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pacing w:val="1"/>
          <w:sz w:val="24"/>
          <w:szCs w:val="24"/>
        </w:rPr>
        <w:t xml:space="preserve">Послуги з організації та доступу до каналів передачі даних за код ДК 021:2015 64210000-1 «</w:t>
      </w:r>
      <w:r>
        <w:rPr>
          <w:b w:val="0"/>
          <w:bCs w:val="0"/>
          <w:sz w:val="24"/>
          <w:szCs w:val="24"/>
        </w:rPr>
        <w:t xml:space="preserve">Послуги телефонного зв’язку та передачі даних</w:t>
      </w:r>
      <w:r>
        <w:rPr>
          <w:b w:val="0"/>
          <w:bCs w:val="0"/>
          <w:spacing w:val="1"/>
          <w:sz w:val="24"/>
          <w:szCs w:val="24"/>
        </w:rPr>
        <w:t xml:space="preserve">»</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13</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9839</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pacing w:val="1"/>
          <w:sz w:val="24"/>
          <w:szCs w:val="24"/>
        </w:rPr>
        <w:t xml:space="preserve">Послуги з організації та доступу до каналів передачі даних за код ДК 021:2015 64210000-1 «</w:t>
      </w:r>
      <w:r>
        <w:rPr>
          <w:rFonts w:ascii="Times New Roman" w:hAnsi="Times New Roman" w:cs="Times New Roman"/>
          <w:sz w:val="24"/>
          <w:szCs w:val="24"/>
        </w:rPr>
        <w:t xml:space="preserve">Послуги телефонного зв’язку та передачі даних</w:t>
      </w:r>
      <w:r>
        <w:rPr>
          <w:rFonts w:ascii="Times New Roman" w:hAnsi="Times New Roman" w:cs="Times New Roman"/>
          <w:spacing w:val="1"/>
          <w:sz w:val="24"/>
          <w:szCs w:val="24"/>
        </w:rPr>
        <w:t xml:space="preserve">»</w:t>
      </w:r>
      <w:r>
        <w:rPr>
          <w:rFonts w:ascii="Times New Roman" w:hAnsi="Times New Roman" w:cs="Times New Roman"/>
          <w:bCs/>
          <w:sz w:val="24"/>
          <w:szCs w:val="24"/>
        </w:rPr>
        <w:t xml:space="preserve">.</w:t>
      </w:r>
      <w:r/>
    </w:p>
    <w:p>
      <w:pPr>
        <w:jc w:val="center"/>
        <w:spacing w:after="0" w:line="240" w:lineRule="auto"/>
        <w:rPr>
          <w:rFonts w:ascii="Times New Roman" w:hAnsi="Times New Roman" w:cs="Times New Roman"/>
          <w:b/>
          <w:bCs/>
          <w:color w:val="000000" w:themeColor="text1"/>
          <w:sz w:val="24"/>
          <w:szCs w:val="24"/>
        </w:rPr>
      </w:pPr>
      <w:r/>
      <w:bookmarkStart w:id="0" w:name="_Hlk158723792"/>
      <w:r>
        <w:rPr>
          <w:rFonts w:ascii="Times New Roman" w:hAnsi="Times New Roman" w:cs="Times New Roman"/>
          <w:b/>
          <w:bCs/>
          <w:color w:val="000000" w:themeColor="text1"/>
          <w:sz w:val="24"/>
          <w:szCs w:val="24"/>
        </w:rPr>
        <w:t xml:space="preserve">Перелік каналів передачі даних підключення (очікувана потреба станом на 01.03.2024):</w:t>
      </w:r>
      <w:r/>
    </w:p>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r>
      <w:r/>
    </w:p>
    <w:tbl>
      <w:tblPr>
        <w:tblW w:w="94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
        <w:gridCol w:w="7099"/>
        <w:gridCol w:w="1418"/>
      </w:tblGrid>
      <w:tr>
        <w:trPr/>
        <w:tc>
          <w:tcPr>
            <w:tcBorders>
              <w:top w:val="single" w:color="auto" w:sz="4" w:space="0"/>
              <w:left w:val="single" w:color="auto" w:sz="4" w:space="0"/>
              <w:bottom w:val="single" w:color="auto" w:sz="4" w:space="0"/>
              <w:right w:val="single" w:color="auto" w:sz="4" w:space="0"/>
            </w:tcBorders>
            <w:tcW w:w="964" w:type="dxa"/>
            <w:textDirection w:val="lrTb"/>
            <w:noWrap w:val="false"/>
          </w:tcPr>
          <w:p>
            <w:pPr>
              <w:jc w:val="center"/>
              <w:spacing w:after="0" w:line="240" w:lineRule="auto"/>
              <w:rPr>
                <w:rFonts w:ascii="Times New Roman" w:hAnsi="Times New Roman" w:cs="Times New Roman"/>
                <w:b/>
                <w:bCs/>
                <w:color w:val="000000" w:themeColor="text1"/>
                <w:sz w:val="24"/>
                <w:szCs w:val="24"/>
                <w:lang w:val="ru-RU"/>
              </w:rPr>
            </w:pP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зп</w:t>
            </w:r>
            <w:r/>
          </w:p>
        </w:tc>
        <w:tc>
          <w:tcPr>
            <w:tcBorders>
              <w:top w:val="single" w:color="auto" w:sz="4" w:space="0"/>
              <w:left w:val="single" w:color="auto" w:sz="4" w:space="0"/>
              <w:bottom w:val="single" w:color="auto" w:sz="4" w:space="0"/>
              <w:right w:val="single" w:color="auto" w:sz="4" w:space="0"/>
            </w:tcBorders>
            <w:tcW w:w="7099"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Регіон/Швидкість підключення</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Кількість</w:t>
            </w:r>
            <w:r/>
          </w:p>
        </w:tc>
      </w:tr>
      <w:tr>
        <w:trPr/>
        <w:tc>
          <w:tcPr>
            <w:tcBorders>
              <w:top w:val="single" w:color="auto" w:sz="4" w:space="0"/>
              <w:left w:val="single" w:color="auto" w:sz="4" w:space="0"/>
              <w:bottom w:val="single" w:color="auto" w:sz="4" w:space="0"/>
              <w:right w:val="single" w:color="auto" w:sz="4" w:space="0"/>
            </w:tcBorders>
            <w:tcW w:w="964" w:type="dxa"/>
            <w:textDirection w:val="lrTb"/>
            <w:noWrap w:val="false"/>
          </w:tcPr>
          <w:p>
            <w:pPr>
              <w:jc w:val="center"/>
              <w:spacing w:after="0" w:line="240" w:lineRule="auto"/>
              <w:rPr>
                <w:rFonts w:ascii="Times New Roman" w:hAnsi="Times New Roman" w:cs="Times New Roman"/>
                <w:color w:val="000000" w:themeColor="text1"/>
                <w:sz w:val="24"/>
                <w:szCs w:val="24"/>
              </w:rPr>
            </w:pPr>
            <w:r/>
            <w:bookmarkStart w:id="1" w:name="_Hlk156823506"/>
            <w:r>
              <w:rPr>
                <w:rFonts w:ascii="Times New Roman" w:hAnsi="Times New Roman" w:cs="Times New Roman"/>
                <w:color w:val="000000" w:themeColor="text1"/>
                <w:sz w:val="24"/>
                <w:szCs w:val="24"/>
              </w:rPr>
              <w:t xml:space="preserve">1</w:t>
            </w:r>
            <w:r/>
          </w:p>
        </w:tc>
        <w:tc>
          <w:tcPr>
            <w:gridSpan w:val="2"/>
            <w:tcBorders>
              <w:top w:val="single" w:color="auto" w:sz="4" w:space="0"/>
              <w:left w:val="single" w:color="auto" w:sz="4" w:space="0"/>
              <w:bottom w:val="single" w:color="auto" w:sz="4" w:space="0"/>
              <w:right w:val="single" w:color="auto" w:sz="4" w:space="0"/>
            </w:tcBorders>
            <w:tcW w:w="8517"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Волинська обл.</w:t>
            </w:r>
            <w:bookmarkEnd w:id="1"/>
            <w:r/>
          </w:p>
        </w:tc>
      </w:tr>
      <w:tr>
        <w:trPr/>
        <w:tc>
          <w:tcPr>
            <w:tcBorders>
              <w:top w:val="single" w:color="auto" w:sz="4" w:space="0"/>
              <w:left w:val="single" w:color="auto" w:sz="4" w:space="0"/>
              <w:bottom w:val="single" w:color="auto" w:sz="4" w:space="0"/>
              <w:right w:val="single" w:color="auto" w:sz="4" w:space="0"/>
            </w:tcBorders>
            <w:tcW w:w="96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w:t>
            </w:r>
            <w:r/>
          </w:p>
        </w:tc>
        <w:tc>
          <w:tcPr>
            <w:tcBorders>
              <w:top w:val="single" w:color="auto" w:sz="4" w:space="0"/>
              <w:left w:val="single" w:color="auto" w:sz="4" w:space="0"/>
              <w:bottom w:val="single" w:color="auto" w:sz="4" w:space="0"/>
              <w:right w:val="single" w:color="auto" w:sz="4" w:space="0"/>
            </w:tcBorders>
            <w:tcW w:w="7099"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p>
        </w:tc>
      </w:tr>
      <w:tr>
        <w:trPr/>
        <w:tc>
          <w:tcPr>
            <w:tcBorders>
              <w:top w:val="single" w:color="auto" w:sz="4" w:space="0"/>
              <w:left w:val="single" w:color="auto" w:sz="4" w:space="0"/>
              <w:bottom w:val="single" w:color="auto" w:sz="4" w:space="0"/>
              <w:right w:val="single" w:color="auto" w:sz="4" w:space="0"/>
            </w:tcBorders>
            <w:tcW w:w="96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p>
        </w:tc>
        <w:tc>
          <w:tcPr>
            <w:gridSpan w:val="2"/>
            <w:tcBorders>
              <w:top w:val="single" w:color="auto" w:sz="4" w:space="0"/>
              <w:left w:val="single" w:color="auto" w:sz="4" w:space="0"/>
              <w:bottom w:val="single" w:color="auto" w:sz="4" w:space="0"/>
              <w:right w:val="single" w:color="auto" w:sz="4" w:space="0"/>
            </w:tcBorders>
            <w:tcW w:w="8517" w:type="dxa"/>
            <w:textDirection w:val="lrTb"/>
            <w:noWrap w:val="false"/>
          </w:tcPr>
          <w:p>
            <w:pPr>
              <w:jc w:val="center"/>
              <w:spacing w:after="0" w:line="240" w:lineRule="auto"/>
              <w:rPr>
                <w:rFonts w:ascii="Times New Roman" w:hAnsi="Times New Roman" w:cs="Times New Roman"/>
                <w:b/>
                <w:bCs/>
                <w:color w:val="000000" w:themeColor="text1"/>
                <w:sz w:val="24"/>
                <w:szCs w:val="24"/>
                <w:lang w:val="ru-RU"/>
              </w:rPr>
            </w:pPr>
            <w:r>
              <w:rPr>
                <w:rFonts w:ascii="Times New Roman" w:hAnsi="Times New Roman" w:cs="Times New Roman"/>
                <w:b/>
                <w:bCs/>
                <w:color w:val="000000" w:themeColor="text1"/>
                <w:sz w:val="24"/>
                <w:szCs w:val="24"/>
              </w:rPr>
              <w:t xml:space="preserve">Закарпатська обл.</w:t>
            </w:r>
            <w:r/>
          </w:p>
        </w:tc>
      </w:tr>
      <w:tr>
        <w:trPr/>
        <w:tc>
          <w:tcPr>
            <w:tcBorders>
              <w:top w:val="single" w:color="auto" w:sz="4" w:space="0"/>
              <w:left w:val="single" w:color="auto" w:sz="4" w:space="0"/>
              <w:bottom w:val="single" w:color="auto" w:sz="4" w:space="0"/>
              <w:right w:val="single" w:color="auto" w:sz="4" w:space="0"/>
            </w:tcBorders>
            <w:tcW w:w="96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w:t>
            </w:r>
            <w:r/>
          </w:p>
        </w:tc>
        <w:tc>
          <w:tcPr>
            <w:tcBorders>
              <w:top w:val="single" w:color="auto" w:sz="4" w:space="0"/>
              <w:left w:val="single" w:color="auto" w:sz="4" w:space="0"/>
              <w:bottom w:val="single" w:color="auto" w:sz="4" w:space="0"/>
              <w:right w:val="single" w:color="auto" w:sz="4" w:space="0"/>
            </w:tcBorders>
            <w:tcW w:w="7099"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p>
        </w:tc>
      </w:tr>
      <w:tr>
        <w:trPr/>
        <w:tc>
          <w:tcPr>
            <w:tcBorders>
              <w:top w:val="single" w:color="auto" w:sz="4" w:space="0"/>
              <w:left w:val="single" w:color="auto" w:sz="4" w:space="0"/>
              <w:bottom w:val="single" w:color="auto" w:sz="4" w:space="0"/>
              <w:right w:val="single" w:color="auto" w:sz="4" w:space="0"/>
            </w:tcBorders>
            <w:tcW w:w="96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p>
        </w:tc>
        <w:tc>
          <w:tcPr>
            <w:gridSpan w:val="2"/>
            <w:tcBorders>
              <w:top w:val="single" w:color="auto" w:sz="4" w:space="0"/>
              <w:left w:val="single" w:color="auto" w:sz="4" w:space="0"/>
              <w:bottom w:val="single" w:color="auto" w:sz="4" w:space="0"/>
              <w:right w:val="single" w:color="auto" w:sz="4" w:space="0"/>
            </w:tcBorders>
            <w:tcW w:w="8517" w:type="dxa"/>
            <w:textDirection w:val="lrTb"/>
            <w:noWrap w:val="false"/>
          </w:tcPr>
          <w:p>
            <w:pPr>
              <w:jc w:val="center"/>
              <w:spacing w:after="0" w:line="240" w:lineRule="auto"/>
              <w:rPr>
                <w:rFonts w:ascii="Times New Roman" w:hAnsi="Times New Roman" w:cs="Times New Roman"/>
                <w:b/>
                <w:bCs/>
                <w:color w:val="000000" w:themeColor="text1"/>
                <w:sz w:val="24"/>
                <w:szCs w:val="24"/>
                <w:lang w:val="ru-RU"/>
              </w:rPr>
            </w:pPr>
            <w:r>
              <w:rPr>
                <w:rFonts w:ascii="Times New Roman" w:hAnsi="Times New Roman" w:cs="Times New Roman"/>
                <w:b/>
                <w:bCs/>
                <w:color w:val="000000" w:themeColor="text1"/>
                <w:sz w:val="24"/>
                <w:szCs w:val="24"/>
              </w:rPr>
              <w:t xml:space="preserve">Івано-Франківська обл.</w:t>
            </w:r>
            <w:r/>
          </w:p>
        </w:tc>
      </w:tr>
      <w:tr>
        <w:trPr/>
        <w:tc>
          <w:tcPr>
            <w:tcBorders>
              <w:top w:val="single" w:color="auto" w:sz="4" w:space="0"/>
              <w:left w:val="single" w:color="auto" w:sz="4" w:space="0"/>
              <w:bottom w:val="single" w:color="auto" w:sz="4" w:space="0"/>
              <w:right w:val="single" w:color="auto" w:sz="4" w:space="0"/>
            </w:tcBorders>
            <w:tcW w:w="96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w:t>
            </w:r>
            <w:r/>
          </w:p>
        </w:tc>
        <w:tc>
          <w:tcPr>
            <w:tcBorders>
              <w:top w:val="single" w:color="auto" w:sz="4" w:space="0"/>
              <w:left w:val="single" w:color="auto" w:sz="4" w:space="0"/>
              <w:bottom w:val="single" w:color="auto" w:sz="4" w:space="0"/>
              <w:right w:val="single" w:color="auto" w:sz="4" w:space="0"/>
            </w:tcBorders>
            <w:tcW w:w="7099"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p>
        </w:tc>
      </w:tr>
      <w:tr>
        <w:trPr/>
        <w:tc>
          <w:tcPr>
            <w:tcBorders>
              <w:top w:val="single" w:color="auto" w:sz="4" w:space="0"/>
              <w:left w:val="single" w:color="auto" w:sz="4" w:space="0"/>
              <w:bottom w:val="single" w:color="auto" w:sz="4" w:space="0"/>
              <w:right w:val="single" w:color="auto" w:sz="4" w:space="0"/>
            </w:tcBorders>
            <w:tcW w:w="96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c>
          <w:tcPr>
            <w:gridSpan w:val="2"/>
            <w:tcBorders>
              <w:top w:val="single" w:color="auto" w:sz="4" w:space="0"/>
              <w:left w:val="single" w:color="auto" w:sz="4" w:space="0"/>
              <w:bottom w:val="single" w:color="auto" w:sz="4" w:space="0"/>
              <w:right w:val="single" w:color="auto" w:sz="4" w:space="0"/>
            </w:tcBorders>
            <w:tcW w:w="8517" w:type="dxa"/>
            <w:textDirection w:val="lrTb"/>
            <w:noWrap w:val="false"/>
          </w:tcPr>
          <w:p>
            <w:pPr>
              <w:jc w:val="center"/>
              <w:spacing w:after="0" w:line="240" w:lineRule="auto"/>
              <w:rPr>
                <w:rFonts w:ascii="Times New Roman" w:hAnsi="Times New Roman" w:cs="Times New Roman"/>
                <w:b/>
                <w:bCs/>
                <w:color w:val="000000" w:themeColor="text1"/>
                <w:sz w:val="24"/>
                <w:szCs w:val="24"/>
                <w:lang w:val="ru-RU"/>
              </w:rPr>
            </w:pPr>
            <w:r>
              <w:rPr>
                <w:rFonts w:ascii="Times New Roman" w:hAnsi="Times New Roman" w:cs="Times New Roman"/>
                <w:b/>
                <w:bCs/>
                <w:color w:val="000000" w:themeColor="text1"/>
                <w:sz w:val="24"/>
                <w:szCs w:val="24"/>
              </w:rPr>
              <w:t xml:space="preserve">Рівненська обл.</w:t>
            </w:r>
            <w:r/>
          </w:p>
        </w:tc>
      </w:tr>
      <w:tr>
        <w:trPr>
          <w:trHeight w:val="122"/>
        </w:trPr>
        <w:tc>
          <w:tcPr>
            <w:tcBorders>
              <w:top w:val="single" w:color="auto" w:sz="4" w:space="0"/>
              <w:left w:val="single" w:color="auto" w:sz="4" w:space="0"/>
              <w:bottom w:val="single" w:color="auto" w:sz="4" w:space="0"/>
              <w:right w:val="single" w:color="auto" w:sz="4" w:space="0"/>
            </w:tcBorders>
            <w:tcW w:w="96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w:t>
            </w:r>
            <w:r/>
          </w:p>
        </w:tc>
        <w:tc>
          <w:tcPr>
            <w:tcBorders>
              <w:top w:val="single" w:color="auto" w:sz="4" w:space="0"/>
              <w:left w:val="single" w:color="auto" w:sz="4" w:space="0"/>
              <w:bottom w:val="single" w:color="auto" w:sz="4" w:space="0"/>
              <w:right w:val="single" w:color="auto" w:sz="4" w:space="0"/>
            </w:tcBorders>
            <w:tcW w:w="7099"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p>
        </w:tc>
      </w:tr>
      <w:tr>
        <w:trPr/>
        <w:tc>
          <w:tcPr>
            <w:tcBorders>
              <w:top w:val="single" w:color="auto" w:sz="4" w:space="0"/>
              <w:left w:val="single" w:color="auto" w:sz="4" w:space="0"/>
              <w:bottom w:val="single" w:color="auto" w:sz="4" w:space="0"/>
              <w:right w:val="single" w:color="auto" w:sz="4" w:space="0"/>
            </w:tcBorders>
            <w:tcW w:w="96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r/>
          </w:p>
        </w:tc>
        <w:tc>
          <w:tcPr>
            <w:gridSpan w:val="2"/>
            <w:tcBorders>
              <w:top w:val="single" w:color="auto" w:sz="4" w:space="0"/>
              <w:left w:val="single" w:color="auto" w:sz="4" w:space="0"/>
              <w:bottom w:val="single" w:color="auto" w:sz="4" w:space="0"/>
              <w:right w:val="single" w:color="auto" w:sz="4" w:space="0"/>
            </w:tcBorders>
            <w:tcW w:w="8517" w:type="dxa"/>
            <w:textDirection w:val="lrTb"/>
            <w:noWrap w:val="false"/>
          </w:tcPr>
          <w:p>
            <w:pPr>
              <w:jc w:val="center"/>
              <w:spacing w:after="0" w:line="240" w:lineRule="auto"/>
              <w:rPr>
                <w:rFonts w:ascii="Times New Roman" w:hAnsi="Times New Roman" w:cs="Times New Roman"/>
                <w:b/>
                <w:bCs/>
                <w:color w:val="000000" w:themeColor="text1"/>
                <w:sz w:val="24"/>
                <w:szCs w:val="24"/>
                <w:lang w:val="ru-RU"/>
              </w:rPr>
            </w:pPr>
            <w:r>
              <w:rPr>
                <w:rFonts w:ascii="Times New Roman" w:hAnsi="Times New Roman" w:cs="Times New Roman"/>
                <w:b/>
                <w:bCs/>
                <w:color w:val="000000" w:themeColor="text1"/>
                <w:sz w:val="24"/>
                <w:szCs w:val="24"/>
              </w:rPr>
              <w:t xml:space="preserve">Тернопільська обл.</w:t>
            </w:r>
            <w:r/>
          </w:p>
        </w:tc>
      </w:tr>
      <w:tr>
        <w:trPr/>
        <w:tc>
          <w:tcPr>
            <w:tcBorders>
              <w:top w:val="single" w:color="auto" w:sz="4" w:space="0"/>
              <w:left w:val="single" w:color="auto" w:sz="4" w:space="0"/>
              <w:bottom w:val="single" w:color="auto" w:sz="4" w:space="0"/>
              <w:right w:val="single" w:color="auto" w:sz="4" w:space="0"/>
            </w:tcBorders>
            <w:tcW w:w="96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5.1</w:t>
            </w:r>
            <w:r/>
          </w:p>
        </w:tc>
        <w:tc>
          <w:tcPr>
            <w:tcBorders>
              <w:top w:val="single" w:color="auto" w:sz="4" w:space="0"/>
              <w:left w:val="single" w:color="auto" w:sz="4" w:space="0"/>
              <w:bottom w:val="single" w:color="auto" w:sz="4" w:space="0"/>
              <w:right w:val="single" w:color="auto" w:sz="4" w:space="0"/>
            </w:tcBorders>
            <w:tcW w:w="7099"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p>
        </w:tc>
      </w:tr>
      <w:tr>
        <w:trPr/>
        <w:tc>
          <w:tcPr>
            <w:tcBorders>
              <w:top w:val="single" w:color="auto" w:sz="4" w:space="0"/>
              <w:left w:val="single" w:color="auto" w:sz="4" w:space="0"/>
              <w:bottom w:val="single" w:color="auto" w:sz="4" w:space="0"/>
              <w:right w:val="single" w:color="auto" w:sz="4" w:space="0"/>
            </w:tcBorders>
            <w:tcW w:w="96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p>
        </w:tc>
        <w:tc>
          <w:tcPr>
            <w:gridSpan w:val="2"/>
            <w:tcBorders>
              <w:top w:val="single" w:color="auto" w:sz="4" w:space="0"/>
              <w:left w:val="single" w:color="auto" w:sz="4" w:space="0"/>
              <w:bottom w:val="single" w:color="auto" w:sz="4" w:space="0"/>
              <w:right w:val="single" w:color="auto" w:sz="4" w:space="0"/>
            </w:tcBorders>
            <w:tcW w:w="8517" w:type="dxa"/>
            <w:textDirection w:val="lrTb"/>
            <w:noWrap w:val="false"/>
          </w:tcPr>
          <w:p>
            <w:pPr>
              <w:jc w:val="center"/>
              <w:spacing w:after="0" w:line="240" w:lineRule="auto"/>
              <w:rPr>
                <w:rFonts w:ascii="Times New Roman" w:hAnsi="Times New Roman" w:cs="Times New Roman"/>
                <w:b/>
                <w:bCs/>
                <w:color w:val="000000" w:themeColor="text1"/>
                <w:sz w:val="24"/>
                <w:szCs w:val="24"/>
                <w:lang w:val="ru-RU"/>
              </w:rPr>
            </w:pPr>
            <w:r>
              <w:rPr>
                <w:rFonts w:ascii="Times New Roman" w:hAnsi="Times New Roman" w:cs="Times New Roman"/>
                <w:b/>
                <w:bCs/>
                <w:color w:val="000000" w:themeColor="text1"/>
                <w:sz w:val="24"/>
                <w:szCs w:val="24"/>
              </w:rPr>
              <w:t xml:space="preserve">Хмельницька обл.</w:t>
            </w:r>
            <w:r/>
          </w:p>
        </w:tc>
      </w:tr>
      <w:tr>
        <w:trPr/>
        <w:tc>
          <w:tcPr>
            <w:tcBorders>
              <w:top w:val="single" w:color="auto" w:sz="4" w:space="0"/>
              <w:left w:val="single" w:color="auto" w:sz="4" w:space="0"/>
              <w:bottom w:val="single" w:color="auto" w:sz="4" w:space="0"/>
              <w:right w:val="single" w:color="auto" w:sz="4" w:space="0"/>
            </w:tcBorders>
            <w:tcW w:w="96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6.1</w:t>
            </w:r>
            <w:r/>
          </w:p>
        </w:tc>
        <w:tc>
          <w:tcPr>
            <w:tcBorders>
              <w:top w:val="single" w:color="auto" w:sz="4" w:space="0"/>
              <w:left w:val="single" w:color="auto" w:sz="4" w:space="0"/>
              <w:bottom w:val="single" w:color="auto" w:sz="4" w:space="0"/>
              <w:right w:val="single" w:color="auto" w:sz="4" w:space="0"/>
            </w:tcBorders>
            <w:tcW w:w="7099"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p>
        </w:tc>
      </w:tr>
      <w:tr>
        <w:trPr/>
        <w:tc>
          <w:tcPr>
            <w:tcBorders>
              <w:top w:val="single" w:color="auto" w:sz="4" w:space="0"/>
              <w:left w:val="single" w:color="auto" w:sz="4" w:space="0"/>
              <w:bottom w:val="single" w:color="auto" w:sz="4" w:space="0"/>
              <w:right w:val="single" w:color="auto" w:sz="4" w:space="0"/>
            </w:tcBorders>
            <w:tcW w:w="96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c>
          <w:tcPr>
            <w:gridSpan w:val="2"/>
            <w:tcBorders>
              <w:top w:val="single" w:color="auto" w:sz="4" w:space="0"/>
              <w:left w:val="single" w:color="auto" w:sz="4" w:space="0"/>
              <w:bottom w:val="single" w:color="auto" w:sz="4" w:space="0"/>
              <w:right w:val="single" w:color="auto" w:sz="4" w:space="0"/>
            </w:tcBorders>
            <w:tcW w:w="8517" w:type="dxa"/>
            <w:textDirection w:val="lrTb"/>
            <w:noWrap w:val="false"/>
          </w:tcPr>
          <w:p>
            <w:pPr>
              <w:jc w:val="center"/>
              <w:spacing w:after="0" w:line="240" w:lineRule="auto"/>
              <w:rPr>
                <w:rFonts w:ascii="Times New Roman" w:hAnsi="Times New Roman" w:cs="Times New Roman"/>
                <w:b/>
                <w:bCs/>
                <w:color w:val="000000" w:themeColor="text1"/>
                <w:sz w:val="24"/>
                <w:szCs w:val="24"/>
                <w:lang w:val="ru-RU"/>
              </w:rPr>
            </w:pPr>
            <w:r>
              <w:rPr>
                <w:rFonts w:ascii="Times New Roman" w:hAnsi="Times New Roman" w:cs="Times New Roman"/>
                <w:b/>
                <w:bCs/>
                <w:color w:val="000000" w:themeColor="text1"/>
                <w:sz w:val="24"/>
                <w:szCs w:val="24"/>
              </w:rPr>
              <w:t xml:space="preserve">Чернівецька обл.</w:t>
            </w:r>
            <w:r/>
          </w:p>
        </w:tc>
      </w:tr>
      <w:tr>
        <w:trPr/>
        <w:tc>
          <w:tcPr>
            <w:tcBorders>
              <w:top w:val="single" w:color="auto" w:sz="4" w:space="0"/>
              <w:left w:val="single" w:color="auto" w:sz="4" w:space="0"/>
              <w:bottom w:val="single" w:color="auto" w:sz="4" w:space="0"/>
              <w:right w:val="single" w:color="auto" w:sz="4" w:space="0"/>
            </w:tcBorders>
            <w:tcW w:w="96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7.1</w:t>
            </w:r>
            <w:r/>
          </w:p>
        </w:tc>
        <w:tc>
          <w:tcPr>
            <w:tcBorders>
              <w:top w:val="single" w:color="auto" w:sz="4" w:space="0"/>
              <w:left w:val="single" w:color="auto" w:sz="4" w:space="0"/>
              <w:bottom w:val="single" w:color="auto" w:sz="4" w:space="0"/>
              <w:right w:val="single" w:color="auto" w:sz="4" w:space="0"/>
            </w:tcBorders>
            <w:tcW w:w="7099"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p>
        </w:tc>
      </w:tr>
      <w:tr>
        <w:trPr/>
        <w:tc>
          <w:tcPr>
            <w:tcBorders>
              <w:top w:val="single" w:color="auto" w:sz="4" w:space="0"/>
              <w:left w:val="single" w:color="auto" w:sz="4" w:space="0"/>
              <w:bottom w:val="single" w:color="auto" w:sz="4" w:space="0"/>
              <w:right w:val="single" w:color="auto" w:sz="4" w:space="0"/>
            </w:tcBorders>
            <w:tcW w:w="96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w:t>
            </w:r>
            <w:r/>
          </w:p>
        </w:tc>
        <w:tc>
          <w:tcPr>
            <w:gridSpan w:val="2"/>
            <w:tcBorders>
              <w:top w:val="single" w:color="auto" w:sz="4" w:space="0"/>
              <w:left w:val="single" w:color="auto" w:sz="4" w:space="0"/>
              <w:bottom w:val="single" w:color="auto" w:sz="4" w:space="0"/>
              <w:right w:val="single" w:color="auto" w:sz="4" w:space="0"/>
            </w:tcBorders>
            <w:tcW w:w="8517" w:type="dxa"/>
            <w:textDirection w:val="lrTb"/>
            <w:noWrap w:val="false"/>
          </w:tcPr>
          <w:p>
            <w:pPr>
              <w:jc w:val="center"/>
              <w:spacing w:after="0" w:line="240" w:lineRule="auto"/>
              <w:rPr>
                <w:rFonts w:ascii="Times New Roman" w:hAnsi="Times New Roman" w:cs="Times New Roman"/>
                <w:b/>
                <w:bCs/>
                <w:color w:val="000000" w:themeColor="text1"/>
                <w:sz w:val="24"/>
                <w:szCs w:val="24"/>
                <w:lang w:val="ru-RU"/>
              </w:rPr>
            </w:pPr>
            <w:r>
              <w:rPr>
                <w:rFonts w:ascii="Times New Roman" w:hAnsi="Times New Roman" w:cs="Times New Roman"/>
                <w:b/>
                <w:bCs/>
                <w:color w:val="000000" w:themeColor="text1"/>
                <w:sz w:val="24"/>
                <w:szCs w:val="24"/>
              </w:rPr>
              <w:t xml:space="preserve">Дніпропетровська обл.</w:t>
            </w:r>
            <w:r/>
          </w:p>
        </w:tc>
      </w:tr>
      <w:tr>
        <w:trPr/>
        <w:tc>
          <w:tcPr>
            <w:tcBorders>
              <w:top w:val="single" w:color="auto" w:sz="4" w:space="0"/>
              <w:left w:val="single" w:color="auto" w:sz="4" w:space="0"/>
              <w:bottom w:val="single" w:color="auto" w:sz="4" w:space="0"/>
              <w:right w:val="single" w:color="auto" w:sz="4" w:space="0"/>
            </w:tcBorders>
            <w:tcW w:w="964"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8.1</w:t>
            </w:r>
            <w:r/>
          </w:p>
        </w:tc>
        <w:tc>
          <w:tcPr>
            <w:tcBorders>
              <w:top w:val="single" w:color="auto" w:sz="4" w:space="0"/>
              <w:left w:val="single" w:color="auto" w:sz="4" w:space="0"/>
              <w:bottom w:val="single" w:color="auto" w:sz="4" w:space="0"/>
              <w:right w:val="single" w:color="auto" w:sz="4" w:space="0"/>
            </w:tcBorders>
            <w:tcW w:w="7099"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r>
      <w:tr>
        <w:trPr/>
        <w:tc>
          <w:tcPr>
            <w:tcBorders>
              <w:top w:val="single" w:color="auto" w:sz="4" w:space="0"/>
              <w:left w:val="single" w:color="auto" w:sz="4" w:space="0"/>
              <w:bottom w:val="single" w:color="auto" w:sz="4" w:space="0"/>
              <w:right w:val="single" w:color="auto" w:sz="4" w:space="0"/>
            </w:tcBorders>
            <w:tcW w:w="964" w:type="dxa"/>
            <w:textDirection w:val="lrTb"/>
            <w:noWrap w:val="false"/>
          </w:tcPr>
          <w:p>
            <w:pPr>
              <w:jc w:val="center"/>
              <w:spacing w:after="0" w:line="240" w:lineRule="auto"/>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 xml:space="preserve">8.2</w:t>
            </w:r>
            <w:r/>
          </w:p>
        </w:tc>
        <w:tc>
          <w:tcPr>
            <w:tcBorders>
              <w:top w:val="single" w:color="auto" w:sz="4" w:space="0"/>
              <w:left w:val="single" w:color="auto" w:sz="4" w:space="0"/>
              <w:bottom w:val="single" w:color="auto" w:sz="4" w:space="0"/>
              <w:right w:val="single" w:color="auto" w:sz="4" w:space="0"/>
            </w:tcBorders>
            <w:tcW w:w="7099"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1Гб/</w:t>
            </w:r>
            <w:r>
              <w:rPr>
                <w:rFonts w:ascii="Times New Roman" w:hAnsi="Times New Roman" w:cs="Times New Roman"/>
                <w:color w:val="000000" w:themeColor="text1"/>
                <w:sz w:val="24"/>
                <w:szCs w:val="24"/>
              </w:rPr>
              <w:t xml:space="preserve">сек</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p>
        </w:tc>
      </w:tr>
    </w:tbl>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jc w:val="center"/>
        <w:spacing w:after="0" w:line="240" w:lineRule="auto"/>
        <w:rPr>
          <w:rFonts w:ascii="Times New Roman" w:hAnsi="Times New Roman" w:eastAsia="Times New Roman" w:cs="Times New Roman"/>
          <w:b/>
          <w:bCs/>
          <w:sz w:val="24"/>
          <w:szCs w:val="24"/>
          <w:lang w:eastAsia="ru-RU"/>
        </w:rPr>
      </w:pPr>
      <w:r>
        <w:rPr>
          <w:rFonts w:ascii="Times New Roman" w:hAnsi="Times New Roman" w:cs="Times New Roman"/>
          <w:b/>
          <w:bCs/>
          <w:sz w:val="24"/>
          <w:szCs w:val="24"/>
        </w:rPr>
        <w:t xml:space="preserve">ТЕХНІЧНІ ВИМОГИ</w:t>
      </w:r>
      <w:r/>
    </w:p>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r>
      <w:r/>
    </w:p>
    <w:tbl>
      <w:tblPr>
        <w:tblW w:w="10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29"/>
        <w:gridCol w:w="5352"/>
        <w:gridCol w:w="2468"/>
        <w:gridCol w:w="1786"/>
      </w:tblGrid>
      <w:tr>
        <w:trPr>
          <w:jc w:val="center"/>
          <w:trHeight w:val="840"/>
        </w:trPr>
        <w:tc>
          <w:tcPr>
            <w:tcBorders>
              <w:top w:val="single" w:color="auto" w:sz="4" w:space="0"/>
              <w:left w:val="single" w:color="auto" w:sz="4" w:space="0"/>
              <w:bottom w:val="single" w:color="auto" w:sz="4" w:space="0"/>
              <w:right w:val="single" w:color="auto" w:sz="4" w:space="0"/>
            </w:tcBorders>
            <w:tcW w:w="73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з/п</w:t>
            </w:r>
            <w:r/>
          </w:p>
        </w:tc>
        <w:tc>
          <w:tcPr>
            <w:tcBorders>
              <w:top w:val="single" w:color="auto" w:sz="4" w:space="0"/>
              <w:left w:val="single" w:color="auto" w:sz="4" w:space="0"/>
              <w:bottom w:val="single" w:color="auto" w:sz="4" w:space="0"/>
              <w:right w:val="single" w:color="auto" w:sz="4" w:space="0"/>
            </w:tcBorders>
            <w:tcW w:w="535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Найменування послуги</w:t>
            </w:r>
            <w:r/>
          </w:p>
        </w:tc>
        <w:tc>
          <w:tcPr>
            <w:tcBorders>
              <w:top w:val="single" w:color="auto" w:sz="4" w:space="0"/>
              <w:left w:val="single" w:color="auto" w:sz="4" w:space="0"/>
              <w:bottom w:val="single" w:color="auto" w:sz="4" w:space="0"/>
              <w:right w:val="single" w:color="auto" w:sz="4" w:space="0"/>
            </w:tcBorders>
            <w:tcW w:w="2468"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Одиниця виміру</w:t>
            </w:r>
            <w:r/>
          </w:p>
        </w:tc>
        <w:tc>
          <w:tcPr>
            <w:tcBorders>
              <w:top w:val="single" w:color="auto" w:sz="4" w:space="0"/>
              <w:left w:val="single" w:color="auto" w:sz="4" w:space="0"/>
              <w:bottom w:val="single" w:color="auto" w:sz="4" w:space="0"/>
              <w:right w:val="single" w:color="auto" w:sz="4" w:space="0"/>
            </w:tcBorders>
            <w:tcW w:w="178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w:t>
            </w:r>
            <w:r/>
          </w:p>
        </w:tc>
      </w:tr>
      <w:tr>
        <w:trPr>
          <w:jc w:val="center"/>
          <w:trHeight w:val="555"/>
        </w:trPr>
        <w:tc>
          <w:tcPr>
            <w:tcBorders>
              <w:top w:val="single" w:color="auto" w:sz="4" w:space="0"/>
              <w:left w:val="single" w:color="auto" w:sz="4" w:space="0"/>
              <w:bottom w:val="single" w:color="auto" w:sz="4" w:space="0"/>
              <w:right w:val="single" w:color="auto" w:sz="4" w:space="0"/>
            </w:tcBorders>
            <w:tcW w:w="73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auto" w:sz="4" w:space="0"/>
              <w:left w:val="single" w:color="auto" w:sz="4" w:space="0"/>
              <w:bottom w:val="single" w:color="auto" w:sz="4" w:space="0"/>
              <w:right w:val="single" w:color="auto" w:sz="4" w:space="0"/>
            </w:tcBorders>
            <w:tcW w:w="535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Використання каналів передачі даних</w:t>
            </w:r>
            <w:r/>
          </w:p>
        </w:tc>
        <w:tc>
          <w:tcPr>
            <w:tcBorders>
              <w:top w:val="single" w:color="auto" w:sz="4" w:space="0"/>
              <w:left w:val="single" w:color="auto" w:sz="4" w:space="0"/>
              <w:bottom w:val="single" w:color="auto" w:sz="4" w:space="0"/>
              <w:right w:val="single" w:color="auto" w:sz="4" w:space="0"/>
            </w:tcBorders>
            <w:tcW w:w="2468"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tcBorders>
              <w:top w:val="single" w:color="auto" w:sz="4" w:space="0"/>
              <w:left w:val="single" w:color="auto" w:sz="4" w:space="0"/>
              <w:bottom w:val="single" w:color="auto" w:sz="4" w:space="0"/>
              <w:right w:val="single" w:color="auto" w:sz="4" w:space="0"/>
            </w:tcBorders>
            <w:tcW w:w="1786" w:type="dxa"/>
            <w:vAlign w:val="center"/>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270</w:t>
            </w:r>
            <w:r/>
          </w:p>
        </w:tc>
      </w:tr>
    </w:tbl>
    <w:p>
      <w:pPr>
        <w:ind w:right="-79" w:firstLine="426"/>
        <w:jc w:val="both"/>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r/>
    </w:p>
    <w:p>
      <w:pPr>
        <w:pStyle w:val="734"/>
        <w:ind w:left="0"/>
        <w:jc w:val="center"/>
        <w:spacing w:before="120"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Технічні та якісні характеристики</w:t>
      </w:r>
      <w:r/>
    </w:p>
    <w:p>
      <w:pPr>
        <w:pStyle w:val="771"/>
        <w:numPr>
          <w:ilvl w:val="0"/>
          <w:numId w:val="39"/>
        </w:numPr>
        <w:jc w:val="both"/>
        <w:spacing w:before="0" w:beforeAutospacing="0" w:after="0" w:afterAutospacing="0"/>
        <w:shd w:val="clear" w:color="auto" w:fill="ffffff"/>
        <w:rPr>
          <w:lang w:val="uk-UA"/>
        </w:rPr>
      </w:pPr>
      <w:r>
        <w:rPr>
          <w:lang w:val="uk-UA"/>
        </w:rPr>
        <w:t xml:space="preserve">Обсяг надання послуги:</w:t>
      </w:r>
      <w:r/>
    </w:p>
    <w:p>
      <w:pPr>
        <w:pStyle w:val="771"/>
        <w:numPr>
          <w:ilvl w:val="0"/>
          <w:numId w:val="40"/>
        </w:numPr>
        <w:ind w:left="0" w:firstLine="567"/>
        <w:jc w:val="both"/>
        <w:spacing w:before="0" w:beforeAutospacing="0" w:after="0" w:afterAutospacing="0"/>
        <w:shd w:val="clear" w:color="auto" w:fill="ffffff"/>
        <w:rPr>
          <w:lang w:val="uk-UA"/>
        </w:rPr>
      </w:pPr>
      <w:r>
        <w:t xml:space="preserve">Організація</w:t>
      </w:r>
      <w:r>
        <w:rPr>
          <w:lang w:val="uk-UA"/>
        </w:rPr>
        <w:t xml:space="preserve"> </w:t>
      </w:r>
      <w:r>
        <w:t xml:space="preserve">канал</w:t>
      </w:r>
      <w:r>
        <w:rPr>
          <w:lang w:val="uk-UA"/>
        </w:rPr>
        <w:t xml:space="preserve">ів</w:t>
      </w:r>
      <w:r>
        <w:t xml:space="preserve"> </w:t>
      </w:r>
      <w:r>
        <w:t xml:space="preserve">передачі</w:t>
      </w:r>
      <w:r>
        <w:t xml:space="preserve"> </w:t>
      </w:r>
      <w:r>
        <w:t xml:space="preserve">даних</w:t>
      </w:r>
      <w:r>
        <w:t xml:space="preserve"> на </w:t>
      </w:r>
      <w:r>
        <w:t xml:space="preserve">швидкості</w:t>
      </w:r>
      <w:r>
        <w:t xml:space="preserve"> 5 </w:t>
      </w:r>
      <w:r>
        <w:t xml:space="preserve">Мбіт</w:t>
      </w:r>
      <w:r>
        <w:t xml:space="preserve">/с </w:t>
      </w:r>
      <w:r>
        <w:t xml:space="preserve">між</w:t>
      </w:r>
      <w:r>
        <w:t xml:space="preserve"> </w:t>
      </w:r>
      <w:r>
        <w:t xml:space="preserve">будівлями</w:t>
      </w:r>
      <w:r>
        <w:t xml:space="preserve"> </w:t>
      </w:r>
      <w:r>
        <w:rPr>
          <w:lang w:val="uk-UA"/>
        </w:rPr>
        <w:t xml:space="preserve">– 25 шт.</w:t>
      </w:r>
      <w:r>
        <w:t xml:space="preserve">, з </w:t>
      </w:r>
      <w:r>
        <w:t xml:space="preserve">подальшим</w:t>
      </w:r>
      <w:r>
        <w:t xml:space="preserve"> </w:t>
      </w:r>
      <w:r>
        <w:t xml:space="preserve">наданням</w:t>
      </w:r>
      <w:r>
        <w:t xml:space="preserve"> у </w:t>
      </w:r>
      <w:r>
        <w:t xml:space="preserve">користування</w:t>
      </w:r>
      <w:r>
        <w:t xml:space="preserve"> ц</w:t>
      </w:r>
      <w:r>
        <w:rPr>
          <w:lang w:val="uk-UA"/>
        </w:rPr>
        <w:t xml:space="preserve">их</w:t>
      </w:r>
      <w:r>
        <w:t xml:space="preserve"> канал</w:t>
      </w:r>
      <w:r>
        <w:rPr>
          <w:lang w:val="uk-UA"/>
        </w:rPr>
        <w:t xml:space="preserve">ів</w:t>
      </w:r>
      <w:r>
        <w:t xml:space="preserve"> </w:t>
      </w:r>
      <w:r>
        <w:t xml:space="preserve">передачі</w:t>
      </w:r>
      <w:r>
        <w:t xml:space="preserve"> </w:t>
      </w:r>
      <w:r>
        <w:t xml:space="preserve">даних</w:t>
      </w:r>
      <w:r>
        <w:rPr>
          <w:lang w:val="uk-UA"/>
        </w:rPr>
        <w:t xml:space="preserve">;</w:t>
      </w:r>
      <w:r/>
    </w:p>
    <w:p>
      <w:pPr>
        <w:pStyle w:val="771"/>
        <w:numPr>
          <w:ilvl w:val="0"/>
          <w:numId w:val="40"/>
        </w:numPr>
        <w:ind w:left="0" w:firstLine="567"/>
        <w:jc w:val="both"/>
        <w:spacing w:before="0" w:beforeAutospacing="0" w:after="0" w:afterAutospacing="0"/>
        <w:shd w:val="clear" w:color="auto" w:fill="ffffff"/>
        <w:rPr>
          <w:lang w:val="uk-UA"/>
        </w:rPr>
      </w:pPr>
      <w:r>
        <w:t xml:space="preserve">О</w:t>
      </w:r>
      <w:r>
        <w:rPr>
          <w:lang w:val="uk-UA"/>
        </w:rPr>
        <w:t xml:space="preserve">рганізація</w:t>
      </w:r>
      <w:r>
        <w:rPr>
          <w:lang w:val="uk-UA"/>
        </w:rPr>
        <w:t xml:space="preserve"> каналів передачі даних на швидкості 1 </w:t>
      </w:r>
      <w:r>
        <w:rPr>
          <w:lang w:val="uk-UA"/>
        </w:rPr>
        <w:t xml:space="preserve">Гбіт</w:t>
      </w:r>
      <w:r>
        <w:rPr>
          <w:lang w:val="uk-UA"/>
        </w:rPr>
        <w:t xml:space="preserve">/с між будівлями – 2 шт.</w:t>
      </w:r>
      <w:r>
        <w:t xml:space="preserve">, з </w:t>
      </w:r>
      <w:r>
        <w:t xml:space="preserve">подальшим</w:t>
      </w:r>
      <w:r>
        <w:t xml:space="preserve"> </w:t>
      </w:r>
      <w:r>
        <w:t xml:space="preserve">наданням</w:t>
      </w:r>
      <w:r>
        <w:t xml:space="preserve"> у </w:t>
      </w:r>
      <w:r>
        <w:t xml:space="preserve">користування</w:t>
      </w:r>
      <w:r>
        <w:t xml:space="preserve"> ц</w:t>
      </w:r>
      <w:r>
        <w:rPr>
          <w:lang w:val="uk-UA"/>
        </w:rPr>
        <w:t xml:space="preserve">их</w:t>
      </w:r>
      <w:r>
        <w:t xml:space="preserve"> канал</w:t>
      </w:r>
      <w:r>
        <w:rPr>
          <w:lang w:val="uk-UA"/>
        </w:rPr>
        <w:t xml:space="preserve">ів</w:t>
      </w:r>
      <w:r>
        <w:t xml:space="preserve"> </w:t>
      </w:r>
      <w:r>
        <w:t xml:space="preserve">передачі</w:t>
      </w:r>
      <w:r>
        <w:t xml:space="preserve"> </w:t>
      </w:r>
      <w:r>
        <w:t xml:space="preserve">даних</w:t>
      </w:r>
      <w:r>
        <w:rPr>
          <w:lang w:val="uk-UA"/>
        </w:rPr>
        <w:t xml:space="preserve">;</w:t>
      </w:r>
      <w:r/>
    </w:p>
    <w:p>
      <w:pPr>
        <w:pStyle w:val="771"/>
        <w:ind w:left="567"/>
        <w:jc w:val="both"/>
        <w:spacing w:before="0" w:beforeAutospacing="0" w:after="0" w:afterAutospacing="0"/>
        <w:shd w:val="clear" w:color="auto" w:fill="ffffff"/>
        <w:rPr>
          <w:lang w:val="uk-UA"/>
        </w:rPr>
      </w:pPr>
      <w:r>
        <w:rPr>
          <w:lang w:val="uk-UA"/>
        </w:rPr>
      </w:r>
      <w:r/>
    </w:p>
    <w:p>
      <w:pPr>
        <w:pStyle w:val="734"/>
        <w:numPr>
          <w:ilvl w:val="0"/>
          <w:numId w:val="41"/>
        </w:numPr>
        <w:ind w:left="0" w:firstLine="567"/>
        <w:jc w:val="both"/>
        <w:spacing w:after="0" w:line="240" w:lineRule="auto"/>
        <w:tabs>
          <w:tab w:val="left" w:pos="851" w:leader="none"/>
        </w:tabs>
        <w:rPr>
          <w:rFonts w:ascii="Times New Roman" w:hAnsi="Times New Roman" w:cs="Times New Roman"/>
          <w:sz w:val="24"/>
          <w:szCs w:val="24"/>
          <w:lang w:val="uk-UA"/>
        </w:rPr>
      </w:pPr>
      <w:r>
        <w:rPr>
          <w:rFonts w:ascii="Times New Roman" w:hAnsi="Times New Roman" w:cs="Times New Roman"/>
          <w:bCs/>
          <w:sz w:val="24"/>
          <w:szCs w:val="24"/>
          <w:lang w:val="uk-UA"/>
        </w:rPr>
        <w:t xml:space="preserve">цілодобова доступність каналів передачі даних для користування</w:t>
      </w:r>
      <w:r>
        <w:rPr>
          <w:rFonts w:ascii="Times New Roman" w:hAnsi="Times New Roman" w:cs="Times New Roman"/>
          <w:sz w:val="24"/>
          <w:szCs w:val="24"/>
          <w:lang w:val="uk-UA"/>
        </w:rPr>
        <w:t xml:space="preserve">;</w:t>
      </w:r>
      <w:r/>
    </w:p>
    <w:p>
      <w:pPr>
        <w:pStyle w:val="734"/>
        <w:numPr>
          <w:ilvl w:val="0"/>
          <w:numId w:val="41"/>
        </w:numPr>
        <w:ind w:left="0" w:firstLine="567"/>
        <w:jc w:val="both"/>
        <w:spacing w:after="0" w:line="240" w:lineRule="auto"/>
        <w:tabs>
          <w:tab w:val="left" w:pos="567" w:leader="none"/>
          <w:tab w:val="left" w:pos="851" w:leader="none"/>
        </w:tabs>
        <w:rPr>
          <w:rFonts w:ascii="Times New Roman" w:hAnsi="Times New Roman" w:cs="Times New Roman"/>
          <w:sz w:val="24"/>
          <w:szCs w:val="24"/>
          <w:lang w:val="uk-UA"/>
        </w:rPr>
      </w:pPr>
      <w:r>
        <w:rPr>
          <w:rFonts w:ascii="Times New Roman" w:hAnsi="Times New Roman" w:cs="Times New Roman"/>
          <w:bCs/>
          <w:sz w:val="24"/>
          <w:szCs w:val="24"/>
          <w:lang w:val="uk-UA"/>
        </w:rPr>
        <w:t xml:space="preserve">цілодобова технічна підтримка користувачів щодо користування каналами передачі даних</w:t>
      </w:r>
      <w:r>
        <w:rPr>
          <w:rFonts w:ascii="Times New Roman" w:hAnsi="Times New Roman" w:cs="Times New Roman"/>
          <w:color w:val="000000"/>
          <w:sz w:val="24"/>
          <w:szCs w:val="24"/>
          <w:lang w:val="uk-UA"/>
        </w:rPr>
        <w:t xml:space="preserve">;</w:t>
      </w:r>
      <w:r/>
    </w:p>
    <w:p>
      <w:pPr>
        <w:pStyle w:val="734"/>
        <w:numPr>
          <w:ilvl w:val="0"/>
          <w:numId w:val="41"/>
        </w:numPr>
        <w:ind w:left="0" w:firstLine="567"/>
        <w:jc w:val="both"/>
        <w:spacing w:after="0" w:line="240" w:lineRule="auto"/>
        <w:tabs>
          <w:tab w:val="left" w:pos="85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оперативне усунення технічних проблем зі сторони Виконавця, що призводять до неможливості надання послуги</w:t>
      </w:r>
      <w:r>
        <w:rPr>
          <w:rFonts w:ascii="Times New Roman" w:hAnsi="Times New Roman" w:cs="Times New Roman"/>
          <w:color w:val="000000"/>
          <w:sz w:val="24"/>
          <w:szCs w:val="24"/>
          <w:lang w:val="uk-UA"/>
        </w:rPr>
        <w:t xml:space="preserve">.</w:t>
      </w:r>
      <w:r/>
    </w:p>
    <w:p>
      <w:pPr>
        <w:pStyle w:val="734"/>
        <w:ind w:left="567"/>
        <w:jc w:val="both"/>
        <w:spacing w:after="0" w:line="240" w:lineRule="auto"/>
        <w:tabs>
          <w:tab w:val="left" w:pos="851" w:leader="none"/>
        </w:tabs>
        <w:rPr>
          <w:rFonts w:ascii="Times New Roman" w:hAnsi="Times New Roman" w:cs="Times New Roman"/>
          <w:sz w:val="24"/>
          <w:szCs w:val="24"/>
          <w:lang w:val="uk-UA"/>
        </w:rPr>
      </w:pPr>
      <w:r>
        <w:rPr>
          <w:rFonts w:ascii="Times New Roman" w:hAnsi="Times New Roman" w:cs="Times New Roman"/>
          <w:sz w:val="24"/>
          <w:szCs w:val="24"/>
          <w:lang w:val="uk-UA"/>
        </w:rPr>
      </w:r>
      <w:r/>
    </w:p>
    <w:p>
      <w:pPr>
        <w:pStyle w:val="734"/>
        <w:ind w:left="567"/>
        <w:jc w:val="both"/>
        <w:spacing w:after="0" w:line="240" w:lineRule="auto"/>
        <w:tabs>
          <w:tab w:val="left" w:pos="851" w:leader="none"/>
        </w:tabs>
        <w:rPr>
          <w:rFonts w:ascii="Times New Roman" w:hAnsi="Times New Roman" w:cs="Times New Roman"/>
          <w:sz w:val="24"/>
          <w:szCs w:val="24"/>
          <w:lang w:val="uk-UA"/>
        </w:rPr>
      </w:pPr>
      <w:r>
        <w:rPr>
          <w:rFonts w:ascii="Times New Roman" w:hAnsi="Times New Roman" w:cs="Times New Roman"/>
          <w:sz w:val="24"/>
          <w:szCs w:val="24"/>
          <w:lang w:val="uk-UA"/>
        </w:rPr>
      </w:r>
      <w:r/>
    </w:p>
    <w:p>
      <w:pPr>
        <w:pStyle w:val="734"/>
        <w:ind w:left="567"/>
        <w:jc w:val="both"/>
        <w:spacing w:after="0" w:line="240" w:lineRule="auto"/>
        <w:tabs>
          <w:tab w:val="left" w:pos="851" w:leader="none"/>
        </w:tabs>
        <w:rPr>
          <w:rFonts w:ascii="Times New Roman" w:hAnsi="Times New Roman" w:cs="Times New Roman"/>
          <w:sz w:val="24"/>
          <w:szCs w:val="24"/>
          <w:lang w:val="uk-UA"/>
        </w:rPr>
      </w:pPr>
      <w:r>
        <w:rPr>
          <w:rFonts w:ascii="Times New Roman" w:hAnsi="Times New Roman" w:cs="Times New Roman"/>
          <w:sz w:val="24"/>
          <w:szCs w:val="24"/>
          <w:lang w:val="uk-UA"/>
        </w:rPr>
      </w:r>
      <w:r/>
    </w:p>
    <w:tbl>
      <w:tblPr>
        <w:tblStyle w:val="772"/>
        <w:tblW w:w="10064" w:type="dxa"/>
        <w:tblInd w:w="137" w:type="dxa"/>
        <w:tblCellMar>
          <w:left w:w="31" w:type="dxa"/>
          <w:top w:w="89" w:type="dxa"/>
          <w:right w:w="57" w:type="dxa"/>
        </w:tblCellMar>
        <w:tblLook w:val="04A0" w:firstRow="1" w:lastRow="0" w:firstColumn="1" w:lastColumn="0" w:noHBand="0" w:noVBand="1"/>
      </w:tblPr>
      <w:tblGrid>
        <w:gridCol w:w="992"/>
        <w:gridCol w:w="6379"/>
        <w:gridCol w:w="2693"/>
      </w:tblGrid>
      <w:tr>
        <w:trPr>
          <w:trHeight w:val="889"/>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6" w:right="33" w:hanging="2"/>
              <w:jc w:val="center"/>
              <w:rPr>
                <w:rFonts w:ascii="Times New Roman" w:hAnsi="Times New Roman" w:cs="Times New Roman"/>
                <w:sz w:val="24"/>
                <w:szCs w:val="24"/>
                <w:lang w:val="ru-RU"/>
              </w:rPr>
            </w:pPr>
            <w:r>
              <w:rPr>
                <w:rFonts w:ascii="Times New Roman" w:hAnsi="Times New Roman" w:cs="Times New Roman"/>
                <w:b/>
                <w:sz w:val="24"/>
                <w:szCs w:val="24"/>
              </w:rPr>
              <w:t xml:space="preserve">№ з/ п </w:t>
            </w:r>
            <w:r/>
          </w:p>
        </w:tc>
        <w:tc>
          <w:tcPr>
            <w:gridSpan w:val="2"/>
            <w:tcBorders>
              <w:top w:val="single" w:color="000000" w:sz="4" w:space="0"/>
              <w:left w:val="single" w:color="000000" w:sz="4" w:space="0"/>
              <w:bottom w:val="none" w:color="000000" w:sz="4" w:space="0"/>
              <w:right w:val="single" w:color="000000" w:sz="4" w:space="0"/>
            </w:tcBorders>
            <w:tcW w:w="9072" w:type="dxa"/>
            <w:vAlign w:val="center"/>
            <w:textDirection w:val="lrTb"/>
            <w:noWrap w:val="false"/>
          </w:tcPr>
          <w:p>
            <w:pPr>
              <w:ind w:left="24"/>
              <w:jc w:val="center"/>
              <w:rPr>
                <w:rFonts w:ascii="Times New Roman" w:hAnsi="Times New Roman" w:cs="Times New Roman"/>
                <w:sz w:val="24"/>
                <w:szCs w:val="24"/>
              </w:rPr>
            </w:pPr>
            <w:r>
              <w:rPr>
                <w:rFonts w:ascii="Times New Roman" w:hAnsi="Times New Roman" w:cs="Times New Roman"/>
                <w:b/>
                <w:sz w:val="24"/>
                <w:szCs w:val="24"/>
              </w:rPr>
              <w:t xml:space="preserve">Найменування технічних параметрів </w:t>
            </w:r>
            <w:r/>
          </w:p>
        </w:tc>
      </w:tr>
      <w:tr>
        <w:trPr>
          <w:trHeight w:val="249"/>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Режим надання сервісу </w:t>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ind w:left="23"/>
              <w:jc w:val="center"/>
              <w:rPr>
                <w:rFonts w:ascii="Times New Roman" w:hAnsi="Times New Roman" w:cs="Times New Roman"/>
                <w:sz w:val="24"/>
                <w:szCs w:val="24"/>
              </w:rPr>
            </w:pPr>
            <w:r>
              <w:rPr>
                <w:rFonts w:ascii="Times New Roman" w:hAnsi="Times New Roman" w:cs="Times New Roman"/>
                <w:sz w:val="24"/>
                <w:szCs w:val="24"/>
              </w:rPr>
              <w:t xml:space="preserve">24х7х365 </w:t>
            </w:r>
            <w:r/>
          </w:p>
        </w:tc>
      </w:tr>
      <w:tr>
        <w:trPr>
          <w:trHeight w:val="183"/>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Режим роботи служби експлуатації Оператора </w:t>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ind w:left="23"/>
              <w:jc w:val="center"/>
              <w:rPr>
                <w:rFonts w:ascii="Times New Roman" w:hAnsi="Times New Roman" w:cs="Times New Roman"/>
                <w:sz w:val="24"/>
                <w:szCs w:val="24"/>
              </w:rPr>
            </w:pPr>
            <w:r>
              <w:rPr>
                <w:rFonts w:ascii="Times New Roman" w:hAnsi="Times New Roman" w:cs="Times New Roman"/>
                <w:sz w:val="24"/>
                <w:szCs w:val="24"/>
              </w:rPr>
              <w:t xml:space="preserve">24х7х365 </w:t>
            </w:r>
            <w:r/>
          </w:p>
        </w:tc>
      </w:tr>
      <w:tr>
        <w:trPr>
          <w:trHeight w:val="270"/>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Максимальний час для аварійної недоступності послуг (надалі – «АНП») </w:t>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ind w:left="77"/>
              <w:jc w:val="center"/>
              <w:rPr>
                <w:rFonts w:ascii="Times New Roman" w:hAnsi="Times New Roman" w:cs="Times New Roman"/>
                <w:sz w:val="24"/>
                <w:szCs w:val="24"/>
              </w:rPr>
            </w:pPr>
            <w:r>
              <w:rPr>
                <w:rFonts w:ascii="Times New Roman" w:hAnsi="Times New Roman" w:cs="Times New Roman"/>
                <w:sz w:val="24"/>
                <w:szCs w:val="24"/>
              </w:rPr>
              <w:t xml:space="preserve">до 24 годин </w:t>
            </w:r>
            <w:r/>
          </w:p>
        </w:tc>
      </w:tr>
      <w:tr>
        <w:trPr>
          <w:trHeight w:val="344"/>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Повідомлення про проведення запланованої недоступності послуг (наділ – «ЗНП») за робочих днів </w:t>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ind w:left="26"/>
              <w:jc w:val="center"/>
              <w:rPr>
                <w:rFonts w:ascii="Times New Roman" w:hAnsi="Times New Roman" w:cs="Times New Roman"/>
                <w:sz w:val="24"/>
                <w:szCs w:val="24"/>
              </w:rPr>
            </w:pPr>
            <w:r>
              <w:rPr>
                <w:rFonts w:ascii="Times New Roman" w:hAnsi="Times New Roman" w:cs="Times New Roman"/>
                <w:sz w:val="24"/>
                <w:szCs w:val="24"/>
              </w:rPr>
              <w:t xml:space="preserve">3 </w:t>
            </w:r>
            <w:r/>
          </w:p>
        </w:tc>
      </w:tr>
      <w:tr>
        <w:trPr>
          <w:trHeight w:val="177"/>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5.</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Проміжок часу для проведення ЗНП </w:t>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ind w:left="128"/>
              <w:jc w:val="center"/>
              <w:rPr>
                <w:rFonts w:ascii="Times New Roman" w:hAnsi="Times New Roman" w:cs="Times New Roman"/>
                <w:sz w:val="24"/>
                <w:szCs w:val="24"/>
              </w:rPr>
            </w:pPr>
            <w:r>
              <w:rPr>
                <w:rFonts w:ascii="Times New Roman" w:hAnsi="Times New Roman" w:cs="Times New Roman"/>
                <w:sz w:val="24"/>
                <w:szCs w:val="24"/>
              </w:rPr>
              <w:t xml:space="preserve">23:00-08:00 </w:t>
            </w:r>
            <w:r/>
          </w:p>
        </w:tc>
      </w:tr>
      <w:tr>
        <w:trPr>
          <w:trHeight w:val="167"/>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6.</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Загальний час проведення ЗНП, не більше на  місяць  </w:t>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ind w:left="28"/>
              <w:jc w:val="center"/>
              <w:rPr>
                <w:rFonts w:ascii="Times New Roman" w:hAnsi="Times New Roman" w:cs="Times New Roman"/>
                <w:sz w:val="24"/>
                <w:szCs w:val="24"/>
              </w:rPr>
            </w:pPr>
            <w:r>
              <w:rPr>
                <w:rFonts w:ascii="Times New Roman" w:hAnsi="Times New Roman" w:cs="Times New Roman"/>
                <w:sz w:val="24"/>
                <w:szCs w:val="24"/>
              </w:rPr>
              <w:t xml:space="preserve">24 год. </w:t>
            </w:r>
            <w:r/>
          </w:p>
        </w:tc>
      </w:tr>
      <w:tr>
        <w:trPr>
          <w:trHeight w:val="75"/>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7.</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Загальна тривалість ЗНП, не більше на рік  </w:t>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ind w:left="28"/>
              <w:jc w:val="center"/>
              <w:rPr>
                <w:rFonts w:ascii="Times New Roman" w:hAnsi="Times New Roman" w:cs="Times New Roman"/>
                <w:sz w:val="24"/>
                <w:szCs w:val="24"/>
              </w:rPr>
            </w:pPr>
            <w:r>
              <w:rPr>
                <w:rFonts w:ascii="Times New Roman" w:hAnsi="Times New Roman" w:cs="Times New Roman"/>
                <w:sz w:val="24"/>
                <w:szCs w:val="24"/>
              </w:rPr>
              <w:t xml:space="preserve">48 год. </w:t>
            </w:r>
            <w:r/>
          </w:p>
        </w:tc>
      </w:tr>
      <w:tr>
        <w:trPr>
          <w:trHeight w:val="64"/>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8.</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Наявність виділення окремого телефонного номеру для підтримки сервісу SLA  </w:t>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ind w:left="23"/>
              <w:jc w:val="center"/>
              <w:rPr>
                <w:rFonts w:ascii="Times New Roman" w:hAnsi="Times New Roman" w:cs="Times New Roman"/>
                <w:sz w:val="24"/>
                <w:szCs w:val="24"/>
              </w:rPr>
            </w:pPr>
            <w:r>
              <w:rPr>
                <w:rFonts w:ascii="Times New Roman" w:hAnsi="Times New Roman" w:cs="Times New Roman"/>
                <w:sz w:val="24"/>
                <w:szCs w:val="24"/>
              </w:rPr>
              <w:t xml:space="preserve">Ні </w:t>
            </w:r>
            <w:r/>
          </w:p>
        </w:tc>
      </w:tr>
      <w:tr>
        <w:trPr>
          <w:trHeight w:val="284"/>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9.</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Пріоритезація</w:t>
            </w:r>
            <w:r>
              <w:rPr>
                <w:rFonts w:ascii="Times New Roman" w:hAnsi="Times New Roman" w:cs="Times New Roman"/>
                <w:sz w:val="24"/>
                <w:szCs w:val="24"/>
              </w:rPr>
              <w:t xml:space="preserve"> вхідних дзвінків за виділеним номером для підтримки сервісу SLA </w:t>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ind w:left="23"/>
              <w:jc w:val="center"/>
              <w:rPr>
                <w:rFonts w:ascii="Times New Roman" w:hAnsi="Times New Roman" w:cs="Times New Roman"/>
                <w:sz w:val="24"/>
                <w:szCs w:val="24"/>
              </w:rPr>
            </w:pPr>
            <w:r>
              <w:rPr>
                <w:rFonts w:ascii="Times New Roman" w:hAnsi="Times New Roman" w:cs="Times New Roman"/>
                <w:sz w:val="24"/>
                <w:szCs w:val="24"/>
              </w:rPr>
              <w:t xml:space="preserve">Ні </w:t>
            </w:r>
            <w:r/>
          </w:p>
        </w:tc>
      </w:tr>
      <w:tr>
        <w:trPr>
          <w:trHeight w:val="348"/>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10.</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ight="49"/>
              <w:rPr>
                <w:rFonts w:ascii="Times New Roman" w:hAnsi="Times New Roman" w:cs="Times New Roman"/>
                <w:sz w:val="24"/>
                <w:szCs w:val="24"/>
              </w:rPr>
            </w:pPr>
            <w:r>
              <w:rPr>
                <w:rFonts w:ascii="Times New Roman" w:hAnsi="Times New Roman" w:cs="Times New Roman"/>
                <w:sz w:val="24"/>
                <w:szCs w:val="24"/>
              </w:rPr>
              <w:t xml:space="preserve">Наявність виділення персонального співробітника служби технічної підтримки для підтримки сервісу SLA </w:t>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ind w:left="23"/>
              <w:jc w:val="center"/>
              <w:rPr>
                <w:rFonts w:ascii="Times New Roman" w:hAnsi="Times New Roman" w:cs="Times New Roman"/>
                <w:sz w:val="24"/>
                <w:szCs w:val="24"/>
              </w:rPr>
            </w:pPr>
            <w:r>
              <w:rPr>
                <w:rFonts w:ascii="Times New Roman" w:hAnsi="Times New Roman" w:cs="Times New Roman"/>
                <w:sz w:val="24"/>
                <w:szCs w:val="24"/>
              </w:rPr>
              <w:t xml:space="preserve">Ні </w:t>
            </w:r>
            <w:r/>
          </w:p>
        </w:tc>
      </w:tr>
      <w:tr>
        <w:trPr>
          <w:trHeight w:val="285"/>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11.</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Реагування служби технічної підтримки на звернення Абонента, не пізніше </w:t>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ind w:left="28"/>
              <w:jc w:val="center"/>
              <w:rPr>
                <w:rFonts w:ascii="Times New Roman" w:hAnsi="Times New Roman" w:cs="Times New Roman"/>
                <w:sz w:val="24"/>
                <w:szCs w:val="24"/>
              </w:rPr>
            </w:pPr>
            <w:r>
              <w:rPr>
                <w:rFonts w:ascii="Times New Roman" w:hAnsi="Times New Roman" w:cs="Times New Roman"/>
                <w:sz w:val="24"/>
                <w:szCs w:val="24"/>
              </w:rPr>
              <w:t xml:space="preserve">2 год. </w:t>
            </w:r>
            <w:r/>
          </w:p>
        </w:tc>
      </w:tr>
      <w:tr>
        <w:trPr>
          <w:trHeight w:val="490"/>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12.</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Повідомлення щодо відновлення  доступності послуг </w:t>
            </w: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ind w:left="27"/>
              <w:jc w:val="center"/>
              <w:rPr>
                <w:rFonts w:ascii="Times New Roman" w:hAnsi="Times New Roman" w:cs="Times New Roman"/>
                <w:sz w:val="24"/>
                <w:szCs w:val="24"/>
              </w:rPr>
            </w:pPr>
            <w:r>
              <w:rPr>
                <w:rFonts w:ascii="Times New Roman" w:hAnsi="Times New Roman" w:cs="Times New Roman"/>
                <w:sz w:val="24"/>
                <w:szCs w:val="24"/>
              </w:rPr>
              <w:t xml:space="preserve">За подією </w:t>
            </w:r>
            <w:r/>
          </w:p>
        </w:tc>
      </w:tr>
    </w:tbl>
    <w:p>
      <w:pPr>
        <w:pStyle w:val="734"/>
        <w:ind w:left="567"/>
        <w:jc w:val="both"/>
        <w:spacing w:after="0" w:line="240" w:lineRule="auto"/>
        <w:tabs>
          <w:tab w:val="left" w:pos="851" w:leader="none"/>
        </w:tabs>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r>
      <w:r/>
    </w:p>
    <w:p>
      <w:pPr>
        <w:pStyle w:val="734"/>
        <w:ind w:left="567"/>
        <w:jc w:val="both"/>
        <w:spacing w:after="0" w:line="240" w:lineRule="auto"/>
        <w:tabs>
          <w:tab w:val="left" w:pos="851" w:leader="none"/>
        </w:tabs>
        <w:rPr>
          <w:rFonts w:ascii="Times New Roman" w:hAnsi="Times New Roman" w:cs="Times New Roman"/>
          <w:sz w:val="24"/>
          <w:szCs w:val="24"/>
          <w:lang w:val="uk-UA"/>
        </w:rPr>
      </w:pPr>
      <w:r>
        <w:rPr>
          <w:rFonts w:ascii="Times New Roman" w:hAnsi="Times New Roman" w:cs="Times New Roman"/>
          <w:sz w:val="24"/>
          <w:szCs w:val="24"/>
          <w:lang w:val="uk-UA"/>
        </w:rPr>
      </w:r>
      <w:r/>
    </w:p>
    <w:p>
      <w:pPr>
        <w:ind w:right="-79" w:firstLine="426"/>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Строк надання послуги – з 01.03.2024 до 31.12.2024 року</w:t>
      </w: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34"/>
        <w:numPr>
          <w:ilvl w:val="0"/>
          <w:numId w:val="42"/>
        </w:numPr>
        <w:jc w:val="both"/>
        <w:spacing w:after="0" w:line="240" w:lineRule="auto"/>
        <w:widowControl w:val="off"/>
        <w:rPr>
          <w:rFonts w:ascii="Times New Roman" w:hAnsi="Times New Roman" w:cs="Times New Roman"/>
          <w:sz w:val="24"/>
          <w:szCs w:val="24"/>
          <w:lang w:val="uk-UA"/>
        </w:rPr>
      </w:pPr>
      <w:r>
        <w:rPr>
          <w:rFonts w:ascii="Times New Roman" w:hAnsi="Times New Roman" w:cs="Times New Roman"/>
          <w:sz w:val="24"/>
          <w:szCs w:val="24"/>
          <w:lang w:val="uk-UA"/>
        </w:rPr>
        <w:t xml:space="preserve">Послуга надається з метою організації каналу передачі даних між окремо розташованими будівлями (надати гарантійний лист).</w:t>
      </w:r>
      <w:r/>
    </w:p>
    <w:p>
      <w:pPr>
        <w:pStyle w:val="734"/>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r>
      <w:r/>
    </w:p>
    <w:p>
      <w:pPr>
        <w:pStyle w:val="734"/>
        <w:numPr>
          <w:ilvl w:val="0"/>
          <w:numId w:val="42"/>
        </w:numPr>
        <w:jc w:val="both"/>
        <w:spacing w:after="0" w:line="240" w:lineRule="auto"/>
        <w:widowControl w:val="off"/>
        <w:rPr>
          <w:rFonts w:ascii="Times New Roman" w:hAnsi="Times New Roman" w:cs="Times New Roman"/>
          <w:sz w:val="24"/>
          <w:szCs w:val="24"/>
          <w:lang w:val="uk-UA"/>
        </w:rPr>
      </w:pPr>
      <w:r>
        <w:rPr>
          <w:rFonts w:ascii="Times New Roman" w:hAnsi="Times New Roman" w:cs="Times New Roman"/>
          <w:sz w:val="24"/>
          <w:szCs w:val="24"/>
        </w:rPr>
        <w:t xml:space="preserve">Надати</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послугу</w:t>
      </w:r>
      <w:r>
        <w:rPr>
          <w:rFonts w:ascii="Times New Roman" w:hAnsi="Times New Roman" w:cs="Times New Roman"/>
          <w:sz w:val="24"/>
          <w:szCs w:val="24"/>
        </w:rPr>
        <w:t xml:space="preserve"> для </w:t>
      </w:r>
      <w:r>
        <w:rPr>
          <w:rFonts w:ascii="Times New Roman" w:hAnsi="Times New Roman" w:cs="Times New Roman"/>
          <w:sz w:val="24"/>
          <w:szCs w:val="24"/>
        </w:rPr>
        <w:t xml:space="preserve">тестування</w:t>
      </w:r>
      <w:r>
        <w:rPr>
          <w:rFonts w:ascii="Times New Roman" w:hAnsi="Times New Roman" w:cs="Times New Roman"/>
          <w:sz w:val="24"/>
          <w:szCs w:val="24"/>
        </w:rPr>
        <w:t xml:space="preserve"> не </w:t>
      </w:r>
      <w:r>
        <w:rPr>
          <w:rFonts w:ascii="Times New Roman" w:hAnsi="Times New Roman" w:cs="Times New Roman"/>
          <w:sz w:val="24"/>
          <w:szCs w:val="24"/>
        </w:rPr>
        <w:t xml:space="preserve">пізніше</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трьох</w:t>
      </w:r>
      <w:r>
        <w:rPr>
          <w:rFonts w:ascii="Times New Roman" w:hAnsi="Times New Roman" w:cs="Times New Roman"/>
          <w:sz w:val="24"/>
          <w:szCs w:val="24"/>
        </w:rPr>
        <w:t xml:space="preserve"> </w:t>
      </w:r>
      <w:r>
        <w:rPr>
          <w:rFonts w:ascii="Times New Roman" w:hAnsi="Times New Roman" w:cs="Times New Roman"/>
          <w:sz w:val="24"/>
          <w:szCs w:val="24"/>
        </w:rPr>
        <w:t xml:space="preserve">дн</w:t>
      </w:r>
      <w:r>
        <w:rPr>
          <w:rFonts w:ascii="Times New Roman" w:hAnsi="Times New Roman" w:cs="Times New Roman"/>
          <w:sz w:val="24"/>
          <w:szCs w:val="24"/>
          <w:lang w:val="uk-UA"/>
        </w:rPr>
        <w:t xml:space="preserve">ів</w:t>
      </w:r>
      <w:r>
        <w:rPr>
          <w:rFonts w:ascii="Times New Roman" w:hAnsi="Times New Roman" w:cs="Times New Roman"/>
          <w:sz w:val="24"/>
          <w:szCs w:val="24"/>
        </w:rPr>
        <w:t xml:space="preserve"> з </w:t>
      </w:r>
      <w:r>
        <w:rPr>
          <w:rFonts w:ascii="Times New Roman" w:hAnsi="Times New Roman" w:cs="Times New Roman"/>
          <w:sz w:val="24"/>
          <w:szCs w:val="24"/>
        </w:rPr>
        <w:t xml:space="preserve">дати</w:t>
      </w:r>
      <w:r>
        <w:rPr>
          <w:rFonts w:ascii="Times New Roman" w:hAnsi="Times New Roman" w:cs="Times New Roman"/>
          <w:sz w:val="24"/>
          <w:szCs w:val="24"/>
        </w:rPr>
        <w:t xml:space="preserve"> </w:t>
      </w:r>
      <w:r>
        <w:rPr>
          <w:rFonts w:ascii="Times New Roman" w:hAnsi="Times New Roman" w:cs="Times New Roman"/>
          <w:sz w:val="24"/>
          <w:szCs w:val="24"/>
        </w:rPr>
        <w:t xml:space="preserve">оголошення</w:t>
      </w:r>
      <w:r>
        <w:rPr>
          <w:rFonts w:ascii="Times New Roman" w:hAnsi="Times New Roman" w:cs="Times New Roman"/>
          <w:sz w:val="24"/>
          <w:szCs w:val="24"/>
        </w:rPr>
        <w:t xml:space="preserve"> </w:t>
      </w:r>
      <w:r>
        <w:rPr>
          <w:rFonts w:ascii="Times New Roman" w:hAnsi="Times New Roman" w:cs="Times New Roman"/>
          <w:sz w:val="24"/>
          <w:szCs w:val="24"/>
        </w:rPr>
        <w:t xml:space="preserve">переможця</w:t>
      </w:r>
      <w:r>
        <w:rPr>
          <w:rFonts w:ascii="Times New Roman" w:hAnsi="Times New Roman" w:cs="Times New Roman"/>
          <w:sz w:val="24"/>
          <w:szCs w:val="24"/>
        </w:rPr>
        <w:t xml:space="preserve"> </w:t>
      </w:r>
      <w:r>
        <w:rPr>
          <w:rFonts w:ascii="Times New Roman" w:hAnsi="Times New Roman" w:cs="Times New Roman"/>
          <w:sz w:val="24"/>
          <w:szCs w:val="24"/>
        </w:rPr>
        <w:t xml:space="preserve">закупівлі</w:t>
      </w:r>
      <w:r>
        <w:rPr>
          <w:rFonts w:ascii="Times New Roman" w:hAnsi="Times New Roman" w:cs="Times New Roman"/>
          <w:sz w:val="24"/>
          <w:szCs w:val="24"/>
        </w:rPr>
        <w:t xml:space="preserve"> та </w:t>
      </w:r>
      <w:r>
        <w:rPr>
          <w:rFonts w:ascii="Times New Roman" w:hAnsi="Times New Roman" w:cs="Times New Roman"/>
          <w:sz w:val="24"/>
          <w:szCs w:val="24"/>
        </w:rPr>
        <w:t xml:space="preserve">здійснити</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повноцінне підключення послуги </w:t>
      </w:r>
      <w:r>
        <w:rPr>
          <w:rFonts w:ascii="Times New Roman" w:hAnsi="Times New Roman" w:cs="Times New Roman"/>
          <w:sz w:val="24"/>
          <w:szCs w:val="24"/>
        </w:rPr>
        <w:t xml:space="preserve">не </w:t>
      </w:r>
      <w:r>
        <w:rPr>
          <w:rFonts w:ascii="Times New Roman" w:hAnsi="Times New Roman" w:cs="Times New Roman"/>
          <w:sz w:val="24"/>
          <w:szCs w:val="24"/>
        </w:rPr>
        <w:t xml:space="preserve">пізніше</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трьох</w:t>
      </w:r>
      <w:r>
        <w:rPr>
          <w:rFonts w:ascii="Times New Roman" w:hAnsi="Times New Roman" w:cs="Times New Roman"/>
          <w:sz w:val="24"/>
          <w:szCs w:val="24"/>
        </w:rPr>
        <w:t xml:space="preserve"> </w:t>
      </w:r>
      <w:r>
        <w:rPr>
          <w:rFonts w:ascii="Times New Roman" w:hAnsi="Times New Roman" w:cs="Times New Roman"/>
          <w:sz w:val="24"/>
          <w:szCs w:val="24"/>
        </w:rPr>
        <w:t xml:space="preserve">дн</w:t>
      </w:r>
      <w:r>
        <w:rPr>
          <w:rFonts w:ascii="Times New Roman" w:hAnsi="Times New Roman" w:cs="Times New Roman"/>
          <w:sz w:val="24"/>
          <w:szCs w:val="24"/>
          <w:lang w:val="uk-UA"/>
        </w:rPr>
        <w:t xml:space="preserve">ів</w:t>
      </w:r>
      <w:r>
        <w:rPr>
          <w:rFonts w:ascii="Times New Roman" w:hAnsi="Times New Roman" w:cs="Times New Roman"/>
          <w:sz w:val="24"/>
          <w:szCs w:val="24"/>
        </w:rPr>
        <w:t xml:space="preserve"> з моменту </w:t>
      </w:r>
      <w:r>
        <w:rPr>
          <w:rFonts w:ascii="Times New Roman" w:hAnsi="Times New Roman" w:cs="Times New Roman"/>
          <w:sz w:val="24"/>
          <w:szCs w:val="24"/>
        </w:rPr>
        <w:t xml:space="preserve">підписання</w:t>
      </w:r>
      <w:r>
        <w:rPr>
          <w:rFonts w:ascii="Times New Roman" w:hAnsi="Times New Roman" w:cs="Times New Roman"/>
          <w:sz w:val="24"/>
          <w:szCs w:val="24"/>
        </w:rPr>
        <w:t xml:space="preserve"> договору</w:t>
      </w:r>
      <w:r>
        <w:rPr>
          <w:rFonts w:ascii="Times New Roman" w:hAnsi="Times New Roman" w:cs="Times New Roman"/>
          <w:sz w:val="24"/>
          <w:szCs w:val="24"/>
          <w:lang w:val="uk-UA"/>
        </w:rPr>
        <w:t xml:space="preserve">.</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numPr>
          <w:ilvl w:val="0"/>
          <w:numId w:val="42"/>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Учасник повинен мати сертифікат відповідності системи управління інформаційною безпекою оператора міжнародному стандарту ISO 27001 (надати скановану копію сертифікату)</w:t>
      </w:r>
      <w:r/>
    </w:p>
    <w:p>
      <w:pPr>
        <w:numPr>
          <w:ilvl w:val="0"/>
          <w:numId w:val="42"/>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Надання Послуг повинно забезпечуватись на всіх вузлах мережі Замовника.</w:t>
      </w:r>
      <w:r/>
    </w:p>
    <w:p>
      <w:pPr>
        <w:numPr>
          <w:ilvl w:val="0"/>
          <w:numId w:val="42"/>
        </w:numPr>
        <w:ind w:left="714" w:hanging="357"/>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Оператор повинен організувати Останню милю до адрес підключення Замовника з використанням власної оптичної мережі, яка повинна бути організована шляхом прокладення </w:t>
      </w:r>
      <w:r>
        <w:rPr>
          <w:rFonts w:ascii="Times New Roman" w:hAnsi="Times New Roman" w:cs="Times New Roman"/>
          <w:sz w:val="24"/>
          <w:szCs w:val="24"/>
        </w:rPr>
        <w:t xml:space="preserve">волоконно</w:t>
      </w:r>
      <w:r>
        <w:rPr>
          <w:rFonts w:ascii="Times New Roman" w:hAnsi="Times New Roman" w:cs="Times New Roman"/>
          <w:sz w:val="24"/>
          <w:szCs w:val="24"/>
        </w:rPr>
        <w:t xml:space="preserve">-оптичного кабелю Оператора переважно у підземних комунікаціях (власних або орендованих).</w:t>
      </w:r>
      <w:r>
        <w:rPr>
          <w:rFonts w:ascii="Times New Roman" w:hAnsi="Times New Roman" w:cs="Times New Roman"/>
          <w:color w:val="ff0000"/>
          <w:sz w:val="24"/>
          <w:szCs w:val="24"/>
        </w:rPr>
        <w:t xml:space="preserve"> </w:t>
      </w:r>
      <w:r>
        <w:rPr>
          <w:rFonts w:ascii="Times New Roman" w:hAnsi="Times New Roman" w:cs="Times New Roman"/>
          <w:sz w:val="24"/>
          <w:szCs w:val="24"/>
          <w:lang w:eastAsia="uk-UA"/>
        </w:rPr>
        <w:t xml:space="preserve">У разі якщо учасник процедури закупівлі має намір залучити спроможності інших суб’єктів господарювання як співвиконавців в обсязі не менше ніж 20 відсотків від загальної кількості </w:t>
      </w:r>
      <w:r>
        <w:rPr>
          <w:rFonts w:ascii="Times New Roman" w:hAnsi="Times New Roman" w:cs="Times New Roman"/>
          <w:sz w:val="24"/>
          <w:szCs w:val="24"/>
          <w:lang w:eastAsia="uk-UA"/>
        </w:rPr>
        <w:t xml:space="preserve">обєктів</w:t>
      </w:r>
      <w:r>
        <w:rPr>
          <w:rFonts w:ascii="Times New Roman" w:hAnsi="Times New Roman" w:cs="Times New Roman"/>
          <w:sz w:val="24"/>
          <w:szCs w:val="24"/>
          <w:lang w:eastAsia="uk-UA"/>
        </w:rPr>
        <w:t xml:space="preserve">, для підтвердження його відповідності кваліфікаційним критеріям відповідно до частини третьої статті 16 Закону, замовник перевіряє таких суб’єктів господарювання на відсутність підстав, визначених у пункті 47 Постанови</w:t>
      </w:r>
      <w:r>
        <w:rPr>
          <w:rFonts w:ascii="Times New Roman" w:hAnsi="Times New Roman" w:cs="Times New Roman"/>
          <w:sz w:val="24"/>
          <w:szCs w:val="24"/>
        </w:rPr>
        <w:t xml:space="preserve">.</w:t>
      </w:r>
      <w:r/>
    </w:p>
    <w:p>
      <w:pPr>
        <w:numPr>
          <w:ilvl w:val="0"/>
          <w:numId w:val="42"/>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Під час укладання договору на вимогу замовника Учасник має надати підтверджену наявність можливість для підключення об’єктів у кількості не менш 80% від загальної та картограму траси прокладання </w:t>
      </w:r>
      <w:r>
        <w:rPr>
          <w:rFonts w:ascii="Times New Roman" w:hAnsi="Times New Roman" w:cs="Times New Roman"/>
          <w:sz w:val="24"/>
          <w:szCs w:val="24"/>
        </w:rPr>
        <w:t xml:space="preserve">волоконно</w:t>
      </w:r>
      <w:r>
        <w:rPr>
          <w:rFonts w:ascii="Times New Roman" w:hAnsi="Times New Roman" w:cs="Times New Roman"/>
          <w:sz w:val="24"/>
          <w:szCs w:val="24"/>
        </w:rPr>
        <w:t xml:space="preserve">-оптичного кабелю.</w:t>
      </w:r>
      <w:r/>
    </w:p>
    <w:p>
      <w:pPr>
        <w:numPr>
          <w:ilvl w:val="0"/>
          <w:numId w:val="42"/>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Учасник має бути доданий до переліку операторів Національної системи конфіденційного зв’язку (НСКЗ) (надати підтвердження).</w:t>
      </w:r>
      <w:r/>
    </w:p>
    <w:p>
      <w:pPr>
        <w:numPr>
          <w:ilvl w:val="0"/>
          <w:numId w:val="42"/>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Завірені копії Наказу та Повідомлення про включення Учасника до Переліку операторів НСКЗ, які мають право надавати наступні види діяльності: надання в користування цифрових каналів зв’язку та надання послуг захищеного доступу до мережі Інтернет.»</w:t>
      </w:r>
      <w:r/>
    </w:p>
    <w:p>
      <w:pPr>
        <w:numPr>
          <w:ilvl w:val="0"/>
          <w:numId w:val="42"/>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Учасник має забезпечити, на період дії Договору, надання послуг протягом 24 годин на добу 7 днів на тиждень. (надати гарантійний лист).</w:t>
      </w:r>
      <w:r/>
    </w:p>
    <w:p>
      <w:pPr>
        <w:numPr>
          <w:ilvl w:val="0"/>
          <w:numId w:val="42"/>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Оператор повинен забезпечити технічну підтримку Послуги, яка включає в себе постійний моніторинг каналів електронних телекомунікаційних каналів зв’язку та діагностику причин відхилення від заданих технічних характеристик.</w:t>
      </w:r>
      <w:r/>
    </w:p>
    <w:p>
      <w:pPr>
        <w:pStyle w:val="734"/>
        <w:numPr>
          <w:ilvl w:val="0"/>
          <w:numId w:val="42"/>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Виконаве</w:t>
      </w:r>
      <w:r>
        <w:rPr>
          <w:rFonts w:ascii="Times New Roman" w:hAnsi="Times New Roman" w:cs="Times New Roman"/>
          <w:sz w:val="24"/>
          <w:szCs w:val="24"/>
          <w:lang w:val="uk-UA"/>
        </w:rPr>
        <w:t xml:space="preserve">ць повинен мати власний Центр технічної підтримки, що працює в режимі 24х7х365 (цілодобово (00:00-24:00) з понеділка по неділю включно, 365 днів на рік) з можливістю звернення по телефону або через веб-сайт, або електронну пошту). (надати гарантійний лист)</w:t>
      </w:r>
      <w:r/>
    </w:p>
    <w:p>
      <w:pPr>
        <w:pStyle w:val="734"/>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r>
      <w:r/>
    </w:p>
    <w:p>
      <w:pPr>
        <w:pStyle w:val="734"/>
        <w:numPr>
          <w:ilvl w:val="0"/>
          <w:numId w:val="42"/>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Виконавець повинен мати регіональні підрозділи у кожному регіоні України де замовляється послуга (надати гарантійний лист).</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34"/>
        <w:numPr>
          <w:ilvl w:val="0"/>
          <w:numId w:val="42"/>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Учасник повинен надати Довідку, що погоджується з умовами договору, та приймає їх.</w:t>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r>
      <w:r/>
    </w:p>
    <w:p>
      <w:pPr>
        <w:numPr>
          <w:ilvl w:val="0"/>
          <w:numId w:val="38"/>
        </w:numPr>
        <w:contextualSpacing/>
        <w:ind w:left="0" w:firstLine="0"/>
        <w:jc w:val="both"/>
        <w:spacing w:after="0" w:line="240" w:lineRule="auto"/>
        <w:rPr>
          <w:rFonts w:ascii="Times New Roman" w:hAnsi="Times New Roman" w:eastAsia="Calibri" w:cs="Times New Roman"/>
          <w:bCs/>
          <w:sz w:val="24"/>
          <w:szCs w:val="24"/>
          <w:lang w:eastAsia="zh-CN"/>
        </w:rPr>
      </w:pPr>
      <w:r>
        <w:rPr>
          <w:rFonts w:ascii="Times New Roman" w:hAnsi="Times New Roman" w:cs="Times New Roman"/>
          <w:sz w:val="24"/>
          <w:szCs w:val="24"/>
        </w:rPr>
        <w:t xml:space="preserve">Адреси між якими будуть організовуватися канали передачі даних, надаються на вимогу учасника закупівлі, у зв’язку з тим, що зазначені відомості становлять службову інформацію відповідно до розділу </w:t>
      </w:r>
      <w:r>
        <w:rPr>
          <w:rFonts w:ascii="Times New Roman" w:hAnsi="Times New Roman" w:cs="Times New Roman"/>
          <w:sz w:val="24"/>
          <w:szCs w:val="24"/>
          <w:lang w:val="en-US"/>
        </w:rPr>
        <w:t xml:space="preserve">IV</w:t>
      </w:r>
      <w:r>
        <w:rPr>
          <w:rFonts w:ascii="Times New Roman" w:hAnsi="Times New Roman" w:cs="Times New Roman"/>
          <w:sz w:val="24"/>
          <w:szCs w:val="24"/>
        </w:rPr>
        <w:t xml:space="preserve"> Переліку відомостей, що становлять службову інформацію в Міністерстві внутрішніх справ України, затвердженому наказом Міністерства внутрішніх справ України від 12 липня 2023 року № 573.</w:t>
      </w:r>
      <w:bookmarkEnd w:id="0"/>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2 572 560</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два мільйони п’ятсот сімдесят дві тисячі п’ятсот шістдесят</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2">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3">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4">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5">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6">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5">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5"/>
  </w:num>
  <w:num w:numId="2">
    <w:abstractNumId w:val="20"/>
  </w:num>
  <w:num w:numId="3">
    <w:abstractNumId w:val="9"/>
  </w:num>
  <w:num w:numId="4">
    <w:abstractNumId w:val="29"/>
  </w:num>
  <w:num w:numId="5">
    <w:abstractNumId w:val="8"/>
  </w:num>
  <w:num w:numId="6">
    <w:abstractNumId w:val="36"/>
  </w:num>
  <w:num w:numId="7">
    <w:abstractNumId w:val="13"/>
  </w:num>
  <w:num w:numId="8">
    <w:abstractNumId w:val="38"/>
  </w:num>
  <w:num w:numId="9">
    <w:abstractNumId w:val="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7"/>
  </w:num>
  <w:num w:numId="17">
    <w:abstractNumId w:val="2"/>
  </w:num>
  <w:num w:numId="18">
    <w:abstractNumId w:val="40"/>
  </w:num>
  <w:num w:numId="19">
    <w:abstractNumId w:val="30"/>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1"/>
  </w:num>
  <w:num w:numId="25">
    <w:abstractNumId w:val="23"/>
  </w:num>
  <w:num w:numId="26">
    <w:abstractNumId w:val="27"/>
  </w:num>
  <w:num w:numId="27">
    <w:abstractNumId w:val="32"/>
  </w:num>
  <w:num w:numId="28">
    <w:abstractNumId w:val="24"/>
  </w:num>
  <w:num w:numId="29">
    <w:abstractNumId w:val="33"/>
  </w:num>
  <w:num w:numId="30">
    <w:abstractNumId w:val="19"/>
  </w:num>
  <w:num w:numId="31">
    <w:abstractNumId w:val="4"/>
  </w:num>
  <w:num w:numId="32">
    <w:abstractNumId w:val="21"/>
  </w:num>
  <w:num w:numId="33">
    <w:abstractNumId w:val="18"/>
  </w:num>
  <w:num w:numId="34">
    <w:abstractNumId w:val="16"/>
  </w:num>
  <w:num w:numId="35">
    <w:abstractNumId w:val="39"/>
  </w:num>
  <w:num w:numId="36">
    <w:abstractNumId w:val="6"/>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6"/>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34"/>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34"/>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iPriority w:val="99"/>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166</cp:revision>
  <dcterms:created xsi:type="dcterms:W3CDTF">2022-11-01T12:47:00Z</dcterms:created>
  <dcterms:modified xsi:type="dcterms:W3CDTF">2024-02-16T17:38:13Z</dcterms:modified>
</cp:coreProperties>
</file>