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968C04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F0D6F" w:rsidRPr="005F0D6F">
        <w:rPr>
          <w:b w:val="0"/>
          <w:bCs w:val="0"/>
          <w:spacing w:val="1"/>
          <w:sz w:val="24"/>
          <w:szCs w:val="24"/>
        </w:rPr>
        <w:t xml:space="preserve">Послуги з технічної підтримки та обслуговування </w:t>
      </w:r>
      <w:r w:rsidR="005F0D6F" w:rsidRPr="005F0D6F">
        <w:rPr>
          <w:b w:val="0"/>
          <w:bCs w:val="0"/>
          <w:spacing w:val="1"/>
          <w:sz w:val="24"/>
          <w:szCs w:val="24"/>
          <w:lang w:val="en-US"/>
        </w:rPr>
        <w:t>Nutanix</w:t>
      </w:r>
      <w:r w:rsidR="005F0D6F" w:rsidRPr="005F0D6F">
        <w:rPr>
          <w:b w:val="0"/>
          <w:bCs w:val="0"/>
          <w:spacing w:val="1"/>
          <w:sz w:val="24"/>
          <w:szCs w:val="24"/>
        </w:rPr>
        <w:t xml:space="preserve"> за кодом CPV за ЄЗС ДК 021:2015 – 722</w:t>
      </w:r>
      <w:r w:rsidR="005F0D6F" w:rsidRPr="005F0D6F">
        <w:rPr>
          <w:b w:val="0"/>
          <w:bCs w:val="0"/>
          <w:spacing w:val="1"/>
          <w:sz w:val="24"/>
          <w:szCs w:val="24"/>
          <w:lang w:val="en-US"/>
        </w:rPr>
        <w:t>5</w:t>
      </w:r>
      <w:r w:rsidR="005F0D6F" w:rsidRPr="005F0D6F">
        <w:rPr>
          <w:b w:val="0"/>
          <w:bCs w:val="0"/>
          <w:spacing w:val="1"/>
          <w:sz w:val="24"/>
          <w:szCs w:val="24"/>
        </w:rPr>
        <w:t>0000-</w:t>
      </w:r>
      <w:r w:rsidR="005F0D6F" w:rsidRPr="005F0D6F">
        <w:rPr>
          <w:b w:val="0"/>
          <w:bCs w:val="0"/>
          <w:spacing w:val="1"/>
          <w:sz w:val="24"/>
          <w:szCs w:val="24"/>
          <w:lang w:val="en-US"/>
        </w:rPr>
        <w:t>2</w:t>
      </w:r>
      <w:r w:rsidR="005F0D6F" w:rsidRPr="005F0D6F">
        <w:rPr>
          <w:b w:val="0"/>
          <w:bCs w:val="0"/>
          <w:spacing w:val="1"/>
          <w:sz w:val="24"/>
          <w:szCs w:val="24"/>
        </w:rPr>
        <w:t xml:space="preserve"> «Послуги, пов’язані системами та підтримкою»</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5743D7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F0D6F">
        <w:rPr>
          <w:rFonts w:ascii="Times New Roman" w:hAnsi="Times New Roman" w:cs="Times New Roman"/>
          <w:sz w:val="24"/>
          <w:szCs w:val="24"/>
        </w:rPr>
        <w:t>6</w:t>
      </w:r>
      <w:r w:rsidR="001944C8">
        <w:rPr>
          <w:rFonts w:ascii="Times New Roman" w:hAnsi="Times New Roman" w:cs="Times New Roman"/>
          <w:sz w:val="24"/>
          <w:szCs w:val="24"/>
        </w:rPr>
        <w:t>-</w:t>
      </w:r>
      <w:r w:rsidR="005F0D6F">
        <w:rPr>
          <w:rFonts w:ascii="Times New Roman" w:hAnsi="Times New Roman" w:cs="Times New Roman"/>
          <w:sz w:val="24"/>
          <w:szCs w:val="24"/>
        </w:rPr>
        <w:t>18</w:t>
      </w:r>
      <w:r w:rsidR="00F60A0F" w:rsidRPr="00F90C90">
        <w:rPr>
          <w:rFonts w:ascii="Times New Roman" w:hAnsi="Times New Roman" w:cs="Times New Roman"/>
          <w:sz w:val="24"/>
          <w:szCs w:val="24"/>
        </w:rPr>
        <w:t>-</w:t>
      </w:r>
      <w:r w:rsidR="005F0D6F">
        <w:rPr>
          <w:rFonts w:ascii="Times New Roman" w:hAnsi="Times New Roman" w:cs="Times New Roman"/>
          <w:sz w:val="24"/>
          <w:szCs w:val="24"/>
        </w:rPr>
        <w:t>012670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B22E686" w:rsidR="0086417F" w:rsidRPr="005F0D6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5F0D6F" w:rsidRPr="005F0D6F">
        <w:rPr>
          <w:b w:val="0"/>
          <w:bCs w:val="0"/>
          <w:spacing w:val="1"/>
          <w:sz w:val="24"/>
          <w:szCs w:val="24"/>
        </w:rPr>
        <w:t xml:space="preserve">Послуги з технічної підтримки та обслуговування </w:t>
      </w:r>
      <w:r w:rsidR="005F0D6F" w:rsidRPr="005F0D6F">
        <w:rPr>
          <w:b w:val="0"/>
          <w:bCs w:val="0"/>
          <w:spacing w:val="1"/>
          <w:sz w:val="24"/>
          <w:szCs w:val="24"/>
          <w:lang w:val="en-US"/>
        </w:rPr>
        <w:t>Nutanix</w:t>
      </w:r>
      <w:r w:rsidR="005F0D6F" w:rsidRPr="005F0D6F">
        <w:rPr>
          <w:b w:val="0"/>
          <w:bCs w:val="0"/>
          <w:spacing w:val="1"/>
          <w:sz w:val="24"/>
          <w:szCs w:val="24"/>
        </w:rPr>
        <w:t xml:space="preserve"> за кодом CPV за ЄЗС ДК 021:2015 – 722</w:t>
      </w:r>
      <w:r w:rsidR="005F0D6F" w:rsidRPr="005F0D6F">
        <w:rPr>
          <w:b w:val="0"/>
          <w:bCs w:val="0"/>
          <w:spacing w:val="1"/>
          <w:sz w:val="24"/>
          <w:szCs w:val="24"/>
          <w:lang w:val="en-US"/>
        </w:rPr>
        <w:t>5</w:t>
      </w:r>
      <w:r w:rsidR="005F0D6F" w:rsidRPr="005F0D6F">
        <w:rPr>
          <w:b w:val="0"/>
          <w:bCs w:val="0"/>
          <w:spacing w:val="1"/>
          <w:sz w:val="24"/>
          <w:szCs w:val="24"/>
        </w:rPr>
        <w:t>0000-</w:t>
      </w:r>
      <w:r w:rsidR="005F0D6F" w:rsidRPr="005F0D6F">
        <w:rPr>
          <w:b w:val="0"/>
          <w:bCs w:val="0"/>
          <w:spacing w:val="1"/>
          <w:sz w:val="24"/>
          <w:szCs w:val="24"/>
          <w:lang w:val="en-US"/>
        </w:rPr>
        <w:t>2</w:t>
      </w:r>
      <w:r w:rsidR="005F0D6F" w:rsidRPr="005F0D6F">
        <w:rPr>
          <w:b w:val="0"/>
          <w:bCs w:val="0"/>
          <w:spacing w:val="1"/>
          <w:sz w:val="24"/>
          <w:szCs w:val="24"/>
        </w:rPr>
        <w:t xml:space="preserve"> «Послуги, пов’язані системами та підтримкою»</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528FFEF8" w14:textId="77777777" w:rsidR="005F0D6F" w:rsidRPr="005F0D6F" w:rsidRDefault="005F0D6F" w:rsidP="005F0D6F">
      <w:pPr>
        <w:spacing w:after="0" w:line="240" w:lineRule="auto"/>
        <w:jc w:val="center"/>
        <w:rPr>
          <w:rFonts w:ascii="Times New Roman" w:hAnsi="Times New Roman" w:cs="Times New Roman"/>
          <w:b/>
          <w:bCs/>
          <w:spacing w:val="-1"/>
          <w:sz w:val="24"/>
          <w:szCs w:val="24"/>
          <w:lang w:val="en-US"/>
        </w:rPr>
      </w:pPr>
      <w:r w:rsidRPr="005F0D6F">
        <w:rPr>
          <w:rFonts w:ascii="Times New Roman" w:hAnsi="Times New Roman" w:cs="Times New Roman"/>
          <w:b/>
          <w:bCs/>
          <w:spacing w:val="-1"/>
          <w:sz w:val="24"/>
          <w:szCs w:val="24"/>
        </w:rPr>
        <w:t>ТЕХНІЧНІ ВИМОГИ</w:t>
      </w:r>
    </w:p>
    <w:p w14:paraId="79355A57" w14:textId="77777777" w:rsidR="005F0D6F" w:rsidRPr="005F0D6F" w:rsidRDefault="005F0D6F" w:rsidP="005F0D6F">
      <w:pPr>
        <w:spacing w:after="0" w:line="240" w:lineRule="auto"/>
        <w:jc w:val="both"/>
        <w:rPr>
          <w:rFonts w:ascii="Times New Roman" w:hAnsi="Times New Roman" w:cs="Times New Roman"/>
          <w:b/>
          <w:bCs/>
          <w:spacing w:val="-1"/>
          <w:sz w:val="24"/>
          <w:szCs w:val="24"/>
          <w:lang w:val="en-US"/>
        </w:rPr>
      </w:pPr>
    </w:p>
    <w:tbl>
      <w:tblPr>
        <w:tblStyle w:val="TableNormal1"/>
        <w:tblW w:w="9653" w:type="dxa"/>
        <w:tblInd w:w="0" w:type="dxa"/>
        <w:tblLayout w:type="fixed"/>
        <w:tblLook w:val="04A0" w:firstRow="1" w:lastRow="0" w:firstColumn="1" w:lastColumn="0" w:noHBand="0" w:noVBand="1"/>
      </w:tblPr>
      <w:tblGrid>
        <w:gridCol w:w="703"/>
        <w:gridCol w:w="6065"/>
        <w:gridCol w:w="1472"/>
        <w:gridCol w:w="1413"/>
      </w:tblGrid>
      <w:tr w:rsidR="005F0D6F" w:rsidRPr="005F0D6F" w14:paraId="18368EFC"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0ED7AB2D" w14:textId="77777777" w:rsidR="005F0D6F" w:rsidRPr="005F0D6F" w:rsidRDefault="005F0D6F" w:rsidP="005F0D6F">
            <w:pPr>
              <w:jc w:val="center"/>
              <w:rPr>
                <w:b/>
                <w:bCs/>
                <w:spacing w:val="-1"/>
                <w:sz w:val="24"/>
                <w:szCs w:val="24"/>
              </w:rPr>
            </w:pPr>
            <w:r w:rsidRPr="005F0D6F">
              <w:rPr>
                <w:rFonts w:eastAsia="Arial Unicode MS"/>
                <w:spacing w:val="-1"/>
                <w:sz w:val="24"/>
                <w:szCs w:val="24"/>
              </w:rPr>
              <w:t>№</w:t>
            </w:r>
          </w:p>
        </w:tc>
        <w:tc>
          <w:tcPr>
            <w:tcW w:w="606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02CEA2A9" w14:textId="77777777" w:rsidR="005F0D6F" w:rsidRPr="005F0D6F" w:rsidRDefault="005F0D6F" w:rsidP="005F0D6F">
            <w:pPr>
              <w:jc w:val="center"/>
              <w:rPr>
                <w:b/>
                <w:bCs/>
                <w:spacing w:val="-1"/>
                <w:sz w:val="24"/>
                <w:szCs w:val="24"/>
              </w:rPr>
            </w:pPr>
            <w:r w:rsidRPr="005F0D6F">
              <w:rPr>
                <w:rFonts w:eastAsia="Arial Unicode MS"/>
                <w:spacing w:val="-1"/>
                <w:sz w:val="24"/>
                <w:szCs w:val="24"/>
              </w:rPr>
              <w:t>Найменування послуг</w:t>
            </w:r>
          </w:p>
        </w:tc>
        <w:tc>
          <w:tcPr>
            <w:tcW w:w="147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C42E18B" w14:textId="77777777" w:rsidR="005F0D6F" w:rsidRPr="005F0D6F" w:rsidRDefault="005F0D6F" w:rsidP="005F0D6F">
            <w:pPr>
              <w:jc w:val="center"/>
              <w:rPr>
                <w:b/>
                <w:bCs/>
                <w:spacing w:val="-1"/>
                <w:sz w:val="24"/>
                <w:szCs w:val="24"/>
              </w:rPr>
            </w:pPr>
            <w:r w:rsidRPr="005F0D6F">
              <w:rPr>
                <w:rFonts w:eastAsia="Arial Unicode MS"/>
                <w:spacing w:val="-1"/>
                <w:sz w:val="24"/>
                <w:szCs w:val="24"/>
              </w:rPr>
              <w:t>Кількість</w:t>
            </w:r>
          </w:p>
        </w:tc>
        <w:tc>
          <w:tcPr>
            <w:tcW w:w="141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CD37B86" w14:textId="77777777" w:rsidR="005F0D6F" w:rsidRPr="005F0D6F" w:rsidRDefault="005F0D6F" w:rsidP="005F0D6F">
            <w:pPr>
              <w:jc w:val="center"/>
              <w:rPr>
                <w:b/>
                <w:bCs/>
                <w:spacing w:val="-1"/>
                <w:sz w:val="24"/>
                <w:szCs w:val="24"/>
              </w:rPr>
            </w:pPr>
            <w:r w:rsidRPr="005F0D6F">
              <w:rPr>
                <w:rFonts w:eastAsia="Arial Unicode MS"/>
                <w:spacing w:val="-1"/>
                <w:sz w:val="24"/>
                <w:szCs w:val="24"/>
              </w:rPr>
              <w:t>Одиниця</w:t>
            </w:r>
          </w:p>
        </w:tc>
      </w:tr>
      <w:tr w:rsidR="005F0D6F" w:rsidRPr="005F0D6F" w14:paraId="5D8BE9BF"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00182215" w14:textId="77777777" w:rsidR="005F0D6F" w:rsidRPr="005F0D6F" w:rsidRDefault="005F0D6F" w:rsidP="005F0D6F">
            <w:pPr>
              <w:jc w:val="center"/>
              <w:rPr>
                <w:spacing w:val="-1"/>
                <w:sz w:val="24"/>
                <w:szCs w:val="24"/>
                <w:highlight w:val="yellow"/>
                <w:lang w:val="en-US"/>
              </w:rPr>
            </w:pPr>
            <w:r w:rsidRPr="005F0D6F">
              <w:rPr>
                <w:rFonts w:eastAsia="Arial Unicode MS"/>
                <w:spacing w:val="-1"/>
                <w:sz w:val="24"/>
                <w:szCs w:val="24"/>
                <w:lang w:val="en-US"/>
              </w:rPr>
              <w:t>1</w:t>
            </w:r>
          </w:p>
        </w:tc>
        <w:tc>
          <w:tcPr>
            <w:tcW w:w="6065" w:type="dxa"/>
            <w:tcBorders>
              <w:top w:val="single" w:sz="4" w:space="0" w:color="000000"/>
              <w:left w:val="single" w:sz="4" w:space="0" w:color="000000"/>
              <w:bottom w:val="single" w:sz="4" w:space="0" w:color="000000"/>
              <w:right w:val="single" w:sz="4" w:space="0" w:color="000000"/>
            </w:tcBorders>
          </w:tcPr>
          <w:p w14:paraId="38E02C83" w14:textId="77777777" w:rsidR="005F0D6F" w:rsidRPr="005F0D6F" w:rsidRDefault="005F0D6F" w:rsidP="005F0D6F">
            <w:pPr>
              <w:jc w:val="both"/>
              <w:rPr>
                <w:spacing w:val="-1"/>
                <w:sz w:val="24"/>
                <w:szCs w:val="24"/>
              </w:rPr>
            </w:pPr>
            <w:r w:rsidRPr="005F0D6F">
              <w:rPr>
                <w:rFonts w:eastAsia="Arial Unicode MS"/>
                <w:spacing w:val="-1"/>
                <w:sz w:val="24"/>
                <w:szCs w:val="24"/>
              </w:rPr>
              <w:t xml:space="preserve">Технічна підтримка та обслуговування </w:t>
            </w:r>
            <w:proofErr w:type="spellStart"/>
            <w:r w:rsidRPr="005F0D6F">
              <w:rPr>
                <w:rFonts w:eastAsia="Arial Unicode MS"/>
                <w:spacing w:val="-1"/>
                <w:sz w:val="24"/>
                <w:szCs w:val="24"/>
              </w:rPr>
              <w:t>Nutanix</w:t>
            </w:r>
            <w:proofErr w:type="spellEnd"/>
            <w:r w:rsidRPr="005F0D6F">
              <w:rPr>
                <w:rFonts w:eastAsia="Arial Unicode MS"/>
                <w:spacing w:val="-1"/>
                <w:sz w:val="24"/>
                <w:szCs w:val="24"/>
              </w:rPr>
              <w:t>, м. Львів, основний.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0B186FDE"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43884355" w14:textId="77777777" w:rsidR="005F0D6F" w:rsidRPr="005F0D6F" w:rsidRDefault="005F0D6F" w:rsidP="005F0D6F">
            <w:pPr>
              <w:jc w:val="center"/>
              <w:rPr>
                <w:spacing w:val="-1"/>
                <w:sz w:val="24"/>
                <w:szCs w:val="24"/>
                <w:highlight w:val="yellow"/>
              </w:rPr>
            </w:pPr>
            <w:r w:rsidRPr="005F0D6F">
              <w:rPr>
                <w:rFonts w:eastAsia="Arial Unicode MS"/>
                <w:spacing w:val="-1"/>
                <w:sz w:val="24"/>
                <w:szCs w:val="24"/>
              </w:rPr>
              <w:t>послуга</w:t>
            </w:r>
          </w:p>
        </w:tc>
      </w:tr>
      <w:tr w:rsidR="005F0D6F" w:rsidRPr="005F0D6F" w14:paraId="085E4E50"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5B93245E" w14:textId="77777777" w:rsidR="005F0D6F" w:rsidRPr="005F0D6F" w:rsidRDefault="005F0D6F" w:rsidP="005F0D6F">
            <w:pPr>
              <w:jc w:val="center"/>
              <w:rPr>
                <w:spacing w:val="-1"/>
                <w:sz w:val="24"/>
                <w:szCs w:val="24"/>
              </w:rPr>
            </w:pPr>
            <w:r w:rsidRPr="005F0D6F">
              <w:rPr>
                <w:rFonts w:eastAsia="Arial Unicode MS"/>
                <w:spacing w:val="-1"/>
                <w:sz w:val="24"/>
                <w:szCs w:val="24"/>
              </w:rPr>
              <w:t>2</w:t>
            </w:r>
          </w:p>
        </w:tc>
        <w:tc>
          <w:tcPr>
            <w:tcW w:w="6065" w:type="dxa"/>
            <w:tcBorders>
              <w:top w:val="single" w:sz="4" w:space="0" w:color="000000"/>
              <w:left w:val="single" w:sz="4" w:space="0" w:color="000000"/>
              <w:bottom w:val="single" w:sz="4" w:space="0" w:color="000000"/>
              <w:right w:val="single" w:sz="4" w:space="0" w:color="000000"/>
            </w:tcBorders>
          </w:tcPr>
          <w:p w14:paraId="36E71E23"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м. Львів, резервний.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5B7C0572" w14:textId="77777777" w:rsidR="005F0D6F" w:rsidRPr="005F0D6F" w:rsidRDefault="005F0D6F" w:rsidP="005F0D6F">
            <w:pPr>
              <w:jc w:val="center"/>
              <w:rPr>
                <w:spacing w:val="-1"/>
                <w:sz w:val="24"/>
                <w:szCs w:val="24"/>
              </w:rPr>
            </w:pPr>
            <w:r w:rsidRPr="005F0D6F">
              <w:rPr>
                <w:rFonts w:eastAsia="Arial Unicode MS"/>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3FE9D35C"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1D51C5B9"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24EEF708" w14:textId="77777777" w:rsidR="005F0D6F" w:rsidRPr="005F0D6F" w:rsidRDefault="005F0D6F" w:rsidP="005F0D6F">
            <w:pPr>
              <w:jc w:val="center"/>
              <w:rPr>
                <w:spacing w:val="-1"/>
                <w:sz w:val="24"/>
                <w:szCs w:val="24"/>
              </w:rPr>
            </w:pPr>
            <w:r w:rsidRPr="005F0D6F">
              <w:rPr>
                <w:rFonts w:eastAsia="Arial Unicode MS"/>
                <w:spacing w:val="-1"/>
                <w:sz w:val="24"/>
                <w:szCs w:val="24"/>
              </w:rPr>
              <w:t>3</w:t>
            </w:r>
          </w:p>
        </w:tc>
        <w:tc>
          <w:tcPr>
            <w:tcW w:w="6065" w:type="dxa"/>
            <w:tcBorders>
              <w:top w:val="single" w:sz="4" w:space="0" w:color="000000"/>
              <w:left w:val="single" w:sz="4" w:space="0" w:color="000000"/>
              <w:bottom w:val="single" w:sz="4" w:space="0" w:color="000000"/>
              <w:right w:val="single" w:sz="4" w:space="0" w:color="000000"/>
            </w:tcBorders>
          </w:tcPr>
          <w:p w14:paraId="7E87A892"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xml:space="preserve">, м. Дніпро, </w:t>
            </w:r>
            <w:r w:rsidRPr="005F0D6F">
              <w:rPr>
                <w:rFonts w:eastAsia="Arial Unicode MS"/>
                <w:spacing w:val="-1"/>
                <w:sz w:val="24"/>
                <w:szCs w:val="24"/>
              </w:rPr>
              <w:t>основний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355AF1DC"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7CFD5278"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10D54EB3"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651B150F" w14:textId="77777777" w:rsidR="005F0D6F" w:rsidRPr="005F0D6F" w:rsidRDefault="005F0D6F" w:rsidP="005F0D6F">
            <w:pPr>
              <w:jc w:val="center"/>
              <w:rPr>
                <w:spacing w:val="-1"/>
                <w:sz w:val="24"/>
                <w:szCs w:val="24"/>
              </w:rPr>
            </w:pPr>
            <w:r w:rsidRPr="005F0D6F">
              <w:rPr>
                <w:rFonts w:eastAsia="Arial Unicode MS"/>
                <w:spacing w:val="-1"/>
                <w:sz w:val="24"/>
                <w:szCs w:val="24"/>
              </w:rPr>
              <w:t>4</w:t>
            </w:r>
          </w:p>
        </w:tc>
        <w:tc>
          <w:tcPr>
            <w:tcW w:w="6065" w:type="dxa"/>
            <w:tcBorders>
              <w:top w:val="single" w:sz="4" w:space="0" w:color="000000"/>
              <w:left w:val="single" w:sz="4" w:space="0" w:color="000000"/>
              <w:bottom w:val="single" w:sz="4" w:space="0" w:color="000000"/>
              <w:right w:val="single" w:sz="4" w:space="0" w:color="000000"/>
            </w:tcBorders>
          </w:tcPr>
          <w:p w14:paraId="5B03CBE5"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м. Дніпро, резервний.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3BB1FC2A"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3623A748"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67924F73"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6238DED3" w14:textId="77777777" w:rsidR="005F0D6F" w:rsidRPr="005F0D6F" w:rsidRDefault="005F0D6F" w:rsidP="005F0D6F">
            <w:pPr>
              <w:jc w:val="center"/>
              <w:rPr>
                <w:spacing w:val="-1"/>
                <w:sz w:val="24"/>
                <w:szCs w:val="24"/>
              </w:rPr>
            </w:pPr>
            <w:r w:rsidRPr="005F0D6F">
              <w:rPr>
                <w:rFonts w:eastAsia="Arial Unicode MS"/>
                <w:spacing w:val="-1"/>
                <w:sz w:val="24"/>
                <w:szCs w:val="24"/>
              </w:rPr>
              <w:t>5</w:t>
            </w:r>
          </w:p>
        </w:tc>
        <w:tc>
          <w:tcPr>
            <w:tcW w:w="6065" w:type="dxa"/>
            <w:tcBorders>
              <w:top w:val="single" w:sz="4" w:space="0" w:color="000000"/>
              <w:left w:val="single" w:sz="4" w:space="0" w:color="000000"/>
              <w:bottom w:val="single" w:sz="4" w:space="0" w:color="000000"/>
              <w:right w:val="single" w:sz="4" w:space="0" w:color="000000"/>
            </w:tcBorders>
          </w:tcPr>
          <w:p w14:paraId="3AC92E87"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xml:space="preserve">, м. Одеса, </w:t>
            </w:r>
            <w:r w:rsidRPr="005F0D6F">
              <w:rPr>
                <w:rFonts w:eastAsia="Arial Unicode MS"/>
                <w:spacing w:val="-1"/>
                <w:sz w:val="24"/>
                <w:szCs w:val="24"/>
              </w:rPr>
              <w:t>основний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530ABDC5"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5E1F0867"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51B75A8D"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72FEEE87"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6065" w:type="dxa"/>
            <w:tcBorders>
              <w:top w:val="single" w:sz="4" w:space="0" w:color="000000"/>
              <w:left w:val="single" w:sz="4" w:space="0" w:color="000000"/>
              <w:bottom w:val="single" w:sz="4" w:space="0" w:color="000000"/>
              <w:right w:val="single" w:sz="4" w:space="0" w:color="000000"/>
            </w:tcBorders>
          </w:tcPr>
          <w:p w14:paraId="3911A5A2"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м. Одеса, резервний.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750C039A"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68F31D49"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539F407E"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0219B5AF" w14:textId="77777777" w:rsidR="005F0D6F" w:rsidRPr="005F0D6F" w:rsidRDefault="005F0D6F" w:rsidP="005F0D6F">
            <w:pPr>
              <w:jc w:val="center"/>
              <w:rPr>
                <w:spacing w:val="-1"/>
                <w:sz w:val="24"/>
                <w:szCs w:val="24"/>
              </w:rPr>
            </w:pPr>
            <w:r w:rsidRPr="005F0D6F">
              <w:rPr>
                <w:rFonts w:eastAsia="Arial Unicode MS"/>
                <w:spacing w:val="-1"/>
                <w:sz w:val="24"/>
                <w:szCs w:val="24"/>
              </w:rPr>
              <w:t>7</w:t>
            </w:r>
          </w:p>
        </w:tc>
        <w:tc>
          <w:tcPr>
            <w:tcW w:w="6065" w:type="dxa"/>
            <w:tcBorders>
              <w:top w:val="single" w:sz="4" w:space="0" w:color="000000"/>
              <w:left w:val="single" w:sz="4" w:space="0" w:color="000000"/>
              <w:bottom w:val="single" w:sz="4" w:space="0" w:color="000000"/>
              <w:right w:val="single" w:sz="4" w:space="0" w:color="000000"/>
            </w:tcBorders>
          </w:tcPr>
          <w:p w14:paraId="2F5BA19D"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xml:space="preserve">, м. Київ, </w:t>
            </w:r>
            <w:r w:rsidRPr="005F0D6F">
              <w:rPr>
                <w:rFonts w:eastAsia="Arial Unicode MS"/>
                <w:spacing w:val="-1"/>
                <w:sz w:val="24"/>
                <w:szCs w:val="24"/>
              </w:rPr>
              <w:t>основний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6953CFDD"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4F5A3B3C"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74B89F93" w14:textId="77777777" w:rsidTr="009074AC">
        <w:trPr>
          <w:trHeight w:val="328"/>
        </w:trPr>
        <w:tc>
          <w:tcPr>
            <w:tcW w:w="703" w:type="dxa"/>
            <w:tcBorders>
              <w:top w:val="single" w:sz="4" w:space="0" w:color="000000"/>
              <w:left w:val="single" w:sz="4" w:space="0" w:color="000000"/>
              <w:bottom w:val="single" w:sz="4" w:space="0" w:color="000000"/>
              <w:right w:val="single" w:sz="4" w:space="0" w:color="000000"/>
            </w:tcBorders>
            <w:vAlign w:val="center"/>
          </w:tcPr>
          <w:p w14:paraId="1F79F77E" w14:textId="77777777" w:rsidR="005F0D6F" w:rsidRPr="005F0D6F" w:rsidRDefault="005F0D6F" w:rsidP="005F0D6F">
            <w:pPr>
              <w:jc w:val="center"/>
              <w:rPr>
                <w:spacing w:val="-1"/>
                <w:sz w:val="24"/>
                <w:szCs w:val="24"/>
              </w:rPr>
            </w:pPr>
            <w:r w:rsidRPr="005F0D6F">
              <w:rPr>
                <w:rFonts w:eastAsia="Arial Unicode MS"/>
                <w:spacing w:val="-1"/>
                <w:sz w:val="24"/>
                <w:szCs w:val="24"/>
              </w:rPr>
              <w:t>8</w:t>
            </w:r>
          </w:p>
        </w:tc>
        <w:tc>
          <w:tcPr>
            <w:tcW w:w="6065" w:type="dxa"/>
            <w:tcBorders>
              <w:top w:val="single" w:sz="4" w:space="0" w:color="000000"/>
              <w:left w:val="single" w:sz="4" w:space="0" w:color="000000"/>
              <w:bottom w:val="single" w:sz="4" w:space="0" w:color="000000"/>
              <w:right w:val="single" w:sz="4" w:space="0" w:color="000000"/>
            </w:tcBorders>
          </w:tcPr>
          <w:p w14:paraId="25186ED2"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м. Київ, резервний.</w:t>
            </w:r>
          </w:p>
        </w:tc>
        <w:tc>
          <w:tcPr>
            <w:tcW w:w="1472" w:type="dxa"/>
            <w:tcBorders>
              <w:top w:val="single" w:sz="4" w:space="0" w:color="000000"/>
              <w:left w:val="single" w:sz="4" w:space="0" w:color="000000"/>
              <w:bottom w:val="single" w:sz="4" w:space="0" w:color="000000"/>
              <w:right w:val="single" w:sz="4" w:space="0" w:color="000000"/>
            </w:tcBorders>
            <w:vAlign w:val="center"/>
          </w:tcPr>
          <w:p w14:paraId="35604428"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1413" w:type="dxa"/>
            <w:tcBorders>
              <w:top w:val="single" w:sz="4" w:space="0" w:color="000000"/>
              <w:left w:val="single" w:sz="4" w:space="0" w:color="000000"/>
              <w:bottom w:val="single" w:sz="4" w:space="0" w:color="000000"/>
              <w:right w:val="single" w:sz="4" w:space="0" w:color="000000"/>
            </w:tcBorders>
            <w:vAlign w:val="center"/>
          </w:tcPr>
          <w:p w14:paraId="49239284"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bl>
    <w:p w14:paraId="69CED17F" w14:textId="77777777" w:rsidR="005F0D6F" w:rsidRPr="005F0D6F" w:rsidRDefault="005F0D6F" w:rsidP="005F0D6F">
      <w:pPr>
        <w:spacing w:after="0" w:line="240" w:lineRule="auto"/>
        <w:rPr>
          <w:rFonts w:ascii="Times New Roman" w:hAnsi="Times New Roman" w:cs="Times New Roman"/>
          <w:sz w:val="24"/>
          <w:szCs w:val="24"/>
        </w:rPr>
      </w:pPr>
    </w:p>
    <w:p w14:paraId="3E47E228" w14:textId="77777777" w:rsidR="005F0D6F" w:rsidRPr="005F0D6F" w:rsidRDefault="005F0D6F" w:rsidP="005F0D6F">
      <w:pPr>
        <w:spacing w:after="0" w:line="240" w:lineRule="auto"/>
        <w:jc w:val="both"/>
        <w:rPr>
          <w:rFonts w:ascii="Times New Roman" w:hAnsi="Times New Roman" w:cs="Times New Roman"/>
          <w:b/>
          <w:bCs/>
          <w:spacing w:val="-1"/>
          <w:sz w:val="24"/>
          <w:szCs w:val="24"/>
          <w:lang w:val="en-US"/>
        </w:rPr>
      </w:pPr>
    </w:p>
    <w:tbl>
      <w:tblPr>
        <w:tblStyle w:val="TableNormal1"/>
        <w:tblW w:w="9623" w:type="dxa"/>
        <w:tblInd w:w="0" w:type="dxa"/>
        <w:tblLayout w:type="fixed"/>
        <w:tblLook w:val="04A0" w:firstRow="1" w:lastRow="0" w:firstColumn="1" w:lastColumn="0" w:noHBand="0" w:noVBand="1"/>
      </w:tblPr>
      <w:tblGrid>
        <w:gridCol w:w="704"/>
        <w:gridCol w:w="6094"/>
        <w:gridCol w:w="1419"/>
        <w:gridCol w:w="1406"/>
      </w:tblGrid>
      <w:tr w:rsidR="005F0D6F" w:rsidRPr="005F0D6F" w14:paraId="50051280"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66BBFD62" w14:textId="77777777" w:rsidR="005F0D6F" w:rsidRPr="005F0D6F" w:rsidRDefault="005F0D6F" w:rsidP="005F0D6F">
            <w:pPr>
              <w:jc w:val="center"/>
              <w:rPr>
                <w:b/>
                <w:bCs/>
                <w:spacing w:val="-1"/>
                <w:sz w:val="24"/>
                <w:szCs w:val="24"/>
              </w:rPr>
            </w:pPr>
            <w:r w:rsidRPr="005F0D6F">
              <w:rPr>
                <w:rFonts w:eastAsia="Arial Unicode MS"/>
                <w:spacing w:val="-1"/>
                <w:sz w:val="24"/>
                <w:szCs w:val="24"/>
              </w:rPr>
              <w:t>№</w:t>
            </w:r>
          </w:p>
        </w:tc>
        <w:tc>
          <w:tcPr>
            <w:tcW w:w="60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54F4852C" w14:textId="77777777" w:rsidR="005F0D6F" w:rsidRPr="005F0D6F" w:rsidRDefault="005F0D6F" w:rsidP="005F0D6F">
            <w:pPr>
              <w:jc w:val="center"/>
              <w:rPr>
                <w:b/>
                <w:bCs/>
                <w:spacing w:val="-1"/>
                <w:sz w:val="24"/>
                <w:szCs w:val="24"/>
              </w:rPr>
            </w:pPr>
            <w:r w:rsidRPr="005F0D6F">
              <w:rPr>
                <w:rFonts w:eastAsia="Arial Unicode MS"/>
                <w:spacing w:val="-1"/>
                <w:sz w:val="24"/>
                <w:szCs w:val="24"/>
              </w:rPr>
              <w:t>Послуга</w:t>
            </w:r>
          </w:p>
        </w:tc>
        <w:tc>
          <w:tcPr>
            <w:tcW w:w="1419"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3A5CA64" w14:textId="77777777" w:rsidR="005F0D6F" w:rsidRPr="005F0D6F" w:rsidRDefault="005F0D6F" w:rsidP="005F0D6F">
            <w:pPr>
              <w:jc w:val="center"/>
              <w:rPr>
                <w:b/>
                <w:bCs/>
                <w:spacing w:val="-1"/>
                <w:sz w:val="24"/>
                <w:szCs w:val="24"/>
              </w:rPr>
            </w:pPr>
            <w:r w:rsidRPr="005F0D6F">
              <w:rPr>
                <w:rFonts w:eastAsia="Arial Unicode MS"/>
                <w:spacing w:val="-1"/>
                <w:sz w:val="24"/>
                <w:szCs w:val="24"/>
              </w:rPr>
              <w:t>Термін</w:t>
            </w:r>
          </w:p>
        </w:tc>
        <w:tc>
          <w:tcPr>
            <w:tcW w:w="140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A523D43" w14:textId="77777777" w:rsidR="005F0D6F" w:rsidRPr="005F0D6F" w:rsidRDefault="005F0D6F" w:rsidP="005F0D6F">
            <w:pPr>
              <w:jc w:val="center"/>
              <w:rPr>
                <w:b/>
                <w:bCs/>
                <w:spacing w:val="-1"/>
                <w:sz w:val="24"/>
                <w:szCs w:val="24"/>
              </w:rPr>
            </w:pPr>
            <w:r w:rsidRPr="005F0D6F">
              <w:rPr>
                <w:rFonts w:eastAsia="Arial Unicode MS"/>
                <w:spacing w:val="-1"/>
                <w:sz w:val="24"/>
                <w:szCs w:val="24"/>
              </w:rPr>
              <w:t>Одиниця</w:t>
            </w:r>
          </w:p>
        </w:tc>
      </w:tr>
      <w:tr w:rsidR="005F0D6F" w:rsidRPr="005F0D6F" w14:paraId="3AADFCB4"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6DA38633" w14:textId="77777777" w:rsidR="005F0D6F" w:rsidRPr="005F0D6F" w:rsidRDefault="005F0D6F" w:rsidP="005F0D6F">
            <w:pPr>
              <w:jc w:val="center"/>
              <w:rPr>
                <w:spacing w:val="-1"/>
                <w:sz w:val="24"/>
                <w:szCs w:val="24"/>
                <w:lang w:val="en-US"/>
              </w:rPr>
            </w:pPr>
            <w:r w:rsidRPr="005F0D6F">
              <w:rPr>
                <w:rFonts w:eastAsia="Arial Unicode MS"/>
                <w:spacing w:val="-1"/>
                <w:sz w:val="24"/>
                <w:szCs w:val="24"/>
                <w:lang w:val="en-US"/>
              </w:rPr>
              <w:t>1</w:t>
            </w:r>
          </w:p>
        </w:tc>
        <w:tc>
          <w:tcPr>
            <w:tcW w:w="6094" w:type="dxa"/>
            <w:tcBorders>
              <w:top w:val="single" w:sz="4" w:space="0" w:color="000000"/>
              <w:left w:val="single" w:sz="4" w:space="0" w:color="000000"/>
              <w:bottom w:val="single" w:sz="4" w:space="0" w:color="000000"/>
              <w:right w:val="single" w:sz="4" w:space="0" w:color="000000"/>
            </w:tcBorders>
          </w:tcPr>
          <w:p w14:paraId="35603A3B" w14:textId="77777777" w:rsidR="005F0D6F" w:rsidRPr="005F0D6F" w:rsidRDefault="005F0D6F" w:rsidP="005F0D6F">
            <w:pPr>
              <w:jc w:val="both"/>
              <w:rPr>
                <w:spacing w:val="-1"/>
                <w:sz w:val="24"/>
                <w:szCs w:val="24"/>
              </w:rPr>
            </w:pPr>
            <w:r w:rsidRPr="005F0D6F">
              <w:rPr>
                <w:rFonts w:eastAsia="Arial Unicode MS"/>
                <w:spacing w:val="-1"/>
                <w:sz w:val="24"/>
                <w:szCs w:val="24"/>
              </w:rPr>
              <w:t xml:space="preserve">Технічна підтримка та обслуговування </w:t>
            </w:r>
            <w:proofErr w:type="spellStart"/>
            <w:r w:rsidRPr="005F0D6F">
              <w:rPr>
                <w:rFonts w:eastAsia="Arial Unicode MS"/>
                <w:spacing w:val="-1"/>
                <w:sz w:val="24"/>
                <w:szCs w:val="24"/>
              </w:rPr>
              <w:t>Nutanix</w:t>
            </w:r>
            <w:proofErr w:type="spellEnd"/>
            <w:r w:rsidRPr="005F0D6F">
              <w:rPr>
                <w:rFonts w:eastAsia="Arial Unicode MS"/>
                <w:spacing w:val="-1"/>
                <w:sz w:val="24"/>
                <w:szCs w:val="24"/>
              </w:rPr>
              <w:t>, м. Львів, основний.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47A6ABE5"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__.07.2026</w:t>
            </w:r>
          </w:p>
          <w:p w14:paraId="601D4E73" w14:textId="77777777" w:rsidR="005F0D6F" w:rsidRPr="005F0D6F" w:rsidRDefault="005F0D6F" w:rsidP="005F0D6F">
            <w:pPr>
              <w:jc w:val="center"/>
              <w:rPr>
                <w:spacing w:val="-1"/>
                <w:sz w:val="24"/>
                <w:szCs w:val="24"/>
              </w:rPr>
            </w:pPr>
            <w:r w:rsidRPr="005F0D6F">
              <w:rPr>
                <w:rFonts w:eastAsia="Arial Unicode MS"/>
                <w:spacing w:val="-1"/>
                <w:sz w:val="24"/>
                <w:szCs w:val="24"/>
              </w:rPr>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5F577EF2"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5764736B"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3FC469B8"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2</w:t>
            </w:r>
          </w:p>
        </w:tc>
        <w:tc>
          <w:tcPr>
            <w:tcW w:w="6094" w:type="dxa"/>
            <w:tcBorders>
              <w:top w:val="single" w:sz="4" w:space="0" w:color="000000"/>
              <w:left w:val="single" w:sz="4" w:space="0" w:color="000000"/>
              <w:bottom w:val="single" w:sz="4" w:space="0" w:color="000000"/>
              <w:right w:val="single" w:sz="4" w:space="0" w:color="000000"/>
            </w:tcBorders>
          </w:tcPr>
          <w:p w14:paraId="6D1899FF" w14:textId="77777777" w:rsidR="005F0D6F" w:rsidRPr="005F0D6F" w:rsidRDefault="005F0D6F" w:rsidP="005F0D6F">
            <w:pPr>
              <w:jc w:val="both"/>
              <w:rPr>
                <w:spacing w:val="-1"/>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м. Львів, резервний.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3D8C9E4"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__.07.2026</w:t>
            </w:r>
          </w:p>
          <w:p w14:paraId="0EC60C38" w14:textId="77777777" w:rsidR="005F0D6F" w:rsidRPr="005F0D6F" w:rsidRDefault="005F0D6F" w:rsidP="005F0D6F">
            <w:pPr>
              <w:jc w:val="center"/>
              <w:rPr>
                <w:spacing w:val="-1"/>
                <w:sz w:val="24"/>
                <w:szCs w:val="24"/>
              </w:rPr>
            </w:pPr>
            <w:r w:rsidRPr="005F0D6F">
              <w:rPr>
                <w:rFonts w:eastAsia="Arial Unicode MS"/>
                <w:spacing w:val="-1"/>
                <w:sz w:val="24"/>
                <w:szCs w:val="24"/>
              </w:rPr>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5ECF7265"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1E88A619"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43ACAAD6" w14:textId="77777777" w:rsidR="005F0D6F" w:rsidRPr="005F0D6F" w:rsidRDefault="005F0D6F" w:rsidP="005F0D6F">
            <w:pPr>
              <w:jc w:val="center"/>
              <w:rPr>
                <w:spacing w:val="-1"/>
                <w:sz w:val="24"/>
                <w:szCs w:val="24"/>
              </w:rPr>
            </w:pPr>
            <w:r w:rsidRPr="005F0D6F">
              <w:rPr>
                <w:rFonts w:eastAsia="Arial Unicode MS"/>
                <w:spacing w:val="-1"/>
                <w:sz w:val="24"/>
                <w:szCs w:val="24"/>
              </w:rPr>
              <w:t>3</w:t>
            </w:r>
          </w:p>
        </w:tc>
        <w:tc>
          <w:tcPr>
            <w:tcW w:w="6094" w:type="dxa"/>
            <w:tcBorders>
              <w:top w:val="single" w:sz="4" w:space="0" w:color="000000"/>
              <w:left w:val="single" w:sz="4" w:space="0" w:color="000000"/>
              <w:bottom w:val="single" w:sz="4" w:space="0" w:color="000000"/>
              <w:right w:val="single" w:sz="4" w:space="0" w:color="000000"/>
            </w:tcBorders>
          </w:tcPr>
          <w:p w14:paraId="52229AD9" w14:textId="77777777" w:rsidR="005F0D6F" w:rsidRPr="005F0D6F" w:rsidRDefault="005F0D6F" w:rsidP="005F0D6F">
            <w:pPr>
              <w:jc w:val="both"/>
              <w:rPr>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xml:space="preserve">, м. Дніпро, </w:t>
            </w:r>
            <w:r w:rsidRPr="005F0D6F">
              <w:rPr>
                <w:rFonts w:eastAsia="Arial Unicode MS"/>
                <w:spacing w:val="-1"/>
                <w:sz w:val="24"/>
                <w:szCs w:val="24"/>
              </w:rPr>
              <w:t>основний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149B5F23"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__.07.2026</w:t>
            </w:r>
          </w:p>
          <w:p w14:paraId="279D6F33" w14:textId="77777777" w:rsidR="005F0D6F" w:rsidRPr="005F0D6F" w:rsidRDefault="005F0D6F" w:rsidP="005F0D6F">
            <w:pPr>
              <w:jc w:val="center"/>
              <w:rPr>
                <w:spacing w:val="-1"/>
                <w:sz w:val="24"/>
                <w:szCs w:val="24"/>
              </w:rPr>
            </w:pPr>
            <w:r w:rsidRPr="005F0D6F">
              <w:rPr>
                <w:rFonts w:eastAsia="Arial Unicode MS"/>
                <w:spacing w:val="-1"/>
                <w:sz w:val="24"/>
                <w:szCs w:val="24"/>
              </w:rPr>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5DBFB4D1"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464050B1"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7B58BD55" w14:textId="77777777" w:rsidR="005F0D6F" w:rsidRPr="005F0D6F" w:rsidRDefault="005F0D6F" w:rsidP="005F0D6F">
            <w:pPr>
              <w:jc w:val="center"/>
              <w:rPr>
                <w:spacing w:val="-1"/>
                <w:sz w:val="24"/>
                <w:szCs w:val="24"/>
              </w:rPr>
            </w:pPr>
            <w:r w:rsidRPr="005F0D6F">
              <w:rPr>
                <w:rFonts w:eastAsia="Arial Unicode MS"/>
                <w:spacing w:val="-1"/>
                <w:sz w:val="24"/>
                <w:szCs w:val="24"/>
              </w:rPr>
              <w:t>4</w:t>
            </w:r>
          </w:p>
        </w:tc>
        <w:tc>
          <w:tcPr>
            <w:tcW w:w="6094" w:type="dxa"/>
            <w:tcBorders>
              <w:top w:val="single" w:sz="4" w:space="0" w:color="000000"/>
              <w:left w:val="single" w:sz="4" w:space="0" w:color="000000"/>
              <w:bottom w:val="single" w:sz="4" w:space="0" w:color="000000"/>
              <w:right w:val="single" w:sz="4" w:space="0" w:color="000000"/>
            </w:tcBorders>
          </w:tcPr>
          <w:p w14:paraId="1664652F" w14:textId="77777777" w:rsidR="005F0D6F" w:rsidRPr="005F0D6F" w:rsidRDefault="005F0D6F" w:rsidP="005F0D6F">
            <w:pPr>
              <w:jc w:val="both"/>
              <w:rPr>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xml:space="preserve">, м. Дніпро, </w:t>
            </w:r>
            <w:r w:rsidRPr="005F0D6F">
              <w:rPr>
                <w:rFonts w:eastAsia="Arial Unicode MS"/>
                <w:sz w:val="24"/>
                <w:szCs w:val="24"/>
              </w:rPr>
              <w:lastRenderedPageBreak/>
              <w:t>резервний.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248A86EE"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lastRenderedPageBreak/>
              <w:t>__.07.2026</w:t>
            </w:r>
          </w:p>
          <w:p w14:paraId="71671D8B" w14:textId="77777777" w:rsidR="005F0D6F" w:rsidRPr="005F0D6F" w:rsidRDefault="005F0D6F" w:rsidP="005F0D6F">
            <w:pPr>
              <w:jc w:val="center"/>
              <w:rPr>
                <w:spacing w:val="-1"/>
                <w:sz w:val="24"/>
                <w:szCs w:val="24"/>
              </w:rPr>
            </w:pPr>
            <w:r w:rsidRPr="005F0D6F">
              <w:rPr>
                <w:rFonts w:eastAsia="Arial Unicode MS"/>
                <w:spacing w:val="-1"/>
                <w:sz w:val="24"/>
                <w:szCs w:val="24"/>
              </w:rPr>
              <w:lastRenderedPageBreak/>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1BE54978" w14:textId="77777777" w:rsidR="005F0D6F" w:rsidRPr="005F0D6F" w:rsidRDefault="005F0D6F" w:rsidP="005F0D6F">
            <w:pPr>
              <w:jc w:val="center"/>
              <w:rPr>
                <w:spacing w:val="-1"/>
                <w:sz w:val="24"/>
                <w:szCs w:val="24"/>
              </w:rPr>
            </w:pPr>
            <w:r w:rsidRPr="005F0D6F">
              <w:rPr>
                <w:rFonts w:eastAsia="Arial Unicode MS"/>
                <w:spacing w:val="-1"/>
                <w:sz w:val="24"/>
                <w:szCs w:val="24"/>
              </w:rPr>
              <w:lastRenderedPageBreak/>
              <w:t>послуга</w:t>
            </w:r>
          </w:p>
        </w:tc>
      </w:tr>
      <w:tr w:rsidR="005F0D6F" w:rsidRPr="005F0D6F" w14:paraId="40B77902"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2C6476CF" w14:textId="77777777" w:rsidR="005F0D6F" w:rsidRPr="005F0D6F" w:rsidRDefault="005F0D6F" w:rsidP="005F0D6F">
            <w:pPr>
              <w:jc w:val="center"/>
              <w:rPr>
                <w:spacing w:val="-1"/>
                <w:sz w:val="24"/>
                <w:szCs w:val="24"/>
              </w:rPr>
            </w:pPr>
            <w:r w:rsidRPr="005F0D6F">
              <w:rPr>
                <w:rFonts w:eastAsia="Arial Unicode MS"/>
                <w:spacing w:val="-1"/>
                <w:sz w:val="24"/>
                <w:szCs w:val="24"/>
              </w:rPr>
              <w:t>5</w:t>
            </w:r>
          </w:p>
        </w:tc>
        <w:tc>
          <w:tcPr>
            <w:tcW w:w="6094" w:type="dxa"/>
            <w:tcBorders>
              <w:top w:val="single" w:sz="4" w:space="0" w:color="000000"/>
              <w:left w:val="single" w:sz="4" w:space="0" w:color="000000"/>
              <w:bottom w:val="single" w:sz="4" w:space="0" w:color="000000"/>
              <w:right w:val="single" w:sz="4" w:space="0" w:color="000000"/>
            </w:tcBorders>
          </w:tcPr>
          <w:p w14:paraId="252EBB3E" w14:textId="77777777" w:rsidR="005F0D6F" w:rsidRPr="005F0D6F" w:rsidRDefault="005F0D6F" w:rsidP="005F0D6F">
            <w:pPr>
              <w:jc w:val="both"/>
              <w:rPr>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xml:space="preserve">, м. Одеса, </w:t>
            </w:r>
            <w:r w:rsidRPr="005F0D6F">
              <w:rPr>
                <w:rFonts w:eastAsia="Arial Unicode MS"/>
                <w:spacing w:val="-1"/>
                <w:sz w:val="24"/>
                <w:szCs w:val="24"/>
              </w:rPr>
              <w:t>основний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CD1FD69"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__.07.2026</w:t>
            </w:r>
          </w:p>
          <w:p w14:paraId="6EF36E59" w14:textId="77777777" w:rsidR="005F0D6F" w:rsidRPr="005F0D6F" w:rsidRDefault="005F0D6F" w:rsidP="005F0D6F">
            <w:pPr>
              <w:jc w:val="center"/>
              <w:rPr>
                <w:spacing w:val="-1"/>
                <w:sz w:val="24"/>
                <w:szCs w:val="24"/>
              </w:rPr>
            </w:pPr>
            <w:r w:rsidRPr="005F0D6F">
              <w:rPr>
                <w:rFonts w:eastAsia="Arial Unicode MS"/>
                <w:spacing w:val="-1"/>
                <w:sz w:val="24"/>
                <w:szCs w:val="24"/>
              </w:rPr>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0BDD37EF"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315EF9CB"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59AA0982" w14:textId="77777777" w:rsidR="005F0D6F" w:rsidRPr="005F0D6F" w:rsidRDefault="005F0D6F" w:rsidP="005F0D6F">
            <w:pPr>
              <w:jc w:val="center"/>
              <w:rPr>
                <w:spacing w:val="-1"/>
                <w:sz w:val="24"/>
                <w:szCs w:val="24"/>
              </w:rPr>
            </w:pPr>
            <w:r w:rsidRPr="005F0D6F">
              <w:rPr>
                <w:rFonts w:eastAsia="Arial Unicode MS"/>
                <w:spacing w:val="-1"/>
                <w:sz w:val="24"/>
                <w:szCs w:val="24"/>
              </w:rPr>
              <w:t>6</w:t>
            </w:r>
          </w:p>
        </w:tc>
        <w:tc>
          <w:tcPr>
            <w:tcW w:w="6094" w:type="dxa"/>
            <w:tcBorders>
              <w:top w:val="single" w:sz="4" w:space="0" w:color="000000"/>
              <w:left w:val="single" w:sz="4" w:space="0" w:color="000000"/>
              <w:bottom w:val="single" w:sz="4" w:space="0" w:color="000000"/>
              <w:right w:val="single" w:sz="4" w:space="0" w:color="000000"/>
            </w:tcBorders>
          </w:tcPr>
          <w:p w14:paraId="6B3B9A83" w14:textId="77777777" w:rsidR="005F0D6F" w:rsidRPr="005F0D6F" w:rsidRDefault="005F0D6F" w:rsidP="005F0D6F">
            <w:pPr>
              <w:jc w:val="both"/>
              <w:rPr>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м. Одеса, резервний.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68A38F12"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__.07.2026</w:t>
            </w:r>
          </w:p>
          <w:p w14:paraId="65B48C90" w14:textId="77777777" w:rsidR="005F0D6F" w:rsidRPr="005F0D6F" w:rsidRDefault="005F0D6F" w:rsidP="005F0D6F">
            <w:pPr>
              <w:jc w:val="center"/>
              <w:rPr>
                <w:spacing w:val="-1"/>
                <w:sz w:val="24"/>
                <w:szCs w:val="24"/>
              </w:rPr>
            </w:pPr>
            <w:r w:rsidRPr="005F0D6F">
              <w:rPr>
                <w:rFonts w:eastAsia="Arial Unicode MS"/>
                <w:spacing w:val="-1"/>
                <w:sz w:val="24"/>
                <w:szCs w:val="24"/>
              </w:rPr>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5A816726"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779FB4D8"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23A1A42F" w14:textId="77777777" w:rsidR="005F0D6F" w:rsidRPr="005F0D6F" w:rsidRDefault="005F0D6F" w:rsidP="005F0D6F">
            <w:pPr>
              <w:jc w:val="center"/>
              <w:rPr>
                <w:spacing w:val="-1"/>
                <w:sz w:val="24"/>
                <w:szCs w:val="24"/>
              </w:rPr>
            </w:pPr>
            <w:r w:rsidRPr="005F0D6F">
              <w:rPr>
                <w:rFonts w:eastAsia="Arial Unicode MS"/>
                <w:spacing w:val="-1"/>
                <w:sz w:val="24"/>
                <w:szCs w:val="24"/>
              </w:rPr>
              <w:t>7</w:t>
            </w:r>
          </w:p>
        </w:tc>
        <w:tc>
          <w:tcPr>
            <w:tcW w:w="6094" w:type="dxa"/>
            <w:tcBorders>
              <w:top w:val="single" w:sz="4" w:space="0" w:color="000000"/>
              <w:left w:val="single" w:sz="4" w:space="0" w:color="000000"/>
              <w:bottom w:val="single" w:sz="4" w:space="0" w:color="000000"/>
              <w:right w:val="single" w:sz="4" w:space="0" w:color="000000"/>
            </w:tcBorders>
          </w:tcPr>
          <w:p w14:paraId="0B2464D6" w14:textId="77777777" w:rsidR="005F0D6F" w:rsidRPr="005F0D6F" w:rsidRDefault="005F0D6F" w:rsidP="005F0D6F">
            <w:pPr>
              <w:jc w:val="both"/>
              <w:rPr>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xml:space="preserve">, м. Київ, </w:t>
            </w:r>
            <w:r w:rsidRPr="005F0D6F">
              <w:rPr>
                <w:rFonts w:eastAsia="Arial Unicode MS"/>
                <w:spacing w:val="-1"/>
                <w:sz w:val="24"/>
                <w:szCs w:val="24"/>
              </w:rPr>
              <w:t>основний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0E3D1D58"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__.07.2026</w:t>
            </w:r>
          </w:p>
          <w:p w14:paraId="599B63E7" w14:textId="77777777" w:rsidR="005F0D6F" w:rsidRPr="005F0D6F" w:rsidRDefault="005F0D6F" w:rsidP="005F0D6F">
            <w:pPr>
              <w:jc w:val="center"/>
              <w:rPr>
                <w:spacing w:val="-1"/>
                <w:sz w:val="24"/>
                <w:szCs w:val="24"/>
              </w:rPr>
            </w:pPr>
            <w:r w:rsidRPr="005F0D6F">
              <w:rPr>
                <w:rFonts w:eastAsia="Arial Unicode MS"/>
                <w:spacing w:val="-1"/>
                <w:sz w:val="24"/>
                <w:szCs w:val="24"/>
              </w:rPr>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395471D4"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r w:rsidR="005F0D6F" w:rsidRPr="005F0D6F" w14:paraId="21CF81E8" w14:textId="77777777" w:rsidTr="009074AC">
        <w:trPr>
          <w:trHeight w:val="315"/>
        </w:trPr>
        <w:tc>
          <w:tcPr>
            <w:tcW w:w="704" w:type="dxa"/>
            <w:tcBorders>
              <w:top w:val="single" w:sz="4" w:space="0" w:color="000000"/>
              <w:left w:val="single" w:sz="4" w:space="0" w:color="000000"/>
              <w:bottom w:val="single" w:sz="4" w:space="0" w:color="000000"/>
              <w:right w:val="single" w:sz="4" w:space="0" w:color="000000"/>
            </w:tcBorders>
            <w:vAlign w:val="center"/>
          </w:tcPr>
          <w:p w14:paraId="44E9B2B6" w14:textId="77777777" w:rsidR="005F0D6F" w:rsidRPr="005F0D6F" w:rsidRDefault="005F0D6F" w:rsidP="005F0D6F">
            <w:pPr>
              <w:jc w:val="center"/>
              <w:rPr>
                <w:spacing w:val="-1"/>
                <w:sz w:val="24"/>
                <w:szCs w:val="24"/>
              </w:rPr>
            </w:pPr>
            <w:r w:rsidRPr="005F0D6F">
              <w:rPr>
                <w:rFonts w:eastAsia="Arial Unicode MS"/>
                <w:spacing w:val="-1"/>
                <w:sz w:val="24"/>
                <w:szCs w:val="24"/>
              </w:rPr>
              <w:t>8</w:t>
            </w:r>
          </w:p>
        </w:tc>
        <w:tc>
          <w:tcPr>
            <w:tcW w:w="6094" w:type="dxa"/>
            <w:tcBorders>
              <w:top w:val="single" w:sz="4" w:space="0" w:color="000000"/>
              <w:left w:val="single" w:sz="4" w:space="0" w:color="000000"/>
              <w:bottom w:val="single" w:sz="4" w:space="0" w:color="000000"/>
              <w:right w:val="single" w:sz="4" w:space="0" w:color="000000"/>
            </w:tcBorders>
          </w:tcPr>
          <w:p w14:paraId="5479CDDA" w14:textId="77777777" w:rsidR="005F0D6F" w:rsidRPr="005F0D6F" w:rsidRDefault="005F0D6F" w:rsidP="005F0D6F">
            <w:pPr>
              <w:jc w:val="both"/>
              <w:rPr>
                <w:sz w:val="24"/>
                <w:szCs w:val="24"/>
              </w:rPr>
            </w:pPr>
            <w:r w:rsidRPr="005F0D6F">
              <w:rPr>
                <w:rFonts w:eastAsia="Arial Unicode MS"/>
                <w:sz w:val="24"/>
                <w:szCs w:val="24"/>
              </w:rPr>
              <w:t xml:space="preserve">Технічна підтримка та обслуговування </w:t>
            </w:r>
            <w:proofErr w:type="spellStart"/>
            <w:r w:rsidRPr="005F0D6F">
              <w:rPr>
                <w:rFonts w:eastAsia="Arial Unicode MS"/>
                <w:sz w:val="24"/>
                <w:szCs w:val="24"/>
              </w:rPr>
              <w:t>Nutanix</w:t>
            </w:r>
            <w:proofErr w:type="spellEnd"/>
            <w:r w:rsidRPr="005F0D6F">
              <w:rPr>
                <w:rFonts w:eastAsia="Arial Unicode MS"/>
                <w:sz w:val="24"/>
                <w:szCs w:val="24"/>
              </w:rPr>
              <w:t>, м. Київ, резервний.</w:t>
            </w:r>
          </w:p>
        </w:tc>
        <w:tc>
          <w:tcPr>
            <w:tcW w:w="1419" w:type="dxa"/>
            <w:tcBorders>
              <w:top w:val="single" w:sz="4" w:space="0" w:color="000000"/>
              <w:left w:val="single" w:sz="4" w:space="0" w:color="000000"/>
              <w:bottom w:val="single" w:sz="4" w:space="0" w:color="000000"/>
              <w:right w:val="single" w:sz="4" w:space="0" w:color="000000"/>
            </w:tcBorders>
            <w:vAlign w:val="center"/>
          </w:tcPr>
          <w:p w14:paraId="5FDB06F3" w14:textId="77777777" w:rsidR="005F0D6F" w:rsidRPr="005F0D6F" w:rsidRDefault="005F0D6F" w:rsidP="005F0D6F">
            <w:pPr>
              <w:jc w:val="center"/>
              <w:rPr>
                <w:spacing w:val="-1"/>
                <w:sz w:val="24"/>
                <w:szCs w:val="24"/>
                <w:lang w:val="en-US"/>
              </w:rPr>
            </w:pPr>
            <w:r w:rsidRPr="005F0D6F">
              <w:rPr>
                <w:rFonts w:eastAsia="Arial Unicode MS"/>
                <w:spacing w:val="-1"/>
                <w:sz w:val="24"/>
                <w:szCs w:val="24"/>
              </w:rPr>
              <w:t>__.07.2026</w:t>
            </w:r>
          </w:p>
          <w:p w14:paraId="70A6818D" w14:textId="77777777" w:rsidR="005F0D6F" w:rsidRPr="005F0D6F" w:rsidRDefault="005F0D6F" w:rsidP="005F0D6F">
            <w:pPr>
              <w:jc w:val="center"/>
              <w:rPr>
                <w:spacing w:val="-1"/>
                <w:sz w:val="24"/>
                <w:szCs w:val="24"/>
              </w:rPr>
            </w:pPr>
            <w:r w:rsidRPr="005F0D6F">
              <w:rPr>
                <w:rFonts w:eastAsia="Arial Unicode MS"/>
                <w:spacing w:val="-1"/>
                <w:sz w:val="24"/>
                <w:szCs w:val="24"/>
              </w:rPr>
              <w:t>31.12.2026</w:t>
            </w:r>
          </w:p>
        </w:tc>
        <w:tc>
          <w:tcPr>
            <w:tcW w:w="1406" w:type="dxa"/>
            <w:tcBorders>
              <w:top w:val="single" w:sz="4" w:space="0" w:color="000000"/>
              <w:left w:val="single" w:sz="4" w:space="0" w:color="000000"/>
              <w:bottom w:val="single" w:sz="4" w:space="0" w:color="000000"/>
              <w:right w:val="single" w:sz="4" w:space="0" w:color="000000"/>
            </w:tcBorders>
            <w:vAlign w:val="center"/>
          </w:tcPr>
          <w:p w14:paraId="3EC4DFEE" w14:textId="77777777" w:rsidR="005F0D6F" w:rsidRPr="005F0D6F" w:rsidRDefault="005F0D6F" w:rsidP="005F0D6F">
            <w:pPr>
              <w:jc w:val="center"/>
              <w:rPr>
                <w:spacing w:val="-1"/>
                <w:sz w:val="24"/>
                <w:szCs w:val="24"/>
              </w:rPr>
            </w:pPr>
            <w:r w:rsidRPr="005F0D6F">
              <w:rPr>
                <w:rFonts w:eastAsia="Arial Unicode MS"/>
                <w:spacing w:val="-1"/>
                <w:sz w:val="24"/>
                <w:szCs w:val="24"/>
              </w:rPr>
              <w:t>послуга</w:t>
            </w:r>
          </w:p>
        </w:tc>
      </w:tr>
    </w:tbl>
    <w:p w14:paraId="30B76FF5" w14:textId="77777777" w:rsidR="005F0D6F" w:rsidRPr="005F0D6F" w:rsidRDefault="005F0D6F" w:rsidP="005F0D6F">
      <w:pPr>
        <w:spacing w:after="0" w:line="240" w:lineRule="auto"/>
        <w:jc w:val="center"/>
        <w:rPr>
          <w:rFonts w:ascii="Times New Roman" w:hAnsi="Times New Roman" w:cs="Times New Roman"/>
          <w:sz w:val="24"/>
          <w:szCs w:val="24"/>
        </w:rPr>
      </w:pPr>
      <w:r w:rsidRPr="005F0D6F">
        <w:rPr>
          <w:rFonts w:ascii="Times New Roman" w:hAnsi="Times New Roman" w:cs="Times New Roman"/>
          <w:sz w:val="24"/>
          <w:szCs w:val="24"/>
        </w:rPr>
        <w:t>СКЛАД (ЗМІСТ) ВИМОГ</w:t>
      </w:r>
    </w:p>
    <w:p w14:paraId="084ED935" w14:textId="77777777" w:rsidR="005F0D6F" w:rsidRPr="005F0D6F" w:rsidRDefault="005F0D6F" w:rsidP="005F0D6F">
      <w:pPr>
        <w:spacing w:after="0" w:line="240" w:lineRule="auto"/>
        <w:jc w:val="center"/>
        <w:rPr>
          <w:rFonts w:ascii="Times New Roman" w:hAnsi="Times New Roman" w:cs="Times New Roman"/>
          <w:sz w:val="24"/>
          <w:szCs w:val="24"/>
        </w:rPr>
      </w:pPr>
    </w:p>
    <w:p w14:paraId="53EF7981" w14:textId="77777777" w:rsidR="005F0D6F" w:rsidRPr="005F0D6F" w:rsidRDefault="005F0D6F" w:rsidP="005F0D6F">
      <w:pPr>
        <w:spacing w:after="0" w:line="240" w:lineRule="auto"/>
        <w:jc w:val="both"/>
        <w:rPr>
          <w:rFonts w:ascii="Times New Roman" w:hAnsi="Times New Roman" w:cs="Times New Roman"/>
          <w:b/>
          <w:bCs/>
          <w:spacing w:val="-1"/>
          <w:sz w:val="24"/>
          <w:szCs w:val="24"/>
        </w:rPr>
      </w:pPr>
      <w:r w:rsidRPr="005F0D6F">
        <w:rPr>
          <w:rFonts w:ascii="Times New Roman" w:hAnsi="Times New Roman" w:cs="Times New Roman"/>
          <w:b/>
          <w:bCs/>
          <w:spacing w:val="-1"/>
          <w:sz w:val="24"/>
          <w:szCs w:val="24"/>
        </w:rPr>
        <w:t>1. Предмет та обсяг послуг</w:t>
      </w:r>
    </w:p>
    <w:p w14:paraId="25152CFF" w14:textId="77777777" w:rsidR="005F0D6F" w:rsidRPr="005F0D6F" w:rsidRDefault="005F0D6F" w:rsidP="005F0D6F">
      <w:p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 xml:space="preserve">Послуги включають підтримку, моніторинг, адміністрування та оптимізацію існуючої віртуальної інфраструктури Замовника на базі </w:t>
      </w:r>
      <w:proofErr w:type="spellStart"/>
      <w:r w:rsidRPr="005F0D6F">
        <w:rPr>
          <w:rFonts w:ascii="Times New Roman" w:hAnsi="Times New Roman" w:cs="Times New Roman"/>
          <w:spacing w:val="-1"/>
          <w:sz w:val="24"/>
          <w:szCs w:val="24"/>
        </w:rPr>
        <w:t>Nutanix</w:t>
      </w:r>
      <w:proofErr w:type="spellEnd"/>
      <w:r w:rsidRPr="005F0D6F">
        <w:rPr>
          <w:rFonts w:ascii="Times New Roman" w:hAnsi="Times New Roman" w:cs="Times New Roman"/>
          <w:spacing w:val="-1"/>
          <w:sz w:val="24"/>
          <w:szCs w:val="24"/>
        </w:rPr>
        <w:t xml:space="preserve"> AHV.</w:t>
      </w:r>
    </w:p>
    <w:p w14:paraId="386BF207" w14:textId="77777777" w:rsidR="005F0D6F" w:rsidRPr="005F0D6F" w:rsidRDefault="005F0D6F" w:rsidP="005F0D6F">
      <w:pPr>
        <w:spacing w:after="0" w:line="240" w:lineRule="auto"/>
        <w:jc w:val="both"/>
        <w:rPr>
          <w:rFonts w:ascii="Times New Roman" w:hAnsi="Times New Roman" w:cs="Times New Roman"/>
          <w:sz w:val="24"/>
          <w:szCs w:val="24"/>
        </w:rPr>
      </w:pPr>
      <w:r w:rsidRPr="005F0D6F">
        <w:rPr>
          <w:rFonts w:ascii="Times New Roman" w:hAnsi="Times New Roman" w:cs="Times New Roman"/>
          <w:spacing w:val="-1"/>
          <w:sz w:val="24"/>
          <w:szCs w:val="24"/>
        </w:rPr>
        <w:t>Підтримка здійснюється для:</w:t>
      </w:r>
    </w:p>
    <w:p w14:paraId="2030C3A5" w14:textId="77777777" w:rsidR="005F0D6F" w:rsidRPr="005F0D6F" w:rsidRDefault="005F0D6F" w:rsidP="005F0D6F">
      <w:pPr>
        <w:spacing w:after="0" w:line="240" w:lineRule="auto"/>
        <w:jc w:val="both"/>
        <w:rPr>
          <w:rFonts w:ascii="Times New Roman" w:hAnsi="Times New Roman" w:cs="Times New Roman"/>
          <w:sz w:val="24"/>
          <w:szCs w:val="24"/>
        </w:rPr>
      </w:pPr>
    </w:p>
    <w:tbl>
      <w:tblPr>
        <w:tblStyle w:val="a5"/>
        <w:tblW w:w="9840" w:type="dxa"/>
        <w:tblLayout w:type="fixed"/>
        <w:tblCellMar>
          <w:left w:w="0" w:type="dxa"/>
          <w:right w:w="0" w:type="dxa"/>
        </w:tblCellMar>
        <w:tblLook w:val="06A0" w:firstRow="1" w:lastRow="0" w:firstColumn="1" w:lastColumn="0" w:noHBand="1" w:noVBand="1"/>
      </w:tblPr>
      <w:tblGrid>
        <w:gridCol w:w="421"/>
        <w:gridCol w:w="1133"/>
        <w:gridCol w:w="1560"/>
        <w:gridCol w:w="2470"/>
        <w:gridCol w:w="4256"/>
      </w:tblGrid>
      <w:tr w:rsidR="005F0D6F" w:rsidRPr="005F0D6F" w14:paraId="19096790" w14:textId="77777777" w:rsidTr="009074AC">
        <w:trPr>
          <w:trHeight w:val="566"/>
        </w:trPr>
        <w:tc>
          <w:tcPr>
            <w:tcW w:w="421" w:type="dxa"/>
            <w:shd w:val="clear" w:color="auto" w:fill="ACB9CA" w:themeFill="text2" w:themeFillTint="66"/>
            <w:vAlign w:val="center"/>
          </w:tcPr>
          <w:p w14:paraId="09CE6743"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w:t>
            </w:r>
          </w:p>
        </w:tc>
        <w:tc>
          <w:tcPr>
            <w:tcW w:w="1133" w:type="dxa"/>
            <w:shd w:val="clear" w:color="auto" w:fill="ACB9CA" w:themeFill="text2" w:themeFillTint="66"/>
            <w:vAlign w:val="center"/>
          </w:tcPr>
          <w:p w14:paraId="4E5C3268"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Локація</w:t>
            </w:r>
          </w:p>
        </w:tc>
        <w:tc>
          <w:tcPr>
            <w:tcW w:w="1560" w:type="dxa"/>
            <w:shd w:val="clear" w:color="auto" w:fill="ACB9CA" w:themeFill="text2" w:themeFillTint="66"/>
            <w:vAlign w:val="center"/>
          </w:tcPr>
          <w:p w14:paraId="42069B0B"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Тип майданчика</w:t>
            </w:r>
          </w:p>
        </w:tc>
        <w:tc>
          <w:tcPr>
            <w:tcW w:w="2470" w:type="dxa"/>
            <w:shd w:val="clear" w:color="auto" w:fill="ACB9CA" w:themeFill="text2" w:themeFillTint="66"/>
            <w:vAlign w:val="center"/>
          </w:tcPr>
          <w:p w14:paraId="1276D7FB"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Апаратна конфігурація</w:t>
            </w:r>
          </w:p>
        </w:tc>
        <w:tc>
          <w:tcPr>
            <w:tcW w:w="4256" w:type="dxa"/>
            <w:shd w:val="clear" w:color="auto" w:fill="ACB9CA" w:themeFill="text2" w:themeFillTint="66"/>
            <w:vAlign w:val="center"/>
          </w:tcPr>
          <w:p w14:paraId="744869A2"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Програмне забезпечення</w:t>
            </w:r>
          </w:p>
        </w:tc>
      </w:tr>
      <w:tr w:rsidR="005F0D6F" w:rsidRPr="005F0D6F" w14:paraId="6E9F9924" w14:textId="77777777" w:rsidTr="009074AC">
        <w:trPr>
          <w:trHeight w:val="1113"/>
        </w:trPr>
        <w:tc>
          <w:tcPr>
            <w:tcW w:w="421" w:type="dxa"/>
            <w:vAlign w:val="center"/>
          </w:tcPr>
          <w:p w14:paraId="18D6AE98"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1</w:t>
            </w:r>
          </w:p>
        </w:tc>
        <w:tc>
          <w:tcPr>
            <w:tcW w:w="1133" w:type="dxa"/>
            <w:vAlign w:val="center"/>
          </w:tcPr>
          <w:p w14:paraId="7EF4C84B"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Київ</w:t>
            </w:r>
          </w:p>
        </w:tc>
        <w:tc>
          <w:tcPr>
            <w:tcW w:w="1560" w:type="dxa"/>
            <w:vAlign w:val="center"/>
          </w:tcPr>
          <w:p w14:paraId="0FB4E59A"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Основний (</w:t>
            </w:r>
            <w:proofErr w:type="spellStart"/>
            <w:r w:rsidRPr="005F0D6F">
              <w:rPr>
                <w:rFonts w:ascii="Times New Roman" w:eastAsia="Arial Unicode MS" w:hAnsi="Times New Roman" w:cs="Times New Roman"/>
                <w:sz w:val="24"/>
                <w:szCs w:val="24"/>
                <w:lang w:eastAsia="uk-UA"/>
              </w:rPr>
              <w:t>Primary</w:t>
            </w:r>
            <w:proofErr w:type="spellEnd"/>
            <w:r w:rsidRPr="005F0D6F">
              <w:rPr>
                <w:rFonts w:ascii="Times New Roman" w:eastAsia="Arial Unicode MS" w:hAnsi="Times New Roman" w:cs="Times New Roman"/>
                <w:sz w:val="24"/>
                <w:szCs w:val="24"/>
                <w:lang w:eastAsia="uk-UA"/>
              </w:rPr>
              <w:t>)</w:t>
            </w:r>
          </w:p>
        </w:tc>
        <w:tc>
          <w:tcPr>
            <w:tcW w:w="2470" w:type="dxa"/>
          </w:tcPr>
          <w:p w14:paraId="29D8FE44"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049F4ED3"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r w:rsidR="005F0D6F" w:rsidRPr="005F0D6F" w14:paraId="2DC88D69" w14:textId="77777777" w:rsidTr="009074AC">
        <w:trPr>
          <w:trHeight w:val="1113"/>
        </w:trPr>
        <w:tc>
          <w:tcPr>
            <w:tcW w:w="421" w:type="dxa"/>
            <w:vAlign w:val="center"/>
          </w:tcPr>
          <w:p w14:paraId="7BC2E586"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2</w:t>
            </w:r>
          </w:p>
        </w:tc>
        <w:tc>
          <w:tcPr>
            <w:tcW w:w="1133" w:type="dxa"/>
            <w:vAlign w:val="center"/>
          </w:tcPr>
          <w:p w14:paraId="7EEC31CC"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Київ</w:t>
            </w:r>
          </w:p>
        </w:tc>
        <w:tc>
          <w:tcPr>
            <w:tcW w:w="1560" w:type="dxa"/>
            <w:vAlign w:val="center"/>
          </w:tcPr>
          <w:p w14:paraId="463F6382"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Резервний (DR)</w:t>
            </w:r>
          </w:p>
        </w:tc>
        <w:tc>
          <w:tcPr>
            <w:tcW w:w="2470" w:type="dxa"/>
          </w:tcPr>
          <w:p w14:paraId="08D94A92"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130E7C70"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r w:rsidR="005F0D6F" w:rsidRPr="005F0D6F" w14:paraId="2EF9FB98" w14:textId="77777777" w:rsidTr="009074AC">
        <w:trPr>
          <w:trHeight w:val="1113"/>
        </w:trPr>
        <w:tc>
          <w:tcPr>
            <w:tcW w:w="421" w:type="dxa"/>
            <w:vAlign w:val="center"/>
          </w:tcPr>
          <w:p w14:paraId="01E5BBE2"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3</w:t>
            </w:r>
          </w:p>
        </w:tc>
        <w:tc>
          <w:tcPr>
            <w:tcW w:w="1133" w:type="dxa"/>
            <w:vAlign w:val="center"/>
          </w:tcPr>
          <w:p w14:paraId="65656C32"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Львів</w:t>
            </w:r>
          </w:p>
        </w:tc>
        <w:tc>
          <w:tcPr>
            <w:tcW w:w="1560" w:type="dxa"/>
            <w:vAlign w:val="center"/>
          </w:tcPr>
          <w:p w14:paraId="7EF4A29D"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Основний (</w:t>
            </w:r>
            <w:proofErr w:type="spellStart"/>
            <w:r w:rsidRPr="005F0D6F">
              <w:rPr>
                <w:rFonts w:ascii="Times New Roman" w:eastAsia="Arial Unicode MS" w:hAnsi="Times New Roman" w:cs="Times New Roman"/>
                <w:sz w:val="24"/>
                <w:szCs w:val="24"/>
                <w:lang w:eastAsia="uk-UA"/>
              </w:rPr>
              <w:t>Primary</w:t>
            </w:r>
            <w:proofErr w:type="spellEnd"/>
            <w:r w:rsidRPr="005F0D6F">
              <w:rPr>
                <w:rFonts w:ascii="Times New Roman" w:eastAsia="Arial Unicode MS" w:hAnsi="Times New Roman" w:cs="Times New Roman"/>
                <w:sz w:val="24"/>
                <w:szCs w:val="24"/>
                <w:lang w:eastAsia="uk-UA"/>
              </w:rPr>
              <w:t>)</w:t>
            </w:r>
          </w:p>
        </w:tc>
        <w:tc>
          <w:tcPr>
            <w:tcW w:w="2470" w:type="dxa"/>
          </w:tcPr>
          <w:p w14:paraId="0A0F59D3"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09F59FA4"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r w:rsidR="005F0D6F" w:rsidRPr="005F0D6F" w14:paraId="6F50EFB1" w14:textId="77777777" w:rsidTr="009074AC">
        <w:trPr>
          <w:trHeight w:val="1133"/>
        </w:trPr>
        <w:tc>
          <w:tcPr>
            <w:tcW w:w="421" w:type="dxa"/>
            <w:vAlign w:val="center"/>
          </w:tcPr>
          <w:p w14:paraId="4735C5B8"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4</w:t>
            </w:r>
          </w:p>
        </w:tc>
        <w:tc>
          <w:tcPr>
            <w:tcW w:w="1133" w:type="dxa"/>
            <w:vAlign w:val="center"/>
          </w:tcPr>
          <w:p w14:paraId="74EEF2F7"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Львів</w:t>
            </w:r>
          </w:p>
        </w:tc>
        <w:tc>
          <w:tcPr>
            <w:tcW w:w="1560" w:type="dxa"/>
            <w:vAlign w:val="center"/>
          </w:tcPr>
          <w:p w14:paraId="0DEBE6BE"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Резервний (DR)</w:t>
            </w:r>
          </w:p>
        </w:tc>
        <w:tc>
          <w:tcPr>
            <w:tcW w:w="2470" w:type="dxa"/>
          </w:tcPr>
          <w:p w14:paraId="2DFFC7FD"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48A7FAE5"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r w:rsidR="005F0D6F" w:rsidRPr="005F0D6F" w14:paraId="190F8268" w14:textId="77777777" w:rsidTr="009074AC">
        <w:trPr>
          <w:trHeight w:val="1113"/>
        </w:trPr>
        <w:tc>
          <w:tcPr>
            <w:tcW w:w="421" w:type="dxa"/>
            <w:vAlign w:val="center"/>
          </w:tcPr>
          <w:p w14:paraId="0F08449A"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5</w:t>
            </w:r>
          </w:p>
        </w:tc>
        <w:tc>
          <w:tcPr>
            <w:tcW w:w="1133" w:type="dxa"/>
            <w:vAlign w:val="center"/>
          </w:tcPr>
          <w:p w14:paraId="4B3C7F9E"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Одеса</w:t>
            </w:r>
          </w:p>
        </w:tc>
        <w:tc>
          <w:tcPr>
            <w:tcW w:w="1560" w:type="dxa"/>
            <w:vAlign w:val="center"/>
          </w:tcPr>
          <w:p w14:paraId="6AF8A8A9"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Основний (</w:t>
            </w:r>
            <w:proofErr w:type="spellStart"/>
            <w:r w:rsidRPr="005F0D6F">
              <w:rPr>
                <w:rFonts w:ascii="Times New Roman" w:eastAsia="Arial Unicode MS" w:hAnsi="Times New Roman" w:cs="Times New Roman"/>
                <w:sz w:val="24"/>
                <w:szCs w:val="24"/>
                <w:lang w:eastAsia="uk-UA"/>
              </w:rPr>
              <w:t>Primary</w:t>
            </w:r>
            <w:proofErr w:type="spellEnd"/>
            <w:r w:rsidRPr="005F0D6F">
              <w:rPr>
                <w:rFonts w:ascii="Times New Roman" w:eastAsia="Arial Unicode MS" w:hAnsi="Times New Roman" w:cs="Times New Roman"/>
                <w:sz w:val="24"/>
                <w:szCs w:val="24"/>
                <w:lang w:eastAsia="uk-UA"/>
              </w:rPr>
              <w:t>)</w:t>
            </w:r>
          </w:p>
        </w:tc>
        <w:tc>
          <w:tcPr>
            <w:tcW w:w="2470" w:type="dxa"/>
          </w:tcPr>
          <w:p w14:paraId="606B5A8C"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117D9024"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r w:rsidR="005F0D6F" w:rsidRPr="005F0D6F" w14:paraId="3A758FD6" w14:textId="77777777" w:rsidTr="009074AC">
        <w:trPr>
          <w:trHeight w:val="1113"/>
        </w:trPr>
        <w:tc>
          <w:tcPr>
            <w:tcW w:w="421" w:type="dxa"/>
            <w:vAlign w:val="center"/>
          </w:tcPr>
          <w:p w14:paraId="030A94A5"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6</w:t>
            </w:r>
          </w:p>
        </w:tc>
        <w:tc>
          <w:tcPr>
            <w:tcW w:w="1133" w:type="dxa"/>
            <w:vAlign w:val="center"/>
          </w:tcPr>
          <w:p w14:paraId="47F52EA5"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Одеса</w:t>
            </w:r>
          </w:p>
        </w:tc>
        <w:tc>
          <w:tcPr>
            <w:tcW w:w="1560" w:type="dxa"/>
            <w:vAlign w:val="center"/>
          </w:tcPr>
          <w:p w14:paraId="240B4C55"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Резервний (DR)</w:t>
            </w:r>
          </w:p>
        </w:tc>
        <w:tc>
          <w:tcPr>
            <w:tcW w:w="2470" w:type="dxa"/>
          </w:tcPr>
          <w:p w14:paraId="607C21EF"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152EAB7D"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r w:rsidR="005F0D6F" w:rsidRPr="005F0D6F" w14:paraId="7FA0D76D" w14:textId="77777777" w:rsidTr="009074AC">
        <w:trPr>
          <w:trHeight w:val="1113"/>
        </w:trPr>
        <w:tc>
          <w:tcPr>
            <w:tcW w:w="421" w:type="dxa"/>
            <w:vAlign w:val="center"/>
          </w:tcPr>
          <w:p w14:paraId="4B1BCBC6"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7</w:t>
            </w:r>
          </w:p>
        </w:tc>
        <w:tc>
          <w:tcPr>
            <w:tcW w:w="1133" w:type="dxa"/>
            <w:vAlign w:val="center"/>
          </w:tcPr>
          <w:p w14:paraId="04654C44"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Дніпро</w:t>
            </w:r>
          </w:p>
        </w:tc>
        <w:tc>
          <w:tcPr>
            <w:tcW w:w="1560" w:type="dxa"/>
            <w:vAlign w:val="center"/>
          </w:tcPr>
          <w:p w14:paraId="3D2B7E4E"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Основний (</w:t>
            </w:r>
            <w:proofErr w:type="spellStart"/>
            <w:r w:rsidRPr="005F0D6F">
              <w:rPr>
                <w:rFonts w:ascii="Times New Roman" w:eastAsia="Arial Unicode MS" w:hAnsi="Times New Roman" w:cs="Times New Roman"/>
                <w:sz w:val="24"/>
                <w:szCs w:val="24"/>
                <w:lang w:eastAsia="uk-UA"/>
              </w:rPr>
              <w:t>Primary</w:t>
            </w:r>
            <w:proofErr w:type="spellEnd"/>
            <w:r w:rsidRPr="005F0D6F">
              <w:rPr>
                <w:rFonts w:ascii="Times New Roman" w:eastAsia="Arial Unicode MS" w:hAnsi="Times New Roman" w:cs="Times New Roman"/>
                <w:sz w:val="24"/>
                <w:szCs w:val="24"/>
                <w:lang w:eastAsia="uk-UA"/>
              </w:rPr>
              <w:t>)</w:t>
            </w:r>
          </w:p>
        </w:tc>
        <w:tc>
          <w:tcPr>
            <w:tcW w:w="2470" w:type="dxa"/>
          </w:tcPr>
          <w:p w14:paraId="4899599E"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3E0FCFBA"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r w:rsidR="005F0D6F" w:rsidRPr="005F0D6F" w14:paraId="4FBBF1FD" w14:textId="77777777" w:rsidTr="009074AC">
        <w:trPr>
          <w:trHeight w:val="1133"/>
        </w:trPr>
        <w:tc>
          <w:tcPr>
            <w:tcW w:w="421" w:type="dxa"/>
            <w:vAlign w:val="center"/>
          </w:tcPr>
          <w:p w14:paraId="58756E07"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8</w:t>
            </w:r>
          </w:p>
        </w:tc>
        <w:tc>
          <w:tcPr>
            <w:tcW w:w="1133" w:type="dxa"/>
            <w:vAlign w:val="center"/>
          </w:tcPr>
          <w:p w14:paraId="2C0ADF15"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Дніпро</w:t>
            </w:r>
          </w:p>
        </w:tc>
        <w:tc>
          <w:tcPr>
            <w:tcW w:w="1560" w:type="dxa"/>
            <w:vAlign w:val="center"/>
          </w:tcPr>
          <w:p w14:paraId="381CE89E" w14:textId="77777777" w:rsidR="005F0D6F" w:rsidRPr="005F0D6F" w:rsidRDefault="005F0D6F" w:rsidP="005F0D6F">
            <w:pPr>
              <w:jc w:val="center"/>
              <w:rPr>
                <w:rFonts w:ascii="Times New Roman" w:hAnsi="Times New Roman" w:cs="Times New Roman"/>
                <w:sz w:val="24"/>
                <w:szCs w:val="24"/>
              </w:rPr>
            </w:pPr>
            <w:r w:rsidRPr="005F0D6F">
              <w:rPr>
                <w:rFonts w:ascii="Times New Roman" w:eastAsia="Arial Unicode MS" w:hAnsi="Times New Roman" w:cs="Times New Roman"/>
                <w:sz w:val="24"/>
                <w:szCs w:val="24"/>
                <w:lang w:eastAsia="uk-UA"/>
              </w:rPr>
              <w:t>Резервний (DR)</w:t>
            </w:r>
          </w:p>
        </w:tc>
        <w:tc>
          <w:tcPr>
            <w:tcW w:w="2470" w:type="dxa"/>
          </w:tcPr>
          <w:p w14:paraId="4814D3E2"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ThinkAgile</w:t>
            </w:r>
            <w:proofErr w:type="spellEnd"/>
            <w:r w:rsidRPr="005F0D6F">
              <w:rPr>
                <w:rFonts w:ascii="Times New Roman" w:eastAsia="Arial Unicode MS" w:hAnsi="Times New Roman" w:cs="Times New Roman"/>
                <w:sz w:val="24"/>
                <w:szCs w:val="24"/>
                <w:lang w:eastAsia="uk-UA"/>
              </w:rPr>
              <w:t xml:space="preserve"> HX650 V3 (3 вузли) + </w:t>
            </w:r>
            <w:proofErr w:type="spellStart"/>
            <w:r w:rsidRPr="005F0D6F">
              <w:rPr>
                <w:rFonts w:ascii="Times New Roman" w:eastAsia="Arial Unicode MS" w:hAnsi="Times New Roman" w:cs="Times New Roman"/>
                <w:sz w:val="24"/>
                <w:szCs w:val="24"/>
                <w:lang w:eastAsia="uk-UA"/>
              </w:rPr>
              <w:t>Lenovo</w:t>
            </w:r>
            <w:proofErr w:type="spellEnd"/>
            <w:r w:rsidRPr="005F0D6F">
              <w:rPr>
                <w:rFonts w:ascii="Times New Roman" w:eastAsia="Arial Unicode MS" w:hAnsi="Times New Roman" w:cs="Times New Roman"/>
                <w:sz w:val="24"/>
                <w:szCs w:val="24"/>
                <w:lang w:eastAsia="uk-UA"/>
              </w:rPr>
              <w:t xml:space="preserve"> DM3010H</w:t>
            </w:r>
          </w:p>
        </w:tc>
        <w:tc>
          <w:tcPr>
            <w:tcW w:w="4256" w:type="dxa"/>
          </w:tcPr>
          <w:p w14:paraId="621160D0"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AHV;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Central</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Prism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Element</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Nutanix</w:t>
            </w:r>
            <w:proofErr w:type="spellEnd"/>
            <w:r w:rsidRPr="005F0D6F">
              <w:rPr>
                <w:rFonts w:ascii="Times New Roman" w:eastAsia="Arial Unicode MS" w:hAnsi="Times New Roman" w:cs="Times New Roman"/>
                <w:sz w:val="24"/>
                <w:szCs w:val="24"/>
                <w:lang w:eastAsia="uk-UA"/>
              </w:rPr>
              <w:t xml:space="preserve"> AOS (</w:t>
            </w:r>
            <w:proofErr w:type="spellStart"/>
            <w:r w:rsidRPr="005F0D6F">
              <w:rPr>
                <w:rFonts w:ascii="Times New Roman" w:eastAsia="Arial Unicode MS" w:hAnsi="Times New Roman" w:cs="Times New Roman"/>
                <w:sz w:val="24"/>
                <w:szCs w:val="24"/>
                <w:lang w:eastAsia="uk-UA"/>
              </w:rPr>
              <w:t>Distributed</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Storage</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Veeam</w:t>
            </w:r>
            <w:proofErr w:type="spellEnd"/>
            <w:r w:rsidRPr="005F0D6F">
              <w:rPr>
                <w:rFonts w:ascii="Times New Roman" w:eastAsia="Arial Unicode MS" w:hAnsi="Times New Roman" w:cs="Times New Roman"/>
                <w:sz w:val="24"/>
                <w:szCs w:val="24"/>
                <w:lang w:eastAsia="uk-UA"/>
              </w:rPr>
              <w:t xml:space="preserve"> </w:t>
            </w:r>
            <w:proofErr w:type="spellStart"/>
            <w:r w:rsidRPr="005F0D6F">
              <w:rPr>
                <w:rFonts w:ascii="Times New Roman" w:eastAsia="Arial Unicode MS" w:hAnsi="Times New Roman" w:cs="Times New Roman"/>
                <w:sz w:val="24"/>
                <w:szCs w:val="24"/>
                <w:lang w:eastAsia="uk-UA"/>
              </w:rPr>
              <w:t>Backup</w:t>
            </w:r>
            <w:proofErr w:type="spellEnd"/>
            <w:r w:rsidRPr="005F0D6F">
              <w:rPr>
                <w:rFonts w:ascii="Times New Roman" w:eastAsia="Arial Unicode MS" w:hAnsi="Times New Roman" w:cs="Times New Roman"/>
                <w:sz w:val="24"/>
                <w:szCs w:val="24"/>
                <w:lang w:eastAsia="uk-UA"/>
              </w:rPr>
              <w:t xml:space="preserve"> &amp; </w:t>
            </w:r>
            <w:proofErr w:type="spellStart"/>
            <w:r w:rsidRPr="005F0D6F">
              <w:rPr>
                <w:rFonts w:ascii="Times New Roman" w:eastAsia="Arial Unicode MS" w:hAnsi="Times New Roman" w:cs="Times New Roman"/>
                <w:sz w:val="24"/>
                <w:szCs w:val="24"/>
                <w:lang w:eastAsia="uk-UA"/>
              </w:rPr>
              <w:t>Replication</w:t>
            </w:r>
            <w:proofErr w:type="spellEnd"/>
          </w:p>
        </w:tc>
      </w:tr>
    </w:tbl>
    <w:p w14:paraId="783F5C5C" w14:textId="77777777" w:rsidR="005F0D6F" w:rsidRPr="005F0D6F" w:rsidRDefault="005F0D6F" w:rsidP="005F0D6F">
      <w:pPr>
        <w:spacing w:after="0" w:line="240" w:lineRule="auto"/>
        <w:jc w:val="both"/>
        <w:rPr>
          <w:rFonts w:ascii="Times New Roman" w:hAnsi="Times New Roman" w:cs="Times New Roman"/>
          <w:sz w:val="24"/>
          <w:szCs w:val="24"/>
          <w:highlight w:val="yellow"/>
        </w:rPr>
      </w:pPr>
      <w:r w:rsidRPr="005F0D6F">
        <w:rPr>
          <w:rFonts w:ascii="Times New Roman" w:hAnsi="Times New Roman" w:cs="Times New Roman"/>
          <w:sz w:val="24"/>
          <w:szCs w:val="24"/>
          <w:highlight w:val="yellow"/>
        </w:rPr>
        <w:t xml:space="preserve"> </w:t>
      </w:r>
    </w:p>
    <w:p w14:paraId="31C73361" w14:textId="77777777" w:rsidR="005F0D6F" w:rsidRPr="005F0D6F" w:rsidRDefault="005F0D6F" w:rsidP="005F0D6F">
      <w:pPr>
        <w:widowControl w:val="0"/>
        <w:numPr>
          <w:ilvl w:val="0"/>
          <w:numId w:val="37"/>
        </w:numPr>
        <w:suppressAutoHyphens/>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 xml:space="preserve">обчислювальних ресурсів (існуючі вузли та віртуальні машини); </w:t>
      </w:r>
    </w:p>
    <w:p w14:paraId="420AD0C0" w14:textId="77777777" w:rsidR="005F0D6F" w:rsidRPr="005F0D6F" w:rsidRDefault="005F0D6F" w:rsidP="005F0D6F">
      <w:pPr>
        <w:widowControl w:val="0"/>
        <w:numPr>
          <w:ilvl w:val="0"/>
          <w:numId w:val="37"/>
        </w:numPr>
        <w:suppressAutoHyphens/>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систем зберігання даних;</w:t>
      </w:r>
    </w:p>
    <w:p w14:paraId="33F73EA7" w14:textId="77777777" w:rsidR="005F0D6F" w:rsidRPr="005F0D6F" w:rsidRDefault="005F0D6F" w:rsidP="005F0D6F">
      <w:pPr>
        <w:widowControl w:val="0"/>
        <w:numPr>
          <w:ilvl w:val="0"/>
          <w:numId w:val="37"/>
        </w:numPr>
        <w:suppressAutoHyphens/>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систем резервного копіювання.</w:t>
      </w:r>
    </w:p>
    <w:p w14:paraId="2F2B4B89" w14:textId="77777777" w:rsidR="005F0D6F" w:rsidRPr="005F0D6F" w:rsidRDefault="005F0D6F" w:rsidP="005F0D6F">
      <w:pPr>
        <w:spacing w:after="0" w:line="240" w:lineRule="auto"/>
        <w:ind w:firstLine="360"/>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lastRenderedPageBreak/>
        <w:t>Послуги не передбачають розгортання нових інформаційних систем або створення нових сервісів без окремого погодження.</w:t>
      </w:r>
    </w:p>
    <w:p w14:paraId="2AFD8975" w14:textId="77777777" w:rsidR="005F0D6F" w:rsidRPr="005F0D6F" w:rsidRDefault="005F0D6F" w:rsidP="005F0D6F">
      <w:pPr>
        <w:spacing w:after="0" w:line="240" w:lineRule="auto"/>
        <w:jc w:val="both"/>
        <w:rPr>
          <w:rFonts w:ascii="Times New Roman" w:hAnsi="Times New Roman" w:cs="Times New Roman"/>
          <w:spacing w:val="-1"/>
          <w:sz w:val="24"/>
          <w:szCs w:val="24"/>
        </w:rPr>
      </w:pPr>
    </w:p>
    <w:p w14:paraId="5B8F1A4E" w14:textId="77777777" w:rsidR="005F0D6F" w:rsidRPr="005F0D6F" w:rsidRDefault="005F0D6F" w:rsidP="005F0D6F">
      <w:pPr>
        <w:spacing w:after="0" w:line="240" w:lineRule="auto"/>
        <w:jc w:val="both"/>
        <w:rPr>
          <w:rFonts w:ascii="Times New Roman" w:hAnsi="Times New Roman" w:cs="Times New Roman"/>
          <w:b/>
          <w:bCs/>
          <w:spacing w:val="-1"/>
          <w:sz w:val="24"/>
          <w:szCs w:val="24"/>
        </w:rPr>
      </w:pPr>
      <w:r w:rsidRPr="005F0D6F">
        <w:rPr>
          <w:rFonts w:ascii="Times New Roman" w:hAnsi="Times New Roman" w:cs="Times New Roman"/>
          <w:b/>
          <w:bCs/>
          <w:spacing w:val="-1"/>
          <w:sz w:val="24"/>
          <w:szCs w:val="24"/>
        </w:rPr>
        <w:t>2. Пріоритети обробки звернень</w:t>
      </w:r>
      <w:r w:rsidRPr="005F0D6F">
        <w:rPr>
          <w:rFonts w:ascii="Times New Roman" w:hAnsi="Times New Roman" w:cs="Times New Roman"/>
          <w:b/>
          <w:bCs/>
          <w:spacing w:val="-1"/>
          <w:sz w:val="24"/>
          <w:szCs w:val="24"/>
          <w:lang w:val="en-US"/>
        </w:rPr>
        <w:t xml:space="preserve"> </w:t>
      </w:r>
      <w:r w:rsidRPr="005F0D6F">
        <w:rPr>
          <w:rFonts w:ascii="Times New Roman" w:hAnsi="Times New Roman" w:cs="Times New Roman"/>
          <w:b/>
          <w:bCs/>
          <w:spacing w:val="-1"/>
          <w:sz w:val="24"/>
          <w:szCs w:val="24"/>
        </w:rPr>
        <w:t>Замовника (SLA)</w:t>
      </w:r>
    </w:p>
    <w:tbl>
      <w:tblPr>
        <w:tblStyle w:val="TableNormal1"/>
        <w:tblW w:w="9493" w:type="dxa"/>
        <w:tblInd w:w="0" w:type="dxa"/>
        <w:tblLayout w:type="fixed"/>
        <w:tblLook w:val="04A0" w:firstRow="1" w:lastRow="0" w:firstColumn="1" w:lastColumn="0" w:noHBand="0" w:noVBand="1"/>
      </w:tblPr>
      <w:tblGrid>
        <w:gridCol w:w="1381"/>
        <w:gridCol w:w="4634"/>
        <w:gridCol w:w="1740"/>
        <w:gridCol w:w="1738"/>
      </w:tblGrid>
      <w:tr w:rsidR="005F0D6F" w:rsidRPr="005F0D6F" w14:paraId="221687C1" w14:textId="77777777" w:rsidTr="009074AC">
        <w:trPr>
          <w:trHeight w:val="352"/>
        </w:trPr>
        <w:tc>
          <w:tcPr>
            <w:tcW w:w="138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BF10325" w14:textId="77777777" w:rsidR="005F0D6F" w:rsidRPr="005F0D6F" w:rsidRDefault="005F0D6F" w:rsidP="005F0D6F">
            <w:pPr>
              <w:jc w:val="center"/>
              <w:rPr>
                <w:b/>
                <w:bCs/>
                <w:spacing w:val="-1"/>
                <w:sz w:val="24"/>
                <w:szCs w:val="24"/>
              </w:rPr>
            </w:pPr>
            <w:r w:rsidRPr="005F0D6F">
              <w:rPr>
                <w:rFonts w:eastAsia="Arial Unicode MS"/>
                <w:spacing w:val="-1"/>
                <w:sz w:val="24"/>
                <w:szCs w:val="24"/>
              </w:rPr>
              <w:t>Пріоритет</w:t>
            </w:r>
          </w:p>
        </w:tc>
        <w:tc>
          <w:tcPr>
            <w:tcW w:w="463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08126FFF" w14:textId="77777777" w:rsidR="005F0D6F" w:rsidRPr="005F0D6F" w:rsidRDefault="005F0D6F" w:rsidP="005F0D6F">
            <w:pPr>
              <w:jc w:val="center"/>
              <w:rPr>
                <w:b/>
                <w:bCs/>
                <w:spacing w:val="-1"/>
                <w:sz w:val="24"/>
                <w:szCs w:val="24"/>
              </w:rPr>
            </w:pPr>
            <w:r w:rsidRPr="005F0D6F">
              <w:rPr>
                <w:rFonts w:eastAsia="Arial Unicode MS"/>
                <w:spacing w:val="-1"/>
                <w:sz w:val="24"/>
                <w:szCs w:val="24"/>
              </w:rPr>
              <w:t>Опис</w:t>
            </w:r>
          </w:p>
        </w:tc>
        <w:tc>
          <w:tcPr>
            <w:tcW w:w="174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65F3D0A" w14:textId="77777777" w:rsidR="005F0D6F" w:rsidRPr="005F0D6F" w:rsidRDefault="005F0D6F" w:rsidP="005F0D6F">
            <w:pPr>
              <w:jc w:val="center"/>
              <w:rPr>
                <w:b/>
                <w:bCs/>
                <w:spacing w:val="-1"/>
                <w:sz w:val="24"/>
                <w:szCs w:val="24"/>
              </w:rPr>
            </w:pPr>
            <w:r w:rsidRPr="005F0D6F">
              <w:rPr>
                <w:rFonts w:eastAsia="Arial Unicode MS"/>
                <w:spacing w:val="-1"/>
                <w:sz w:val="24"/>
                <w:szCs w:val="24"/>
              </w:rPr>
              <w:t>Час реакції</w:t>
            </w:r>
          </w:p>
        </w:tc>
        <w:tc>
          <w:tcPr>
            <w:tcW w:w="173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EB57356" w14:textId="77777777" w:rsidR="005F0D6F" w:rsidRPr="005F0D6F" w:rsidRDefault="005F0D6F" w:rsidP="005F0D6F">
            <w:pPr>
              <w:jc w:val="center"/>
              <w:rPr>
                <w:b/>
                <w:bCs/>
                <w:spacing w:val="-1"/>
                <w:sz w:val="24"/>
                <w:szCs w:val="24"/>
              </w:rPr>
            </w:pPr>
            <w:r w:rsidRPr="005F0D6F">
              <w:rPr>
                <w:rFonts w:eastAsia="Arial Unicode MS"/>
                <w:spacing w:val="-1"/>
                <w:sz w:val="24"/>
                <w:szCs w:val="24"/>
              </w:rPr>
              <w:t>Початок робіт</w:t>
            </w:r>
          </w:p>
        </w:tc>
      </w:tr>
      <w:tr w:rsidR="005F0D6F" w:rsidRPr="005F0D6F" w14:paraId="6C0C76DC" w14:textId="77777777" w:rsidTr="009074AC">
        <w:trPr>
          <w:trHeight w:val="262"/>
        </w:trPr>
        <w:tc>
          <w:tcPr>
            <w:tcW w:w="1381" w:type="dxa"/>
            <w:tcBorders>
              <w:top w:val="single" w:sz="4" w:space="0" w:color="000000"/>
              <w:left w:val="single" w:sz="4" w:space="0" w:color="000000"/>
              <w:bottom w:val="single" w:sz="4" w:space="0" w:color="000000"/>
              <w:right w:val="single" w:sz="4" w:space="0" w:color="000000"/>
            </w:tcBorders>
            <w:vAlign w:val="center"/>
          </w:tcPr>
          <w:p w14:paraId="5562C4F6" w14:textId="77777777" w:rsidR="005F0D6F" w:rsidRPr="005F0D6F" w:rsidRDefault="005F0D6F" w:rsidP="005F0D6F">
            <w:pPr>
              <w:jc w:val="center"/>
              <w:rPr>
                <w:spacing w:val="-1"/>
                <w:sz w:val="24"/>
                <w:szCs w:val="24"/>
              </w:rPr>
            </w:pPr>
            <w:r w:rsidRPr="005F0D6F">
              <w:rPr>
                <w:rFonts w:eastAsia="Arial Unicode MS"/>
                <w:spacing w:val="-1"/>
                <w:sz w:val="24"/>
                <w:szCs w:val="24"/>
              </w:rPr>
              <w:t>P1</w:t>
            </w:r>
          </w:p>
        </w:tc>
        <w:tc>
          <w:tcPr>
            <w:tcW w:w="4634" w:type="dxa"/>
            <w:tcBorders>
              <w:top w:val="single" w:sz="4" w:space="0" w:color="000000"/>
              <w:left w:val="single" w:sz="4" w:space="0" w:color="000000"/>
              <w:bottom w:val="single" w:sz="4" w:space="0" w:color="000000"/>
              <w:right w:val="single" w:sz="4" w:space="0" w:color="000000"/>
            </w:tcBorders>
          </w:tcPr>
          <w:p w14:paraId="492B0701" w14:textId="77777777" w:rsidR="005F0D6F" w:rsidRPr="005F0D6F" w:rsidRDefault="005F0D6F" w:rsidP="005F0D6F">
            <w:pPr>
              <w:jc w:val="both"/>
              <w:rPr>
                <w:spacing w:val="-1"/>
                <w:sz w:val="24"/>
                <w:szCs w:val="24"/>
              </w:rPr>
            </w:pPr>
            <w:r w:rsidRPr="005F0D6F">
              <w:rPr>
                <w:rFonts w:eastAsia="Arial Unicode MS"/>
                <w:spacing w:val="-1"/>
                <w:sz w:val="24"/>
                <w:szCs w:val="24"/>
              </w:rPr>
              <w:t>Повна недоступність системи</w:t>
            </w:r>
          </w:p>
        </w:tc>
        <w:tc>
          <w:tcPr>
            <w:tcW w:w="1740" w:type="dxa"/>
            <w:tcBorders>
              <w:top w:val="single" w:sz="4" w:space="0" w:color="000000"/>
              <w:left w:val="single" w:sz="4" w:space="0" w:color="000000"/>
              <w:bottom w:val="single" w:sz="4" w:space="0" w:color="000000"/>
              <w:right w:val="single" w:sz="4" w:space="0" w:color="000000"/>
            </w:tcBorders>
          </w:tcPr>
          <w:p w14:paraId="12B891F3" w14:textId="77777777" w:rsidR="005F0D6F" w:rsidRPr="005F0D6F" w:rsidRDefault="005F0D6F" w:rsidP="005F0D6F">
            <w:pPr>
              <w:jc w:val="both"/>
              <w:rPr>
                <w:spacing w:val="-1"/>
                <w:sz w:val="24"/>
                <w:szCs w:val="24"/>
              </w:rPr>
            </w:pPr>
            <w:r w:rsidRPr="005F0D6F">
              <w:rPr>
                <w:rFonts w:eastAsia="Arial Unicode MS"/>
                <w:spacing w:val="-1"/>
                <w:sz w:val="24"/>
                <w:szCs w:val="24"/>
              </w:rPr>
              <w:t>≤ 15 хв</w:t>
            </w:r>
          </w:p>
        </w:tc>
        <w:tc>
          <w:tcPr>
            <w:tcW w:w="1738" w:type="dxa"/>
            <w:tcBorders>
              <w:top w:val="single" w:sz="4" w:space="0" w:color="000000"/>
              <w:left w:val="single" w:sz="4" w:space="0" w:color="000000"/>
              <w:bottom w:val="single" w:sz="4" w:space="0" w:color="000000"/>
              <w:right w:val="single" w:sz="4" w:space="0" w:color="000000"/>
            </w:tcBorders>
          </w:tcPr>
          <w:p w14:paraId="4DC3CFEC" w14:textId="77777777" w:rsidR="005F0D6F" w:rsidRPr="005F0D6F" w:rsidRDefault="005F0D6F" w:rsidP="005F0D6F">
            <w:pPr>
              <w:jc w:val="both"/>
              <w:rPr>
                <w:spacing w:val="-1"/>
                <w:sz w:val="24"/>
                <w:szCs w:val="24"/>
              </w:rPr>
            </w:pPr>
            <w:r w:rsidRPr="005F0D6F">
              <w:rPr>
                <w:rFonts w:eastAsia="Arial Unicode MS"/>
                <w:spacing w:val="-1"/>
                <w:sz w:val="24"/>
                <w:szCs w:val="24"/>
              </w:rPr>
              <w:t>негайно</w:t>
            </w:r>
          </w:p>
        </w:tc>
      </w:tr>
      <w:tr w:rsidR="005F0D6F" w:rsidRPr="005F0D6F" w14:paraId="2E24103C" w14:textId="77777777" w:rsidTr="009074AC">
        <w:trPr>
          <w:trHeight w:val="270"/>
        </w:trPr>
        <w:tc>
          <w:tcPr>
            <w:tcW w:w="1381" w:type="dxa"/>
            <w:tcBorders>
              <w:top w:val="single" w:sz="4" w:space="0" w:color="000000"/>
              <w:left w:val="single" w:sz="4" w:space="0" w:color="000000"/>
              <w:bottom w:val="single" w:sz="4" w:space="0" w:color="000000"/>
              <w:right w:val="single" w:sz="4" w:space="0" w:color="000000"/>
            </w:tcBorders>
            <w:vAlign w:val="center"/>
          </w:tcPr>
          <w:p w14:paraId="3538C5DE" w14:textId="77777777" w:rsidR="005F0D6F" w:rsidRPr="005F0D6F" w:rsidRDefault="005F0D6F" w:rsidP="005F0D6F">
            <w:pPr>
              <w:jc w:val="center"/>
              <w:rPr>
                <w:spacing w:val="-1"/>
                <w:sz w:val="24"/>
                <w:szCs w:val="24"/>
              </w:rPr>
            </w:pPr>
            <w:r w:rsidRPr="005F0D6F">
              <w:rPr>
                <w:rFonts w:eastAsia="Arial Unicode MS"/>
                <w:spacing w:val="-1"/>
                <w:sz w:val="24"/>
                <w:szCs w:val="24"/>
              </w:rPr>
              <w:t>P2</w:t>
            </w:r>
          </w:p>
        </w:tc>
        <w:tc>
          <w:tcPr>
            <w:tcW w:w="4634" w:type="dxa"/>
            <w:tcBorders>
              <w:top w:val="single" w:sz="4" w:space="0" w:color="000000"/>
              <w:left w:val="single" w:sz="4" w:space="0" w:color="000000"/>
              <w:bottom w:val="single" w:sz="4" w:space="0" w:color="000000"/>
              <w:right w:val="single" w:sz="4" w:space="0" w:color="000000"/>
            </w:tcBorders>
          </w:tcPr>
          <w:p w14:paraId="5E0B9782" w14:textId="77777777" w:rsidR="005F0D6F" w:rsidRPr="005F0D6F" w:rsidRDefault="005F0D6F" w:rsidP="005F0D6F">
            <w:pPr>
              <w:jc w:val="both"/>
              <w:rPr>
                <w:spacing w:val="-1"/>
                <w:sz w:val="24"/>
                <w:szCs w:val="24"/>
              </w:rPr>
            </w:pPr>
            <w:r w:rsidRPr="005F0D6F">
              <w:rPr>
                <w:rFonts w:eastAsia="Arial Unicode MS"/>
                <w:spacing w:val="-1"/>
                <w:sz w:val="24"/>
                <w:szCs w:val="24"/>
              </w:rPr>
              <w:t>Часткова втрата функціональності</w:t>
            </w:r>
          </w:p>
        </w:tc>
        <w:tc>
          <w:tcPr>
            <w:tcW w:w="1740" w:type="dxa"/>
            <w:tcBorders>
              <w:top w:val="single" w:sz="4" w:space="0" w:color="000000"/>
              <w:left w:val="single" w:sz="4" w:space="0" w:color="000000"/>
              <w:bottom w:val="single" w:sz="4" w:space="0" w:color="000000"/>
              <w:right w:val="single" w:sz="4" w:space="0" w:color="000000"/>
            </w:tcBorders>
          </w:tcPr>
          <w:p w14:paraId="7DC04976" w14:textId="77777777" w:rsidR="005F0D6F" w:rsidRPr="005F0D6F" w:rsidRDefault="005F0D6F" w:rsidP="005F0D6F">
            <w:pPr>
              <w:jc w:val="both"/>
              <w:rPr>
                <w:spacing w:val="-1"/>
                <w:sz w:val="24"/>
                <w:szCs w:val="24"/>
              </w:rPr>
            </w:pPr>
            <w:r w:rsidRPr="005F0D6F">
              <w:rPr>
                <w:rFonts w:eastAsia="Arial Unicode MS"/>
                <w:spacing w:val="-1"/>
                <w:sz w:val="24"/>
                <w:szCs w:val="24"/>
              </w:rPr>
              <w:t>≤ 1 год</w:t>
            </w:r>
          </w:p>
        </w:tc>
        <w:tc>
          <w:tcPr>
            <w:tcW w:w="1738" w:type="dxa"/>
            <w:tcBorders>
              <w:top w:val="single" w:sz="4" w:space="0" w:color="000000"/>
              <w:left w:val="single" w:sz="4" w:space="0" w:color="000000"/>
              <w:bottom w:val="single" w:sz="4" w:space="0" w:color="000000"/>
              <w:right w:val="single" w:sz="4" w:space="0" w:color="000000"/>
            </w:tcBorders>
          </w:tcPr>
          <w:p w14:paraId="54CF4201" w14:textId="77777777" w:rsidR="005F0D6F" w:rsidRPr="005F0D6F" w:rsidRDefault="005F0D6F" w:rsidP="005F0D6F">
            <w:pPr>
              <w:jc w:val="both"/>
              <w:rPr>
                <w:spacing w:val="-1"/>
                <w:sz w:val="24"/>
                <w:szCs w:val="24"/>
              </w:rPr>
            </w:pPr>
            <w:r w:rsidRPr="005F0D6F">
              <w:rPr>
                <w:rFonts w:eastAsia="Arial Unicode MS"/>
                <w:spacing w:val="-1"/>
                <w:sz w:val="24"/>
                <w:szCs w:val="24"/>
              </w:rPr>
              <w:t>≤ 2 год</w:t>
            </w:r>
          </w:p>
        </w:tc>
      </w:tr>
      <w:tr w:rsidR="005F0D6F" w:rsidRPr="005F0D6F" w14:paraId="69375D61" w14:textId="77777777" w:rsidTr="009074AC">
        <w:trPr>
          <w:trHeight w:val="262"/>
        </w:trPr>
        <w:tc>
          <w:tcPr>
            <w:tcW w:w="1381" w:type="dxa"/>
            <w:tcBorders>
              <w:top w:val="single" w:sz="4" w:space="0" w:color="000000"/>
              <w:left w:val="single" w:sz="4" w:space="0" w:color="000000"/>
              <w:bottom w:val="single" w:sz="4" w:space="0" w:color="000000"/>
              <w:right w:val="single" w:sz="4" w:space="0" w:color="000000"/>
            </w:tcBorders>
            <w:vAlign w:val="center"/>
          </w:tcPr>
          <w:p w14:paraId="388F888B" w14:textId="77777777" w:rsidR="005F0D6F" w:rsidRPr="005F0D6F" w:rsidRDefault="005F0D6F" w:rsidP="005F0D6F">
            <w:pPr>
              <w:jc w:val="center"/>
              <w:rPr>
                <w:spacing w:val="-1"/>
                <w:sz w:val="24"/>
                <w:szCs w:val="24"/>
              </w:rPr>
            </w:pPr>
            <w:r w:rsidRPr="005F0D6F">
              <w:rPr>
                <w:rFonts w:eastAsia="Arial Unicode MS"/>
                <w:spacing w:val="-1"/>
                <w:sz w:val="24"/>
                <w:szCs w:val="24"/>
              </w:rPr>
              <w:t>P3</w:t>
            </w:r>
          </w:p>
        </w:tc>
        <w:tc>
          <w:tcPr>
            <w:tcW w:w="4634" w:type="dxa"/>
            <w:tcBorders>
              <w:top w:val="single" w:sz="4" w:space="0" w:color="000000"/>
              <w:left w:val="single" w:sz="4" w:space="0" w:color="000000"/>
              <w:bottom w:val="single" w:sz="4" w:space="0" w:color="000000"/>
              <w:right w:val="single" w:sz="4" w:space="0" w:color="000000"/>
            </w:tcBorders>
          </w:tcPr>
          <w:p w14:paraId="7575FF8E" w14:textId="77777777" w:rsidR="005F0D6F" w:rsidRPr="005F0D6F" w:rsidRDefault="005F0D6F" w:rsidP="005F0D6F">
            <w:pPr>
              <w:jc w:val="both"/>
              <w:rPr>
                <w:spacing w:val="-1"/>
                <w:sz w:val="24"/>
                <w:szCs w:val="24"/>
              </w:rPr>
            </w:pPr>
            <w:r w:rsidRPr="005F0D6F">
              <w:rPr>
                <w:rFonts w:eastAsia="Arial Unicode MS"/>
                <w:spacing w:val="-1"/>
                <w:sz w:val="24"/>
                <w:szCs w:val="24"/>
              </w:rPr>
              <w:t xml:space="preserve">Незначні </w:t>
            </w:r>
            <w:proofErr w:type="spellStart"/>
            <w:r w:rsidRPr="005F0D6F">
              <w:rPr>
                <w:rFonts w:eastAsia="Arial Unicode MS"/>
                <w:spacing w:val="-1"/>
                <w:sz w:val="24"/>
                <w:szCs w:val="24"/>
              </w:rPr>
              <w:t>збої</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4AD9DA3B" w14:textId="77777777" w:rsidR="005F0D6F" w:rsidRPr="005F0D6F" w:rsidRDefault="005F0D6F" w:rsidP="005F0D6F">
            <w:pPr>
              <w:jc w:val="both"/>
              <w:rPr>
                <w:spacing w:val="-1"/>
                <w:sz w:val="24"/>
                <w:szCs w:val="24"/>
              </w:rPr>
            </w:pPr>
            <w:r w:rsidRPr="005F0D6F">
              <w:rPr>
                <w:rFonts w:eastAsia="Arial Unicode MS"/>
                <w:spacing w:val="-1"/>
                <w:sz w:val="24"/>
                <w:szCs w:val="24"/>
              </w:rPr>
              <w:t>≤ 4 год</w:t>
            </w:r>
          </w:p>
        </w:tc>
        <w:tc>
          <w:tcPr>
            <w:tcW w:w="1738" w:type="dxa"/>
            <w:tcBorders>
              <w:top w:val="single" w:sz="4" w:space="0" w:color="000000"/>
              <w:left w:val="single" w:sz="4" w:space="0" w:color="000000"/>
              <w:bottom w:val="single" w:sz="4" w:space="0" w:color="000000"/>
              <w:right w:val="single" w:sz="4" w:space="0" w:color="000000"/>
            </w:tcBorders>
          </w:tcPr>
          <w:p w14:paraId="2295D5CA" w14:textId="77777777" w:rsidR="005F0D6F" w:rsidRPr="005F0D6F" w:rsidRDefault="005F0D6F" w:rsidP="005F0D6F">
            <w:pPr>
              <w:jc w:val="both"/>
              <w:rPr>
                <w:spacing w:val="-1"/>
                <w:sz w:val="24"/>
                <w:szCs w:val="24"/>
              </w:rPr>
            </w:pPr>
            <w:r w:rsidRPr="005F0D6F">
              <w:rPr>
                <w:rFonts w:eastAsia="Arial Unicode MS"/>
                <w:spacing w:val="-1"/>
                <w:sz w:val="24"/>
                <w:szCs w:val="24"/>
              </w:rPr>
              <w:t>≤ 8 год</w:t>
            </w:r>
          </w:p>
        </w:tc>
      </w:tr>
      <w:tr w:rsidR="005F0D6F" w:rsidRPr="005F0D6F" w14:paraId="25E5FE48" w14:textId="77777777" w:rsidTr="009074AC">
        <w:trPr>
          <w:trHeight w:val="270"/>
        </w:trPr>
        <w:tc>
          <w:tcPr>
            <w:tcW w:w="1381" w:type="dxa"/>
            <w:tcBorders>
              <w:top w:val="single" w:sz="4" w:space="0" w:color="000000"/>
              <w:left w:val="single" w:sz="4" w:space="0" w:color="000000"/>
              <w:bottom w:val="single" w:sz="4" w:space="0" w:color="000000"/>
              <w:right w:val="single" w:sz="4" w:space="0" w:color="000000"/>
            </w:tcBorders>
            <w:vAlign w:val="center"/>
          </w:tcPr>
          <w:p w14:paraId="0C063885" w14:textId="77777777" w:rsidR="005F0D6F" w:rsidRPr="005F0D6F" w:rsidRDefault="005F0D6F" w:rsidP="005F0D6F">
            <w:pPr>
              <w:jc w:val="center"/>
              <w:rPr>
                <w:spacing w:val="-1"/>
                <w:sz w:val="24"/>
                <w:szCs w:val="24"/>
              </w:rPr>
            </w:pPr>
            <w:r w:rsidRPr="005F0D6F">
              <w:rPr>
                <w:rFonts w:eastAsia="Arial Unicode MS"/>
                <w:spacing w:val="-1"/>
                <w:sz w:val="24"/>
                <w:szCs w:val="24"/>
              </w:rPr>
              <w:t>P4</w:t>
            </w:r>
          </w:p>
        </w:tc>
        <w:tc>
          <w:tcPr>
            <w:tcW w:w="4634" w:type="dxa"/>
            <w:tcBorders>
              <w:top w:val="single" w:sz="4" w:space="0" w:color="000000"/>
              <w:left w:val="single" w:sz="4" w:space="0" w:color="000000"/>
              <w:bottom w:val="single" w:sz="4" w:space="0" w:color="000000"/>
              <w:right w:val="single" w:sz="4" w:space="0" w:color="000000"/>
            </w:tcBorders>
          </w:tcPr>
          <w:p w14:paraId="65B2F778" w14:textId="77777777" w:rsidR="005F0D6F" w:rsidRPr="005F0D6F" w:rsidRDefault="005F0D6F" w:rsidP="005F0D6F">
            <w:pPr>
              <w:jc w:val="both"/>
              <w:rPr>
                <w:spacing w:val="-1"/>
                <w:sz w:val="24"/>
                <w:szCs w:val="24"/>
              </w:rPr>
            </w:pPr>
            <w:r w:rsidRPr="005F0D6F">
              <w:rPr>
                <w:rFonts w:eastAsia="Arial Unicode MS"/>
                <w:spacing w:val="-1"/>
                <w:sz w:val="24"/>
                <w:szCs w:val="24"/>
              </w:rPr>
              <w:t>Консультації</w:t>
            </w:r>
          </w:p>
        </w:tc>
        <w:tc>
          <w:tcPr>
            <w:tcW w:w="1740" w:type="dxa"/>
            <w:tcBorders>
              <w:top w:val="single" w:sz="4" w:space="0" w:color="000000"/>
              <w:left w:val="single" w:sz="4" w:space="0" w:color="000000"/>
              <w:bottom w:val="single" w:sz="4" w:space="0" w:color="000000"/>
              <w:right w:val="single" w:sz="4" w:space="0" w:color="000000"/>
            </w:tcBorders>
          </w:tcPr>
          <w:p w14:paraId="1DCC966E" w14:textId="77777777" w:rsidR="005F0D6F" w:rsidRPr="005F0D6F" w:rsidRDefault="005F0D6F" w:rsidP="005F0D6F">
            <w:pPr>
              <w:jc w:val="both"/>
              <w:rPr>
                <w:spacing w:val="-1"/>
                <w:sz w:val="24"/>
                <w:szCs w:val="24"/>
              </w:rPr>
            </w:pPr>
            <w:r w:rsidRPr="005F0D6F">
              <w:rPr>
                <w:rFonts w:eastAsia="Arial Unicode MS"/>
                <w:spacing w:val="-1"/>
                <w:sz w:val="24"/>
                <w:szCs w:val="24"/>
              </w:rPr>
              <w:t>≤ 1 роб. день</w:t>
            </w:r>
          </w:p>
        </w:tc>
        <w:tc>
          <w:tcPr>
            <w:tcW w:w="1738" w:type="dxa"/>
            <w:tcBorders>
              <w:top w:val="single" w:sz="4" w:space="0" w:color="000000"/>
              <w:left w:val="single" w:sz="4" w:space="0" w:color="000000"/>
              <w:bottom w:val="single" w:sz="4" w:space="0" w:color="000000"/>
              <w:right w:val="single" w:sz="4" w:space="0" w:color="000000"/>
            </w:tcBorders>
          </w:tcPr>
          <w:p w14:paraId="4CB3B9A6" w14:textId="77777777" w:rsidR="005F0D6F" w:rsidRPr="005F0D6F" w:rsidRDefault="005F0D6F" w:rsidP="005F0D6F">
            <w:pPr>
              <w:jc w:val="both"/>
              <w:rPr>
                <w:spacing w:val="-1"/>
                <w:sz w:val="24"/>
                <w:szCs w:val="24"/>
              </w:rPr>
            </w:pPr>
            <w:r w:rsidRPr="005F0D6F">
              <w:rPr>
                <w:rFonts w:eastAsia="Arial Unicode MS"/>
                <w:spacing w:val="-1"/>
                <w:sz w:val="24"/>
                <w:szCs w:val="24"/>
              </w:rPr>
              <w:t>за погодженням</w:t>
            </w:r>
          </w:p>
        </w:tc>
      </w:tr>
    </w:tbl>
    <w:p w14:paraId="0358D5FE" w14:textId="77777777" w:rsidR="005F0D6F" w:rsidRPr="005F0D6F" w:rsidRDefault="005F0D6F" w:rsidP="005F0D6F">
      <w:pPr>
        <w:spacing w:after="0" w:line="240" w:lineRule="auto"/>
        <w:jc w:val="both"/>
        <w:rPr>
          <w:rFonts w:ascii="Times New Roman" w:hAnsi="Times New Roman" w:cs="Times New Roman"/>
          <w:b/>
          <w:bCs/>
          <w:spacing w:val="-1"/>
          <w:sz w:val="24"/>
          <w:szCs w:val="24"/>
        </w:rPr>
      </w:pPr>
    </w:p>
    <w:p w14:paraId="02162FD8" w14:textId="77777777" w:rsidR="005F0D6F" w:rsidRPr="005F0D6F" w:rsidRDefault="005F0D6F" w:rsidP="005F0D6F">
      <w:pPr>
        <w:spacing w:after="0" w:line="240" w:lineRule="auto"/>
        <w:jc w:val="both"/>
        <w:rPr>
          <w:rFonts w:ascii="Times New Roman" w:hAnsi="Times New Roman" w:cs="Times New Roman"/>
          <w:b/>
          <w:bCs/>
          <w:spacing w:val="-1"/>
          <w:sz w:val="24"/>
          <w:szCs w:val="24"/>
        </w:rPr>
      </w:pPr>
      <w:r w:rsidRPr="005F0D6F">
        <w:rPr>
          <w:rFonts w:ascii="Times New Roman" w:hAnsi="Times New Roman" w:cs="Times New Roman"/>
          <w:b/>
          <w:bCs/>
          <w:spacing w:val="-1"/>
          <w:sz w:val="24"/>
          <w:szCs w:val="24"/>
        </w:rPr>
        <w:t>2.1. Опис та критерії визначення рівнів пріоритету</w:t>
      </w:r>
    </w:p>
    <w:p w14:paraId="28361849" w14:textId="77777777" w:rsidR="005F0D6F" w:rsidRPr="005F0D6F" w:rsidRDefault="005F0D6F" w:rsidP="005F0D6F">
      <w:pPr>
        <w:pStyle w:val="a3"/>
        <w:widowControl w:val="0"/>
        <w:numPr>
          <w:ilvl w:val="0"/>
          <w:numId w:val="38"/>
        </w:num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P1 (</w:t>
      </w:r>
      <w:proofErr w:type="spellStart"/>
      <w:r w:rsidRPr="005F0D6F">
        <w:rPr>
          <w:rFonts w:ascii="Times New Roman" w:hAnsi="Times New Roman" w:cs="Times New Roman"/>
          <w:spacing w:val="-1"/>
          <w:sz w:val="24"/>
          <w:szCs w:val="24"/>
        </w:rPr>
        <w:t>Критичний</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інцидент</w:t>
      </w:r>
      <w:proofErr w:type="spellEnd"/>
      <w:r w:rsidRPr="005F0D6F">
        <w:rPr>
          <w:rFonts w:ascii="Times New Roman" w:hAnsi="Times New Roman" w:cs="Times New Roman"/>
          <w:spacing w:val="-1"/>
          <w:sz w:val="24"/>
          <w:szCs w:val="24"/>
        </w:rPr>
        <w:t>)</w:t>
      </w:r>
    </w:p>
    <w:p w14:paraId="3E4E5F72" w14:textId="77777777" w:rsidR="005F0D6F" w:rsidRPr="005F0D6F" w:rsidRDefault="005F0D6F" w:rsidP="005F0D6F">
      <w:pPr>
        <w:pStyle w:val="a3"/>
        <w:spacing w:after="0" w:line="240" w:lineRule="auto"/>
        <w:jc w:val="both"/>
        <w:rPr>
          <w:rFonts w:ascii="Times New Roman" w:hAnsi="Times New Roman" w:cs="Times New Roman"/>
          <w:spacing w:val="-1"/>
          <w:sz w:val="24"/>
          <w:szCs w:val="24"/>
        </w:rPr>
      </w:pPr>
      <w:proofErr w:type="spellStart"/>
      <w:r w:rsidRPr="005F0D6F">
        <w:rPr>
          <w:rFonts w:ascii="Times New Roman" w:hAnsi="Times New Roman" w:cs="Times New Roman"/>
          <w:spacing w:val="-1"/>
          <w:sz w:val="24"/>
          <w:szCs w:val="24"/>
        </w:rPr>
        <w:t>Повна</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недоступність</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інфраструктури</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або</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ключових</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сервісів</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що</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призводить</w:t>
      </w:r>
      <w:proofErr w:type="spellEnd"/>
      <w:r w:rsidRPr="005F0D6F">
        <w:rPr>
          <w:rFonts w:ascii="Times New Roman" w:hAnsi="Times New Roman" w:cs="Times New Roman"/>
          <w:spacing w:val="-1"/>
          <w:sz w:val="24"/>
          <w:szCs w:val="24"/>
        </w:rPr>
        <w:t xml:space="preserve"> до </w:t>
      </w:r>
      <w:proofErr w:type="spellStart"/>
      <w:r w:rsidRPr="005F0D6F">
        <w:rPr>
          <w:rFonts w:ascii="Times New Roman" w:hAnsi="Times New Roman" w:cs="Times New Roman"/>
          <w:spacing w:val="-1"/>
          <w:sz w:val="24"/>
          <w:szCs w:val="24"/>
        </w:rPr>
        <w:t>зупинки</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критичних</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бізнес-процесів</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Замовника</w:t>
      </w:r>
      <w:proofErr w:type="spellEnd"/>
      <w:r w:rsidRPr="005F0D6F">
        <w:rPr>
          <w:rFonts w:ascii="Times New Roman" w:hAnsi="Times New Roman" w:cs="Times New Roman"/>
          <w:spacing w:val="-1"/>
          <w:sz w:val="24"/>
          <w:szCs w:val="24"/>
        </w:rPr>
        <w:t>.</w:t>
      </w:r>
    </w:p>
    <w:p w14:paraId="5FB0685C" w14:textId="77777777" w:rsidR="005F0D6F" w:rsidRPr="005F0D6F" w:rsidRDefault="005F0D6F" w:rsidP="005F0D6F">
      <w:pPr>
        <w:pStyle w:val="a3"/>
        <w:widowControl w:val="0"/>
        <w:numPr>
          <w:ilvl w:val="0"/>
          <w:numId w:val="38"/>
        </w:num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P2 (</w:t>
      </w:r>
      <w:proofErr w:type="spellStart"/>
      <w:r w:rsidRPr="005F0D6F">
        <w:rPr>
          <w:rFonts w:ascii="Times New Roman" w:hAnsi="Times New Roman" w:cs="Times New Roman"/>
          <w:spacing w:val="-1"/>
          <w:sz w:val="24"/>
          <w:szCs w:val="24"/>
        </w:rPr>
        <w:t>Високий</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пріоритет</w:t>
      </w:r>
      <w:proofErr w:type="spellEnd"/>
      <w:r w:rsidRPr="005F0D6F">
        <w:rPr>
          <w:rFonts w:ascii="Times New Roman" w:hAnsi="Times New Roman" w:cs="Times New Roman"/>
          <w:spacing w:val="-1"/>
          <w:sz w:val="24"/>
          <w:szCs w:val="24"/>
        </w:rPr>
        <w:t>)</w:t>
      </w:r>
    </w:p>
    <w:p w14:paraId="0DA08A5C" w14:textId="77777777" w:rsidR="005F0D6F" w:rsidRPr="005F0D6F" w:rsidRDefault="005F0D6F" w:rsidP="005F0D6F">
      <w:pPr>
        <w:pStyle w:val="a3"/>
        <w:spacing w:after="0" w:line="240" w:lineRule="auto"/>
        <w:jc w:val="both"/>
        <w:rPr>
          <w:rFonts w:ascii="Times New Roman" w:hAnsi="Times New Roman" w:cs="Times New Roman"/>
          <w:spacing w:val="-1"/>
          <w:sz w:val="24"/>
          <w:szCs w:val="24"/>
        </w:rPr>
      </w:pPr>
      <w:proofErr w:type="spellStart"/>
      <w:r w:rsidRPr="005F0D6F">
        <w:rPr>
          <w:rFonts w:ascii="Times New Roman" w:hAnsi="Times New Roman" w:cs="Times New Roman"/>
          <w:spacing w:val="-1"/>
          <w:sz w:val="24"/>
          <w:szCs w:val="24"/>
        </w:rPr>
        <w:t>Часткова</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втрата</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функціональності</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або</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суттєве</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зниження</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продуктивності</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що</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впливає</w:t>
      </w:r>
      <w:proofErr w:type="spellEnd"/>
      <w:r w:rsidRPr="005F0D6F">
        <w:rPr>
          <w:rFonts w:ascii="Times New Roman" w:hAnsi="Times New Roman" w:cs="Times New Roman"/>
          <w:spacing w:val="-1"/>
          <w:sz w:val="24"/>
          <w:szCs w:val="24"/>
        </w:rPr>
        <w:t xml:space="preserve"> </w:t>
      </w:r>
      <w:proofErr w:type="gramStart"/>
      <w:r w:rsidRPr="005F0D6F">
        <w:rPr>
          <w:rFonts w:ascii="Times New Roman" w:hAnsi="Times New Roman" w:cs="Times New Roman"/>
          <w:spacing w:val="-1"/>
          <w:sz w:val="24"/>
          <w:szCs w:val="24"/>
        </w:rPr>
        <w:t>на роботу</w:t>
      </w:r>
      <w:proofErr w:type="gram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сервісів</w:t>
      </w:r>
      <w:proofErr w:type="spellEnd"/>
      <w:r w:rsidRPr="005F0D6F">
        <w:rPr>
          <w:rFonts w:ascii="Times New Roman" w:hAnsi="Times New Roman" w:cs="Times New Roman"/>
          <w:spacing w:val="-1"/>
          <w:sz w:val="24"/>
          <w:szCs w:val="24"/>
        </w:rPr>
        <w:t>.</w:t>
      </w:r>
    </w:p>
    <w:p w14:paraId="62E8A557" w14:textId="77777777" w:rsidR="005F0D6F" w:rsidRPr="005F0D6F" w:rsidRDefault="005F0D6F" w:rsidP="005F0D6F">
      <w:pPr>
        <w:pStyle w:val="a3"/>
        <w:widowControl w:val="0"/>
        <w:numPr>
          <w:ilvl w:val="0"/>
          <w:numId w:val="38"/>
        </w:num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P3 (</w:t>
      </w:r>
      <w:proofErr w:type="spellStart"/>
      <w:r w:rsidRPr="005F0D6F">
        <w:rPr>
          <w:rFonts w:ascii="Times New Roman" w:hAnsi="Times New Roman" w:cs="Times New Roman"/>
          <w:spacing w:val="-1"/>
          <w:sz w:val="24"/>
          <w:szCs w:val="24"/>
        </w:rPr>
        <w:t>Середній</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пріоритет</w:t>
      </w:r>
      <w:proofErr w:type="spellEnd"/>
      <w:r w:rsidRPr="005F0D6F">
        <w:rPr>
          <w:rFonts w:ascii="Times New Roman" w:hAnsi="Times New Roman" w:cs="Times New Roman"/>
          <w:spacing w:val="-1"/>
          <w:sz w:val="24"/>
          <w:szCs w:val="24"/>
        </w:rPr>
        <w:t>)</w:t>
      </w:r>
    </w:p>
    <w:p w14:paraId="121BE41C" w14:textId="77777777" w:rsidR="005F0D6F" w:rsidRPr="005F0D6F" w:rsidRDefault="005F0D6F" w:rsidP="005F0D6F">
      <w:pPr>
        <w:pStyle w:val="a3"/>
        <w:spacing w:after="0" w:line="240" w:lineRule="auto"/>
        <w:jc w:val="both"/>
        <w:rPr>
          <w:rFonts w:ascii="Times New Roman" w:hAnsi="Times New Roman" w:cs="Times New Roman"/>
          <w:spacing w:val="-1"/>
          <w:sz w:val="24"/>
          <w:szCs w:val="24"/>
        </w:rPr>
      </w:pPr>
      <w:proofErr w:type="spellStart"/>
      <w:r w:rsidRPr="005F0D6F">
        <w:rPr>
          <w:rFonts w:ascii="Times New Roman" w:hAnsi="Times New Roman" w:cs="Times New Roman"/>
          <w:spacing w:val="-1"/>
          <w:sz w:val="24"/>
          <w:szCs w:val="24"/>
        </w:rPr>
        <w:t>Некритичні</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збої</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або</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деградація</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продуктивності</w:t>
      </w:r>
      <w:proofErr w:type="spellEnd"/>
      <w:r w:rsidRPr="005F0D6F">
        <w:rPr>
          <w:rFonts w:ascii="Times New Roman" w:hAnsi="Times New Roman" w:cs="Times New Roman"/>
          <w:spacing w:val="-1"/>
          <w:sz w:val="24"/>
          <w:szCs w:val="24"/>
        </w:rPr>
        <w:t xml:space="preserve"> без значного </w:t>
      </w:r>
      <w:proofErr w:type="spellStart"/>
      <w:r w:rsidRPr="005F0D6F">
        <w:rPr>
          <w:rFonts w:ascii="Times New Roman" w:hAnsi="Times New Roman" w:cs="Times New Roman"/>
          <w:spacing w:val="-1"/>
          <w:sz w:val="24"/>
          <w:szCs w:val="24"/>
        </w:rPr>
        <w:t>впливу</w:t>
      </w:r>
      <w:proofErr w:type="spellEnd"/>
      <w:r w:rsidRPr="005F0D6F">
        <w:rPr>
          <w:rFonts w:ascii="Times New Roman" w:hAnsi="Times New Roman" w:cs="Times New Roman"/>
          <w:spacing w:val="-1"/>
          <w:sz w:val="24"/>
          <w:szCs w:val="24"/>
        </w:rPr>
        <w:t xml:space="preserve"> на </w:t>
      </w:r>
      <w:proofErr w:type="spellStart"/>
      <w:r w:rsidRPr="005F0D6F">
        <w:rPr>
          <w:rFonts w:ascii="Times New Roman" w:hAnsi="Times New Roman" w:cs="Times New Roman"/>
          <w:spacing w:val="-1"/>
          <w:sz w:val="24"/>
          <w:szCs w:val="24"/>
        </w:rPr>
        <w:t>бізнес-процеси</w:t>
      </w:r>
      <w:proofErr w:type="spellEnd"/>
      <w:r w:rsidRPr="005F0D6F">
        <w:rPr>
          <w:rFonts w:ascii="Times New Roman" w:hAnsi="Times New Roman" w:cs="Times New Roman"/>
          <w:spacing w:val="-1"/>
          <w:sz w:val="24"/>
          <w:szCs w:val="24"/>
        </w:rPr>
        <w:t>.</w:t>
      </w:r>
    </w:p>
    <w:p w14:paraId="530AB00E" w14:textId="77777777" w:rsidR="005F0D6F" w:rsidRPr="005F0D6F" w:rsidRDefault="005F0D6F" w:rsidP="005F0D6F">
      <w:pPr>
        <w:pStyle w:val="a3"/>
        <w:widowControl w:val="0"/>
        <w:numPr>
          <w:ilvl w:val="0"/>
          <w:numId w:val="38"/>
        </w:num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P4 (</w:t>
      </w:r>
      <w:proofErr w:type="spellStart"/>
      <w:r w:rsidRPr="005F0D6F">
        <w:rPr>
          <w:rFonts w:ascii="Times New Roman" w:hAnsi="Times New Roman" w:cs="Times New Roman"/>
          <w:spacing w:val="-1"/>
          <w:sz w:val="24"/>
          <w:szCs w:val="24"/>
        </w:rPr>
        <w:t>Низький</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пріоритет</w:t>
      </w:r>
      <w:proofErr w:type="spellEnd"/>
      <w:r w:rsidRPr="005F0D6F">
        <w:rPr>
          <w:rFonts w:ascii="Times New Roman" w:hAnsi="Times New Roman" w:cs="Times New Roman"/>
          <w:spacing w:val="-1"/>
          <w:sz w:val="24"/>
          <w:szCs w:val="24"/>
        </w:rPr>
        <w:t>)</w:t>
      </w:r>
    </w:p>
    <w:p w14:paraId="5C10F787" w14:textId="77777777" w:rsidR="005F0D6F" w:rsidRPr="005F0D6F" w:rsidRDefault="005F0D6F" w:rsidP="005F0D6F">
      <w:pPr>
        <w:pStyle w:val="a3"/>
        <w:spacing w:after="0" w:line="240" w:lineRule="auto"/>
        <w:jc w:val="both"/>
        <w:rPr>
          <w:rFonts w:ascii="Times New Roman" w:hAnsi="Times New Roman" w:cs="Times New Roman"/>
          <w:sz w:val="24"/>
          <w:szCs w:val="24"/>
        </w:rPr>
      </w:pPr>
      <w:proofErr w:type="spellStart"/>
      <w:r w:rsidRPr="005F0D6F">
        <w:rPr>
          <w:rFonts w:ascii="Times New Roman" w:hAnsi="Times New Roman" w:cs="Times New Roman"/>
          <w:spacing w:val="-1"/>
          <w:sz w:val="24"/>
          <w:szCs w:val="24"/>
        </w:rPr>
        <w:t>Консультаційні</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запити</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рекомендації</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оптимізація</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або</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інформаційна</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підтримка</w:t>
      </w:r>
      <w:proofErr w:type="spellEnd"/>
      <w:r w:rsidRPr="005F0D6F">
        <w:rPr>
          <w:rFonts w:ascii="Times New Roman" w:hAnsi="Times New Roman" w:cs="Times New Roman"/>
          <w:spacing w:val="-1"/>
          <w:sz w:val="24"/>
          <w:szCs w:val="24"/>
        </w:rPr>
        <w:t>.</w:t>
      </w:r>
    </w:p>
    <w:p w14:paraId="11F4EC35" w14:textId="77777777" w:rsidR="005F0D6F" w:rsidRPr="005F0D6F" w:rsidRDefault="005F0D6F" w:rsidP="005F0D6F">
      <w:pPr>
        <w:pStyle w:val="a3"/>
        <w:spacing w:after="0" w:line="240" w:lineRule="auto"/>
        <w:jc w:val="both"/>
        <w:rPr>
          <w:rFonts w:ascii="Times New Roman" w:hAnsi="Times New Roman" w:cs="Times New Roman"/>
          <w:sz w:val="24"/>
          <w:szCs w:val="24"/>
        </w:rPr>
      </w:pPr>
    </w:p>
    <w:p w14:paraId="7C1671E3" w14:textId="77777777" w:rsidR="005F0D6F" w:rsidRPr="005F0D6F" w:rsidRDefault="005F0D6F" w:rsidP="005F0D6F">
      <w:pPr>
        <w:spacing w:after="0" w:line="240" w:lineRule="auto"/>
        <w:jc w:val="both"/>
        <w:rPr>
          <w:rFonts w:ascii="Times New Roman" w:hAnsi="Times New Roman" w:cs="Times New Roman"/>
          <w:b/>
          <w:bCs/>
          <w:spacing w:val="-1"/>
          <w:sz w:val="24"/>
          <w:szCs w:val="24"/>
        </w:rPr>
      </w:pPr>
      <w:r w:rsidRPr="005F0D6F">
        <w:rPr>
          <w:rFonts w:ascii="Times New Roman" w:hAnsi="Times New Roman" w:cs="Times New Roman"/>
          <w:b/>
          <w:bCs/>
          <w:spacing w:val="-1"/>
          <w:sz w:val="24"/>
          <w:szCs w:val="24"/>
        </w:rPr>
        <w:t>2.2 Правила визначення та обробки пріоритетів</w:t>
      </w:r>
    </w:p>
    <w:p w14:paraId="041BF9FE" w14:textId="77777777" w:rsidR="005F0D6F" w:rsidRPr="005F0D6F" w:rsidRDefault="005F0D6F" w:rsidP="005F0D6F">
      <w:p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Пріоритет звернення визначається Виконавцем на підставі:</w:t>
      </w:r>
    </w:p>
    <w:p w14:paraId="405247BC" w14:textId="77777777" w:rsidR="005F0D6F" w:rsidRPr="005F0D6F" w:rsidRDefault="005F0D6F" w:rsidP="005F0D6F">
      <w:pPr>
        <w:pStyle w:val="a3"/>
        <w:widowControl w:val="0"/>
        <w:numPr>
          <w:ilvl w:val="0"/>
          <w:numId w:val="48"/>
        </w:numPr>
        <w:spacing w:after="0" w:line="240" w:lineRule="auto"/>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ступеня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впливу</w:t>
      </w:r>
      <w:proofErr w:type="spellEnd"/>
      <w:r w:rsidRPr="005F0D6F">
        <w:rPr>
          <w:rFonts w:ascii="Times New Roman" w:eastAsia="Times New Roman" w:hAnsi="Times New Roman" w:cs="Times New Roman"/>
          <w:color w:val="000000" w:themeColor="text1"/>
          <w:sz w:val="24"/>
          <w:szCs w:val="24"/>
        </w:rPr>
        <w:t xml:space="preserve"> на </w:t>
      </w:r>
      <w:proofErr w:type="spellStart"/>
      <w:r w:rsidRPr="005F0D6F">
        <w:rPr>
          <w:rFonts w:ascii="Times New Roman" w:eastAsia="Times New Roman" w:hAnsi="Times New Roman" w:cs="Times New Roman"/>
          <w:color w:val="000000" w:themeColor="text1"/>
          <w:sz w:val="24"/>
          <w:szCs w:val="24"/>
        </w:rPr>
        <w:t>бізнес-процеси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Замовника</w:t>
      </w:r>
      <w:proofErr w:type="spellEnd"/>
      <w:r w:rsidRPr="005F0D6F">
        <w:rPr>
          <w:rFonts w:ascii="Times New Roman" w:eastAsia="Times New Roman" w:hAnsi="Times New Roman" w:cs="Times New Roman"/>
          <w:color w:val="000000" w:themeColor="text1"/>
          <w:sz w:val="24"/>
          <w:szCs w:val="24"/>
        </w:rPr>
        <w:t>;</w:t>
      </w:r>
    </w:p>
    <w:p w14:paraId="2F96D58F" w14:textId="77777777" w:rsidR="005F0D6F" w:rsidRPr="005F0D6F" w:rsidRDefault="005F0D6F" w:rsidP="005F0D6F">
      <w:pPr>
        <w:pStyle w:val="a3"/>
        <w:widowControl w:val="0"/>
        <w:numPr>
          <w:ilvl w:val="0"/>
          <w:numId w:val="48"/>
        </w:numPr>
        <w:spacing w:after="0" w:line="240" w:lineRule="auto"/>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rPr>
        <w:t xml:space="preserve">масштабу </w:t>
      </w:r>
      <w:proofErr w:type="spellStart"/>
      <w:r w:rsidRPr="005F0D6F">
        <w:rPr>
          <w:rFonts w:ascii="Times New Roman" w:eastAsia="Times New Roman" w:hAnsi="Times New Roman" w:cs="Times New Roman"/>
          <w:color w:val="000000" w:themeColor="text1"/>
          <w:sz w:val="24"/>
          <w:szCs w:val="24"/>
        </w:rPr>
        <w:t>інциденту</w:t>
      </w:r>
      <w:proofErr w:type="spellEnd"/>
      <w:r w:rsidRPr="005F0D6F">
        <w:rPr>
          <w:rFonts w:ascii="Times New Roman" w:eastAsia="Times New Roman" w:hAnsi="Times New Roman" w:cs="Times New Roman"/>
          <w:color w:val="000000" w:themeColor="text1"/>
          <w:sz w:val="24"/>
          <w:szCs w:val="24"/>
        </w:rPr>
        <w:t>;</w:t>
      </w:r>
    </w:p>
    <w:p w14:paraId="488B95C2" w14:textId="77777777" w:rsidR="005F0D6F" w:rsidRPr="005F0D6F" w:rsidRDefault="005F0D6F" w:rsidP="005F0D6F">
      <w:pPr>
        <w:pStyle w:val="a3"/>
        <w:widowControl w:val="0"/>
        <w:numPr>
          <w:ilvl w:val="0"/>
          <w:numId w:val="48"/>
        </w:numPr>
        <w:spacing w:after="0" w:line="240" w:lineRule="auto"/>
        <w:jc w:val="both"/>
        <w:rPr>
          <w:rFonts w:ascii="Times New Roman" w:hAnsi="Times New Roman" w:cs="Times New Roman"/>
          <w:sz w:val="24"/>
          <w:szCs w:val="24"/>
        </w:rPr>
      </w:pPr>
      <w:proofErr w:type="spellStart"/>
      <w:r w:rsidRPr="005F0D6F">
        <w:rPr>
          <w:rFonts w:ascii="Times New Roman" w:eastAsia="Times New Roman" w:hAnsi="Times New Roman" w:cs="Times New Roman"/>
          <w:color w:val="000000" w:themeColor="text1"/>
          <w:sz w:val="24"/>
          <w:szCs w:val="24"/>
        </w:rPr>
        <w:t>кільк</w:t>
      </w:r>
      <w:r w:rsidRPr="005F0D6F">
        <w:rPr>
          <w:rFonts w:ascii="Times New Roman" w:hAnsi="Times New Roman" w:cs="Times New Roman"/>
          <w:spacing w:val="-1"/>
          <w:sz w:val="24"/>
          <w:szCs w:val="24"/>
        </w:rPr>
        <w:t>ості</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задіяних</w:t>
      </w:r>
      <w:proofErr w:type="spellEnd"/>
      <w:r w:rsidRPr="005F0D6F">
        <w:rPr>
          <w:rFonts w:ascii="Times New Roman" w:hAnsi="Times New Roman" w:cs="Times New Roman"/>
          <w:spacing w:val="-1"/>
          <w:sz w:val="24"/>
          <w:szCs w:val="24"/>
        </w:rPr>
        <w:t xml:space="preserve"> систем </w:t>
      </w:r>
      <w:proofErr w:type="spellStart"/>
      <w:r w:rsidRPr="005F0D6F">
        <w:rPr>
          <w:rFonts w:ascii="Times New Roman" w:hAnsi="Times New Roman" w:cs="Times New Roman"/>
          <w:spacing w:val="-1"/>
          <w:sz w:val="24"/>
          <w:szCs w:val="24"/>
        </w:rPr>
        <w:t>або</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користувачів</w:t>
      </w:r>
      <w:proofErr w:type="spellEnd"/>
      <w:r w:rsidRPr="005F0D6F">
        <w:rPr>
          <w:rFonts w:ascii="Times New Roman" w:hAnsi="Times New Roman" w:cs="Times New Roman"/>
          <w:spacing w:val="-1"/>
          <w:sz w:val="24"/>
          <w:szCs w:val="24"/>
        </w:rPr>
        <w:t>.</w:t>
      </w:r>
    </w:p>
    <w:p w14:paraId="2DFCFFE8" w14:textId="77777777" w:rsidR="005F0D6F" w:rsidRPr="005F0D6F" w:rsidRDefault="005F0D6F" w:rsidP="005F0D6F">
      <w:pPr>
        <w:spacing w:after="0" w:line="240" w:lineRule="auto"/>
        <w:jc w:val="both"/>
        <w:rPr>
          <w:rFonts w:ascii="Times New Roman" w:hAnsi="Times New Roman" w:cs="Times New Roman"/>
          <w:spacing w:val="-1"/>
          <w:sz w:val="24"/>
          <w:szCs w:val="24"/>
          <w:lang w:val="en-US"/>
        </w:rPr>
      </w:pPr>
      <w:r w:rsidRPr="005F0D6F">
        <w:rPr>
          <w:rFonts w:ascii="Times New Roman" w:hAnsi="Times New Roman" w:cs="Times New Roman"/>
          <w:spacing w:val="-1"/>
          <w:sz w:val="24"/>
          <w:szCs w:val="24"/>
        </w:rPr>
        <w:t>Замовник має право ініціювати зміну пріоритету інциденту з обґрунтуванням рівня критичності.</w:t>
      </w:r>
    </w:p>
    <w:p w14:paraId="5DF2253F" w14:textId="77777777" w:rsidR="005F0D6F" w:rsidRPr="005F0D6F" w:rsidRDefault="005F0D6F" w:rsidP="005F0D6F">
      <w:p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Остаточний пріоритет узгоджується між Сторонами.</w:t>
      </w:r>
    </w:p>
    <w:p w14:paraId="2D8BC40B" w14:textId="77777777" w:rsidR="005F0D6F" w:rsidRPr="005F0D6F" w:rsidRDefault="005F0D6F" w:rsidP="005F0D6F">
      <w:p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Час реакції обчислюється з моменту реєстрації звернення у погодженому каналі комунікації.</w:t>
      </w:r>
    </w:p>
    <w:p w14:paraId="65ECB1E3" w14:textId="77777777" w:rsidR="005F0D6F" w:rsidRPr="005F0D6F" w:rsidRDefault="005F0D6F" w:rsidP="005F0D6F">
      <w:p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Початок робіт означає фактичний старт виконання дій з діагностики та/або усунення інциденту.</w:t>
      </w:r>
    </w:p>
    <w:p w14:paraId="44712DC7" w14:textId="77777777" w:rsidR="005F0D6F" w:rsidRPr="005F0D6F" w:rsidRDefault="005F0D6F" w:rsidP="005F0D6F">
      <w:p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Обробка інцидентів пріоритету P1 та P2 здійснюється у безперервному режимі до відновлення працездатності системи або до погодження тимчасового рішення із Замовником.</w:t>
      </w:r>
    </w:p>
    <w:p w14:paraId="44F5FCBD" w14:textId="77777777" w:rsidR="005F0D6F" w:rsidRPr="005F0D6F" w:rsidRDefault="005F0D6F" w:rsidP="005F0D6F">
      <w:pPr>
        <w:spacing w:after="0" w:line="240" w:lineRule="auto"/>
        <w:jc w:val="both"/>
        <w:rPr>
          <w:rFonts w:ascii="Times New Roman" w:hAnsi="Times New Roman" w:cs="Times New Roman"/>
          <w:spacing w:val="-1"/>
          <w:sz w:val="24"/>
          <w:szCs w:val="24"/>
        </w:rPr>
      </w:pPr>
      <w:r w:rsidRPr="005F0D6F">
        <w:rPr>
          <w:rFonts w:ascii="Times New Roman" w:hAnsi="Times New Roman" w:cs="Times New Roman"/>
          <w:spacing w:val="-1"/>
          <w:sz w:val="24"/>
          <w:szCs w:val="24"/>
        </w:rPr>
        <w:t>Для інцидентів пріоритету P3 та P4 роботи можуть виконуватись у плановому режимі.</w:t>
      </w:r>
    </w:p>
    <w:p w14:paraId="2BEDC982" w14:textId="77777777" w:rsidR="005F0D6F" w:rsidRPr="005F0D6F" w:rsidRDefault="005F0D6F" w:rsidP="005F0D6F">
      <w:pPr>
        <w:spacing w:after="0" w:line="240" w:lineRule="auto"/>
        <w:jc w:val="both"/>
        <w:rPr>
          <w:rFonts w:ascii="Times New Roman" w:hAnsi="Times New Roman" w:cs="Times New Roman"/>
          <w:sz w:val="24"/>
          <w:szCs w:val="24"/>
        </w:rPr>
      </w:pPr>
    </w:p>
    <w:p w14:paraId="5C585AD0" w14:textId="77777777" w:rsidR="005F0D6F" w:rsidRPr="005F0D6F" w:rsidRDefault="005F0D6F" w:rsidP="005F0D6F">
      <w:pPr>
        <w:spacing w:after="0" w:line="240" w:lineRule="auto"/>
        <w:jc w:val="both"/>
        <w:rPr>
          <w:rFonts w:ascii="Times New Roman" w:hAnsi="Times New Roman" w:cs="Times New Roman"/>
          <w:b/>
          <w:bCs/>
          <w:spacing w:val="-1"/>
          <w:sz w:val="24"/>
          <w:szCs w:val="24"/>
        </w:rPr>
      </w:pPr>
      <w:r w:rsidRPr="005F0D6F">
        <w:rPr>
          <w:rFonts w:ascii="Times New Roman" w:hAnsi="Times New Roman" w:cs="Times New Roman"/>
          <w:b/>
          <w:bCs/>
          <w:spacing w:val="-1"/>
          <w:sz w:val="24"/>
          <w:szCs w:val="24"/>
        </w:rPr>
        <w:t>2.3 Додаткові умови SLA</w:t>
      </w:r>
    </w:p>
    <w:p w14:paraId="44A0CE8E" w14:textId="77777777" w:rsidR="005F0D6F" w:rsidRPr="005F0D6F" w:rsidRDefault="005F0D6F" w:rsidP="005F0D6F">
      <w:pPr>
        <w:pStyle w:val="a3"/>
        <w:widowControl w:val="0"/>
        <w:numPr>
          <w:ilvl w:val="0"/>
          <w:numId w:val="48"/>
        </w:numPr>
        <w:spacing w:after="0" w:line="240" w:lineRule="auto"/>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Виконавець</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забезпечує</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прийом</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звернень</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Замовника</w:t>
      </w:r>
      <w:proofErr w:type="spellEnd"/>
      <w:r w:rsidRPr="005F0D6F">
        <w:rPr>
          <w:rFonts w:ascii="Times New Roman" w:eastAsia="Times New Roman" w:hAnsi="Times New Roman" w:cs="Times New Roman"/>
          <w:color w:val="000000" w:themeColor="text1"/>
          <w:sz w:val="24"/>
          <w:szCs w:val="24"/>
        </w:rPr>
        <w:t xml:space="preserve"> в </w:t>
      </w:r>
      <w:proofErr w:type="spellStart"/>
      <w:r w:rsidRPr="005F0D6F">
        <w:rPr>
          <w:rFonts w:ascii="Times New Roman" w:eastAsia="Times New Roman" w:hAnsi="Times New Roman" w:cs="Times New Roman"/>
          <w:color w:val="000000" w:themeColor="text1"/>
          <w:sz w:val="24"/>
          <w:szCs w:val="24"/>
        </w:rPr>
        <w:t>режимі</w:t>
      </w:r>
      <w:proofErr w:type="spellEnd"/>
      <w:r w:rsidRPr="005F0D6F">
        <w:rPr>
          <w:rFonts w:ascii="Times New Roman" w:eastAsia="Times New Roman" w:hAnsi="Times New Roman" w:cs="Times New Roman"/>
          <w:color w:val="000000" w:themeColor="text1"/>
          <w:sz w:val="24"/>
          <w:szCs w:val="24"/>
        </w:rPr>
        <w:t xml:space="preserve"> 24/7.</w:t>
      </w:r>
    </w:p>
    <w:p w14:paraId="6820F420" w14:textId="77777777" w:rsidR="005F0D6F" w:rsidRPr="005F0D6F" w:rsidRDefault="005F0D6F" w:rsidP="005F0D6F">
      <w:pPr>
        <w:pStyle w:val="a3"/>
        <w:widowControl w:val="0"/>
        <w:numPr>
          <w:ilvl w:val="0"/>
          <w:numId w:val="48"/>
        </w:numPr>
        <w:spacing w:after="0" w:line="240" w:lineRule="auto"/>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Канали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комунікації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електронна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пошта</w:t>
      </w:r>
      <w:proofErr w:type="spellEnd"/>
      <w:r w:rsidRPr="005F0D6F">
        <w:rPr>
          <w:rFonts w:ascii="Times New Roman" w:eastAsia="Times New Roman" w:hAnsi="Times New Roman" w:cs="Times New Roman"/>
          <w:color w:val="000000" w:themeColor="text1"/>
          <w:sz w:val="24"/>
          <w:szCs w:val="24"/>
        </w:rPr>
        <w:t>, телефон (</w:t>
      </w:r>
      <w:proofErr w:type="spellStart"/>
      <w:r w:rsidRPr="005F0D6F">
        <w:rPr>
          <w:rFonts w:ascii="Times New Roman" w:eastAsia="Times New Roman" w:hAnsi="Times New Roman" w:cs="Times New Roman"/>
          <w:color w:val="000000" w:themeColor="text1"/>
          <w:sz w:val="24"/>
          <w:szCs w:val="24"/>
        </w:rPr>
        <w:t>або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інші</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погоджені</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засоби</w:t>
      </w:r>
      <w:proofErr w:type="spellEnd"/>
      <w:r w:rsidRPr="005F0D6F">
        <w:rPr>
          <w:rFonts w:ascii="Times New Roman" w:eastAsia="Times New Roman" w:hAnsi="Times New Roman" w:cs="Times New Roman"/>
          <w:color w:val="000000" w:themeColor="text1"/>
          <w:sz w:val="24"/>
          <w:szCs w:val="24"/>
        </w:rPr>
        <w:t>).</w:t>
      </w:r>
    </w:p>
    <w:p w14:paraId="534267F5" w14:textId="77777777" w:rsidR="005F0D6F" w:rsidRPr="005F0D6F" w:rsidRDefault="005F0D6F" w:rsidP="005F0D6F">
      <w:pPr>
        <w:pStyle w:val="a3"/>
        <w:widowControl w:val="0"/>
        <w:numPr>
          <w:ilvl w:val="0"/>
          <w:numId w:val="48"/>
        </w:numPr>
        <w:spacing w:after="0" w:line="240" w:lineRule="auto"/>
        <w:jc w:val="both"/>
        <w:rPr>
          <w:rFonts w:ascii="Times New Roman" w:hAnsi="Times New Roman" w:cs="Times New Roman"/>
          <w:sz w:val="24"/>
          <w:szCs w:val="24"/>
          <w:lang w:val="en-US"/>
        </w:rPr>
      </w:pPr>
      <w:proofErr w:type="spellStart"/>
      <w:r w:rsidRPr="005F0D6F">
        <w:rPr>
          <w:rFonts w:ascii="Times New Roman" w:eastAsia="Times New Roman" w:hAnsi="Times New Roman" w:cs="Times New Roman"/>
          <w:color w:val="000000" w:themeColor="text1"/>
          <w:sz w:val="24"/>
          <w:szCs w:val="24"/>
        </w:rPr>
        <w:t>Виконавець</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забезпечує</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інформування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Замовника</w:t>
      </w:r>
      <w:proofErr w:type="spellEnd"/>
      <w:r w:rsidRPr="005F0D6F">
        <w:rPr>
          <w:rFonts w:ascii="Times New Roman" w:eastAsia="Times New Roman" w:hAnsi="Times New Roman" w:cs="Times New Roman"/>
          <w:color w:val="000000" w:themeColor="text1"/>
          <w:sz w:val="24"/>
          <w:szCs w:val="24"/>
        </w:rPr>
        <w:t xml:space="preserve"> про статус </w:t>
      </w:r>
      <w:proofErr w:type="spellStart"/>
      <w:r w:rsidRPr="005F0D6F">
        <w:rPr>
          <w:rFonts w:ascii="Times New Roman" w:eastAsia="Times New Roman" w:hAnsi="Times New Roman" w:cs="Times New Roman"/>
          <w:color w:val="000000" w:themeColor="text1"/>
          <w:sz w:val="24"/>
          <w:szCs w:val="24"/>
        </w:rPr>
        <w:t>виконання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робіт</w:t>
      </w:r>
      <w:proofErr w:type="spellEnd"/>
      <w:r w:rsidRPr="005F0D6F">
        <w:rPr>
          <w:rFonts w:ascii="Times New Roman" w:eastAsia="Times New Roman" w:hAnsi="Times New Roman" w:cs="Times New Roman"/>
          <w:color w:val="000000" w:themeColor="text1"/>
          <w:sz w:val="24"/>
          <w:szCs w:val="24"/>
        </w:rPr>
        <w:t>.</w:t>
      </w:r>
    </w:p>
    <w:p w14:paraId="359B1745" w14:textId="77777777" w:rsidR="005F0D6F" w:rsidRPr="005F0D6F" w:rsidRDefault="005F0D6F" w:rsidP="005F0D6F">
      <w:pPr>
        <w:pStyle w:val="a3"/>
        <w:widowControl w:val="0"/>
        <w:numPr>
          <w:ilvl w:val="0"/>
          <w:numId w:val="48"/>
        </w:numPr>
        <w:spacing w:after="0" w:line="240" w:lineRule="auto"/>
        <w:jc w:val="both"/>
        <w:rPr>
          <w:rFonts w:ascii="Times New Roman" w:hAnsi="Times New Roman" w:cs="Times New Roman"/>
          <w:sz w:val="24"/>
          <w:szCs w:val="24"/>
          <w:lang w:val="en-US"/>
        </w:rPr>
      </w:pPr>
      <w:proofErr w:type="spellStart"/>
      <w:r w:rsidRPr="005F0D6F">
        <w:rPr>
          <w:rFonts w:ascii="Times New Roman" w:eastAsia="Times New Roman" w:hAnsi="Times New Roman" w:cs="Times New Roman"/>
          <w:color w:val="000000" w:themeColor="text1"/>
          <w:sz w:val="24"/>
          <w:szCs w:val="24"/>
        </w:rPr>
        <w:t>Закриття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інциденту</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здійснюється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після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підтвердження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Замовником</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або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відсутності</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зауважен</w:t>
      </w:r>
      <w:r w:rsidRPr="005F0D6F">
        <w:rPr>
          <w:rFonts w:ascii="Times New Roman" w:hAnsi="Times New Roman" w:cs="Times New Roman"/>
          <w:spacing w:val="-1"/>
          <w:sz w:val="24"/>
          <w:szCs w:val="24"/>
        </w:rPr>
        <w:t>ь</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протягом</w:t>
      </w:r>
      <w:proofErr w:type="spellEnd"/>
      <w:r w:rsidRPr="005F0D6F">
        <w:rPr>
          <w:rFonts w:ascii="Times New Roman" w:hAnsi="Times New Roman" w:cs="Times New Roman"/>
          <w:spacing w:val="-1"/>
          <w:sz w:val="24"/>
          <w:szCs w:val="24"/>
        </w:rPr>
        <w:t xml:space="preserve"> </w:t>
      </w:r>
      <w:proofErr w:type="spellStart"/>
      <w:r w:rsidRPr="005F0D6F">
        <w:rPr>
          <w:rFonts w:ascii="Times New Roman" w:hAnsi="Times New Roman" w:cs="Times New Roman"/>
          <w:spacing w:val="-1"/>
          <w:sz w:val="24"/>
          <w:szCs w:val="24"/>
        </w:rPr>
        <w:t>погодженого</w:t>
      </w:r>
      <w:proofErr w:type="spellEnd"/>
      <w:r w:rsidRPr="005F0D6F">
        <w:rPr>
          <w:rFonts w:ascii="Times New Roman" w:hAnsi="Times New Roman" w:cs="Times New Roman"/>
          <w:spacing w:val="-1"/>
          <w:sz w:val="24"/>
          <w:szCs w:val="24"/>
        </w:rPr>
        <w:t xml:space="preserve"> часу.</w:t>
      </w:r>
    </w:p>
    <w:p w14:paraId="19D86FCF" w14:textId="77777777" w:rsidR="005F0D6F" w:rsidRPr="005F0D6F" w:rsidRDefault="005F0D6F" w:rsidP="005F0D6F">
      <w:pPr>
        <w:spacing w:after="0" w:line="240" w:lineRule="auto"/>
        <w:jc w:val="both"/>
        <w:rPr>
          <w:rFonts w:ascii="Times New Roman" w:hAnsi="Times New Roman" w:cs="Times New Roman"/>
          <w:sz w:val="24"/>
          <w:szCs w:val="24"/>
        </w:rPr>
      </w:pPr>
    </w:p>
    <w:p w14:paraId="1F462574" w14:textId="77777777" w:rsidR="005F0D6F" w:rsidRPr="005F0D6F" w:rsidRDefault="005F0D6F" w:rsidP="005F0D6F">
      <w:pPr>
        <w:spacing w:after="0" w:line="240" w:lineRule="auto"/>
        <w:jc w:val="both"/>
        <w:rPr>
          <w:rFonts w:ascii="Times New Roman" w:eastAsia="Times New Roman" w:hAnsi="Times New Roman" w:cs="Times New Roman"/>
          <w:b/>
          <w:color w:val="000000" w:themeColor="text1"/>
          <w:sz w:val="24"/>
          <w:szCs w:val="24"/>
          <w:lang w:val="ru-RU"/>
        </w:rPr>
      </w:pPr>
      <w:r w:rsidRPr="005F0D6F">
        <w:rPr>
          <w:rFonts w:ascii="Times New Roman" w:eastAsia="Times New Roman" w:hAnsi="Times New Roman" w:cs="Times New Roman"/>
          <w:b/>
          <w:color w:val="000000" w:themeColor="text1"/>
          <w:sz w:val="24"/>
          <w:szCs w:val="24"/>
          <w:lang w:val="ru-RU"/>
        </w:rPr>
        <w:t xml:space="preserve">3. </w:t>
      </w:r>
      <w:proofErr w:type="spellStart"/>
      <w:r w:rsidRPr="005F0D6F">
        <w:rPr>
          <w:rFonts w:ascii="Times New Roman" w:eastAsia="Times New Roman" w:hAnsi="Times New Roman" w:cs="Times New Roman"/>
          <w:b/>
          <w:color w:val="000000" w:themeColor="text1"/>
          <w:sz w:val="24"/>
          <w:szCs w:val="24"/>
          <w:lang w:val="ru-RU"/>
        </w:rPr>
        <w:t>Основні</w:t>
      </w:r>
      <w:proofErr w:type="spellEnd"/>
      <w:r w:rsidRPr="005F0D6F">
        <w:rPr>
          <w:rFonts w:ascii="Times New Roman" w:eastAsia="Times New Roman" w:hAnsi="Times New Roman" w:cs="Times New Roman"/>
          <w:b/>
          <w:color w:val="000000" w:themeColor="text1"/>
          <w:sz w:val="24"/>
          <w:szCs w:val="24"/>
          <w:lang w:val="ru-RU"/>
        </w:rPr>
        <w:t xml:space="preserve"> </w:t>
      </w:r>
      <w:proofErr w:type="spellStart"/>
      <w:r w:rsidRPr="005F0D6F">
        <w:rPr>
          <w:rFonts w:ascii="Times New Roman" w:eastAsia="Times New Roman" w:hAnsi="Times New Roman" w:cs="Times New Roman"/>
          <w:b/>
          <w:color w:val="000000" w:themeColor="text1"/>
          <w:sz w:val="24"/>
          <w:szCs w:val="24"/>
          <w:lang w:val="ru-RU"/>
        </w:rPr>
        <w:t>модулі</w:t>
      </w:r>
      <w:proofErr w:type="spellEnd"/>
      <w:r w:rsidRPr="005F0D6F">
        <w:rPr>
          <w:rFonts w:ascii="Times New Roman" w:eastAsia="Times New Roman" w:hAnsi="Times New Roman" w:cs="Times New Roman"/>
          <w:b/>
          <w:color w:val="000000" w:themeColor="text1"/>
          <w:sz w:val="24"/>
          <w:szCs w:val="24"/>
          <w:lang w:val="ru-RU"/>
        </w:rPr>
        <w:t xml:space="preserve"> та </w:t>
      </w:r>
      <w:proofErr w:type="spellStart"/>
      <w:r w:rsidRPr="005F0D6F">
        <w:rPr>
          <w:rFonts w:ascii="Times New Roman" w:eastAsia="Times New Roman" w:hAnsi="Times New Roman" w:cs="Times New Roman"/>
          <w:b/>
          <w:color w:val="000000" w:themeColor="text1"/>
          <w:sz w:val="24"/>
          <w:szCs w:val="24"/>
          <w:lang w:val="ru-RU"/>
        </w:rPr>
        <w:t>послуги</w:t>
      </w:r>
      <w:proofErr w:type="spellEnd"/>
      <w:r w:rsidRPr="005F0D6F">
        <w:rPr>
          <w:rFonts w:ascii="Times New Roman" w:eastAsia="Times New Roman" w:hAnsi="Times New Roman" w:cs="Times New Roman"/>
          <w:b/>
          <w:color w:val="000000" w:themeColor="text1"/>
          <w:sz w:val="24"/>
          <w:szCs w:val="24"/>
          <w:lang w:val="ru-RU"/>
        </w:rPr>
        <w:t xml:space="preserve">, </w:t>
      </w:r>
      <w:proofErr w:type="spellStart"/>
      <w:r w:rsidRPr="005F0D6F">
        <w:rPr>
          <w:rFonts w:ascii="Times New Roman" w:eastAsia="Times New Roman" w:hAnsi="Times New Roman" w:cs="Times New Roman"/>
          <w:b/>
          <w:color w:val="000000" w:themeColor="text1"/>
          <w:sz w:val="24"/>
          <w:szCs w:val="24"/>
          <w:lang w:val="ru-RU"/>
        </w:rPr>
        <w:t>що</w:t>
      </w:r>
      <w:proofErr w:type="spellEnd"/>
      <w:r w:rsidRPr="005F0D6F">
        <w:rPr>
          <w:rFonts w:ascii="Times New Roman" w:eastAsia="Times New Roman" w:hAnsi="Times New Roman" w:cs="Times New Roman"/>
          <w:b/>
          <w:color w:val="000000" w:themeColor="text1"/>
          <w:sz w:val="24"/>
          <w:szCs w:val="24"/>
          <w:lang w:val="ru-RU"/>
        </w:rPr>
        <w:t xml:space="preserve"> </w:t>
      </w:r>
      <w:proofErr w:type="spellStart"/>
      <w:r w:rsidRPr="005F0D6F">
        <w:rPr>
          <w:rFonts w:ascii="Times New Roman" w:eastAsia="Times New Roman" w:hAnsi="Times New Roman" w:cs="Times New Roman"/>
          <w:b/>
          <w:color w:val="000000" w:themeColor="text1"/>
          <w:sz w:val="24"/>
          <w:szCs w:val="24"/>
          <w:lang w:val="ru-RU"/>
        </w:rPr>
        <w:t>входять</w:t>
      </w:r>
      <w:proofErr w:type="spellEnd"/>
      <w:r w:rsidRPr="005F0D6F">
        <w:rPr>
          <w:rFonts w:ascii="Times New Roman" w:eastAsia="Times New Roman" w:hAnsi="Times New Roman" w:cs="Times New Roman"/>
          <w:b/>
          <w:color w:val="000000" w:themeColor="text1"/>
          <w:sz w:val="24"/>
          <w:szCs w:val="24"/>
          <w:lang w:val="ru-RU"/>
        </w:rPr>
        <w:t xml:space="preserve"> до складу </w:t>
      </w:r>
      <w:proofErr w:type="spellStart"/>
      <w:r w:rsidRPr="005F0D6F">
        <w:rPr>
          <w:rFonts w:ascii="Times New Roman" w:eastAsia="Times New Roman" w:hAnsi="Times New Roman" w:cs="Times New Roman"/>
          <w:b/>
          <w:color w:val="000000" w:themeColor="text1"/>
          <w:sz w:val="24"/>
          <w:szCs w:val="24"/>
          <w:lang w:val="ru-RU"/>
        </w:rPr>
        <w:t>підтримки</w:t>
      </w:r>
      <w:proofErr w:type="spellEnd"/>
    </w:p>
    <w:p w14:paraId="61179108" w14:textId="77777777" w:rsidR="005F0D6F" w:rsidRPr="005F0D6F" w:rsidRDefault="005F0D6F" w:rsidP="005F0D6F">
      <w:pPr>
        <w:spacing w:after="0" w:line="240" w:lineRule="auto"/>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en-US"/>
        </w:rPr>
        <w:t xml:space="preserve">В </w:t>
      </w:r>
      <w:proofErr w:type="spellStart"/>
      <w:r w:rsidRPr="005F0D6F">
        <w:rPr>
          <w:rFonts w:ascii="Times New Roman" w:eastAsia="Times New Roman" w:hAnsi="Times New Roman" w:cs="Times New Roman"/>
          <w:color w:val="000000" w:themeColor="text1"/>
          <w:sz w:val="24"/>
          <w:szCs w:val="24"/>
          <w:lang w:val="en-US"/>
        </w:rPr>
        <w:t>якості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елемента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підтримки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визначена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не</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окрема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апаратна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одиниця</w:t>
      </w:r>
      <w:proofErr w:type="spellEnd"/>
      <w:r w:rsidRPr="005F0D6F">
        <w:rPr>
          <w:rFonts w:ascii="Times New Roman" w:eastAsia="Times New Roman" w:hAnsi="Times New Roman" w:cs="Times New Roman"/>
          <w:color w:val="000000" w:themeColor="text1"/>
          <w:sz w:val="24"/>
          <w:szCs w:val="24"/>
          <w:lang w:val="en-US"/>
        </w:rPr>
        <w:t xml:space="preserve">, а </w:t>
      </w:r>
      <w:proofErr w:type="spellStart"/>
      <w:r w:rsidRPr="005F0D6F">
        <w:rPr>
          <w:rFonts w:ascii="Times New Roman" w:eastAsia="Times New Roman" w:hAnsi="Times New Roman" w:cs="Times New Roman"/>
          <w:color w:val="000000" w:themeColor="text1"/>
          <w:sz w:val="24"/>
          <w:szCs w:val="24"/>
          <w:lang w:val="en-US"/>
        </w:rPr>
        <w:t>логічний</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модуль</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віртуальної</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інфраструктури</w:t>
      </w:r>
      <w:proofErr w:type="spellEnd"/>
      <w:r w:rsidRPr="005F0D6F">
        <w:rPr>
          <w:rFonts w:ascii="Times New Roman" w:eastAsia="Times New Roman" w:hAnsi="Times New Roman" w:cs="Times New Roman"/>
          <w:color w:val="000000" w:themeColor="text1"/>
          <w:sz w:val="24"/>
          <w:szCs w:val="24"/>
          <w:lang w:val="en-US"/>
        </w:rPr>
        <w:t xml:space="preserve"> Замовника, </w:t>
      </w:r>
      <w:proofErr w:type="spellStart"/>
      <w:r w:rsidRPr="005F0D6F">
        <w:rPr>
          <w:rFonts w:ascii="Times New Roman" w:eastAsia="Times New Roman" w:hAnsi="Times New Roman" w:cs="Times New Roman"/>
          <w:color w:val="000000" w:themeColor="text1"/>
          <w:sz w:val="24"/>
          <w:szCs w:val="24"/>
          <w:lang w:val="en-US"/>
        </w:rPr>
        <w:t>що</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працює</w:t>
      </w:r>
      <w:proofErr w:type="spellEnd"/>
      <w:r w:rsidRPr="005F0D6F">
        <w:rPr>
          <w:rFonts w:ascii="Times New Roman" w:eastAsia="Times New Roman" w:hAnsi="Times New Roman" w:cs="Times New Roman"/>
          <w:color w:val="000000" w:themeColor="text1"/>
          <w:sz w:val="24"/>
          <w:szCs w:val="24"/>
          <w:lang w:val="en-US"/>
        </w:rPr>
        <w:t xml:space="preserve"> в </w:t>
      </w:r>
      <w:proofErr w:type="spellStart"/>
      <w:r w:rsidRPr="005F0D6F">
        <w:rPr>
          <w:rFonts w:ascii="Times New Roman" w:eastAsia="Times New Roman" w:hAnsi="Times New Roman" w:cs="Times New Roman"/>
          <w:color w:val="000000" w:themeColor="text1"/>
          <w:sz w:val="24"/>
          <w:szCs w:val="24"/>
          <w:lang w:val="en-US"/>
        </w:rPr>
        <w:t>середовищі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de-DE"/>
        </w:rPr>
        <w:t>Nutanix</w:t>
      </w:r>
      <w:proofErr w:type="spellEnd"/>
      <w:r w:rsidRPr="005F0D6F">
        <w:rPr>
          <w:rFonts w:ascii="Times New Roman" w:eastAsia="Times New Roman" w:hAnsi="Times New Roman" w:cs="Times New Roman"/>
          <w:color w:val="000000" w:themeColor="text1"/>
          <w:sz w:val="24"/>
          <w:szCs w:val="24"/>
          <w:lang w:val="de-DE"/>
        </w:rPr>
        <w:t xml:space="preserve"> AHV.</w:t>
      </w:r>
    </w:p>
    <w:p w14:paraId="6023BB18" w14:textId="77777777" w:rsidR="005F0D6F" w:rsidRPr="005F0D6F" w:rsidRDefault="005F0D6F" w:rsidP="005F0D6F">
      <w:pPr>
        <w:spacing w:after="0" w:line="240" w:lineRule="auto"/>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en-US"/>
        </w:rPr>
        <w:t xml:space="preserve">В </w:t>
      </w:r>
      <w:proofErr w:type="spellStart"/>
      <w:r w:rsidRPr="005F0D6F">
        <w:rPr>
          <w:rFonts w:ascii="Times New Roman" w:eastAsia="Times New Roman" w:hAnsi="Times New Roman" w:cs="Times New Roman"/>
          <w:color w:val="000000" w:themeColor="text1"/>
          <w:sz w:val="24"/>
          <w:szCs w:val="24"/>
          <w:lang w:val="en-US"/>
        </w:rPr>
        <w:t>рамках</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послуг</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до</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складу</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підтримки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входять</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наступні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модулі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що</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утворюють</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віртуальну</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інфраструктуру</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de-DE"/>
        </w:rPr>
        <w:t>Nutanix</w:t>
      </w:r>
      <w:proofErr w:type="spellEnd"/>
      <w:r w:rsidRPr="005F0D6F">
        <w:rPr>
          <w:rFonts w:ascii="Times New Roman" w:eastAsia="Times New Roman" w:hAnsi="Times New Roman" w:cs="Times New Roman"/>
          <w:color w:val="000000" w:themeColor="text1"/>
          <w:sz w:val="24"/>
          <w:szCs w:val="24"/>
          <w:lang w:val="de-DE"/>
        </w:rPr>
        <w:t>:</w:t>
      </w:r>
    </w:p>
    <w:p w14:paraId="55CD63BB" w14:textId="77777777" w:rsidR="005F0D6F" w:rsidRPr="005F0D6F" w:rsidRDefault="005F0D6F" w:rsidP="005F0D6F">
      <w:pPr>
        <w:pStyle w:val="a3"/>
        <w:widowControl w:val="0"/>
        <w:numPr>
          <w:ilvl w:val="0"/>
          <w:numId w:val="44"/>
        </w:num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5F0D6F">
        <w:rPr>
          <w:rFonts w:ascii="Times New Roman" w:eastAsia="Times New Roman" w:hAnsi="Times New Roman" w:cs="Times New Roman"/>
          <w:color w:val="000000" w:themeColor="text1"/>
          <w:sz w:val="24"/>
          <w:szCs w:val="24"/>
          <w:lang w:val="en-US"/>
        </w:rPr>
        <w:t>Обчислювальні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ресурси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rPr>
        <w:t>вузли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lang w:val="de-DE"/>
        </w:rPr>
        <w:t>Nutanix</w:t>
      </w:r>
      <w:proofErr w:type="spellEnd"/>
      <w:r w:rsidRPr="005F0D6F">
        <w:rPr>
          <w:rFonts w:ascii="Times New Roman" w:eastAsia="Times New Roman" w:hAnsi="Times New Roman" w:cs="Times New Roman"/>
          <w:color w:val="000000" w:themeColor="text1"/>
          <w:sz w:val="24"/>
          <w:szCs w:val="24"/>
          <w:lang w:val="de-DE"/>
        </w:rPr>
        <w:t xml:space="preserve">, </w:t>
      </w:r>
      <w:proofErr w:type="spellStart"/>
      <w:r w:rsidRPr="005F0D6F">
        <w:rPr>
          <w:rFonts w:ascii="Times New Roman" w:eastAsia="Times New Roman" w:hAnsi="Times New Roman" w:cs="Times New Roman"/>
          <w:color w:val="000000" w:themeColor="text1"/>
          <w:sz w:val="24"/>
          <w:szCs w:val="24"/>
          <w:lang w:val="en-US"/>
        </w:rPr>
        <w:t>віртуальні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машини</w:t>
      </w:r>
      <w:proofErr w:type="spellEnd"/>
      <w:r w:rsidRPr="005F0D6F">
        <w:rPr>
          <w:rFonts w:ascii="Times New Roman" w:eastAsia="Times New Roman" w:hAnsi="Times New Roman" w:cs="Times New Roman"/>
          <w:color w:val="000000" w:themeColor="text1"/>
          <w:sz w:val="24"/>
          <w:szCs w:val="24"/>
          <w:lang w:val="en-US"/>
        </w:rPr>
        <w:t>)</w:t>
      </w:r>
    </w:p>
    <w:p w14:paraId="4377D8DF" w14:textId="77777777" w:rsidR="005F0D6F" w:rsidRPr="005F0D6F" w:rsidRDefault="005F0D6F" w:rsidP="005F0D6F">
      <w:pPr>
        <w:pStyle w:val="a3"/>
        <w:widowControl w:val="0"/>
        <w:numPr>
          <w:ilvl w:val="0"/>
          <w:numId w:val="43"/>
        </w:numPr>
        <w:spacing w:after="0" w:line="240" w:lineRule="auto"/>
        <w:jc w:val="both"/>
        <w:rPr>
          <w:rFonts w:ascii="Times New Roman" w:eastAsia="Times New Roman" w:hAnsi="Times New Roman" w:cs="Times New Roman"/>
          <w:color w:val="000000" w:themeColor="text1"/>
          <w:sz w:val="24"/>
          <w:szCs w:val="24"/>
          <w:lang w:val="it-IT"/>
        </w:rPr>
      </w:pPr>
      <w:proofErr w:type="spellStart"/>
      <w:r w:rsidRPr="005F0D6F">
        <w:rPr>
          <w:rFonts w:ascii="Times New Roman" w:eastAsia="Times New Roman" w:hAnsi="Times New Roman" w:cs="Times New Roman"/>
          <w:color w:val="000000" w:themeColor="text1"/>
          <w:sz w:val="24"/>
          <w:szCs w:val="24"/>
          <w:lang w:val="en-US"/>
        </w:rPr>
        <w:t>Мережеві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підключення</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та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комунікації</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віртуальні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комутатори</w:t>
      </w:r>
      <w:proofErr w:type="spellEnd"/>
      <w:r w:rsidRPr="005F0D6F">
        <w:rPr>
          <w:rFonts w:ascii="Times New Roman" w:eastAsia="Times New Roman" w:hAnsi="Times New Roman" w:cs="Times New Roman"/>
          <w:color w:val="000000" w:themeColor="text1"/>
          <w:sz w:val="24"/>
          <w:szCs w:val="24"/>
          <w:lang w:val="it-IT"/>
        </w:rPr>
        <w:t>, VLAN)</w:t>
      </w:r>
    </w:p>
    <w:p w14:paraId="67C7B7FA" w14:textId="77777777" w:rsidR="005F0D6F" w:rsidRPr="005F0D6F" w:rsidRDefault="005F0D6F" w:rsidP="005F0D6F">
      <w:pPr>
        <w:pStyle w:val="a3"/>
        <w:widowControl w:val="0"/>
        <w:numPr>
          <w:ilvl w:val="0"/>
          <w:numId w:val="42"/>
        </w:num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5F0D6F">
        <w:rPr>
          <w:rFonts w:ascii="Times New Roman" w:eastAsia="Times New Roman" w:hAnsi="Times New Roman" w:cs="Times New Roman"/>
          <w:color w:val="000000" w:themeColor="text1"/>
          <w:sz w:val="24"/>
          <w:szCs w:val="24"/>
          <w:lang w:val="en-US"/>
        </w:rPr>
        <w:t>Системи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зберігання</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даних</w:t>
      </w:r>
      <w:proofErr w:type="spellEnd"/>
      <w:r w:rsidRPr="005F0D6F">
        <w:rPr>
          <w:rFonts w:ascii="Times New Roman" w:eastAsia="Times New Roman" w:hAnsi="Times New Roman" w:cs="Times New Roman"/>
          <w:color w:val="000000" w:themeColor="text1"/>
          <w:sz w:val="24"/>
          <w:szCs w:val="24"/>
          <w:lang w:val="en-US"/>
        </w:rPr>
        <w:t xml:space="preserve"> (Nutanix Distributed Storage, Lenovo Data Storage)</w:t>
      </w:r>
    </w:p>
    <w:p w14:paraId="73E9F145" w14:textId="77777777" w:rsidR="005F0D6F" w:rsidRPr="005F0D6F" w:rsidRDefault="005F0D6F" w:rsidP="005F0D6F">
      <w:pPr>
        <w:pStyle w:val="a3"/>
        <w:widowControl w:val="0"/>
        <w:numPr>
          <w:ilvl w:val="0"/>
          <w:numId w:val="42"/>
        </w:num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5F0D6F">
        <w:rPr>
          <w:rFonts w:ascii="Times New Roman" w:eastAsia="Times New Roman" w:hAnsi="Times New Roman" w:cs="Times New Roman"/>
          <w:color w:val="000000" w:themeColor="text1"/>
          <w:sz w:val="24"/>
          <w:szCs w:val="24"/>
          <w:lang w:val="en-US"/>
        </w:rPr>
        <w:t>Системи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резервного</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копіювання</w:t>
      </w:r>
      <w:proofErr w:type="spellEnd"/>
      <w:r w:rsidRPr="005F0D6F">
        <w:rPr>
          <w:rFonts w:ascii="Times New Roman" w:eastAsia="Times New Roman" w:hAnsi="Times New Roman" w:cs="Times New Roman"/>
          <w:color w:val="000000" w:themeColor="text1"/>
          <w:sz w:val="24"/>
          <w:szCs w:val="24"/>
          <w:lang w:val="en-US"/>
        </w:rPr>
        <w:t xml:space="preserve"> (Protection Domains, Snapshots, Veeam)</w:t>
      </w:r>
    </w:p>
    <w:p w14:paraId="70D9E324" w14:textId="77777777" w:rsidR="005F0D6F" w:rsidRPr="005F0D6F" w:rsidRDefault="005F0D6F" w:rsidP="005F0D6F">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5F0D6F">
        <w:rPr>
          <w:rFonts w:ascii="Times New Roman" w:eastAsia="Times New Roman" w:hAnsi="Times New Roman" w:cs="Times New Roman"/>
          <w:color w:val="000000" w:themeColor="text1"/>
          <w:sz w:val="24"/>
          <w:szCs w:val="24"/>
          <w:lang w:val="en-US"/>
        </w:rPr>
        <w:t>Підтримка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забезпечує</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проактивний</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моніторинг</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обслуговування</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та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оперативне</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реагування</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на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інциденти</w:t>
      </w:r>
      <w:proofErr w:type="spellEnd"/>
      <w:r w:rsidRPr="005F0D6F">
        <w:rPr>
          <w:rFonts w:ascii="Times New Roman" w:eastAsia="Times New Roman" w:hAnsi="Times New Roman" w:cs="Times New Roman"/>
          <w:color w:val="000000" w:themeColor="text1"/>
          <w:sz w:val="24"/>
          <w:szCs w:val="24"/>
          <w:lang w:val="en-US"/>
        </w:rPr>
        <w:t>.</w:t>
      </w:r>
    </w:p>
    <w:p w14:paraId="71EBDEAD" w14:textId="77777777" w:rsidR="005F0D6F" w:rsidRPr="005F0D6F" w:rsidRDefault="005F0D6F" w:rsidP="005F0D6F">
      <w:pPr>
        <w:spacing w:after="0" w:line="240" w:lineRule="auto"/>
        <w:jc w:val="both"/>
        <w:rPr>
          <w:rFonts w:ascii="Times New Roman" w:eastAsia="Times New Roman" w:hAnsi="Times New Roman" w:cs="Times New Roman"/>
          <w:color w:val="000000" w:themeColor="text1"/>
          <w:sz w:val="24"/>
          <w:szCs w:val="24"/>
          <w:lang w:val="en-US"/>
        </w:rPr>
      </w:pPr>
    </w:p>
    <w:p w14:paraId="00CA83C5" w14:textId="77777777" w:rsidR="005F0D6F" w:rsidRPr="005F0D6F" w:rsidRDefault="005F0D6F" w:rsidP="005F0D6F">
      <w:pPr>
        <w:spacing w:after="0" w:line="240" w:lineRule="auto"/>
        <w:jc w:val="both"/>
        <w:rPr>
          <w:rFonts w:ascii="Times New Roman" w:hAnsi="Times New Roman" w:cs="Times New Roman"/>
          <w:b/>
          <w:sz w:val="24"/>
          <w:szCs w:val="24"/>
          <w:lang w:val="de-DE"/>
        </w:rPr>
      </w:pPr>
      <w:r w:rsidRPr="005F0D6F">
        <w:rPr>
          <w:rFonts w:ascii="Times New Roman" w:hAnsi="Times New Roman" w:cs="Times New Roman"/>
          <w:b/>
          <w:sz w:val="24"/>
          <w:szCs w:val="24"/>
        </w:rPr>
        <w:t xml:space="preserve">3.1 </w:t>
      </w:r>
      <w:proofErr w:type="spellStart"/>
      <w:r w:rsidRPr="005F0D6F">
        <w:rPr>
          <w:rFonts w:ascii="Times New Roman" w:hAnsi="Times New Roman" w:cs="Times New Roman"/>
          <w:b/>
          <w:sz w:val="24"/>
          <w:szCs w:val="24"/>
        </w:rPr>
        <w:t>Перевiрка</w:t>
      </w:r>
      <w:proofErr w:type="spellEnd"/>
      <w:r w:rsidRPr="005F0D6F">
        <w:rPr>
          <w:rFonts w:ascii="Times New Roman" w:hAnsi="Times New Roman" w:cs="Times New Roman"/>
          <w:b/>
          <w:sz w:val="24"/>
          <w:szCs w:val="24"/>
        </w:rPr>
        <w:t xml:space="preserve"> та </w:t>
      </w:r>
      <w:proofErr w:type="spellStart"/>
      <w:r w:rsidRPr="005F0D6F">
        <w:rPr>
          <w:rFonts w:ascii="Times New Roman" w:hAnsi="Times New Roman" w:cs="Times New Roman"/>
          <w:b/>
          <w:sz w:val="24"/>
          <w:szCs w:val="24"/>
        </w:rPr>
        <w:t>пi</w:t>
      </w:r>
      <w:r w:rsidRPr="005F0D6F">
        <w:rPr>
          <w:rFonts w:ascii="Times New Roman" w:hAnsi="Times New Roman" w:cs="Times New Roman"/>
          <w:b/>
          <w:sz w:val="24"/>
          <w:szCs w:val="24"/>
          <w:lang w:val="ru-RU"/>
        </w:rPr>
        <w:t>дготовка</w:t>
      </w:r>
      <w:proofErr w:type="spellEnd"/>
      <w:r w:rsidRPr="005F0D6F">
        <w:rPr>
          <w:rFonts w:ascii="Times New Roman" w:hAnsi="Times New Roman" w:cs="Times New Roman"/>
          <w:b/>
          <w:sz w:val="24"/>
          <w:szCs w:val="24"/>
          <w:lang w:val="ru-RU"/>
        </w:rPr>
        <w:t xml:space="preserve"> </w:t>
      </w:r>
      <w:proofErr w:type="spellStart"/>
      <w:r w:rsidRPr="005F0D6F">
        <w:rPr>
          <w:rFonts w:ascii="Times New Roman" w:hAnsi="Times New Roman" w:cs="Times New Roman"/>
          <w:b/>
          <w:sz w:val="24"/>
          <w:szCs w:val="24"/>
          <w:lang w:val="ru-RU"/>
        </w:rPr>
        <w:t>вузл</w:t>
      </w:r>
      <w:r w:rsidRPr="005F0D6F">
        <w:rPr>
          <w:rFonts w:ascii="Times New Roman" w:hAnsi="Times New Roman" w:cs="Times New Roman"/>
          <w:b/>
          <w:sz w:val="24"/>
          <w:szCs w:val="24"/>
        </w:rPr>
        <w:t>iв</w:t>
      </w:r>
      <w:proofErr w:type="spellEnd"/>
      <w:r w:rsidRPr="005F0D6F">
        <w:rPr>
          <w:rFonts w:ascii="Times New Roman" w:hAnsi="Times New Roman" w:cs="Times New Roman"/>
          <w:b/>
          <w:sz w:val="24"/>
          <w:szCs w:val="24"/>
        </w:rPr>
        <w:t xml:space="preserve"> </w:t>
      </w:r>
      <w:proofErr w:type="spellStart"/>
      <w:r w:rsidRPr="005F0D6F">
        <w:rPr>
          <w:rFonts w:ascii="Times New Roman" w:hAnsi="Times New Roman" w:cs="Times New Roman"/>
          <w:b/>
          <w:sz w:val="24"/>
          <w:szCs w:val="24"/>
          <w:lang w:val="de-DE"/>
        </w:rPr>
        <w:t>Nutanix</w:t>
      </w:r>
      <w:proofErr w:type="spellEnd"/>
    </w:p>
    <w:p w14:paraId="742DC5D9" w14:textId="77777777" w:rsidR="005F0D6F" w:rsidRPr="005F0D6F" w:rsidRDefault="005F0D6F" w:rsidP="005F0D6F">
      <w:pPr>
        <w:spacing w:after="0" w:line="240" w:lineRule="auto"/>
        <w:jc w:val="both"/>
        <w:rPr>
          <w:rFonts w:ascii="Times New Roman" w:eastAsia="Times New Roman" w:hAnsi="Times New Roman" w:cs="Times New Roman"/>
          <w:sz w:val="24"/>
          <w:szCs w:val="24"/>
        </w:rPr>
      </w:pPr>
      <w:r w:rsidRPr="005F0D6F">
        <w:rPr>
          <w:rFonts w:ascii="Times New Roman" w:hAnsi="Times New Roman" w:cs="Times New Roman"/>
          <w:color w:val="000000" w:themeColor="text1"/>
          <w:sz w:val="24"/>
          <w:szCs w:val="24"/>
          <w:lang w:val="ru-RU"/>
        </w:rPr>
        <w:t xml:space="preserve">На </w:t>
      </w:r>
      <w:proofErr w:type="spellStart"/>
      <w:r w:rsidRPr="005F0D6F">
        <w:rPr>
          <w:rFonts w:ascii="Times New Roman" w:hAnsi="Times New Roman" w:cs="Times New Roman"/>
          <w:color w:val="000000" w:themeColor="text1"/>
          <w:sz w:val="24"/>
          <w:szCs w:val="24"/>
          <w:lang w:val="ru-RU"/>
        </w:rPr>
        <w:t>першому</w:t>
      </w:r>
      <w:proofErr w:type="spellEnd"/>
      <w:r w:rsidRPr="005F0D6F">
        <w:rPr>
          <w:rFonts w:ascii="Times New Roman" w:hAnsi="Times New Roman" w:cs="Times New Roman"/>
          <w:color w:val="000000" w:themeColor="text1"/>
          <w:sz w:val="24"/>
          <w:szCs w:val="24"/>
          <w:lang w:val="ru-RU"/>
        </w:rPr>
        <w:t xml:space="preserve"> </w:t>
      </w:r>
      <w:proofErr w:type="spellStart"/>
      <w:r w:rsidRPr="005F0D6F">
        <w:rPr>
          <w:rFonts w:ascii="Times New Roman" w:hAnsi="Times New Roman" w:cs="Times New Roman"/>
          <w:color w:val="000000" w:themeColor="text1"/>
          <w:sz w:val="24"/>
          <w:szCs w:val="24"/>
          <w:lang w:val="ru-RU"/>
        </w:rPr>
        <w:t>етап</w:t>
      </w:r>
      <w:proofErr w:type="spellEnd"/>
      <w:r w:rsidRPr="005F0D6F">
        <w:rPr>
          <w:rFonts w:ascii="Times New Roman" w:hAnsi="Times New Roman" w:cs="Times New Roman"/>
          <w:color w:val="000000" w:themeColor="text1"/>
          <w:sz w:val="24"/>
          <w:szCs w:val="24"/>
        </w:rPr>
        <w:t xml:space="preserve">i виконується повна </w:t>
      </w:r>
      <w:proofErr w:type="spellStart"/>
      <w:r w:rsidRPr="005F0D6F">
        <w:rPr>
          <w:rFonts w:ascii="Times New Roman" w:hAnsi="Times New Roman" w:cs="Times New Roman"/>
          <w:color w:val="000000" w:themeColor="text1"/>
          <w:sz w:val="24"/>
          <w:szCs w:val="24"/>
        </w:rPr>
        <w:t>перевiрка</w:t>
      </w:r>
      <w:proofErr w:type="spellEnd"/>
      <w:r w:rsidRPr="005F0D6F">
        <w:rPr>
          <w:rFonts w:ascii="Times New Roman" w:hAnsi="Times New Roman" w:cs="Times New Roman"/>
          <w:color w:val="000000" w:themeColor="text1"/>
          <w:sz w:val="24"/>
          <w:szCs w:val="24"/>
        </w:rPr>
        <w:t xml:space="preserve"> та </w:t>
      </w:r>
      <w:proofErr w:type="spellStart"/>
      <w:r w:rsidRPr="005F0D6F">
        <w:rPr>
          <w:rFonts w:ascii="Times New Roman" w:hAnsi="Times New Roman" w:cs="Times New Roman"/>
          <w:color w:val="000000" w:themeColor="text1"/>
          <w:sz w:val="24"/>
          <w:szCs w:val="24"/>
        </w:rPr>
        <w:t>пiдготовка</w:t>
      </w:r>
      <w:proofErr w:type="spellEnd"/>
      <w:r w:rsidRPr="005F0D6F">
        <w:rPr>
          <w:rFonts w:ascii="Times New Roman" w:hAnsi="Times New Roman" w:cs="Times New Roman"/>
          <w:color w:val="000000" w:themeColor="text1"/>
          <w:sz w:val="24"/>
          <w:szCs w:val="24"/>
        </w:rPr>
        <w:t xml:space="preserve"> кожного з </w:t>
      </w:r>
      <w:proofErr w:type="spellStart"/>
      <w:r w:rsidRPr="005F0D6F">
        <w:rPr>
          <w:rFonts w:ascii="Times New Roman" w:hAnsi="Times New Roman" w:cs="Times New Roman"/>
          <w:color w:val="000000" w:themeColor="text1"/>
          <w:sz w:val="24"/>
          <w:szCs w:val="24"/>
          <w:lang w:val="ru-RU"/>
        </w:rPr>
        <w:t>вузл</w:t>
      </w:r>
      <w:r w:rsidRPr="005F0D6F">
        <w:rPr>
          <w:rFonts w:ascii="Times New Roman" w:hAnsi="Times New Roman" w:cs="Times New Roman"/>
          <w:color w:val="000000" w:themeColor="text1"/>
          <w:sz w:val="24"/>
          <w:szCs w:val="24"/>
        </w:rPr>
        <w:t>iв</w:t>
      </w:r>
      <w:proofErr w:type="spellEnd"/>
      <w:r w:rsidRPr="005F0D6F">
        <w:rPr>
          <w:rFonts w:ascii="Times New Roman" w:hAnsi="Times New Roman" w:cs="Times New Roman"/>
          <w:color w:val="000000" w:themeColor="text1"/>
          <w:sz w:val="24"/>
          <w:szCs w:val="24"/>
        </w:rPr>
        <w:t xml:space="preserve"> кластера </w:t>
      </w:r>
      <w:proofErr w:type="spellStart"/>
      <w:r w:rsidRPr="005F0D6F">
        <w:rPr>
          <w:rFonts w:ascii="Times New Roman" w:hAnsi="Times New Roman" w:cs="Times New Roman"/>
          <w:color w:val="000000" w:themeColor="text1"/>
          <w:sz w:val="24"/>
          <w:szCs w:val="24"/>
          <w:lang w:val="de-DE"/>
        </w:rPr>
        <w:t>Nutanix</w:t>
      </w:r>
      <w:proofErr w:type="spellEnd"/>
      <w:r w:rsidRPr="005F0D6F">
        <w:rPr>
          <w:rFonts w:ascii="Times New Roman" w:hAnsi="Times New Roman" w:cs="Times New Roman"/>
          <w:color w:val="000000" w:themeColor="text1"/>
          <w:sz w:val="24"/>
          <w:szCs w:val="24"/>
          <w:lang w:val="de-DE"/>
        </w:rPr>
        <w:t xml:space="preserve"> </w:t>
      </w:r>
      <w:r w:rsidRPr="005F0D6F">
        <w:rPr>
          <w:rFonts w:ascii="Times New Roman" w:eastAsia="Times New Roman" w:hAnsi="Times New Roman" w:cs="Times New Roman"/>
          <w:sz w:val="24"/>
          <w:szCs w:val="24"/>
        </w:rPr>
        <w:t xml:space="preserve">до введення в промислову </w:t>
      </w:r>
      <w:proofErr w:type="spellStart"/>
      <w:r w:rsidRPr="005F0D6F">
        <w:rPr>
          <w:rFonts w:ascii="Times New Roman" w:eastAsia="Times New Roman" w:hAnsi="Times New Roman" w:cs="Times New Roman"/>
          <w:sz w:val="24"/>
          <w:szCs w:val="24"/>
        </w:rPr>
        <w:t>експлуатацi</w:t>
      </w:r>
      <w:proofErr w:type="spellEnd"/>
      <w:r w:rsidRPr="005F0D6F">
        <w:rPr>
          <w:rFonts w:ascii="Times New Roman" w:eastAsia="Times New Roman" w:hAnsi="Times New Roman" w:cs="Times New Roman"/>
          <w:sz w:val="24"/>
          <w:szCs w:val="24"/>
          <w:lang w:val="ru-RU"/>
        </w:rPr>
        <w:t>ю</w:t>
      </w:r>
      <w:r w:rsidRPr="005F0D6F">
        <w:rPr>
          <w:rFonts w:ascii="Times New Roman" w:eastAsia="Times New Roman" w:hAnsi="Times New Roman" w:cs="Times New Roman"/>
          <w:sz w:val="24"/>
          <w:szCs w:val="24"/>
        </w:rPr>
        <w:t>.</w:t>
      </w:r>
    </w:p>
    <w:p w14:paraId="1B0C1943" w14:textId="77777777" w:rsidR="005F0D6F" w:rsidRPr="005F0D6F" w:rsidRDefault="005F0D6F" w:rsidP="005F0D6F">
      <w:pPr>
        <w:pStyle w:val="a3"/>
        <w:widowControl w:val="0"/>
        <w:numPr>
          <w:ilvl w:val="0"/>
          <w:numId w:val="39"/>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Пiдключення</w:t>
      </w:r>
      <w:proofErr w:type="spellEnd"/>
      <w:r w:rsidRPr="005F0D6F">
        <w:rPr>
          <w:rFonts w:ascii="Times New Roman" w:eastAsia="Times New Roman" w:hAnsi="Times New Roman" w:cs="Times New Roman"/>
          <w:color w:val="000000" w:themeColor="text1"/>
          <w:sz w:val="24"/>
          <w:szCs w:val="24"/>
        </w:rPr>
        <w:t xml:space="preserve"> до </w:t>
      </w:r>
      <w:r w:rsidRPr="005F0D6F">
        <w:rPr>
          <w:rFonts w:ascii="Times New Roman" w:eastAsia="Times New Roman" w:hAnsi="Times New Roman" w:cs="Times New Roman"/>
          <w:color w:val="000000" w:themeColor="text1"/>
          <w:sz w:val="24"/>
          <w:szCs w:val="24"/>
          <w:lang w:val="en-US"/>
        </w:rPr>
        <w:t xml:space="preserve">Prism Central </w:t>
      </w:r>
      <w:r w:rsidRPr="005F0D6F">
        <w:rPr>
          <w:rFonts w:ascii="Times New Roman" w:eastAsia="Times New Roman" w:hAnsi="Times New Roman" w:cs="Times New Roman"/>
          <w:color w:val="000000" w:themeColor="text1"/>
          <w:sz w:val="24"/>
          <w:szCs w:val="24"/>
        </w:rPr>
        <w:t xml:space="preserve">та </w:t>
      </w:r>
      <w:r w:rsidRPr="005F0D6F">
        <w:rPr>
          <w:rFonts w:ascii="Times New Roman" w:eastAsia="Times New Roman" w:hAnsi="Times New Roman" w:cs="Times New Roman"/>
          <w:color w:val="000000" w:themeColor="text1"/>
          <w:sz w:val="24"/>
          <w:szCs w:val="24"/>
          <w:lang w:val="en-US"/>
        </w:rPr>
        <w:t xml:space="preserve">Prism Element: </w:t>
      </w:r>
      <w:proofErr w:type="spellStart"/>
      <w:r w:rsidRPr="005F0D6F">
        <w:rPr>
          <w:rFonts w:ascii="Times New Roman" w:eastAsia="Times New Roman" w:hAnsi="Times New Roman" w:cs="Times New Roman"/>
          <w:color w:val="000000" w:themeColor="text1"/>
          <w:sz w:val="24"/>
          <w:szCs w:val="24"/>
        </w:rPr>
        <w:t>Верифiкацiя</w:t>
      </w:r>
      <w:proofErr w:type="spellEnd"/>
      <w:r w:rsidRPr="005F0D6F">
        <w:rPr>
          <w:rFonts w:ascii="Times New Roman" w:eastAsia="Times New Roman" w:hAnsi="Times New Roman" w:cs="Times New Roman"/>
          <w:color w:val="000000" w:themeColor="text1"/>
          <w:sz w:val="24"/>
          <w:szCs w:val="24"/>
        </w:rPr>
        <w:t xml:space="preserve"> доступу до платформ </w:t>
      </w:r>
      <w:proofErr w:type="spellStart"/>
      <w:r w:rsidRPr="005F0D6F">
        <w:rPr>
          <w:rFonts w:ascii="Times New Roman" w:eastAsia="Times New Roman" w:hAnsi="Times New Roman" w:cs="Times New Roman"/>
          <w:color w:val="000000" w:themeColor="text1"/>
          <w:sz w:val="24"/>
          <w:szCs w:val="24"/>
        </w:rPr>
        <w:t>управлiння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Prism Central (</w:t>
      </w:r>
      <w:proofErr w:type="spellStart"/>
      <w:r w:rsidRPr="005F0D6F">
        <w:rPr>
          <w:rFonts w:ascii="Times New Roman" w:eastAsia="Times New Roman" w:hAnsi="Times New Roman" w:cs="Times New Roman"/>
          <w:color w:val="000000" w:themeColor="text1"/>
          <w:sz w:val="24"/>
          <w:szCs w:val="24"/>
        </w:rPr>
        <w:t>централiзоване</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управлiння</w:t>
      </w:r>
      <w:proofErr w:type="spellEnd"/>
      <w:r w:rsidRPr="005F0D6F">
        <w:rPr>
          <w:rFonts w:ascii="Times New Roman" w:eastAsia="Times New Roman" w:hAnsi="Times New Roman" w:cs="Times New Roman"/>
          <w:color w:val="000000" w:themeColor="text1"/>
          <w:sz w:val="24"/>
          <w:szCs w:val="24"/>
        </w:rPr>
        <w:t xml:space="preserve">) та </w:t>
      </w:r>
      <w:r w:rsidRPr="005F0D6F">
        <w:rPr>
          <w:rFonts w:ascii="Times New Roman" w:eastAsia="Times New Roman" w:hAnsi="Times New Roman" w:cs="Times New Roman"/>
          <w:color w:val="000000" w:themeColor="text1"/>
          <w:sz w:val="24"/>
          <w:szCs w:val="24"/>
          <w:lang w:val="en-US"/>
        </w:rPr>
        <w:t>Prism Element (</w:t>
      </w:r>
      <w:proofErr w:type="spellStart"/>
      <w:r w:rsidRPr="005F0D6F">
        <w:rPr>
          <w:rFonts w:ascii="Times New Roman" w:eastAsia="Times New Roman" w:hAnsi="Times New Roman" w:cs="Times New Roman"/>
          <w:color w:val="000000" w:themeColor="text1"/>
          <w:sz w:val="24"/>
          <w:szCs w:val="24"/>
        </w:rPr>
        <w:t>локальне</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управлiння</w:t>
      </w:r>
      <w:proofErr w:type="spellEnd"/>
      <w:r w:rsidRPr="005F0D6F">
        <w:rPr>
          <w:rFonts w:ascii="Times New Roman" w:eastAsia="Times New Roman" w:hAnsi="Times New Roman" w:cs="Times New Roman"/>
          <w:color w:val="000000" w:themeColor="text1"/>
          <w:sz w:val="24"/>
          <w:szCs w:val="24"/>
        </w:rPr>
        <w:t xml:space="preserve"> кластером), </w:t>
      </w:r>
      <w:proofErr w:type="spellStart"/>
      <w:r w:rsidRPr="005F0D6F">
        <w:rPr>
          <w:rFonts w:ascii="Times New Roman" w:eastAsia="Times New Roman" w:hAnsi="Times New Roman" w:cs="Times New Roman"/>
          <w:color w:val="000000" w:themeColor="text1"/>
          <w:sz w:val="24"/>
          <w:szCs w:val="24"/>
        </w:rPr>
        <w:t>перевiрка</w:t>
      </w:r>
      <w:proofErr w:type="spellEnd"/>
      <w:r w:rsidRPr="005F0D6F">
        <w:rPr>
          <w:rFonts w:ascii="Times New Roman" w:eastAsia="Times New Roman" w:hAnsi="Times New Roman" w:cs="Times New Roman"/>
          <w:color w:val="000000" w:themeColor="text1"/>
          <w:sz w:val="24"/>
          <w:szCs w:val="24"/>
        </w:rPr>
        <w:t xml:space="preserve"> статусу кластера та стану кожного </w:t>
      </w:r>
      <w:proofErr w:type="spellStart"/>
      <w:r w:rsidRPr="005F0D6F">
        <w:rPr>
          <w:rFonts w:ascii="Times New Roman" w:eastAsia="Times New Roman" w:hAnsi="Times New Roman" w:cs="Times New Roman"/>
          <w:color w:val="000000" w:themeColor="text1"/>
          <w:sz w:val="24"/>
          <w:szCs w:val="24"/>
        </w:rPr>
        <w:t>вузла</w:t>
      </w:r>
      <w:proofErr w:type="spellEnd"/>
      <w:r w:rsidRPr="005F0D6F">
        <w:rPr>
          <w:rFonts w:ascii="Times New Roman" w:eastAsia="Times New Roman" w:hAnsi="Times New Roman" w:cs="Times New Roman"/>
          <w:color w:val="000000" w:themeColor="text1"/>
          <w:sz w:val="24"/>
          <w:szCs w:val="24"/>
        </w:rPr>
        <w:t>.</w:t>
      </w:r>
    </w:p>
    <w:p w14:paraId="3A31CEEC" w14:textId="77777777" w:rsidR="005F0D6F" w:rsidRPr="005F0D6F" w:rsidRDefault="005F0D6F" w:rsidP="005F0D6F">
      <w:pPr>
        <w:pStyle w:val="a3"/>
        <w:widowControl w:val="0"/>
        <w:numPr>
          <w:ilvl w:val="0"/>
          <w:numId w:val="39"/>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Оновлення</w:t>
      </w:r>
      <w:proofErr w:type="spellEnd"/>
      <w:r w:rsidRPr="005F0D6F">
        <w:rPr>
          <w:rFonts w:ascii="Times New Roman" w:eastAsia="Times New Roman" w:hAnsi="Times New Roman" w:cs="Times New Roman"/>
          <w:color w:val="000000" w:themeColor="text1"/>
          <w:sz w:val="24"/>
          <w:szCs w:val="24"/>
        </w:rPr>
        <w:t xml:space="preserve"> прошивок: </w:t>
      </w:r>
      <w:proofErr w:type="spellStart"/>
      <w:r w:rsidRPr="005F0D6F">
        <w:rPr>
          <w:rFonts w:ascii="Times New Roman" w:eastAsia="Times New Roman" w:hAnsi="Times New Roman" w:cs="Times New Roman"/>
          <w:color w:val="000000" w:themeColor="text1"/>
          <w:sz w:val="24"/>
          <w:szCs w:val="24"/>
        </w:rPr>
        <w:t>Перевiрка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поточних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версiй</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мiкропрограмного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забезпечення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de-DE"/>
        </w:rPr>
        <w:t>(</w:t>
      </w:r>
      <w:proofErr w:type="spellStart"/>
      <w:r w:rsidRPr="005F0D6F">
        <w:rPr>
          <w:rFonts w:ascii="Times New Roman" w:eastAsia="Times New Roman" w:hAnsi="Times New Roman" w:cs="Times New Roman"/>
          <w:color w:val="000000" w:themeColor="text1"/>
          <w:sz w:val="24"/>
          <w:szCs w:val="24"/>
          <w:lang w:val="de-DE"/>
        </w:rPr>
        <w:t>firmware</w:t>
      </w:r>
      <w:proofErr w:type="spellEnd"/>
      <w:r w:rsidRPr="005F0D6F">
        <w:rPr>
          <w:rFonts w:ascii="Times New Roman" w:eastAsia="Times New Roman" w:hAnsi="Times New Roman" w:cs="Times New Roman"/>
          <w:color w:val="000000" w:themeColor="text1"/>
          <w:sz w:val="24"/>
          <w:szCs w:val="24"/>
          <w:lang w:val="de-DE"/>
        </w:rPr>
        <w:t xml:space="preserve">) </w:t>
      </w:r>
      <w:r w:rsidRPr="005F0D6F">
        <w:rPr>
          <w:rFonts w:ascii="Times New Roman" w:eastAsia="Times New Roman" w:hAnsi="Times New Roman" w:cs="Times New Roman"/>
          <w:color w:val="000000" w:themeColor="text1"/>
          <w:sz w:val="24"/>
          <w:szCs w:val="24"/>
        </w:rPr>
        <w:t xml:space="preserve">кожного </w:t>
      </w:r>
      <w:proofErr w:type="spellStart"/>
      <w:r w:rsidRPr="005F0D6F">
        <w:rPr>
          <w:rFonts w:ascii="Times New Roman" w:eastAsia="Times New Roman" w:hAnsi="Times New Roman" w:cs="Times New Roman"/>
          <w:color w:val="000000" w:themeColor="text1"/>
          <w:sz w:val="24"/>
          <w:szCs w:val="24"/>
        </w:rPr>
        <w:t>вузла</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оновлення</w:t>
      </w:r>
      <w:proofErr w:type="spellEnd"/>
      <w:r w:rsidRPr="005F0D6F">
        <w:rPr>
          <w:rFonts w:ascii="Times New Roman" w:eastAsia="Times New Roman" w:hAnsi="Times New Roman" w:cs="Times New Roman"/>
          <w:color w:val="000000" w:themeColor="text1"/>
          <w:sz w:val="24"/>
          <w:szCs w:val="24"/>
        </w:rPr>
        <w:t xml:space="preserve"> до </w:t>
      </w:r>
      <w:proofErr w:type="spellStart"/>
      <w:r w:rsidRPr="005F0D6F">
        <w:rPr>
          <w:rFonts w:ascii="Times New Roman" w:eastAsia="Times New Roman" w:hAnsi="Times New Roman" w:cs="Times New Roman"/>
          <w:color w:val="000000" w:themeColor="text1"/>
          <w:sz w:val="24"/>
          <w:szCs w:val="24"/>
        </w:rPr>
        <w:t>актуальних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рекомендованих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версiй</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lang w:val="de-DE"/>
        </w:rPr>
        <w:t>Nutanix</w:t>
      </w:r>
      <w:proofErr w:type="spellEnd"/>
      <w:r w:rsidRPr="005F0D6F">
        <w:rPr>
          <w:rFonts w:ascii="Times New Roman" w:eastAsia="Times New Roman" w:hAnsi="Times New Roman" w:cs="Times New Roman"/>
          <w:color w:val="000000" w:themeColor="text1"/>
          <w:sz w:val="24"/>
          <w:szCs w:val="24"/>
          <w:lang w:val="de-DE"/>
        </w:rPr>
        <w:t xml:space="preserve"> </w:t>
      </w:r>
      <w:r w:rsidRPr="005F0D6F">
        <w:rPr>
          <w:rFonts w:ascii="Times New Roman" w:eastAsia="Times New Roman" w:hAnsi="Times New Roman" w:cs="Times New Roman"/>
          <w:color w:val="000000" w:themeColor="text1"/>
          <w:sz w:val="24"/>
          <w:szCs w:val="24"/>
        </w:rPr>
        <w:t xml:space="preserve">для </w:t>
      </w:r>
      <w:proofErr w:type="spellStart"/>
      <w:r w:rsidRPr="005F0D6F">
        <w:rPr>
          <w:rFonts w:ascii="Times New Roman" w:eastAsia="Times New Roman" w:hAnsi="Times New Roman" w:cs="Times New Roman"/>
          <w:color w:val="000000" w:themeColor="text1"/>
          <w:sz w:val="24"/>
          <w:szCs w:val="24"/>
        </w:rPr>
        <w:t>забезпечення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стабiльностi</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безпеки</w:t>
      </w:r>
      <w:proofErr w:type="spellEnd"/>
      <w:r w:rsidRPr="005F0D6F">
        <w:rPr>
          <w:rFonts w:ascii="Times New Roman" w:eastAsia="Times New Roman" w:hAnsi="Times New Roman" w:cs="Times New Roman"/>
          <w:color w:val="000000" w:themeColor="text1"/>
          <w:sz w:val="24"/>
          <w:szCs w:val="24"/>
        </w:rPr>
        <w:t>.</w:t>
      </w:r>
    </w:p>
    <w:p w14:paraId="23DBF453" w14:textId="77777777" w:rsidR="005F0D6F" w:rsidRPr="005F0D6F" w:rsidRDefault="005F0D6F" w:rsidP="005F0D6F">
      <w:pPr>
        <w:pStyle w:val="a3"/>
        <w:widowControl w:val="0"/>
        <w:numPr>
          <w:ilvl w:val="0"/>
          <w:numId w:val="39"/>
        </w:numPr>
        <w:spacing w:after="0" w:line="240" w:lineRule="auto"/>
        <w:ind w:left="687" w:hanging="327"/>
        <w:contextualSpacing w:val="0"/>
        <w:jc w:val="both"/>
        <w:rPr>
          <w:rFonts w:ascii="Times New Roman" w:eastAsia="Times New Roman" w:hAnsi="Times New Roman" w:cs="Times New Roman"/>
          <w:color w:val="000000" w:themeColor="text1"/>
          <w:sz w:val="24"/>
          <w:szCs w:val="24"/>
          <w:lang w:val="it-IT"/>
        </w:rPr>
      </w:pPr>
      <w:proofErr w:type="spellStart"/>
      <w:r w:rsidRPr="005F0D6F">
        <w:rPr>
          <w:rFonts w:ascii="Times New Roman" w:eastAsia="Times New Roman" w:hAnsi="Times New Roman" w:cs="Times New Roman"/>
          <w:color w:val="000000" w:themeColor="text1"/>
          <w:sz w:val="24"/>
          <w:szCs w:val="24"/>
        </w:rPr>
        <w:t>Перевiрка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апаратного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забезпечення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Комплексний</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огляд</w:t>
      </w:r>
      <w:proofErr w:type="spellEnd"/>
      <w:r w:rsidRPr="005F0D6F">
        <w:rPr>
          <w:rFonts w:ascii="Times New Roman" w:eastAsia="Times New Roman" w:hAnsi="Times New Roman" w:cs="Times New Roman"/>
          <w:color w:val="000000" w:themeColor="text1"/>
          <w:sz w:val="24"/>
          <w:szCs w:val="24"/>
        </w:rPr>
        <w:t xml:space="preserve"> стану </w:t>
      </w:r>
      <w:r w:rsidRPr="005F0D6F">
        <w:rPr>
          <w:rFonts w:ascii="Times New Roman" w:eastAsia="Times New Roman" w:hAnsi="Times New Roman" w:cs="Times New Roman"/>
          <w:color w:val="000000" w:themeColor="text1"/>
          <w:sz w:val="24"/>
          <w:szCs w:val="24"/>
          <w:lang w:val="pt-PT"/>
        </w:rPr>
        <w:t xml:space="preserve">CPU, </w:t>
      </w:r>
      <w:proofErr w:type="spellStart"/>
      <w:r w:rsidRPr="005F0D6F">
        <w:rPr>
          <w:rFonts w:ascii="Times New Roman" w:eastAsia="Times New Roman" w:hAnsi="Times New Roman" w:cs="Times New Roman"/>
          <w:color w:val="000000" w:themeColor="text1"/>
          <w:sz w:val="24"/>
          <w:szCs w:val="24"/>
        </w:rPr>
        <w:t>оперативної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пам'ятi</w:t>
      </w:r>
      <w:proofErr w:type="spellEnd"/>
      <w:r w:rsidRPr="005F0D6F">
        <w:rPr>
          <w:rFonts w:ascii="Times New Roman" w:eastAsia="Times New Roman" w:hAnsi="Times New Roman" w:cs="Times New Roman"/>
          <w:color w:val="000000" w:themeColor="text1"/>
          <w:sz w:val="24"/>
          <w:szCs w:val="24"/>
        </w:rPr>
        <w:t xml:space="preserve"> (DDR4/DDR5 DIMM), </w:t>
      </w:r>
      <w:proofErr w:type="spellStart"/>
      <w:r w:rsidRPr="005F0D6F">
        <w:rPr>
          <w:rFonts w:ascii="Times New Roman" w:eastAsia="Times New Roman" w:hAnsi="Times New Roman" w:cs="Times New Roman"/>
          <w:color w:val="000000" w:themeColor="text1"/>
          <w:sz w:val="24"/>
          <w:szCs w:val="24"/>
        </w:rPr>
        <w:t>NVMe</w:t>
      </w:r>
      <w:proofErr w:type="spellEnd"/>
      <w:r w:rsidRPr="005F0D6F">
        <w:rPr>
          <w:rFonts w:ascii="Times New Roman" w:eastAsia="Times New Roman" w:hAnsi="Times New Roman" w:cs="Times New Roman"/>
          <w:color w:val="000000" w:themeColor="text1"/>
          <w:sz w:val="24"/>
          <w:szCs w:val="24"/>
        </w:rPr>
        <w:t xml:space="preserve">/SATA SSD </w:t>
      </w:r>
      <w:proofErr w:type="spellStart"/>
      <w:r w:rsidRPr="005F0D6F">
        <w:rPr>
          <w:rFonts w:ascii="Times New Roman" w:eastAsia="Times New Roman" w:hAnsi="Times New Roman" w:cs="Times New Roman"/>
          <w:color w:val="000000" w:themeColor="text1"/>
          <w:sz w:val="24"/>
          <w:szCs w:val="24"/>
        </w:rPr>
        <w:t>накопичувачiв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мережевих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iнтерфейсних</w:t>
      </w:r>
      <w:proofErr w:type="spellEnd"/>
      <w:r w:rsidRPr="005F0D6F">
        <w:rPr>
          <w:rFonts w:ascii="Times New Roman" w:eastAsia="Times New Roman" w:hAnsi="Times New Roman" w:cs="Times New Roman"/>
          <w:color w:val="000000" w:themeColor="text1"/>
          <w:sz w:val="24"/>
          <w:szCs w:val="24"/>
        </w:rPr>
        <w:t xml:space="preserve"> карт </w:t>
      </w:r>
      <w:r w:rsidRPr="005F0D6F">
        <w:rPr>
          <w:rFonts w:ascii="Times New Roman" w:eastAsia="Times New Roman" w:hAnsi="Times New Roman" w:cs="Times New Roman"/>
          <w:color w:val="000000" w:themeColor="text1"/>
          <w:sz w:val="24"/>
          <w:szCs w:val="24"/>
          <w:lang w:val="pt-PT"/>
        </w:rPr>
        <w:t xml:space="preserve">(NIC) </w:t>
      </w:r>
      <w:r w:rsidRPr="005F0D6F">
        <w:rPr>
          <w:rFonts w:ascii="Times New Roman" w:eastAsia="Times New Roman" w:hAnsi="Times New Roman" w:cs="Times New Roman"/>
          <w:color w:val="000000" w:themeColor="text1"/>
          <w:sz w:val="24"/>
          <w:szCs w:val="24"/>
        </w:rPr>
        <w:t xml:space="preserve">та </w:t>
      </w:r>
      <w:proofErr w:type="spellStart"/>
      <w:r w:rsidRPr="005F0D6F">
        <w:rPr>
          <w:rFonts w:ascii="Times New Roman" w:eastAsia="Times New Roman" w:hAnsi="Times New Roman" w:cs="Times New Roman"/>
          <w:color w:val="000000" w:themeColor="text1"/>
          <w:sz w:val="24"/>
          <w:szCs w:val="24"/>
        </w:rPr>
        <w:t>блокiв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живлення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de-DE"/>
        </w:rPr>
        <w:t xml:space="preserve">(PSU) </w:t>
      </w:r>
      <w:r w:rsidRPr="005F0D6F">
        <w:rPr>
          <w:rFonts w:ascii="Times New Roman" w:eastAsia="Times New Roman" w:hAnsi="Times New Roman" w:cs="Times New Roman"/>
          <w:color w:val="000000" w:themeColor="text1"/>
          <w:sz w:val="24"/>
          <w:szCs w:val="24"/>
        </w:rPr>
        <w:t xml:space="preserve">на кожному </w:t>
      </w:r>
      <w:proofErr w:type="spellStart"/>
      <w:r w:rsidRPr="005F0D6F">
        <w:rPr>
          <w:rFonts w:ascii="Times New Roman" w:eastAsia="Times New Roman" w:hAnsi="Times New Roman" w:cs="Times New Roman"/>
          <w:color w:val="000000" w:themeColor="text1"/>
          <w:sz w:val="24"/>
          <w:szCs w:val="24"/>
        </w:rPr>
        <w:t>вузл</w:t>
      </w:r>
      <w:proofErr w:type="spellEnd"/>
      <w:r w:rsidRPr="005F0D6F">
        <w:rPr>
          <w:rFonts w:ascii="Times New Roman" w:eastAsia="Times New Roman" w:hAnsi="Times New Roman" w:cs="Times New Roman"/>
          <w:color w:val="000000" w:themeColor="text1"/>
          <w:sz w:val="24"/>
          <w:szCs w:val="24"/>
          <w:lang w:val="it-IT"/>
        </w:rPr>
        <w:t>i.</w:t>
      </w:r>
    </w:p>
    <w:p w14:paraId="4838DDA8" w14:textId="77777777" w:rsidR="005F0D6F" w:rsidRPr="005F0D6F" w:rsidRDefault="005F0D6F" w:rsidP="005F0D6F">
      <w:pPr>
        <w:pStyle w:val="a3"/>
        <w:widowControl w:val="0"/>
        <w:numPr>
          <w:ilvl w:val="0"/>
          <w:numId w:val="39"/>
        </w:numPr>
        <w:spacing w:after="0" w:line="240" w:lineRule="auto"/>
        <w:ind w:left="687" w:hanging="327"/>
        <w:contextualSpacing w:val="0"/>
        <w:jc w:val="both"/>
        <w:rPr>
          <w:rFonts w:ascii="Times New Roman" w:eastAsia="Times New Roman" w:hAnsi="Times New Roman" w:cs="Times New Roman"/>
          <w:color w:val="000000" w:themeColor="text1"/>
          <w:sz w:val="24"/>
          <w:szCs w:val="24"/>
          <w:lang w:val="en-US"/>
        </w:rPr>
      </w:pPr>
      <w:proofErr w:type="spellStart"/>
      <w:r w:rsidRPr="005F0D6F">
        <w:rPr>
          <w:rFonts w:ascii="Times New Roman" w:eastAsia="Times New Roman" w:hAnsi="Times New Roman" w:cs="Times New Roman"/>
          <w:color w:val="000000" w:themeColor="text1"/>
          <w:sz w:val="24"/>
          <w:szCs w:val="24"/>
        </w:rPr>
        <w:t>Верифiкацiя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здоров'я</w:t>
      </w:r>
      <w:proofErr w:type="spellEnd"/>
      <w:r w:rsidRPr="005F0D6F">
        <w:rPr>
          <w:rFonts w:ascii="Times New Roman" w:eastAsia="Times New Roman" w:hAnsi="Times New Roman" w:cs="Times New Roman"/>
          <w:color w:val="000000" w:themeColor="text1"/>
          <w:sz w:val="24"/>
          <w:szCs w:val="24"/>
        </w:rPr>
        <w:t xml:space="preserve"> кластера: Запуск </w:t>
      </w:r>
      <w:r w:rsidRPr="005F0D6F">
        <w:rPr>
          <w:rFonts w:ascii="Times New Roman" w:eastAsia="Times New Roman" w:hAnsi="Times New Roman" w:cs="Times New Roman"/>
          <w:color w:val="000000" w:themeColor="text1"/>
          <w:sz w:val="24"/>
          <w:szCs w:val="24"/>
          <w:lang w:val="en-US"/>
        </w:rPr>
        <w:t xml:space="preserve">Nutanix Cluster Check (NCC) </w:t>
      </w:r>
      <w:r w:rsidRPr="005F0D6F">
        <w:rPr>
          <w:rFonts w:ascii="Times New Roman" w:eastAsia="Times New Roman" w:hAnsi="Times New Roman" w:cs="Times New Roman"/>
          <w:color w:val="000000" w:themeColor="text1"/>
          <w:sz w:val="24"/>
          <w:szCs w:val="24"/>
        </w:rPr>
        <w:t xml:space="preserve">для </w:t>
      </w:r>
      <w:proofErr w:type="spellStart"/>
      <w:r w:rsidRPr="005F0D6F">
        <w:rPr>
          <w:rFonts w:ascii="Times New Roman" w:eastAsia="Times New Roman" w:hAnsi="Times New Roman" w:cs="Times New Roman"/>
          <w:color w:val="000000" w:themeColor="text1"/>
          <w:sz w:val="24"/>
          <w:szCs w:val="24"/>
        </w:rPr>
        <w:t>комплексної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дiагностики</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переконання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що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всi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вузли</w:t>
      </w:r>
      <w:proofErr w:type="spellEnd"/>
      <w:r w:rsidRPr="005F0D6F">
        <w:rPr>
          <w:rFonts w:ascii="Times New Roman" w:eastAsia="Times New Roman" w:hAnsi="Times New Roman" w:cs="Times New Roman"/>
          <w:color w:val="000000" w:themeColor="text1"/>
          <w:sz w:val="24"/>
          <w:szCs w:val="24"/>
        </w:rPr>
        <w:t xml:space="preserve"> кластера </w:t>
      </w:r>
      <w:proofErr w:type="spellStart"/>
      <w:r w:rsidRPr="005F0D6F">
        <w:rPr>
          <w:rFonts w:ascii="Times New Roman" w:eastAsia="Times New Roman" w:hAnsi="Times New Roman" w:cs="Times New Roman"/>
          <w:color w:val="000000" w:themeColor="text1"/>
          <w:sz w:val="24"/>
          <w:szCs w:val="24"/>
        </w:rPr>
        <w:t>перебувають</w:t>
      </w:r>
      <w:proofErr w:type="spellEnd"/>
      <w:r w:rsidRPr="005F0D6F">
        <w:rPr>
          <w:rFonts w:ascii="Times New Roman" w:eastAsia="Times New Roman" w:hAnsi="Times New Roman" w:cs="Times New Roman"/>
          <w:color w:val="000000" w:themeColor="text1"/>
          <w:sz w:val="24"/>
          <w:szCs w:val="24"/>
        </w:rPr>
        <w:t xml:space="preserve"> у зеленому </w:t>
      </w:r>
      <w:proofErr w:type="spellStart"/>
      <w:r w:rsidRPr="005F0D6F">
        <w:rPr>
          <w:rFonts w:ascii="Times New Roman" w:eastAsia="Times New Roman" w:hAnsi="Times New Roman" w:cs="Times New Roman"/>
          <w:color w:val="000000" w:themeColor="text1"/>
          <w:sz w:val="24"/>
          <w:szCs w:val="24"/>
        </w:rPr>
        <w:t>стані</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(Healthy).</w:t>
      </w:r>
    </w:p>
    <w:p w14:paraId="489C5723" w14:textId="77777777" w:rsidR="005F0D6F" w:rsidRPr="005F0D6F" w:rsidRDefault="005F0D6F" w:rsidP="005F0D6F">
      <w:pPr>
        <w:pStyle w:val="a3"/>
        <w:spacing w:after="0" w:line="240" w:lineRule="auto"/>
        <w:ind w:left="687" w:hanging="327"/>
        <w:contextualSpacing w:val="0"/>
        <w:jc w:val="both"/>
        <w:rPr>
          <w:rFonts w:ascii="Times New Roman" w:eastAsia="Times New Roman" w:hAnsi="Times New Roman" w:cs="Times New Roman"/>
          <w:color w:val="000000" w:themeColor="text1"/>
          <w:sz w:val="24"/>
          <w:szCs w:val="24"/>
          <w:lang w:val="en-US"/>
        </w:rPr>
      </w:pPr>
    </w:p>
    <w:p w14:paraId="30C7C324" w14:textId="77777777" w:rsidR="005F0D6F" w:rsidRPr="005F0D6F" w:rsidRDefault="005F0D6F" w:rsidP="005F0D6F">
      <w:pPr>
        <w:spacing w:after="0" w:line="240" w:lineRule="auto"/>
        <w:jc w:val="both"/>
        <w:rPr>
          <w:rFonts w:ascii="Times New Roman" w:eastAsia="Times New Roman" w:hAnsi="Times New Roman" w:cs="Times New Roman"/>
          <w:b/>
          <w:sz w:val="24"/>
          <w:szCs w:val="24"/>
          <w:lang w:val="de-DE"/>
        </w:rPr>
      </w:pPr>
      <w:r w:rsidRPr="005F0D6F">
        <w:rPr>
          <w:rFonts w:ascii="Times New Roman" w:eastAsia="Times New Roman" w:hAnsi="Times New Roman" w:cs="Times New Roman"/>
          <w:b/>
          <w:sz w:val="24"/>
          <w:szCs w:val="24"/>
        </w:rPr>
        <w:t xml:space="preserve">3.2 </w:t>
      </w:r>
      <w:proofErr w:type="spellStart"/>
      <w:r w:rsidRPr="005F0D6F">
        <w:rPr>
          <w:rFonts w:ascii="Times New Roman" w:eastAsia="Times New Roman" w:hAnsi="Times New Roman" w:cs="Times New Roman"/>
          <w:b/>
          <w:sz w:val="24"/>
          <w:szCs w:val="24"/>
        </w:rPr>
        <w:t>Конфi</w:t>
      </w:r>
      <w:r w:rsidRPr="005F0D6F">
        <w:rPr>
          <w:rFonts w:ascii="Times New Roman" w:eastAsia="Times New Roman" w:hAnsi="Times New Roman" w:cs="Times New Roman"/>
          <w:b/>
          <w:sz w:val="24"/>
          <w:szCs w:val="24"/>
          <w:lang w:val="ru-RU"/>
        </w:rPr>
        <w:t>гурац</w:t>
      </w:r>
      <w:r w:rsidRPr="005F0D6F">
        <w:rPr>
          <w:rFonts w:ascii="Times New Roman" w:eastAsia="Times New Roman" w:hAnsi="Times New Roman" w:cs="Times New Roman"/>
          <w:b/>
          <w:sz w:val="24"/>
          <w:szCs w:val="24"/>
        </w:rPr>
        <w:t>iя</w:t>
      </w:r>
      <w:proofErr w:type="spellEnd"/>
      <w:r w:rsidRPr="005F0D6F">
        <w:rPr>
          <w:rFonts w:ascii="Times New Roman" w:eastAsia="Times New Roman" w:hAnsi="Times New Roman" w:cs="Times New Roman"/>
          <w:b/>
          <w:sz w:val="24"/>
          <w:szCs w:val="24"/>
        </w:rPr>
        <w:t xml:space="preserve"> мережевої </w:t>
      </w:r>
      <w:proofErr w:type="spellStart"/>
      <w:r w:rsidRPr="005F0D6F">
        <w:rPr>
          <w:rFonts w:ascii="Times New Roman" w:eastAsia="Times New Roman" w:hAnsi="Times New Roman" w:cs="Times New Roman"/>
          <w:b/>
          <w:sz w:val="24"/>
          <w:szCs w:val="24"/>
        </w:rPr>
        <w:t>iнфраструктури</w:t>
      </w:r>
      <w:proofErr w:type="spellEnd"/>
      <w:r w:rsidRPr="005F0D6F">
        <w:rPr>
          <w:rFonts w:ascii="Times New Roman" w:eastAsia="Times New Roman" w:hAnsi="Times New Roman" w:cs="Times New Roman"/>
          <w:b/>
          <w:sz w:val="24"/>
          <w:szCs w:val="24"/>
        </w:rPr>
        <w:t xml:space="preserve"> </w:t>
      </w:r>
      <w:proofErr w:type="spellStart"/>
      <w:r w:rsidRPr="005F0D6F">
        <w:rPr>
          <w:rFonts w:ascii="Times New Roman" w:eastAsia="Times New Roman" w:hAnsi="Times New Roman" w:cs="Times New Roman"/>
          <w:b/>
          <w:sz w:val="24"/>
          <w:szCs w:val="24"/>
          <w:lang w:val="de-DE"/>
        </w:rPr>
        <w:t>Nutanix</w:t>
      </w:r>
      <w:proofErr w:type="spellEnd"/>
    </w:p>
    <w:p w14:paraId="7A96055B" w14:textId="77777777" w:rsidR="005F0D6F" w:rsidRPr="005F0D6F" w:rsidRDefault="005F0D6F" w:rsidP="005F0D6F">
      <w:pPr>
        <w:spacing w:after="0" w:line="240" w:lineRule="auto"/>
        <w:jc w:val="both"/>
        <w:rPr>
          <w:rFonts w:ascii="Times New Roman" w:hAnsi="Times New Roman" w:cs="Times New Roman"/>
          <w:sz w:val="24"/>
          <w:szCs w:val="24"/>
        </w:rPr>
      </w:pPr>
      <w:r w:rsidRPr="005F0D6F">
        <w:rPr>
          <w:rFonts w:ascii="Times New Roman" w:eastAsia="Times New Roman" w:hAnsi="Times New Roman" w:cs="Times New Roman"/>
          <w:sz w:val="24"/>
          <w:szCs w:val="24"/>
        </w:rPr>
        <w:t xml:space="preserve">Налаштування </w:t>
      </w:r>
      <w:proofErr w:type="spellStart"/>
      <w:r w:rsidRPr="005F0D6F">
        <w:rPr>
          <w:rFonts w:ascii="Times New Roman" w:eastAsia="Times New Roman" w:hAnsi="Times New Roman" w:cs="Times New Roman"/>
          <w:sz w:val="24"/>
          <w:szCs w:val="24"/>
        </w:rPr>
        <w:t>внутрiшньої</w:t>
      </w:r>
      <w:proofErr w:type="spellEnd"/>
      <w:r w:rsidRPr="005F0D6F">
        <w:rPr>
          <w:rFonts w:ascii="Times New Roman" w:eastAsia="Times New Roman" w:hAnsi="Times New Roman" w:cs="Times New Roman"/>
          <w:sz w:val="24"/>
          <w:szCs w:val="24"/>
        </w:rPr>
        <w:t xml:space="preserve"> мережевої </w:t>
      </w:r>
      <w:proofErr w:type="spellStart"/>
      <w:r w:rsidRPr="005F0D6F">
        <w:rPr>
          <w:rFonts w:ascii="Times New Roman" w:eastAsia="Times New Roman" w:hAnsi="Times New Roman" w:cs="Times New Roman"/>
          <w:sz w:val="24"/>
          <w:szCs w:val="24"/>
        </w:rPr>
        <w:t>iнфраструктури</w:t>
      </w:r>
      <w:proofErr w:type="spellEnd"/>
      <w:r w:rsidRPr="005F0D6F">
        <w:rPr>
          <w:rFonts w:ascii="Times New Roman" w:eastAsia="Times New Roman" w:hAnsi="Times New Roman" w:cs="Times New Roman"/>
          <w:sz w:val="24"/>
          <w:szCs w:val="24"/>
        </w:rPr>
        <w:t xml:space="preserve"> кластера </w:t>
      </w:r>
      <w:proofErr w:type="spellStart"/>
      <w:r w:rsidRPr="005F0D6F">
        <w:rPr>
          <w:rFonts w:ascii="Times New Roman" w:eastAsia="Times New Roman" w:hAnsi="Times New Roman" w:cs="Times New Roman"/>
          <w:sz w:val="24"/>
          <w:szCs w:val="24"/>
          <w:lang w:val="de-DE"/>
        </w:rPr>
        <w:t>Nutanix</w:t>
      </w:r>
      <w:proofErr w:type="spellEnd"/>
      <w:r w:rsidRPr="005F0D6F">
        <w:rPr>
          <w:rFonts w:ascii="Times New Roman" w:eastAsia="Times New Roman" w:hAnsi="Times New Roman" w:cs="Times New Roman"/>
          <w:sz w:val="24"/>
          <w:szCs w:val="24"/>
          <w:lang w:val="de-DE"/>
        </w:rPr>
        <w:t xml:space="preserve"> </w:t>
      </w:r>
      <w:r w:rsidRPr="005F0D6F">
        <w:rPr>
          <w:rFonts w:ascii="Times New Roman" w:eastAsia="Times New Roman" w:hAnsi="Times New Roman" w:cs="Times New Roman"/>
          <w:sz w:val="24"/>
          <w:szCs w:val="24"/>
        </w:rPr>
        <w:t xml:space="preserve">для забезпечення оптимальної </w:t>
      </w:r>
      <w:proofErr w:type="spellStart"/>
      <w:r w:rsidRPr="005F0D6F">
        <w:rPr>
          <w:rFonts w:ascii="Times New Roman" w:eastAsia="Times New Roman" w:hAnsi="Times New Roman" w:cs="Times New Roman"/>
          <w:sz w:val="24"/>
          <w:szCs w:val="24"/>
        </w:rPr>
        <w:t>продуктивностi</w:t>
      </w:r>
      <w:proofErr w:type="spellEnd"/>
      <w:r w:rsidRPr="005F0D6F">
        <w:rPr>
          <w:rFonts w:ascii="Times New Roman" w:eastAsia="Times New Roman" w:hAnsi="Times New Roman" w:cs="Times New Roman"/>
          <w:sz w:val="24"/>
          <w:szCs w:val="24"/>
        </w:rPr>
        <w:t xml:space="preserve"> та безпеки </w:t>
      </w:r>
      <w:proofErr w:type="spellStart"/>
      <w:r w:rsidRPr="005F0D6F">
        <w:rPr>
          <w:rFonts w:ascii="Times New Roman" w:eastAsia="Times New Roman" w:hAnsi="Times New Roman" w:cs="Times New Roman"/>
          <w:sz w:val="24"/>
          <w:szCs w:val="24"/>
        </w:rPr>
        <w:t>мiжвузлового</w:t>
      </w:r>
      <w:proofErr w:type="spellEnd"/>
      <w:r w:rsidRPr="005F0D6F">
        <w:rPr>
          <w:rFonts w:ascii="Times New Roman" w:eastAsia="Times New Roman" w:hAnsi="Times New Roman" w:cs="Times New Roman"/>
          <w:sz w:val="24"/>
          <w:szCs w:val="24"/>
        </w:rPr>
        <w:t xml:space="preserve"> зв'язку.</w:t>
      </w:r>
    </w:p>
    <w:p w14:paraId="6858669F" w14:textId="77777777" w:rsidR="005F0D6F" w:rsidRPr="005F0D6F" w:rsidRDefault="005F0D6F" w:rsidP="005F0D6F">
      <w:pPr>
        <w:pStyle w:val="a3"/>
        <w:widowControl w:val="0"/>
        <w:numPr>
          <w:ilvl w:val="0"/>
          <w:numId w:val="41"/>
        </w:numPr>
        <w:spacing w:after="0" w:line="240" w:lineRule="auto"/>
        <w:ind w:left="687" w:hanging="327"/>
        <w:contextualSpacing w:val="0"/>
        <w:jc w:val="both"/>
        <w:rPr>
          <w:rFonts w:ascii="Times New Roman" w:eastAsia="Times New Roman" w:hAnsi="Times New Roman" w:cs="Times New Roman"/>
          <w:color w:val="000000" w:themeColor="text1"/>
          <w:sz w:val="24"/>
          <w:szCs w:val="24"/>
          <w:lang w:val="en-US"/>
        </w:rPr>
      </w:pPr>
      <w:r w:rsidRPr="005F0D6F">
        <w:rPr>
          <w:rFonts w:ascii="Times New Roman" w:eastAsia="Times New Roman" w:hAnsi="Times New Roman" w:cs="Times New Roman"/>
          <w:color w:val="000000" w:themeColor="text1"/>
          <w:sz w:val="24"/>
          <w:szCs w:val="24"/>
        </w:rPr>
        <w:t>VLAN-</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Створення</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необхiдних</w:t>
      </w:r>
      <w:proofErr w:type="spellEnd"/>
      <w:r w:rsidRPr="005F0D6F">
        <w:rPr>
          <w:rFonts w:ascii="Times New Roman" w:eastAsia="Times New Roman" w:hAnsi="Times New Roman" w:cs="Times New Roman"/>
          <w:color w:val="000000" w:themeColor="text1"/>
          <w:sz w:val="24"/>
          <w:szCs w:val="24"/>
        </w:rPr>
        <w:t xml:space="preserve"> VLAN для </w:t>
      </w:r>
      <w:proofErr w:type="spellStart"/>
      <w:r w:rsidRPr="005F0D6F">
        <w:rPr>
          <w:rFonts w:ascii="Times New Roman" w:eastAsia="Times New Roman" w:hAnsi="Times New Roman" w:cs="Times New Roman"/>
          <w:color w:val="000000" w:themeColor="text1"/>
          <w:sz w:val="24"/>
          <w:szCs w:val="24"/>
        </w:rPr>
        <w:t>сегментацiї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мережевого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трафiку</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управлiння</w:t>
      </w:r>
      <w:proofErr w:type="spellEnd"/>
      <w:r w:rsidRPr="005F0D6F">
        <w:rPr>
          <w:rFonts w:ascii="Times New Roman" w:eastAsia="Times New Roman" w:hAnsi="Times New Roman" w:cs="Times New Roman"/>
          <w:color w:val="000000" w:themeColor="text1"/>
          <w:sz w:val="24"/>
          <w:szCs w:val="24"/>
        </w:rPr>
        <w:t xml:space="preserve"> кластером </w:t>
      </w:r>
      <w:r w:rsidRPr="005F0D6F">
        <w:rPr>
          <w:rFonts w:ascii="Times New Roman" w:eastAsia="Times New Roman" w:hAnsi="Times New Roman" w:cs="Times New Roman"/>
          <w:color w:val="000000" w:themeColor="text1"/>
          <w:sz w:val="24"/>
          <w:szCs w:val="24"/>
          <w:lang w:val="fr-FR"/>
        </w:rPr>
        <w:t xml:space="preserve">(Management VLAN), </w:t>
      </w:r>
      <w:proofErr w:type="spellStart"/>
      <w:r w:rsidRPr="005F0D6F">
        <w:rPr>
          <w:rFonts w:ascii="Times New Roman" w:eastAsia="Times New Roman" w:hAnsi="Times New Roman" w:cs="Times New Roman"/>
          <w:color w:val="000000" w:themeColor="text1"/>
          <w:sz w:val="24"/>
          <w:szCs w:val="24"/>
        </w:rPr>
        <w:t>трафiк</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вiртуальних</w:t>
      </w:r>
      <w:proofErr w:type="spellEnd"/>
      <w:r w:rsidRPr="005F0D6F">
        <w:rPr>
          <w:rFonts w:ascii="Times New Roman" w:eastAsia="Times New Roman" w:hAnsi="Times New Roman" w:cs="Times New Roman"/>
          <w:color w:val="000000" w:themeColor="text1"/>
          <w:sz w:val="24"/>
          <w:szCs w:val="24"/>
        </w:rPr>
        <w:t xml:space="preserve"> машин </w:t>
      </w:r>
      <w:r w:rsidRPr="005F0D6F">
        <w:rPr>
          <w:rFonts w:ascii="Times New Roman" w:eastAsia="Times New Roman" w:hAnsi="Times New Roman" w:cs="Times New Roman"/>
          <w:color w:val="000000" w:themeColor="text1"/>
          <w:sz w:val="24"/>
          <w:szCs w:val="24"/>
          <w:lang w:val="pt-PT"/>
        </w:rPr>
        <w:t xml:space="preserve">(VM VLAN), </w:t>
      </w:r>
      <w:proofErr w:type="spellStart"/>
      <w:r w:rsidRPr="005F0D6F">
        <w:rPr>
          <w:rFonts w:ascii="Times New Roman" w:eastAsia="Times New Roman" w:hAnsi="Times New Roman" w:cs="Times New Roman"/>
          <w:color w:val="000000" w:themeColor="text1"/>
          <w:sz w:val="24"/>
          <w:szCs w:val="24"/>
        </w:rPr>
        <w:t>трафiк</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сховища</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it-IT"/>
        </w:rPr>
        <w:t xml:space="preserve">(Storage VLAN), </w:t>
      </w:r>
      <w:proofErr w:type="spellStart"/>
      <w:r w:rsidRPr="005F0D6F">
        <w:rPr>
          <w:rFonts w:ascii="Times New Roman" w:eastAsia="Times New Roman" w:hAnsi="Times New Roman" w:cs="Times New Roman"/>
          <w:color w:val="000000" w:themeColor="text1"/>
          <w:sz w:val="24"/>
          <w:szCs w:val="24"/>
        </w:rPr>
        <w:t>резервне</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копiювання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(Backup VLAN).</w:t>
      </w:r>
    </w:p>
    <w:p w14:paraId="2265D7A0" w14:textId="77777777" w:rsidR="005F0D6F" w:rsidRPr="005F0D6F" w:rsidRDefault="005F0D6F" w:rsidP="005F0D6F">
      <w:pPr>
        <w:pStyle w:val="a3"/>
        <w:widowControl w:val="0"/>
        <w:numPr>
          <w:ilvl w:val="0"/>
          <w:numId w:val="41"/>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Вiртуальнi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комутатори</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w:t>
      </w:r>
      <w:proofErr w:type="spellStart"/>
      <w:r w:rsidRPr="005F0D6F">
        <w:rPr>
          <w:rFonts w:ascii="Times New Roman" w:eastAsia="Times New Roman" w:hAnsi="Times New Roman" w:cs="Times New Roman"/>
          <w:color w:val="000000" w:themeColor="text1"/>
          <w:sz w:val="24"/>
          <w:szCs w:val="24"/>
          <w:lang w:val="en-US"/>
        </w:rPr>
        <w:t>vSwitch</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nl-NL"/>
        </w:rPr>
        <w:t xml:space="preserve">Open vSwitch (OVS) </w:t>
      </w:r>
      <w:r w:rsidRPr="005F0D6F">
        <w:rPr>
          <w:rFonts w:ascii="Times New Roman" w:eastAsia="Times New Roman" w:hAnsi="Times New Roman" w:cs="Times New Roman"/>
          <w:color w:val="000000" w:themeColor="text1"/>
          <w:sz w:val="24"/>
          <w:szCs w:val="24"/>
        </w:rPr>
        <w:t xml:space="preserve">на кожному </w:t>
      </w:r>
      <w:proofErr w:type="spellStart"/>
      <w:r w:rsidRPr="005F0D6F">
        <w:rPr>
          <w:rFonts w:ascii="Times New Roman" w:eastAsia="Times New Roman" w:hAnsi="Times New Roman" w:cs="Times New Roman"/>
          <w:color w:val="000000" w:themeColor="text1"/>
          <w:sz w:val="24"/>
          <w:szCs w:val="24"/>
        </w:rPr>
        <w:t>хостi</w:t>
      </w:r>
      <w:proofErr w:type="spellEnd"/>
      <w:r w:rsidRPr="005F0D6F">
        <w:rPr>
          <w:rFonts w:ascii="Times New Roman" w:eastAsia="Times New Roman" w:hAnsi="Times New Roman" w:cs="Times New Roman"/>
          <w:color w:val="000000" w:themeColor="text1"/>
          <w:sz w:val="24"/>
          <w:szCs w:val="24"/>
        </w:rPr>
        <w:t xml:space="preserve"> AHV,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bridge-</w:t>
      </w:r>
      <w:proofErr w:type="spellStart"/>
      <w:r w:rsidRPr="005F0D6F">
        <w:rPr>
          <w:rFonts w:ascii="Times New Roman" w:eastAsia="Times New Roman" w:hAnsi="Times New Roman" w:cs="Times New Roman"/>
          <w:color w:val="000000" w:themeColor="text1"/>
          <w:sz w:val="24"/>
          <w:szCs w:val="24"/>
          <w:lang w:val="en-US"/>
        </w:rPr>
        <w:t>i</w:t>
      </w:r>
      <w:r w:rsidRPr="005F0D6F">
        <w:rPr>
          <w:rFonts w:ascii="Times New Roman" w:eastAsia="Times New Roman" w:hAnsi="Times New Roman" w:cs="Times New Roman"/>
          <w:color w:val="000000" w:themeColor="text1"/>
          <w:sz w:val="24"/>
          <w:szCs w:val="24"/>
        </w:rPr>
        <w:t>нтерфейсiв</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nl-NL"/>
        </w:rPr>
        <w:t>(br0), bond-</w:t>
      </w:r>
      <w:proofErr w:type="spellStart"/>
      <w:r w:rsidRPr="005F0D6F">
        <w:rPr>
          <w:rFonts w:ascii="Times New Roman" w:eastAsia="Times New Roman" w:hAnsi="Times New Roman" w:cs="Times New Roman"/>
          <w:color w:val="000000" w:themeColor="text1"/>
          <w:sz w:val="24"/>
          <w:szCs w:val="24"/>
        </w:rPr>
        <w:t>конфiгурацiї</w:t>
      </w:r>
      <w:proofErr w:type="spellEnd"/>
      <w:r w:rsidRPr="005F0D6F">
        <w:rPr>
          <w:rFonts w:ascii="Times New Roman" w:eastAsia="Times New Roman" w:hAnsi="Times New Roman" w:cs="Times New Roman"/>
          <w:color w:val="000000" w:themeColor="text1"/>
          <w:sz w:val="24"/>
          <w:szCs w:val="24"/>
        </w:rPr>
        <w:t xml:space="preserve"> для </w:t>
      </w:r>
      <w:proofErr w:type="spellStart"/>
      <w:r w:rsidRPr="005F0D6F">
        <w:rPr>
          <w:rFonts w:ascii="Times New Roman" w:eastAsia="Times New Roman" w:hAnsi="Times New Roman" w:cs="Times New Roman"/>
          <w:color w:val="000000" w:themeColor="text1"/>
          <w:sz w:val="24"/>
          <w:szCs w:val="24"/>
        </w:rPr>
        <w:t>агрегацiї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лiнкiв</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забезпечення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вiдмовостiйкостi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мережевих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з'єднань</w:t>
      </w:r>
      <w:proofErr w:type="spellEnd"/>
      <w:r w:rsidRPr="005F0D6F">
        <w:rPr>
          <w:rFonts w:ascii="Times New Roman" w:eastAsia="Times New Roman" w:hAnsi="Times New Roman" w:cs="Times New Roman"/>
          <w:color w:val="000000" w:themeColor="text1"/>
          <w:sz w:val="24"/>
          <w:szCs w:val="24"/>
        </w:rPr>
        <w:t>.</w:t>
      </w:r>
    </w:p>
    <w:p w14:paraId="380DE440" w14:textId="77777777" w:rsidR="005F0D6F" w:rsidRPr="005F0D6F" w:rsidRDefault="005F0D6F" w:rsidP="005F0D6F">
      <w:pPr>
        <w:pStyle w:val="a3"/>
        <w:widowControl w:val="0"/>
        <w:numPr>
          <w:ilvl w:val="0"/>
          <w:numId w:val="41"/>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rPr>
        <w:t>IP-</w:t>
      </w:r>
      <w:proofErr w:type="spellStart"/>
      <w:r w:rsidRPr="005F0D6F">
        <w:rPr>
          <w:rFonts w:ascii="Times New Roman" w:eastAsia="Times New Roman" w:hAnsi="Times New Roman" w:cs="Times New Roman"/>
          <w:color w:val="000000" w:themeColor="text1"/>
          <w:sz w:val="24"/>
          <w:szCs w:val="24"/>
        </w:rPr>
        <w:t>адресацiя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Планування</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призначення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статичних</w:t>
      </w:r>
      <w:proofErr w:type="spellEnd"/>
      <w:r w:rsidRPr="005F0D6F">
        <w:rPr>
          <w:rFonts w:ascii="Times New Roman" w:eastAsia="Times New Roman" w:hAnsi="Times New Roman" w:cs="Times New Roman"/>
          <w:color w:val="000000" w:themeColor="text1"/>
          <w:sz w:val="24"/>
          <w:szCs w:val="24"/>
        </w:rPr>
        <w:t xml:space="preserve"> IP-адрес для </w:t>
      </w:r>
      <w:proofErr w:type="spellStart"/>
      <w:r w:rsidRPr="005F0D6F">
        <w:rPr>
          <w:rFonts w:ascii="Times New Roman" w:eastAsia="Times New Roman" w:hAnsi="Times New Roman" w:cs="Times New Roman"/>
          <w:color w:val="000000" w:themeColor="text1"/>
          <w:sz w:val="24"/>
          <w:szCs w:val="24"/>
        </w:rPr>
        <w:t>Controller</w:t>
      </w:r>
      <w:proofErr w:type="spellEnd"/>
      <w:r w:rsidRPr="005F0D6F">
        <w:rPr>
          <w:rFonts w:ascii="Times New Roman" w:eastAsia="Times New Roman" w:hAnsi="Times New Roman" w:cs="Times New Roman"/>
          <w:color w:val="000000" w:themeColor="text1"/>
          <w:sz w:val="24"/>
          <w:szCs w:val="24"/>
        </w:rPr>
        <w:t xml:space="preserve"> VM (CVM), </w:t>
      </w:r>
      <w:proofErr w:type="spellStart"/>
      <w:r w:rsidRPr="005F0D6F">
        <w:rPr>
          <w:rFonts w:ascii="Times New Roman" w:eastAsia="Times New Roman" w:hAnsi="Times New Roman" w:cs="Times New Roman"/>
          <w:color w:val="000000" w:themeColor="text1"/>
          <w:sz w:val="24"/>
          <w:szCs w:val="24"/>
        </w:rPr>
        <w:t>хостiв</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AHV, Prism Central </w:t>
      </w:r>
      <w:r w:rsidRPr="005F0D6F">
        <w:rPr>
          <w:rFonts w:ascii="Times New Roman" w:eastAsia="Times New Roman" w:hAnsi="Times New Roman" w:cs="Times New Roman"/>
          <w:color w:val="000000" w:themeColor="text1"/>
          <w:sz w:val="24"/>
          <w:szCs w:val="24"/>
        </w:rPr>
        <w:t xml:space="preserve">та </w:t>
      </w:r>
      <w:proofErr w:type="spellStart"/>
      <w:r w:rsidRPr="005F0D6F">
        <w:rPr>
          <w:rFonts w:ascii="Times New Roman" w:eastAsia="Times New Roman" w:hAnsi="Times New Roman" w:cs="Times New Roman"/>
          <w:color w:val="000000" w:themeColor="text1"/>
          <w:sz w:val="24"/>
          <w:szCs w:val="24"/>
        </w:rPr>
        <w:t>критичних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вiртуальних</w:t>
      </w:r>
      <w:proofErr w:type="spellEnd"/>
      <w:r w:rsidRPr="005F0D6F">
        <w:rPr>
          <w:rFonts w:ascii="Times New Roman" w:eastAsia="Times New Roman" w:hAnsi="Times New Roman" w:cs="Times New Roman"/>
          <w:color w:val="000000" w:themeColor="text1"/>
          <w:sz w:val="24"/>
          <w:szCs w:val="24"/>
        </w:rPr>
        <w:t xml:space="preserve"> машин.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DNS-</w:t>
      </w:r>
      <w:proofErr w:type="spellStart"/>
      <w:r w:rsidRPr="005F0D6F">
        <w:rPr>
          <w:rFonts w:ascii="Times New Roman" w:eastAsia="Times New Roman" w:hAnsi="Times New Roman" w:cs="Times New Roman"/>
          <w:color w:val="000000" w:themeColor="text1"/>
          <w:sz w:val="24"/>
          <w:szCs w:val="24"/>
        </w:rPr>
        <w:t>серверiв</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шлюзiв</w:t>
      </w:r>
      <w:proofErr w:type="spellEnd"/>
      <w:r w:rsidRPr="005F0D6F">
        <w:rPr>
          <w:rFonts w:ascii="Times New Roman" w:eastAsia="Times New Roman" w:hAnsi="Times New Roman" w:cs="Times New Roman"/>
          <w:color w:val="000000" w:themeColor="text1"/>
          <w:sz w:val="24"/>
          <w:szCs w:val="24"/>
        </w:rPr>
        <w:t xml:space="preserve"> за </w:t>
      </w:r>
      <w:proofErr w:type="spellStart"/>
      <w:r w:rsidRPr="005F0D6F">
        <w:rPr>
          <w:rFonts w:ascii="Times New Roman" w:eastAsia="Times New Roman" w:hAnsi="Times New Roman" w:cs="Times New Roman"/>
          <w:color w:val="000000" w:themeColor="text1"/>
          <w:sz w:val="24"/>
          <w:szCs w:val="24"/>
        </w:rPr>
        <w:t>замовчуванням</w:t>
      </w:r>
      <w:proofErr w:type="spellEnd"/>
      <w:r w:rsidRPr="005F0D6F">
        <w:rPr>
          <w:rFonts w:ascii="Times New Roman" w:eastAsia="Times New Roman" w:hAnsi="Times New Roman" w:cs="Times New Roman"/>
          <w:color w:val="000000" w:themeColor="text1"/>
          <w:sz w:val="24"/>
          <w:szCs w:val="24"/>
        </w:rPr>
        <w:t>.</w:t>
      </w:r>
    </w:p>
    <w:p w14:paraId="07FA3DE6" w14:textId="77777777" w:rsidR="005F0D6F" w:rsidRPr="005F0D6F" w:rsidRDefault="005F0D6F" w:rsidP="005F0D6F">
      <w:pPr>
        <w:pStyle w:val="a3"/>
        <w:widowControl w:val="0"/>
        <w:numPr>
          <w:ilvl w:val="0"/>
          <w:numId w:val="41"/>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NIC: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мережевих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iнтерфейсних</w:t>
      </w:r>
      <w:proofErr w:type="spellEnd"/>
      <w:r w:rsidRPr="005F0D6F">
        <w:rPr>
          <w:rFonts w:ascii="Times New Roman" w:eastAsia="Times New Roman" w:hAnsi="Times New Roman" w:cs="Times New Roman"/>
          <w:color w:val="000000" w:themeColor="text1"/>
          <w:sz w:val="24"/>
          <w:szCs w:val="24"/>
        </w:rPr>
        <w:t xml:space="preserve"> карт з оптимальною </w:t>
      </w:r>
      <w:proofErr w:type="spellStart"/>
      <w:r w:rsidRPr="005F0D6F">
        <w:rPr>
          <w:rFonts w:ascii="Times New Roman" w:eastAsia="Times New Roman" w:hAnsi="Times New Roman" w:cs="Times New Roman"/>
          <w:color w:val="000000" w:themeColor="text1"/>
          <w:sz w:val="24"/>
          <w:szCs w:val="24"/>
        </w:rPr>
        <w:t>швидкiстю</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з'єднання</w:t>
      </w:r>
      <w:proofErr w:type="spellEnd"/>
      <w:r w:rsidRPr="005F0D6F">
        <w:rPr>
          <w:rFonts w:ascii="Times New Roman" w:eastAsia="Times New Roman" w:hAnsi="Times New Roman" w:cs="Times New Roman"/>
          <w:color w:val="000000" w:themeColor="text1"/>
          <w:sz w:val="24"/>
          <w:szCs w:val="24"/>
        </w:rPr>
        <w:t xml:space="preserve"> (10GbE/25GbE), </w:t>
      </w:r>
      <w:proofErr w:type="spellStart"/>
      <w:r w:rsidRPr="005F0D6F">
        <w:rPr>
          <w:rFonts w:ascii="Times New Roman" w:eastAsia="Times New Roman" w:hAnsi="Times New Roman" w:cs="Times New Roman"/>
          <w:color w:val="000000" w:themeColor="text1"/>
          <w:sz w:val="24"/>
          <w:szCs w:val="24"/>
        </w:rPr>
        <w:t>перевiрка</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de-DE"/>
        </w:rPr>
        <w:t>link-</w:t>
      </w:r>
      <w:proofErr w:type="spellStart"/>
      <w:r w:rsidRPr="005F0D6F">
        <w:rPr>
          <w:rFonts w:ascii="Times New Roman" w:eastAsia="Times New Roman" w:hAnsi="Times New Roman" w:cs="Times New Roman"/>
          <w:color w:val="000000" w:themeColor="text1"/>
          <w:sz w:val="24"/>
          <w:szCs w:val="24"/>
        </w:rPr>
        <w:t>агрегацiї</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забезпечення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однорiдної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конфiгурацiї</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pt-PT"/>
        </w:rPr>
        <w:t xml:space="preserve">NIC </w:t>
      </w:r>
      <w:r w:rsidRPr="005F0D6F">
        <w:rPr>
          <w:rFonts w:ascii="Times New Roman" w:eastAsia="Times New Roman" w:hAnsi="Times New Roman" w:cs="Times New Roman"/>
          <w:color w:val="000000" w:themeColor="text1"/>
          <w:sz w:val="24"/>
          <w:szCs w:val="24"/>
        </w:rPr>
        <w:t xml:space="preserve">у межах </w:t>
      </w:r>
      <w:r w:rsidRPr="005F0D6F">
        <w:rPr>
          <w:rFonts w:ascii="Times New Roman" w:eastAsia="Times New Roman" w:hAnsi="Times New Roman" w:cs="Times New Roman"/>
          <w:color w:val="000000" w:themeColor="text1"/>
          <w:sz w:val="24"/>
          <w:szCs w:val="24"/>
          <w:lang w:val="nl-NL"/>
        </w:rPr>
        <w:t>bond-i</w:t>
      </w:r>
      <w:proofErr w:type="spellStart"/>
      <w:r w:rsidRPr="005F0D6F">
        <w:rPr>
          <w:rFonts w:ascii="Times New Roman" w:eastAsia="Times New Roman" w:hAnsi="Times New Roman" w:cs="Times New Roman"/>
          <w:color w:val="000000" w:themeColor="text1"/>
          <w:sz w:val="24"/>
          <w:szCs w:val="24"/>
        </w:rPr>
        <w:t>нтерфейсiв</w:t>
      </w:r>
      <w:proofErr w:type="spellEnd"/>
      <w:r w:rsidRPr="005F0D6F">
        <w:rPr>
          <w:rFonts w:ascii="Times New Roman" w:eastAsia="Times New Roman" w:hAnsi="Times New Roman" w:cs="Times New Roman"/>
          <w:color w:val="000000" w:themeColor="text1"/>
          <w:sz w:val="24"/>
          <w:szCs w:val="24"/>
        </w:rPr>
        <w:t>.</w:t>
      </w:r>
    </w:p>
    <w:p w14:paraId="26256172" w14:textId="77777777" w:rsidR="005F0D6F" w:rsidRPr="005F0D6F" w:rsidRDefault="005F0D6F" w:rsidP="005F0D6F">
      <w:pPr>
        <w:pStyle w:val="a3"/>
        <w:spacing w:after="0" w:line="240" w:lineRule="auto"/>
        <w:ind w:left="687" w:hanging="327"/>
        <w:jc w:val="both"/>
        <w:rPr>
          <w:rFonts w:ascii="Times New Roman" w:eastAsia="Times New Roman" w:hAnsi="Times New Roman" w:cs="Times New Roman"/>
          <w:color w:val="000000" w:themeColor="text1"/>
          <w:sz w:val="24"/>
          <w:szCs w:val="24"/>
        </w:rPr>
      </w:pPr>
    </w:p>
    <w:p w14:paraId="0318116F" w14:textId="77777777" w:rsidR="005F0D6F" w:rsidRPr="005F0D6F" w:rsidRDefault="005F0D6F" w:rsidP="005F0D6F">
      <w:pPr>
        <w:spacing w:after="0" w:line="240" w:lineRule="auto"/>
        <w:jc w:val="both"/>
        <w:rPr>
          <w:rFonts w:ascii="Times New Roman" w:eastAsia="Times New Roman" w:hAnsi="Times New Roman" w:cs="Times New Roman"/>
          <w:b/>
          <w:sz w:val="24"/>
          <w:szCs w:val="24"/>
        </w:rPr>
      </w:pPr>
      <w:r w:rsidRPr="005F0D6F">
        <w:rPr>
          <w:rFonts w:ascii="Times New Roman" w:eastAsia="Times New Roman" w:hAnsi="Times New Roman" w:cs="Times New Roman"/>
          <w:b/>
          <w:sz w:val="24"/>
          <w:szCs w:val="24"/>
        </w:rPr>
        <w:t xml:space="preserve">3.3 </w:t>
      </w:r>
      <w:proofErr w:type="spellStart"/>
      <w:r w:rsidRPr="005F0D6F">
        <w:rPr>
          <w:rFonts w:ascii="Times New Roman" w:eastAsia="Times New Roman" w:hAnsi="Times New Roman" w:cs="Times New Roman"/>
          <w:b/>
          <w:sz w:val="24"/>
          <w:szCs w:val="24"/>
        </w:rPr>
        <w:t>Конфi</w:t>
      </w:r>
      <w:r w:rsidRPr="005F0D6F">
        <w:rPr>
          <w:rFonts w:ascii="Times New Roman" w:eastAsia="Times New Roman" w:hAnsi="Times New Roman" w:cs="Times New Roman"/>
          <w:b/>
          <w:sz w:val="24"/>
          <w:szCs w:val="24"/>
          <w:lang w:val="ru-RU"/>
        </w:rPr>
        <w:t>гурац</w:t>
      </w:r>
      <w:r w:rsidRPr="005F0D6F">
        <w:rPr>
          <w:rFonts w:ascii="Times New Roman" w:eastAsia="Times New Roman" w:hAnsi="Times New Roman" w:cs="Times New Roman"/>
          <w:b/>
          <w:sz w:val="24"/>
          <w:szCs w:val="24"/>
        </w:rPr>
        <w:t>iя</w:t>
      </w:r>
      <w:proofErr w:type="spellEnd"/>
      <w:r w:rsidRPr="005F0D6F">
        <w:rPr>
          <w:rFonts w:ascii="Times New Roman" w:eastAsia="Times New Roman" w:hAnsi="Times New Roman" w:cs="Times New Roman"/>
          <w:b/>
          <w:sz w:val="24"/>
          <w:szCs w:val="24"/>
        </w:rPr>
        <w:t xml:space="preserve"> </w:t>
      </w:r>
      <w:proofErr w:type="spellStart"/>
      <w:r w:rsidRPr="005F0D6F">
        <w:rPr>
          <w:rFonts w:ascii="Times New Roman" w:eastAsia="Times New Roman" w:hAnsi="Times New Roman" w:cs="Times New Roman"/>
          <w:b/>
          <w:sz w:val="24"/>
          <w:szCs w:val="24"/>
        </w:rPr>
        <w:t>розподiленого</w:t>
      </w:r>
      <w:proofErr w:type="spellEnd"/>
      <w:r w:rsidRPr="005F0D6F">
        <w:rPr>
          <w:rFonts w:ascii="Times New Roman" w:eastAsia="Times New Roman" w:hAnsi="Times New Roman" w:cs="Times New Roman"/>
          <w:b/>
          <w:sz w:val="24"/>
          <w:szCs w:val="24"/>
        </w:rPr>
        <w:t xml:space="preserve"> сховища даних</w:t>
      </w:r>
    </w:p>
    <w:p w14:paraId="4D617995" w14:textId="77777777" w:rsidR="005F0D6F" w:rsidRPr="005F0D6F" w:rsidRDefault="005F0D6F" w:rsidP="005F0D6F">
      <w:pPr>
        <w:spacing w:after="0" w:line="240" w:lineRule="auto"/>
        <w:jc w:val="both"/>
        <w:rPr>
          <w:rFonts w:ascii="Times New Roman" w:hAnsi="Times New Roman" w:cs="Times New Roman"/>
          <w:sz w:val="24"/>
          <w:szCs w:val="24"/>
        </w:rPr>
      </w:pPr>
      <w:r w:rsidRPr="005F0D6F">
        <w:rPr>
          <w:rFonts w:ascii="Times New Roman" w:eastAsia="Times New Roman" w:hAnsi="Times New Roman" w:cs="Times New Roman"/>
          <w:sz w:val="24"/>
          <w:szCs w:val="24"/>
        </w:rPr>
        <w:t xml:space="preserve">Налаштування </w:t>
      </w:r>
      <w:r w:rsidRPr="005F0D6F">
        <w:rPr>
          <w:rFonts w:ascii="Times New Roman" w:eastAsia="Times New Roman" w:hAnsi="Times New Roman" w:cs="Times New Roman"/>
          <w:sz w:val="24"/>
          <w:szCs w:val="24"/>
          <w:lang w:val="en-US"/>
        </w:rPr>
        <w:t xml:space="preserve">Nutanix Distributed Storage Fabric </w:t>
      </w:r>
      <w:r w:rsidRPr="005F0D6F">
        <w:rPr>
          <w:rFonts w:ascii="Times New Roman" w:eastAsia="Times New Roman" w:hAnsi="Times New Roman" w:cs="Times New Roman"/>
          <w:sz w:val="24"/>
          <w:szCs w:val="24"/>
        </w:rPr>
        <w:t xml:space="preserve">для забезпечення високої </w:t>
      </w:r>
      <w:proofErr w:type="spellStart"/>
      <w:r w:rsidRPr="005F0D6F">
        <w:rPr>
          <w:rFonts w:ascii="Times New Roman" w:eastAsia="Times New Roman" w:hAnsi="Times New Roman" w:cs="Times New Roman"/>
          <w:sz w:val="24"/>
          <w:szCs w:val="24"/>
        </w:rPr>
        <w:t>продуктивностi</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надi</w:t>
      </w:r>
      <w:r w:rsidRPr="005F0D6F">
        <w:rPr>
          <w:rFonts w:ascii="Times New Roman" w:eastAsia="Times New Roman" w:hAnsi="Times New Roman" w:cs="Times New Roman"/>
          <w:sz w:val="24"/>
          <w:szCs w:val="24"/>
          <w:lang w:val="ru-RU"/>
        </w:rPr>
        <w:t>йност</w:t>
      </w:r>
      <w:proofErr w:type="spellEnd"/>
      <w:r w:rsidRPr="005F0D6F">
        <w:rPr>
          <w:rFonts w:ascii="Times New Roman" w:eastAsia="Times New Roman" w:hAnsi="Times New Roman" w:cs="Times New Roman"/>
          <w:sz w:val="24"/>
          <w:szCs w:val="24"/>
        </w:rPr>
        <w:t xml:space="preserve">i </w:t>
      </w:r>
      <w:r w:rsidRPr="005F0D6F">
        <w:rPr>
          <w:rFonts w:ascii="Times New Roman" w:eastAsia="Times New Roman" w:hAnsi="Times New Roman" w:cs="Times New Roman"/>
          <w:sz w:val="24"/>
          <w:szCs w:val="24"/>
          <w:lang w:val="ru-RU"/>
        </w:rPr>
        <w:t xml:space="preserve">та </w:t>
      </w:r>
      <w:proofErr w:type="spellStart"/>
      <w:r w:rsidRPr="005F0D6F">
        <w:rPr>
          <w:rFonts w:ascii="Times New Roman" w:eastAsia="Times New Roman" w:hAnsi="Times New Roman" w:cs="Times New Roman"/>
          <w:sz w:val="24"/>
          <w:szCs w:val="24"/>
          <w:lang w:val="ru-RU"/>
        </w:rPr>
        <w:t>ефективного</w:t>
      </w:r>
      <w:proofErr w:type="spellEnd"/>
      <w:r w:rsidRPr="005F0D6F">
        <w:rPr>
          <w:rFonts w:ascii="Times New Roman" w:eastAsia="Times New Roman" w:hAnsi="Times New Roman" w:cs="Times New Roman"/>
          <w:sz w:val="24"/>
          <w:szCs w:val="24"/>
          <w:lang w:val="ru-RU"/>
        </w:rPr>
        <w:t xml:space="preserve"> </w:t>
      </w:r>
      <w:proofErr w:type="spellStart"/>
      <w:r w:rsidRPr="005F0D6F">
        <w:rPr>
          <w:rFonts w:ascii="Times New Roman" w:eastAsia="Times New Roman" w:hAnsi="Times New Roman" w:cs="Times New Roman"/>
          <w:sz w:val="24"/>
          <w:szCs w:val="24"/>
          <w:lang w:val="ru-RU"/>
        </w:rPr>
        <w:t>використання</w:t>
      </w:r>
      <w:proofErr w:type="spellEnd"/>
      <w:r w:rsidRPr="005F0D6F">
        <w:rPr>
          <w:rFonts w:ascii="Times New Roman" w:eastAsia="Times New Roman" w:hAnsi="Times New Roman" w:cs="Times New Roman"/>
          <w:sz w:val="24"/>
          <w:szCs w:val="24"/>
          <w:lang w:val="ru-RU"/>
        </w:rPr>
        <w:t xml:space="preserve"> дискового простору кластера</w:t>
      </w:r>
      <w:r w:rsidRPr="005F0D6F">
        <w:rPr>
          <w:rFonts w:ascii="Times New Roman" w:eastAsia="Times New Roman" w:hAnsi="Times New Roman" w:cs="Times New Roman"/>
          <w:sz w:val="24"/>
          <w:szCs w:val="24"/>
        </w:rPr>
        <w:t>.</w:t>
      </w:r>
    </w:p>
    <w:p w14:paraId="2F82340E" w14:textId="77777777" w:rsidR="005F0D6F" w:rsidRPr="005F0D6F" w:rsidRDefault="005F0D6F" w:rsidP="005F0D6F">
      <w:pPr>
        <w:pStyle w:val="a3"/>
        <w:widowControl w:val="0"/>
        <w:numPr>
          <w:ilvl w:val="0"/>
          <w:numId w:val="40"/>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lang w:val="nl-NL"/>
        </w:rPr>
        <w:t xml:space="preserve">Storage Pool: </w:t>
      </w:r>
      <w:proofErr w:type="spellStart"/>
      <w:r w:rsidRPr="005F0D6F">
        <w:rPr>
          <w:rFonts w:ascii="Times New Roman" w:eastAsia="Times New Roman" w:hAnsi="Times New Roman" w:cs="Times New Roman"/>
          <w:color w:val="000000" w:themeColor="text1"/>
          <w:sz w:val="24"/>
          <w:szCs w:val="24"/>
        </w:rPr>
        <w:t>Створення</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nl-NL"/>
        </w:rPr>
        <w:t xml:space="preserve">Storage Pool </w:t>
      </w:r>
      <w:r w:rsidRPr="005F0D6F">
        <w:rPr>
          <w:rFonts w:ascii="Times New Roman" w:eastAsia="Times New Roman" w:hAnsi="Times New Roman" w:cs="Times New Roman"/>
          <w:color w:val="000000" w:themeColor="text1"/>
          <w:sz w:val="24"/>
          <w:szCs w:val="24"/>
        </w:rPr>
        <w:t xml:space="preserve">з </w:t>
      </w:r>
      <w:proofErr w:type="spellStart"/>
      <w:r w:rsidRPr="005F0D6F">
        <w:rPr>
          <w:rFonts w:ascii="Times New Roman" w:eastAsia="Times New Roman" w:hAnsi="Times New Roman" w:cs="Times New Roman"/>
          <w:color w:val="000000" w:themeColor="text1"/>
          <w:sz w:val="24"/>
          <w:szCs w:val="24"/>
        </w:rPr>
        <w:t>включенням</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усiх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доступних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дискових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накопичувачiв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NVMe</w:t>
      </w:r>
      <w:proofErr w:type="spellEnd"/>
      <w:r w:rsidRPr="005F0D6F">
        <w:rPr>
          <w:rFonts w:ascii="Times New Roman" w:eastAsia="Times New Roman" w:hAnsi="Times New Roman" w:cs="Times New Roman"/>
          <w:color w:val="000000" w:themeColor="text1"/>
          <w:sz w:val="24"/>
          <w:szCs w:val="24"/>
        </w:rPr>
        <w:t xml:space="preserve"> SSD, SATA SSD) для </w:t>
      </w:r>
      <w:proofErr w:type="spellStart"/>
      <w:r w:rsidRPr="005F0D6F">
        <w:rPr>
          <w:rFonts w:ascii="Times New Roman" w:eastAsia="Times New Roman" w:hAnsi="Times New Roman" w:cs="Times New Roman"/>
          <w:color w:val="000000" w:themeColor="text1"/>
          <w:sz w:val="24"/>
          <w:szCs w:val="24"/>
        </w:rPr>
        <w:t>максимальної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утилiзацiї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ресурсiв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сховища</w:t>
      </w:r>
      <w:proofErr w:type="spellEnd"/>
      <w:r w:rsidRPr="005F0D6F">
        <w:rPr>
          <w:rFonts w:ascii="Times New Roman" w:eastAsia="Times New Roman" w:hAnsi="Times New Roman" w:cs="Times New Roman"/>
          <w:color w:val="000000" w:themeColor="text1"/>
          <w:sz w:val="24"/>
          <w:szCs w:val="24"/>
        </w:rPr>
        <w:t>.</w:t>
      </w:r>
    </w:p>
    <w:p w14:paraId="3113CF49" w14:textId="77777777" w:rsidR="005F0D6F" w:rsidRPr="005F0D6F" w:rsidRDefault="005F0D6F" w:rsidP="005F0D6F">
      <w:pPr>
        <w:pStyle w:val="a3"/>
        <w:widowControl w:val="0"/>
        <w:numPr>
          <w:ilvl w:val="0"/>
          <w:numId w:val="40"/>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lang w:val="en-US"/>
        </w:rPr>
        <w:t xml:space="preserve">Storage Containers: </w:t>
      </w:r>
      <w:proofErr w:type="spellStart"/>
      <w:r w:rsidRPr="005F0D6F">
        <w:rPr>
          <w:rFonts w:ascii="Times New Roman" w:eastAsia="Times New Roman" w:hAnsi="Times New Roman" w:cs="Times New Roman"/>
          <w:color w:val="000000" w:themeColor="text1"/>
          <w:sz w:val="24"/>
          <w:szCs w:val="24"/>
        </w:rPr>
        <w:t>Створення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спецiалiзованих</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Storage Containers </w:t>
      </w:r>
      <w:r w:rsidRPr="005F0D6F">
        <w:rPr>
          <w:rFonts w:ascii="Times New Roman" w:eastAsia="Times New Roman" w:hAnsi="Times New Roman" w:cs="Times New Roman"/>
          <w:color w:val="000000" w:themeColor="text1"/>
          <w:sz w:val="24"/>
          <w:szCs w:val="24"/>
        </w:rPr>
        <w:t xml:space="preserve">для </w:t>
      </w:r>
      <w:proofErr w:type="spellStart"/>
      <w:r w:rsidRPr="005F0D6F">
        <w:rPr>
          <w:rFonts w:ascii="Times New Roman" w:eastAsia="Times New Roman" w:hAnsi="Times New Roman" w:cs="Times New Roman"/>
          <w:color w:val="000000" w:themeColor="text1"/>
          <w:sz w:val="24"/>
          <w:szCs w:val="24"/>
        </w:rPr>
        <w:t>рiзних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типiв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навантажень</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основнi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вiртуальнi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машини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бази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даних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файловi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сервери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системи</w:t>
      </w:r>
      <w:proofErr w:type="spellEnd"/>
      <w:r w:rsidRPr="005F0D6F">
        <w:rPr>
          <w:rFonts w:ascii="Times New Roman" w:eastAsia="Times New Roman" w:hAnsi="Times New Roman" w:cs="Times New Roman"/>
          <w:color w:val="000000" w:themeColor="text1"/>
          <w:sz w:val="24"/>
          <w:szCs w:val="24"/>
        </w:rPr>
        <w:t xml:space="preserve"> резервного </w:t>
      </w:r>
      <w:proofErr w:type="spellStart"/>
      <w:r w:rsidRPr="005F0D6F">
        <w:rPr>
          <w:rFonts w:ascii="Times New Roman" w:eastAsia="Times New Roman" w:hAnsi="Times New Roman" w:cs="Times New Roman"/>
          <w:color w:val="000000" w:themeColor="text1"/>
          <w:sz w:val="24"/>
          <w:szCs w:val="24"/>
        </w:rPr>
        <w:t>копiювання</w:t>
      </w:r>
      <w:proofErr w:type="spellEnd"/>
      <w:r w:rsidRPr="005F0D6F">
        <w:rPr>
          <w:rFonts w:ascii="Times New Roman" w:eastAsia="Times New Roman" w:hAnsi="Times New Roman" w:cs="Times New Roman"/>
          <w:color w:val="000000" w:themeColor="text1"/>
          <w:sz w:val="24"/>
          <w:szCs w:val="24"/>
        </w:rPr>
        <w:t>.</w:t>
      </w:r>
    </w:p>
    <w:p w14:paraId="6003E0F6" w14:textId="77777777" w:rsidR="005F0D6F" w:rsidRPr="005F0D6F" w:rsidRDefault="005F0D6F" w:rsidP="005F0D6F">
      <w:pPr>
        <w:pStyle w:val="a3"/>
        <w:widowControl w:val="0"/>
        <w:numPr>
          <w:ilvl w:val="0"/>
          <w:numId w:val="40"/>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Полiтики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резервування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полiтик</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Replication Factor (RF2 </w:t>
      </w:r>
      <w:proofErr w:type="spellStart"/>
      <w:r w:rsidRPr="005F0D6F">
        <w:rPr>
          <w:rFonts w:ascii="Times New Roman" w:eastAsia="Times New Roman" w:hAnsi="Times New Roman" w:cs="Times New Roman"/>
          <w:color w:val="000000" w:themeColor="text1"/>
          <w:sz w:val="24"/>
          <w:szCs w:val="24"/>
        </w:rPr>
        <w:t>або</w:t>
      </w:r>
      <w:proofErr w:type="spellEnd"/>
      <w:r w:rsidRPr="005F0D6F">
        <w:rPr>
          <w:rFonts w:ascii="Times New Roman" w:eastAsia="Times New Roman" w:hAnsi="Times New Roman" w:cs="Times New Roman"/>
          <w:color w:val="000000" w:themeColor="text1"/>
          <w:sz w:val="24"/>
          <w:szCs w:val="24"/>
        </w:rPr>
        <w:t xml:space="preserve"> RF3) </w:t>
      </w:r>
      <w:proofErr w:type="spellStart"/>
      <w:r w:rsidRPr="005F0D6F">
        <w:rPr>
          <w:rFonts w:ascii="Times New Roman" w:eastAsia="Times New Roman" w:hAnsi="Times New Roman" w:cs="Times New Roman"/>
          <w:color w:val="000000" w:themeColor="text1"/>
          <w:sz w:val="24"/>
          <w:szCs w:val="24"/>
        </w:rPr>
        <w:t>вiдповiдно</w:t>
      </w:r>
      <w:proofErr w:type="spellEnd"/>
      <w:r w:rsidRPr="005F0D6F">
        <w:rPr>
          <w:rFonts w:ascii="Times New Roman" w:eastAsia="Times New Roman" w:hAnsi="Times New Roman" w:cs="Times New Roman"/>
          <w:color w:val="000000" w:themeColor="text1"/>
          <w:sz w:val="24"/>
          <w:szCs w:val="24"/>
        </w:rPr>
        <w:t xml:space="preserve"> до </w:t>
      </w:r>
      <w:proofErr w:type="spellStart"/>
      <w:r w:rsidRPr="005F0D6F">
        <w:rPr>
          <w:rFonts w:ascii="Times New Roman" w:eastAsia="Times New Roman" w:hAnsi="Times New Roman" w:cs="Times New Roman"/>
          <w:color w:val="000000" w:themeColor="text1"/>
          <w:sz w:val="24"/>
          <w:szCs w:val="24"/>
        </w:rPr>
        <w:t>вимог</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замовника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щодо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вiдмовостiйкостi</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доступностi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даних</w:t>
      </w:r>
      <w:proofErr w:type="spellEnd"/>
      <w:r w:rsidRPr="005F0D6F">
        <w:rPr>
          <w:rFonts w:ascii="Times New Roman" w:eastAsia="Times New Roman" w:hAnsi="Times New Roman" w:cs="Times New Roman"/>
          <w:color w:val="000000" w:themeColor="text1"/>
          <w:sz w:val="24"/>
          <w:szCs w:val="24"/>
        </w:rPr>
        <w:t>.</w:t>
      </w:r>
    </w:p>
    <w:p w14:paraId="0FDA151D" w14:textId="77777777" w:rsidR="005F0D6F" w:rsidRPr="005F0D6F" w:rsidRDefault="005F0D6F" w:rsidP="005F0D6F">
      <w:pPr>
        <w:pStyle w:val="a3"/>
        <w:widowControl w:val="0"/>
        <w:numPr>
          <w:ilvl w:val="0"/>
          <w:numId w:val="40"/>
        </w:numPr>
        <w:spacing w:after="0" w:line="240" w:lineRule="auto"/>
        <w:ind w:left="687" w:hanging="327"/>
        <w:contextualSpacing w:val="0"/>
        <w:jc w:val="both"/>
        <w:rPr>
          <w:rFonts w:ascii="Times New Roman" w:eastAsia="Times New Roman" w:hAnsi="Times New Roman" w:cs="Times New Roman"/>
          <w:color w:val="000000" w:themeColor="text1"/>
          <w:sz w:val="24"/>
          <w:szCs w:val="24"/>
          <w:lang w:val="it-IT"/>
        </w:rPr>
      </w:pPr>
      <w:proofErr w:type="spellStart"/>
      <w:r w:rsidRPr="005F0D6F">
        <w:rPr>
          <w:rFonts w:ascii="Times New Roman" w:eastAsia="Times New Roman" w:hAnsi="Times New Roman" w:cs="Times New Roman"/>
          <w:color w:val="000000" w:themeColor="text1"/>
          <w:sz w:val="24"/>
          <w:szCs w:val="24"/>
        </w:rPr>
        <w:t>Оптимiзацiя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сховища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Активацiя</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функцiй</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дедуплiкацiї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компресiї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даних</w:t>
      </w:r>
      <w:proofErr w:type="spellEnd"/>
      <w:r w:rsidRPr="005F0D6F">
        <w:rPr>
          <w:rFonts w:ascii="Times New Roman" w:eastAsia="Times New Roman" w:hAnsi="Times New Roman" w:cs="Times New Roman"/>
          <w:color w:val="000000" w:themeColor="text1"/>
          <w:sz w:val="24"/>
          <w:szCs w:val="24"/>
          <w:lang w:val="en-US"/>
        </w:rPr>
        <w:t xml:space="preserve">, Erasure Coding (EC-X) </w:t>
      </w:r>
      <w:r w:rsidRPr="005F0D6F">
        <w:rPr>
          <w:rFonts w:ascii="Times New Roman" w:eastAsia="Times New Roman" w:hAnsi="Times New Roman" w:cs="Times New Roman"/>
          <w:color w:val="000000" w:themeColor="text1"/>
          <w:sz w:val="24"/>
          <w:szCs w:val="24"/>
        </w:rPr>
        <w:t xml:space="preserve">для </w:t>
      </w:r>
      <w:proofErr w:type="spellStart"/>
      <w:r w:rsidRPr="005F0D6F">
        <w:rPr>
          <w:rFonts w:ascii="Times New Roman" w:eastAsia="Times New Roman" w:hAnsi="Times New Roman" w:cs="Times New Roman"/>
          <w:color w:val="000000" w:themeColor="text1"/>
          <w:sz w:val="24"/>
          <w:szCs w:val="24"/>
        </w:rPr>
        <w:t>оптимiзацiї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використання</w:t>
      </w:r>
      <w:proofErr w:type="spellEnd"/>
      <w:r w:rsidRPr="005F0D6F">
        <w:rPr>
          <w:rFonts w:ascii="Times New Roman" w:eastAsia="Times New Roman" w:hAnsi="Times New Roman" w:cs="Times New Roman"/>
          <w:color w:val="000000" w:themeColor="text1"/>
          <w:sz w:val="24"/>
          <w:szCs w:val="24"/>
        </w:rPr>
        <w:t xml:space="preserve"> дискового простору без </w:t>
      </w:r>
      <w:proofErr w:type="spellStart"/>
      <w:r w:rsidRPr="005F0D6F">
        <w:rPr>
          <w:rFonts w:ascii="Times New Roman" w:eastAsia="Times New Roman" w:hAnsi="Times New Roman" w:cs="Times New Roman"/>
          <w:color w:val="000000" w:themeColor="text1"/>
          <w:sz w:val="24"/>
          <w:szCs w:val="24"/>
        </w:rPr>
        <w:t>втрати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продуктивност</w:t>
      </w:r>
      <w:proofErr w:type="spellEnd"/>
      <w:r w:rsidRPr="005F0D6F">
        <w:rPr>
          <w:rFonts w:ascii="Times New Roman" w:eastAsia="Times New Roman" w:hAnsi="Times New Roman" w:cs="Times New Roman"/>
          <w:color w:val="000000" w:themeColor="text1"/>
          <w:sz w:val="24"/>
          <w:szCs w:val="24"/>
          <w:lang w:val="it-IT"/>
        </w:rPr>
        <w:t>i.</w:t>
      </w:r>
    </w:p>
    <w:p w14:paraId="3C68A18C" w14:textId="77777777" w:rsidR="005F0D6F" w:rsidRPr="005F0D6F" w:rsidRDefault="005F0D6F" w:rsidP="005F0D6F">
      <w:pPr>
        <w:pStyle w:val="a3"/>
        <w:widowControl w:val="0"/>
        <w:numPr>
          <w:ilvl w:val="0"/>
          <w:numId w:val="40"/>
        </w:numPr>
        <w:spacing w:after="0" w:line="240" w:lineRule="auto"/>
        <w:ind w:left="687" w:hanging="327"/>
        <w:contextualSpacing w:val="0"/>
        <w:jc w:val="both"/>
        <w:rPr>
          <w:rFonts w:ascii="Times New Roman" w:eastAsia="Times New Roman" w:hAnsi="Times New Roman" w:cs="Times New Roman"/>
          <w:color w:val="000000" w:themeColor="text1"/>
          <w:sz w:val="24"/>
          <w:szCs w:val="24"/>
          <w:lang w:val="it-IT"/>
        </w:rPr>
      </w:pPr>
      <w:r w:rsidRPr="005F0D6F">
        <w:rPr>
          <w:rFonts w:ascii="Times New Roman" w:eastAsia="Times New Roman" w:hAnsi="Times New Roman" w:cs="Times New Roman"/>
          <w:color w:val="000000" w:themeColor="text1"/>
          <w:sz w:val="24"/>
          <w:szCs w:val="24"/>
          <w:lang w:val="it-IT"/>
        </w:rPr>
        <w:t xml:space="preserve">iSCSI </w:t>
      </w:r>
      <w:r w:rsidRPr="005F0D6F">
        <w:rPr>
          <w:rFonts w:ascii="Times New Roman" w:eastAsia="Times New Roman" w:hAnsi="Times New Roman" w:cs="Times New Roman"/>
          <w:color w:val="000000" w:themeColor="text1"/>
          <w:sz w:val="24"/>
          <w:szCs w:val="24"/>
        </w:rPr>
        <w:t xml:space="preserve">та </w:t>
      </w:r>
      <w:r w:rsidRPr="005F0D6F">
        <w:rPr>
          <w:rFonts w:ascii="Times New Roman" w:eastAsia="Times New Roman" w:hAnsi="Times New Roman" w:cs="Times New Roman"/>
          <w:color w:val="000000" w:themeColor="text1"/>
          <w:sz w:val="24"/>
          <w:szCs w:val="24"/>
          <w:lang w:val="en-US"/>
        </w:rPr>
        <w:t xml:space="preserve">NFS: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lang w:val="de-DE"/>
        </w:rPr>
        <w:t>iSCSI</w:t>
      </w:r>
      <w:proofErr w:type="spellEnd"/>
      <w:r w:rsidRPr="005F0D6F">
        <w:rPr>
          <w:rFonts w:ascii="Times New Roman" w:eastAsia="Times New Roman" w:hAnsi="Times New Roman" w:cs="Times New Roman"/>
          <w:color w:val="000000" w:themeColor="text1"/>
          <w:sz w:val="24"/>
          <w:szCs w:val="24"/>
          <w:lang w:val="de-DE"/>
        </w:rPr>
        <w:t xml:space="preserve"> LUN </w:t>
      </w:r>
      <w:r w:rsidRPr="005F0D6F">
        <w:rPr>
          <w:rFonts w:ascii="Times New Roman" w:eastAsia="Times New Roman" w:hAnsi="Times New Roman" w:cs="Times New Roman"/>
          <w:color w:val="000000" w:themeColor="text1"/>
          <w:sz w:val="24"/>
          <w:szCs w:val="24"/>
        </w:rPr>
        <w:t xml:space="preserve">та </w:t>
      </w:r>
      <w:r w:rsidRPr="005F0D6F">
        <w:rPr>
          <w:rFonts w:ascii="Times New Roman" w:eastAsia="Times New Roman" w:hAnsi="Times New Roman" w:cs="Times New Roman"/>
          <w:color w:val="000000" w:themeColor="text1"/>
          <w:sz w:val="24"/>
          <w:szCs w:val="24"/>
          <w:lang w:val="en-US"/>
        </w:rPr>
        <w:t xml:space="preserve">NFS </w:t>
      </w:r>
      <w:proofErr w:type="spellStart"/>
      <w:r w:rsidRPr="005F0D6F">
        <w:rPr>
          <w:rFonts w:ascii="Times New Roman" w:eastAsia="Times New Roman" w:hAnsi="Times New Roman" w:cs="Times New Roman"/>
          <w:color w:val="000000" w:themeColor="text1"/>
          <w:sz w:val="24"/>
          <w:szCs w:val="24"/>
        </w:rPr>
        <w:t>файлових</w:t>
      </w:r>
      <w:proofErr w:type="spellEnd"/>
      <w:r w:rsidRPr="005F0D6F">
        <w:rPr>
          <w:rFonts w:ascii="Times New Roman" w:eastAsia="Times New Roman" w:hAnsi="Times New Roman" w:cs="Times New Roman"/>
          <w:color w:val="000000" w:themeColor="text1"/>
          <w:sz w:val="24"/>
          <w:szCs w:val="24"/>
        </w:rPr>
        <w:t xml:space="preserve"> шар за потребою </w:t>
      </w:r>
      <w:proofErr w:type="spellStart"/>
      <w:r w:rsidRPr="005F0D6F">
        <w:rPr>
          <w:rFonts w:ascii="Times New Roman" w:eastAsia="Times New Roman" w:hAnsi="Times New Roman" w:cs="Times New Roman"/>
          <w:color w:val="000000" w:themeColor="text1"/>
          <w:sz w:val="24"/>
          <w:szCs w:val="24"/>
        </w:rPr>
        <w:t>замовника</w:t>
      </w:r>
      <w:proofErr w:type="spellEnd"/>
      <w:r w:rsidRPr="005F0D6F">
        <w:rPr>
          <w:rFonts w:ascii="Times New Roman" w:eastAsia="Times New Roman" w:hAnsi="Times New Roman" w:cs="Times New Roman"/>
          <w:color w:val="000000" w:themeColor="text1"/>
          <w:sz w:val="24"/>
          <w:szCs w:val="24"/>
        </w:rPr>
        <w:t xml:space="preserve"> для </w:t>
      </w:r>
      <w:proofErr w:type="spellStart"/>
      <w:r w:rsidRPr="005F0D6F">
        <w:rPr>
          <w:rFonts w:ascii="Times New Roman" w:eastAsia="Times New Roman" w:hAnsi="Times New Roman" w:cs="Times New Roman"/>
          <w:color w:val="000000" w:themeColor="text1"/>
          <w:sz w:val="24"/>
          <w:szCs w:val="24"/>
        </w:rPr>
        <w:t>iнтеграцiї</w:t>
      </w:r>
      <w:proofErr w:type="spellEnd"/>
      <w:r w:rsidRPr="005F0D6F">
        <w:rPr>
          <w:rFonts w:ascii="Times New Roman" w:eastAsia="Times New Roman" w:hAnsi="Times New Roman" w:cs="Times New Roman"/>
          <w:color w:val="000000" w:themeColor="text1"/>
          <w:sz w:val="24"/>
          <w:szCs w:val="24"/>
        </w:rPr>
        <w:t xml:space="preserve"> з </w:t>
      </w:r>
      <w:proofErr w:type="spellStart"/>
      <w:r w:rsidRPr="005F0D6F">
        <w:rPr>
          <w:rFonts w:ascii="Times New Roman" w:eastAsia="Times New Roman" w:hAnsi="Times New Roman" w:cs="Times New Roman"/>
          <w:color w:val="000000" w:themeColor="text1"/>
          <w:sz w:val="24"/>
          <w:szCs w:val="24"/>
        </w:rPr>
        <w:t>зовнiшнiми</w:t>
      </w:r>
      <w:proofErr w:type="spellEnd"/>
      <w:r w:rsidRPr="005F0D6F">
        <w:rPr>
          <w:rFonts w:ascii="Times New Roman" w:eastAsia="Times New Roman" w:hAnsi="Times New Roman" w:cs="Times New Roman"/>
          <w:color w:val="000000" w:themeColor="text1"/>
          <w:sz w:val="24"/>
          <w:szCs w:val="24"/>
        </w:rPr>
        <w:t xml:space="preserve"> системами </w:t>
      </w:r>
      <w:proofErr w:type="spellStart"/>
      <w:r w:rsidRPr="005F0D6F">
        <w:rPr>
          <w:rFonts w:ascii="Times New Roman" w:eastAsia="Times New Roman" w:hAnsi="Times New Roman" w:cs="Times New Roman"/>
          <w:color w:val="000000" w:themeColor="text1"/>
          <w:sz w:val="24"/>
          <w:szCs w:val="24"/>
        </w:rPr>
        <w:t>зберiгання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даних</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it-IT"/>
        </w:rPr>
        <w:t>(Lenovo Data Storage).</w:t>
      </w:r>
    </w:p>
    <w:p w14:paraId="150A518D" w14:textId="77777777" w:rsidR="005F0D6F" w:rsidRPr="005F0D6F" w:rsidRDefault="005F0D6F" w:rsidP="005F0D6F">
      <w:pPr>
        <w:spacing w:after="0" w:line="240" w:lineRule="auto"/>
        <w:jc w:val="both"/>
        <w:rPr>
          <w:rFonts w:ascii="Times New Roman" w:hAnsi="Times New Roman" w:cs="Times New Roman"/>
          <w:sz w:val="24"/>
          <w:szCs w:val="24"/>
        </w:rPr>
      </w:pPr>
    </w:p>
    <w:p w14:paraId="47E751F5" w14:textId="77777777" w:rsidR="005F0D6F" w:rsidRPr="005F0D6F" w:rsidRDefault="005F0D6F" w:rsidP="005F0D6F">
      <w:pPr>
        <w:spacing w:after="0" w:line="240" w:lineRule="auto"/>
        <w:jc w:val="both"/>
        <w:rPr>
          <w:rFonts w:ascii="Times New Roman" w:eastAsia="Times New Roman" w:hAnsi="Times New Roman" w:cs="Times New Roman"/>
          <w:b/>
          <w:sz w:val="24"/>
          <w:szCs w:val="24"/>
          <w:lang w:val="ru-RU"/>
        </w:rPr>
      </w:pPr>
      <w:r w:rsidRPr="005F0D6F">
        <w:rPr>
          <w:rFonts w:ascii="Times New Roman" w:eastAsia="Times New Roman" w:hAnsi="Times New Roman" w:cs="Times New Roman"/>
          <w:b/>
          <w:sz w:val="24"/>
          <w:szCs w:val="24"/>
        </w:rPr>
        <w:t>3.</w:t>
      </w:r>
      <w:r w:rsidRPr="005F0D6F">
        <w:rPr>
          <w:rFonts w:ascii="Times New Roman" w:eastAsia="Times New Roman" w:hAnsi="Times New Roman" w:cs="Times New Roman"/>
          <w:b/>
          <w:bCs/>
          <w:sz w:val="24"/>
          <w:szCs w:val="24"/>
        </w:rPr>
        <w:t>4</w:t>
      </w:r>
      <w:r w:rsidRPr="005F0D6F">
        <w:rPr>
          <w:rFonts w:ascii="Times New Roman" w:eastAsia="Times New Roman" w:hAnsi="Times New Roman" w:cs="Times New Roman"/>
          <w:b/>
          <w:sz w:val="24"/>
          <w:szCs w:val="24"/>
        </w:rPr>
        <w:t xml:space="preserve"> Налаштування систем </w:t>
      </w:r>
      <w:proofErr w:type="spellStart"/>
      <w:r w:rsidRPr="005F0D6F">
        <w:rPr>
          <w:rFonts w:ascii="Times New Roman" w:eastAsia="Times New Roman" w:hAnsi="Times New Roman" w:cs="Times New Roman"/>
          <w:b/>
          <w:sz w:val="24"/>
          <w:szCs w:val="24"/>
        </w:rPr>
        <w:t>алертiв</w:t>
      </w:r>
      <w:proofErr w:type="spellEnd"/>
      <w:r w:rsidRPr="005F0D6F">
        <w:rPr>
          <w:rFonts w:ascii="Times New Roman" w:eastAsia="Times New Roman" w:hAnsi="Times New Roman" w:cs="Times New Roman"/>
          <w:b/>
          <w:sz w:val="24"/>
          <w:szCs w:val="24"/>
        </w:rPr>
        <w:t xml:space="preserve"> та </w:t>
      </w:r>
      <w:proofErr w:type="spellStart"/>
      <w:r w:rsidRPr="005F0D6F">
        <w:rPr>
          <w:rFonts w:ascii="Times New Roman" w:eastAsia="Times New Roman" w:hAnsi="Times New Roman" w:cs="Times New Roman"/>
          <w:b/>
          <w:sz w:val="24"/>
          <w:szCs w:val="24"/>
        </w:rPr>
        <w:t>сповi</w:t>
      </w:r>
      <w:r w:rsidRPr="005F0D6F">
        <w:rPr>
          <w:rFonts w:ascii="Times New Roman" w:eastAsia="Times New Roman" w:hAnsi="Times New Roman" w:cs="Times New Roman"/>
          <w:b/>
          <w:sz w:val="24"/>
          <w:szCs w:val="24"/>
          <w:lang w:val="ru-RU"/>
        </w:rPr>
        <w:t>щень</w:t>
      </w:r>
      <w:proofErr w:type="spellEnd"/>
    </w:p>
    <w:p w14:paraId="104005A4" w14:textId="77777777" w:rsidR="005F0D6F" w:rsidRPr="005F0D6F" w:rsidRDefault="005F0D6F" w:rsidP="005F0D6F">
      <w:pPr>
        <w:spacing w:after="0" w:line="240" w:lineRule="auto"/>
        <w:jc w:val="both"/>
        <w:rPr>
          <w:rFonts w:ascii="Times New Roman" w:hAnsi="Times New Roman" w:cs="Times New Roman"/>
          <w:sz w:val="24"/>
          <w:szCs w:val="24"/>
        </w:rPr>
      </w:pPr>
      <w:proofErr w:type="spellStart"/>
      <w:r w:rsidRPr="005F0D6F">
        <w:rPr>
          <w:rFonts w:ascii="Times New Roman" w:eastAsia="Times New Roman" w:hAnsi="Times New Roman" w:cs="Times New Roman"/>
          <w:sz w:val="24"/>
          <w:szCs w:val="24"/>
        </w:rPr>
        <w:t>Конфi</w:t>
      </w:r>
      <w:r w:rsidRPr="005F0D6F">
        <w:rPr>
          <w:rFonts w:ascii="Times New Roman" w:eastAsia="Times New Roman" w:hAnsi="Times New Roman" w:cs="Times New Roman"/>
          <w:sz w:val="24"/>
          <w:szCs w:val="24"/>
          <w:lang w:val="ru-RU"/>
        </w:rPr>
        <w:t>гурац</w:t>
      </w:r>
      <w:r w:rsidRPr="005F0D6F">
        <w:rPr>
          <w:rFonts w:ascii="Times New Roman" w:eastAsia="Times New Roman" w:hAnsi="Times New Roman" w:cs="Times New Roman"/>
          <w:sz w:val="24"/>
          <w:szCs w:val="24"/>
        </w:rPr>
        <w:t>iя</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централiзованої</w:t>
      </w:r>
      <w:proofErr w:type="spellEnd"/>
      <w:r w:rsidRPr="005F0D6F">
        <w:rPr>
          <w:rFonts w:ascii="Times New Roman" w:eastAsia="Times New Roman" w:hAnsi="Times New Roman" w:cs="Times New Roman"/>
          <w:sz w:val="24"/>
          <w:szCs w:val="24"/>
        </w:rPr>
        <w:t xml:space="preserve"> системи </w:t>
      </w:r>
      <w:proofErr w:type="spellStart"/>
      <w:r w:rsidRPr="005F0D6F">
        <w:rPr>
          <w:rFonts w:ascii="Times New Roman" w:eastAsia="Times New Roman" w:hAnsi="Times New Roman" w:cs="Times New Roman"/>
          <w:sz w:val="24"/>
          <w:szCs w:val="24"/>
        </w:rPr>
        <w:t>сповiщень</w:t>
      </w:r>
      <w:proofErr w:type="spellEnd"/>
      <w:r w:rsidRPr="005F0D6F">
        <w:rPr>
          <w:rFonts w:ascii="Times New Roman" w:eastAsia="Times New Roman" w:hAnsi="Times New Roman" w:cs="Times New Roman"/>
          <w:sz w:val="24"/>
          <w:szCs w:val="24"/>
        </w:rPr>
        <w:t xml:space="preserve"> для своєчасного виявлення та реагування на </w:t>
      </w:r>
      <w:proofErr w:type="spellStart"/>
      <w:r w:rsidRPr="005F0D6F">
        <w:rPr>
          <w:rFonts w:ascii="Times New Roman" w:eastAsia="Times New Roman" w:hAnsi="Times New Roman" w:cs="Times New Roman"/>
          <w:sz w:val="24"/>
          <w:szCs w:val="24"/>
        </w:rPr>
        <w:t>iнциденти</w:t>
      </w:r>
      <w:proofErr w:type="spellEnd"/>
      <w:r w:rsidRPr="005F0D6F">
        <w:rPr>
          <w:rFonts w:ascii="Times New Roman" w:eastAsia="Times New Roman" w:hAnsi="Times New Roman" w:cs="Times New Roman"/>
          <w:sz w:val="24"/>
          <w:szCs w:val="24"/>
        </w:rPr>
        <w:t xml:space="preserve"> в </w:t>
      </w:r>
      <w:proofErr w:type="spellStart"/>
      <w:r w:rsidRPr="005F0D6F">
        <w:rPr>
          <w:rFonts w:ascii="Times New Roman" w:eastAsia="Times New Roman" w:hAnsi="Times New Roman" w:cs="Times New Roman"/>
          <w:sz w:val="24"/>
          <w:szCs w:val="24"/>
        </w:rPr>
        <w:t>iнфраструктур</w:t>
      </w:r>
      <w:proofErr w:type="spellEnd"/>
      <w:r w:rsidRPr="005F0D6F">
        <w:rPr>
          <w:rFonts w:ascii="Times New Roman" w:eastAsia="Times New Roman" w:hAnsi="Times New Roman" w:cs="Times New Roman"/>
          <w:sz w:val="24"/>
          <w:szCs w:val="24"/>
          <w:lang w:val="it-IT"/>
        </w:rPr>
        <w:t>i.</w:t>
      </w:r>
    </w:p>
    <w:p w14:paraId="03250BB2" w14:textId="77777777" w:rsidR="005F0D6F" w:rsidRPr="005F0D6F" w:rsidRDefault="005F0D6F" w:rsidP="005F0D6F">
      <w:pPr>
        <w:pStyle w:val="a3"/>
        <w:widowControl w:val="0"/>
        <w:numPr>
          <w:ilvl w:val="0"/>
          <w:numId w:val="47"/>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rPr>
        <w:t xml:space="preserve">SMTP для </w:t>
      </w:r>
      <w:proofErr w:type="spellStart"/>
      <w:r w:rsidRPr="005F0D6F">
        <w:rPr>
          <w:rFonts w:ascii="Times New Roman" w:eastAsia="Times New Roman" w:hAnsi="Times New Roman" w:cs="Times New Roman"/>
          <w:color w:val="000000" w:themeColor="text1"/>
          <w:sz w:val="24"/>
          <w:szCs w:val="24"/>
          <w:lang w:val="de-DE"/>
        </w:rPr>
        <w:t>Nutanix</w:t>
      </w:r>
      <w:proofErr w:type="spellEnd"/>
      <w:r w:rsidRPr="005F0D6F">
        <w:rPr>
          <w:rFonts w:ascii="Times New Roman" w:eastAsia="Times New Roman" w:hAnsi="Times New Roman" w:cs="Times New Roman"/>
          <w:color w:val="000000" w:themeColor="text1"/>
          <w:sz w:val="24"/>
          <w:szCs w:val="24"/>
          <w:lang w:val="de-DE"/>
        </w:rPr>
        <w:t xml:space="preserve">: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вiдправки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алертiв</w:t>
      </w:r>
      <w:proofErr w:type="spellEnd"/>
      <w:r w:rsidRPr="005F0D6F">
        <w:rPr>
          <w:rFonts w:ascii="Times New Roman" w:eastAsia="Times New Roman" w:hAnsi="Times New Roman" w:cs="Times New Roman"/>
          <w:color w:val="000000" w:themeColor="text1"/>
          <w:sz w:val="24"/>
          <w:szCs w:val="24"/>
        </w:rPr>
        <w:t xml:space="preserve"> через SMTP на </w:t>
      </w:r>
      <w:proofErr w:type="spellStart"/>
      <w:r w:rsidRPr="005F0D6F">
        <w:rPr>
          <w:rFonts w:ascii="Times New Roman" w:eastAsia="Times New Roman" w:hAnsi="Times New Roman" w:cs="Times New Roman"/>
          <w:color w:val="000000" w:themeColor="text1"/>
          <w:sz w:val="24"/>
          <w:szCs w:val="24"/>
        </w:rPr>
        <w:t>визначену</w:t>
      </w:r>
      <w:proofErr w:type="spellEnd"/>
      <w:r w:rsidRPr="005F0D6F">
        <w:rPr>
          <w:rFonts w:ascii="Times New Roman" w:eastAsia="Times New Roman" w:hAnsi="Times New Roman" w:cs="Times New Roman"/>
          <w:color w:val="000000" w:themeColor="text1"/>
          <w:sz w:val="24"/>
          <w:szCs w:val="24"/>
        </w:rPr>
        <w:t xml:space="preserve"> адресу </w:t>
      </w:r>
      <w:proofErr w:type="spellStart"/>
      <w:r w:rsidRPr="005F0D6F">
        <w:rPr>
          <w:rFonts w:ascii="Times New Roman" w:eastAsia="Times New Roman" w:hAnsi="Times New Roman" w:cs="Times New Roman"/>
          <w:color w:val="000000" w:themeColor="text1"/>
          <w:sz w:val="24"/>
          <w:szCs w:val="24"/>
        </w:rPr>
        <w:lastRenderedPageBreak/>
        <w:t>виконавця</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адреси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замовника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верифiкацiя</w:t>
      </w:r>
      <w:proofErr w:type="spellEnd"/>
      <w:r w:rsidRPr="005F0D6F">
        <w:rPr>
          <w:rFonts w:ascii="Times New Roman" w:eastAsia="Times New Roman" w:hAnsi="Times New Roman" w:cs="Times New Roman"/>
          <w:color w:val="000000" w:themeColor="text1"/>
          <w:sz w:val="24"/>
          <w:szCs w:val="24"/>
        </w:rPr>
        <w:t xml:space="preserve"> доставки </w:t>
      </w:r>
      <w:proofErr w:type="spellStart"/>
      <w:r w:rsidRPr="005F0D6F">
        <w:rPr>
          <w:rFonts w:ascii="Times New Roman" w:eastAsia="Times New Roman" w:hAnsi="Times New Roman" w:cs="Times New Roman"/>
          <w:color w:val="000000" w:themeColor="text1"/>
          <w:sz w:val="24"/>
          <w:szCs w:val="24"/>
        </w:rPr>
        <w:t>тестових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повiдомлень</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перевiрка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системних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журналiв</w:t>
      </w:r>
      <w:proofErr w:type="spellEnd"/>
      <w:r w:rsidRPr="005F0D6F">
        <w:rPr>
          <w:rFonts w:ascii="Times New Roman" w:eastAsia="Times New Roman" w:hAnsi="Times New Roman" w:cs="Times New Roman"/>
          <w:color w:val="000000" w:themeColor="text1"/>
          <w:sz w:val="24"/>
          <w:szCs w:val="24"/>
        </w:rPr>
        <w:t>.</w:t>
      </w:r>
    </w:p>
    <w:p w14:paraId="3F3E5819" w14:textId="77777777" w:rsidR="005F0D6F" w:rsidRPr="005F0D6F" w:rsidRDefault="005F0D6F" w:rsidP="005F0D6F">
      <w:pPr>
        <w:pStyle w:val="a3"/>
        <w:widowControl w:val="0"/>
        <w:numPr>
          <w:ilvl w:val="0"/>
          <w:numId w:val="47"/>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rPr>
        <w:t xml:space="preserve">SMTP для </w:t>
      </w:r>
      <w:proofErr w:type="spellStart"/>
      <w:r w:rsidRPr="005F0D6F">
        <w:rPr>
          <w:rFonts w:ascii="Times New Roman" w:eastAsia="Times New Roman" w:hAnsi="Times New Roman" w:cs="Times New Roman"/>
          <w:color w:val="000000" w:themeColor="text1"/>
          <w:sz w:val="24"/>
          <w:szCs w:val="24"/>
        </w:rPr>
        <w:t>Veeam</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сповiщень</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системи</w:t>
      </w:r>
      <w:proofErr w:type="spellEnd"/>
      <w:r w:rsidRPr="005F0D6F">
        <w:rPr>
          <w:rFonts w:ascii="Times New Roman" w:eastAsia="Times New Roman" w:hAnsi="Times New Roman" w:cs="Times New Roman"/>
          <w:color w:val="000000" w:themeColor="text1"/>
          <w:sz w:val="24"/>
          <w:szCs w:val="24"/>
        </w:rPr>
        <w:t xml:space="preserve"> резервного </w:t>
      </w:r>
      <w:proofErr w:type="spellStart"/>
      <w:r w:rsidRPr="005F0D6F">
        <w:rPr>
          <w:rFonts w:ascii="Times New Roman" w:eastAsia="Times New Roman" w:hAnsi="Times New Roman" w:cs="Times New Roman"/>
          <w:color w:val="000000" w:themeColor="text1"/>
          <w:sz w:val="24"/>
          <w:szCs w:val="24"/>
        </w:rPr>
        <w:t>копiювання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Veeam Backup &amp; Replication: </w:t>
      </w:r>
      <w:proofErr w:type="spellStart"/>
      <w:r w:rsidRPr="005F0D6F">
        <w:rPr>
          <w:rFonts w:ascii="Times New Roman" w:eastAsia="Times New Roman" w:hAnsi="Times New Roman" w:cs="Times New Roman"/>
          <w:color w:val="000000" w:themeColor="text1"/>
          <w:sz w:val="24"/>
          <w:szCs w:val="24"/>
        </w:rPr>
        <w:t>алерти</w:t>
      </w:r>
      <w:proofErr w:type="spellEnd"/>
      <w:r w:rsidRPr="005F0D6F">
        <w:rPr>
          <w:rFonts w:ascii="Times New Roman" w:eastAsia="Times New Roman" w:hAnsi="Times New Roman" w:cs="Times New Roman"/>
          <w:color w:val="000000" w:themeColor="text1"/>
          <w:sz w:val="24"/>
          <w:szCs w:val="24"/>
        </w:rPr>
        <w:t xml:space="preserve"> про </w:t>
      </w:r>
      <w:proofErr w:type="spellStart"/>
      <w:r w:rsidRPr="005F0D6F">
        <w:rPr>
          <w:rFonts w:ascii="Times New Roman" w:eastAsia="Times New Roman" w:hAnsi="Times New Roman" w:cs="Times New Roman"/>
          <w:color w:val="000000" w:themeColor="text1"/>
          <w:sz w:val="24"/>
          <w:szCs w:val="24"/>
        </w:rPr>
        <w:t>успiшне</w:t>
      </w:r>
      <w:proofErr w:type="spellEnd"/>
      <w:r w:rsidRPr="005F0D6F">
        <w:rPr>
          <w:rFonts w:ascii="Times New Roman" w:eastAsia="Times New Roman" w:hAnsi="Times New Roman" w:cs="Times New Roman"/>
          <w:color w:val="000000" w:themeColor="text1"/>
          <w:sz w:val="24"/>
          <w:szCs w:val="24"/>
        </w:rPr>
        <w:t>/</w:t>
      </w:r>
      <w:proofErr w:type="spellStart"/>
      <w:r w:rsidRPr="005F0D6F">
        <w:rPr>
          <w:rFonts w:ascii="Times New Roman" w:eastAsia="Times New Roman" w:hAnsi="Times New Roman" w:cs="Times New Roman"/>
          <w:color w:val="000000" w:themeColor="text1"/>
          <w:sz w:val="24"/>
          <w:szCs w:val="24"/>
        </w:rPr>
        <w:t>невдале</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резервне</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копiювання</w:t>
      </w:r>
      <w:proofErr w:type="spellEnd"/>
      <w:r w:rsidRPr="005F0D6F">
        <w:rPr>
          <w:rFonts w:ascii="Times New Roman" w:eastAsia="Times New Roman" w:hAnsi="Times New Roman" w:cs="Times New Roman"/>
          <w:color w:val="000000" w:themeColor="text1"/>
          <w:sz w:val="24"/>
          <w:szCs w:val="24"/>
        </w:rPr>
        <w:t xml:space="preserve">, стан </w:t>
      </w:r>
      <w:r w:rsidRPr="005F0D6F">
        <w:rPr>
          <w:rFonts w:ascii="Times New Roman" w:eastAsia="Times New Roman" w:hAnsi="Times New Roman" w:cs="Times New Roman"/>
          <w:color w:val="000000" w:themeColor="text1"/>
          <w:sz w:val="24"/>
          <w:szCs w:val="24"/>
          <w:lang w:val="en-US"/>
        </w:rPr>
        <w:t xml:space="preserve">repository, </w:t>
      </w:r>
      <w:proofErr w:type="spellStart"/>
      <w:r w:rsidRPr="005F0D6F">
        <w:rPr>
          <w:rFonts w:ascii="Times New Roman" w:eastAsia="Times New Roman" w:hAnsi="Times New Roman" w:cs="Times New Roman"/>
          <w:color w:val="000000" w:themeColor="text1"/>
          <w:sz w:val="24"/>
          <w:szCs w:val="24"/>
        </w:rPr>
        <w:t>проблеми</w:t>
      </w:r>
      <w:proofErr w:type="spellEnd"/>
      <w:r w:rsidRPr="005F0D6F">
        <w:rPr>
          <w:rFonts w:ascii="Times New Roman" w:eastAsia="Times New Roman" w:hAnsi="Times New Roman" w:cs="Times New Roman"/>
          <w:color w:val="000000" w:themeColor="text1"/>
          <w:sz w:val="24"/>
          <w:szCs w:val="24"/>
        </w:rPr>
        <w:t xml:space="preserve"> з </w:t>
      </w:r>
      <w:proofErr w:type="spellStart"/>
      <w:r w:rsidRPr="005F0D6F">
        <w:rPr>
          <w:rFonts w:ascii="Times New Roman" w:eastAsia="Times New Roman" w:hAnsi="Times New Roman" w:cs="Times New Roman"/>
          <w:color w:val="000000" w:themeColor="text1"/>
          <w:sz w:val="24"/>
          <w:szCs w:val="24"/>
        </w:rPr>
        <w:t>лiцензiями</w:t>
      </w:r>
      <w:proofErr w:type="spellEnd"/>
      <w:r w:rsidRPr="005F0D6F">
        <w:rPr>
          <w:rFonts w:ascii="Times New Roman" w:eastAsia="Times New Roman" w:hAnsi="Times New Roman" w:cs="Times New Roman"/>
          <w:color w:val="000000" w:themeColor="text1"/>
          <w:sz w:val="24"/>
          <w:szCs w:val="24"/>
        </w:rPr>
        <w:t>.</w:t>
      </w:r>
    </w:p>
    <w:p w14:paraId="55C685E8" w14:textId="77777777" w:rsidR="005F0D6F" w:rsidRPr="005F0D6F" w:rsidRDefault="005F0D6F" w:rsidP="005F0D6F">
      <w:pPr>
        <w:pStyle w:val="a3"/>
        <w:widowControl w:val="0"/>
        <w:numPr>
          <w:ilvl w:val="0"/>
          <w:numId w:val="47"/>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rPr>
        <w:t xml:space="preserve">SMTP для систем </w:t>
      </w:r>
      <w:proofErr w:type="spellStart"/>
      <w:r w:rsidRPr="005F0D6F">
        <w:rPr>
          <w:rFonts w:ascii="Times New Roman" w:eastAsia="Times New Roman" w:hAnsi="Times New Roman" w:cs="Times New Roman"/>
          <w:color w:val="000000" w:themeColor="text1"/>
          <w:sz w:val="24"/>
          <w:szCs w:val="24"/>
        </w:rPr>
        <w:t>зберiгання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алертiв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зовнiшнiх</w:t>
      </w:r>
      <w:proofErr w:type="spellEnd"/>
      <w:r w:rsidRPr="005F0D6F">
        <w:rPr>
          <w:rFonts w:ascii="Times New Roman" w:eastAsia="Times New Roman" w:hAnsi="Times New Roman" w:cs="Times New Roman"/>
          <w:color w:val="000000" w:themeColor="text1"/>
          <w:sz w:val="24"/>
          <w:szCs w:val="24"/>
        </w:rPr>
        <w:t xml:space="preserve"> систем </w:t>
      </w:r>
      <w:proofErr w:type="spellStart"/>
      <w:r w:rsidRPr="005F0D6F">
        <w:rPr>
          <w:rFonts w:ascii="Times New Roman" w:eastAsia="Times New Roman" w:hAnsi="Times New Roman" w:cs="Times New Roman"/>
          <w:color w:val="000000" w:themeColor="text1"/>
          <w:sz w:val="24"/>
          <w:szCs w:val="24"/>
        </w:rPr>
        <w:t>зберiгання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даних</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it-IT"/>
        </w:rPr>
        <w:t xml:space="preserve">(Lenovo Data Storage), </w:t>
      </w:r>
      <w:proofErr w:type="spellStart"/>
      <w:r w:rsidRPr="005F0D6F">
        <w:rPr>
          <w:rFonts w:ascii="Times New Roman" w:eastAsia="Times New Roman" w:hAnsi="Times New Roman" w:cs="Times New Roman"/>
          <w:color w:val="000000" w:themeColor="text1"/>
          <w:sz w:val="24"/>
          <w:szCs w:val="24"/>
        </w:rPr>
        <w:t>верифiкацiя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iнтеграцiї</w:t>
      </w:r>
      <w:proofErr w:type="spellEnd"/>
      <w:r w:rsidRPr="005F0D6F">
        <w:rPr>
          <w:rFonts w:ascii="Times New Roman" w:eastAsia="Times New Roman" w:hAnsi="Times New Roman" w:cs="Times New Roman"/>
          <w:color w:val="000000" w:themeColor="text1"/>
          <w:sz w:val="24"/>
          <w:szCs w:val="24"/>
        </w:rPr>
        <w:t xml:space="preserve"> з корпоративною </w:t>
      </w:r>
      <w:proofErr w:type="spellStart"/>
      <w:r w:rsidRPr="005F0D6F">
        <w:rPr>
          <w:rFonts w:ascii="Times New Roman" w:eastAsia="Times New Roman" w:hAnsi="Times New Roman" w:cs="Times New Roman"/>
          <w:color w:val="000000" w:themeColor="text1"/>
          <w:sz w:val="24"/>
          <w:szCs w:val="24"/>
        </w:rPr>
        <w:t>поштою</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замовника</w:t>
      </w:r>
      <w:proofErr w:type="spellEnd"/>
      <w:r w:rsidRPr="005F0D6F">
        <w:rPr>
          <w:rFonts w:ascii="Times New Roman" w:eastAsia="Times New Roman" w:hAnsi="Times New Roman" w:cs="Times New Roman"/>
          <w:color w:val="000000" w:themeColor="text1"/>
          <w:sz w:val="24"/>
          <w:szCs w:val="24"/>
        </w:rPr>
        <w:t>.</w:t>
      </w:r>
    </w:p>
    <w:p w14:paraId="3C0C096C" w14:textId="77777777" w:rsidR="005F0D6F" w:rsidRPr="005F0D6F" w:rsidRDefault="005F0D6F" w:rsidP="005F0D6F">
      <w:pPr>
        <w:pStyle w:val="a3"/>
        <w:widowControl w:val="0"/>
        <w:spacing w:after="0" w:line="240" w:lineRule="auto"/>
        <w:ind w:left="687"/>
        <w:contextualSpacing w:val="0"/>
        <w:jc w:val="both"/>
        <w:rPr>
          <w:rFonts w:ascii="Times New Roman" w:eastAsia="Times New Roman" w:hAnsi="Times New Roman" w:cs="Times New Roman"/>
          <w:color w:val="000000" w:themeColor="text1"/>
          <w:sz w:val="24"/>
          <w:szCs w:val="24"/>
        </w:rPr>
      </w:pPr>
    </w:p>
    <w:p w14:paraId="34D23C8B" w14:textId="77777777" w:rsidR="005F0D6F" w:rsidRPr="005F0D6F" w:rsidRDefault="005F0D6F" w:rsidP="005F0D6F">
      <w:pPr>
        <w:spacing w:after="0" w:line="240" w:lineRule="auto"/>
        <w:jc w:val="both"/>
        <w:rPr>
          <w:rFonts w:ascii="Times New Roman" w:eastAsia="Times New Roman" w:hAnsi="Times New Roman" w:cs="Times New Roman"/>
          <w:b/>
          <w:sz w:val="24"/>
          <w:szCs w:val="24"/>
        </w:rPr>
      </w:pPr>
      <w:r w:rsidRPr="005F0D6F">
        <w:rPr>
          <w:rFonts w:ascii="Times New Roman" w:eastAsia="Times New Roman" w:hAnsi="Times New Roman" w:cs="Times New Roman"/>
          <w:b/>
          <w:bCs/>
          <w:sz w:val="24"/>
          <w:szCs w:val="24"/>
        </w:rPr>
        <w:t>3.5</w:t>
      </w:r>
      <w:r w:rsidRPr="005F0D6F">
        <w:rPr>
          <w:rFonts w:ascii="Times New Roman" w:eastAsia="Times New Roman" w:hAnsi="Times New Roman" w:cs="Times New Roman"/>
          <w:b/>
          <w:sz w:val="24"/>
          <w:szCs w:val="24"/>
        </w:rPr>
        <w:t xml:space="preserve"> Налаштування резервного </w:t>
      </w:r>
      <w:proofErr w:type="spellStart"/>
      <w:r w:rsidRPr="005F0D6F">
        <w:rPr>
          <w:rFonts w:ascii="Times New Roman" w:eastAsia="Times New Roman" w:hAnsi="Times New Roman" w:cs="Times New Roman"/>
          <w:b/>
          <w:sz w:val="24"/>
          <w:szCs w:val="24"/>
        </w:rPr>
        <w:t>копiювання</w:t>
      </w:r>
      <w:proofErr w:type="spellEnd"/>
      <w:r w:rsidRPr="005F0D6F">
        <w:rPr>
          <w:rFonts w:ascii="Times New Roman" w:eastAsia="Times New Roman" w:hAnsi="Times New Roman" w:cs="Times New Roman"/>
          <w:b/>
          <w:sz w:val="24"/>
          <w:szCs w:val="24"/>
        </w:rPr>
        <w:t xml:space="preserve"> та захисту даних</w:t>
      </w:r>
    </w:p>
    <w:p w14:paraId="00695ED7" w14:textId="77777777" w:rsidR="005F0D6F" w:rsidRPr="005F0D6F" w:rsidRDefault="005F0D6F" w:rsidP="005F0D6F">
      <w:pPr>
        <w:spacing w:after="0" w:line="240" w:lineRule="auto"/>
        <w:jc w:val="both"/>
        <w:rPr>
          <w:rFonts w:ascii="Times New Roman" w:hAnsi="Times New Roman" w:cs="Times New Roman"/>
          <w:sz w:val="24"/>
          <w:szCs w:val="24"/>
        </w:rPr>
      </w:pPr>
      <w:proofErr w:type="spellStart"/>
      <w:r w:rsidRPr="005F0D6F">
        <w:rPr>
          <w:rFonts w:ascii="Times New Roman" w:eastAsia="Times New Roman" w:hAnsi="Times New Roman" w:cs="Times New Roman"/>
          <w:sz w:val="24"/>
          <w:szCs w:val="24"/>
        </w:rPr>
        <w:t>Конфi</w:t>
      </w:r>
      <w:r w:rsidRPr="005F0D6F">
        <w:rPr>
          <w:rFonts w:ascii="Times New Roman" w:eastAsia="Times New Roman" w:hAnsi="Times New Roman" w:cs="Times New Roman"/>
          <w:sz w:val="24"/>
          <w:szCs w:val="24"/>
          <w:lang w:val="ru-RU"/>
        </w:rPr>
        <w:t>гурац</w:t>
      </w:r>
      <w:r w:rsidRPr="005F0D6F">
        <w:rPr>
          <w:rFonts w:ascii="Times New Roman" w:eastAsia="Times New Roman" w:hAnsi="Times New Roman" w:cs="Times New Roman"/>
          <w:sz w:val="24"/>
          <w:szCs w:val="24"/>
        </w:rPr>
        <w:t>iя</w:t>
      </w:r>
      <w:proofErr w:type="spellEnd"/>
      <w:r w:rsidRPr="005F0D6F">
        <w:rPr>
          <w:rFonts w:ascii="Times New Roman" w:eastAsia="Times New Roman" w:hAnsi="Times New Roman" w:cs="Times New Roman"/>
          <w:sz w:val="24"/>
          <w:szCs w:val="24"/>
        </w:rPr>
        <w:t xml:space="preserve"> комплексної системи захисту даних для </w:t>
      </w:r>
      <w:proofErr w:type="spellStart"/>
      <w:r w:rsidRPr="005F0D6F">
        <w:rPr>
          <w:rFonts w:ascii="Times New Roman" w:eastAsia="Times New Roman" w:hAnsi="Times New Roman" w:cs="Times New Roman"/>
          <w:sz w:val="24"/>
          <w:szCs w:val="24"/>
        </w:rPr>
        <w:t>всi</w:t>
      </w:r>
      <w:proofErr w:type="spellEnd"/>
      <w:r w:rsidRPr="005F0D6F">
        <w:rPr>
          <w:rFonts w:ascii="Times New Roman" w:eastAsia="Times New Roman" w:hAnsi="Times New Roman" w:cs="Times New Roman"/>
          <w:sz w:val="24"/>
          <w:szCs w:val="24"/>
          <w:lang w:val="ru-RU"/>
        </w:rPr>
        <w:t>х в</w:t>
      </w:r>
      <w:proofErr w:type="spellStart"/>
      <w:r w:rsidRPr="005F0D6F">
        <w:rPr>
          <w:rFonts w:ascii="Times New Roman" w:eastAsia="Times New Roman" w:hAnsi="Times New Roman" w:cs="Times New Roman"/>
          <w:sz w:val="24"/>
          <w:szCs w:val="24"/>
        </w:rPr>
        <w:t>iртуальних</w:t>
      </w:r>
      <w:proofErr w:type="spellEnd"/>
      <w:r w:rsidRPr="005F0D6F">
        <w:rPr>
          <w:rFonts w:ascii="Times New Roman" w:eastAsia="Times New Roman" w:hAnsi="Times New Roman" w:cs="Times New Roman"/>
          <w:sz w:val="24"/>
          <w:szCs w:val="24"/>
        </w:rPr>
        <w:t xml:space="preserve"> машин кластера.</w:t>
      </w:r>
    </w:p>
    <w:p w14:paraId="65681660" w14:textId="77777777" w:rsidR="005F0D6F" w:rsidRPr="005F0D6F" w:rsidRDefault="005F0D6F" w:rsidP="005F0D6F">
      <w:pPr>
        <w:pStyle w:val="a3"/>
        <w:widowControl w:val="0"/>
        <w:numPr>
          <w:ilvl w:val="0"/>
          <w:numId w:val="46"/>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lang w:val="fr-FR"/>
        </w:rPr>
        <w:t xml:space="preserve">Nutanix Protection Domains: </w:t>
      </w:r>
      <w:proofErr w:type="spellStart"/>
      <w:r w:rsidRPr="005F0D6F">
        <w:rPr>
          <w:rFonts w:ascii="Times New Roman" w:eastAsia="Times New Roman" w:hAnsi="Times New Roman" w:cs="Times New Roman"/>
          <w:color w:val="000000" w:themeColor="text1"/>
          <w:sz w:val="24"/>
          <w:szCs w:val="24"/>
        </w:rPr>
        <w:t>Створення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fr-FR"/>
        </w:rPr>
        <w:t xml:space="preserve">Protection Domains </w:t>
      </w:r>
      <w:r w:rsidRPr="005F0D6F">
        <w:rPr>
          <w:rFonts w:ascii="Times New Roman" w:eastAsia="Times New Roman" w:hAnsi="Times New Roman" w:cs="Times New Roman"/>
          <w:color w:val="000000" w:themeColor="text1"/>
          <w:sz w:val="24"/>
          <w:szCs w:val="24"/>
        </w:rPr>
        <w:t xml:space="preserve">для </w:t>
      </w:r>
      <w:proofErr w:type="spellStart"/>
      <w:r w:rsidRPr="005F0D6F">
        <w:rPr>
          <w:rFonts w:ascii="Times New Roman" w:eastAsia="Times New Roman" w:hAnsi="Times New Roman" w:cs="Times New Roman"/>
          <w:color w:val="000000" w:themeColor="text1"/>
          <w:sz w:val="24"/>
          <w:szCs w:val="24"/>
        </w:rPr>
        <w:t>групування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вiртуальних</w:t>
      </w:r>
      <w:proofErr w:type="spellEnd"/>
      <w:r w:rsidRPr="005F0D6F">
        <w:rPr>
          <w:rFonts w:ascii="Times New Roman" w:eastAsia="Times New Roman" w:hAnsi="Times New Roman" w:cs="Times New Roman"/>
          <w:color w:val="000000" w:themeColor="text1"/>
          <w:sz w:val="24"/>
          <w:szCs w:val="24"/>
        </w:rPr>
        <w:t xml:space="preserve"> машин за </w:t>
      </w:r>
      <w:proofErr w:type="spellStart"/>
      <w:r w:rsidRPr="005F0D6F">
        <w:rPr>
          <w:rFonts w:ascii="Times New Roman" w:eastAsia="Times New Roman" w:hAnsi="Times New Roman" w:cs="Times New Roman"/>
          <w:color w:val="000000" w:themeColor="text1"/>
          <w:sz w:val="24"/>
          <w:szCs w:val="24"/>
        </w:rPr>
        <w:t>крiтичнiстю</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автоматичного </w:t>
      </w:r>
      <w:proofErr w:type="spellStart"/>
      <w:r w:rsidRPr="005F0D6F">
        <w:rPr>
          <w:rFonts w:ascii="Times New Roman" w:eastAsia="Times New Roman" w:hAnsi="Times New Roman" w:cs="Times New Roman"/>
          <w:color w:val="000000" w:themeColor="text1"/>
          <w:sz w:val="24"/>
          <w:szCs w:val="24"/>
        </w:rPr>
        <w:t>створення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Snapshots </w:t>
      </w:r>
      <w:r w:rsidRPr="005F0D6F">
        <w:rPr>
          <w:rFonts w:ascii="Times New Roman" w:eastAsia="Times New Roman" w:hAnsi="Times New Roman" w:cs="Times New Roman"/>
          <w:color w:val="000000" w:themeColor="text1"/>
          <w:sz w:val="24"/>
          <w:szCs w:val="24"/>
        </w:rPr>
        <w:t xml:space="preserve">з </w:t>
      </w:r>
      <w:proofErr w:type="spellStart"/>
      <w:r w:rsidRPr="005F0D6F">
        <w:rPr>
          <w:rFonts w:ascii="Times New Roman" w:eastAsia="Times New Roman" w:hAnsi="Times New Roman" w:cs="Times New Roman"/>
          <w:color w:val="000000" w:themeColor="text1"/>
          <w:sz w:val="24"/>
          <w:szCs w:val="24"/>
        </w:rPr>
        <w:t>визначеним</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розкладом</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полiтиками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зберiгання</w:t>
      </w:r>
      <w:proofErr w:type="spellEnd"/>
      <w:r w:rsidRPr="005F0D6F">
        <w:rPr>
          <w:rFonts w:ascii="Times New Roman" w:eastAsia="Times New Roman" w:hAnsi="Times New Roman" w:cs="Times New Roman"/>
          <w:color w:val="000000" w:themeColor="text1"/>
          <w:sz w:val="24"/>
          <w:szCs w:val="24"/>
        </w:rPr>
        <w:t>.</w:t>
      </w:r>
    </w:p>
    <w:p w14:paraId="652F4A86" w14:textId="77777777" w:rsidR="005F0D6F" w:rsidRPr="005F0D6F" w:rsidRDefault="005F0D6F" w:rsidP="005F0D6F">
      <w:pPr>
        <w:pStyle w:val="a3"/>
        <w:widowControl w:val="0"/>
        <w:numPr>
          <w:ilvl w:val="0"/>
          <w:numId w:val="46"/>
        </w:numPr>
        <w:spacing w:after="0" w:line="240" w:lineRule="auto"/>
        <w:ind w:left="687" w:hanging="327"/>
        <w:contextualSpacing w:val="0"/>
        <w:jc w:val="both"/>
        <w:rPr>
          <w:rFonts w:ascii="Times New Roman" w:eastAsia="Times New Roman" w:hAnsi="Times New Roman" w:cs="Times New Roman"/>
          <w:color w:val="000000" w:themeColor="text1"/>
          <w:sz w:val="24"/>
          <w:szCs w:val="24"/>
          <w:lang w:val="it-IT"/>
        </w:rPr>
      </w:pPr>
      <w:r w:rsidRPr="005F0D6F">
        <w:rPr>
          <w:rFonts w:ascii="Times New Roman" w:eastAsia="Times New Roman" w:hAnsi="Times New Roman" w:cs="Times New Roman"/>
          <w:color w:val="000000" w:themeColor="text1"/>
          <w:sz w:val="24"/>
          <w:szCs w:val="24"/>
          <w:lang w:val="de-DE"/>
        </w:rPr>
        <w:t xml:space="preserve">Veeam Integration: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iнтеграцiї</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Veeam Backup &amp; Replication </w:t>
      </w:r>
      <w:r w:rsidRPr="005F0D6F">
        <w:rPr>
          <w:rFonts w:ascii="Times New Roman" w:eastAsia="Times New Roman" w:hAnsi="Times New Roman" w:cs="Times New Roman"/>
          <w:color w:val="000000" w:themeColor="text1"/>
          <w:sz w:val="24"/>
          <w:szCs w:val="24"/>
        </w:rPr>
        <w:t xml:space="preserve">з </w:t>
      </w:r>
      <w:proofErr w:type="spellStart"/>
      <w:r w:rsidRPr="005F0D6F">
        <w:rPr>
          <w:rFonts w:ascii="Times New Roman" w:eastAsia="Times New Roman" w:hAnsi="Times New Roman" w:cs="Times New Roman"/>
          <w:color w:val="000000" w:themeColor="text1"/>
          <w:sz w:val="24"/>
          <w:szCs w:val="24"/>
          <w:lang w:val="de-DE"/>
        </w:rPr>
        <w:t>Nutanix</w:t>
      </w:r>
      <w:proofErr w:type="spellEnd"/>
      <w:r w:rsidRPr="005F0D6F">
        <w:rPr>
          <w:rFonts w:ascii="Times New Roman" w:eastAsia="Times New Roman" w:hAnsi="Times New Roman" w:cs="Times New Roman"/>
          <w:color w:val="000000" w:themeColor="text1"/>
          <w:sz w:val="24"/>
          <w:szCs w:val="24"/>
          <w:lang w:val="de-DE"/>
        </w:rPr>
        <w:t xml:space="preserve"> AHV </w:t>
      </w:r>
      <w:r w:rsidRPr="005F0D6F">
        <w:rPr>
          <w:rFonts w:ascii="Times New Roman" w:eastAsia="Times New Roman" w:hAnsi="Times New Roman" w:cs="Times New Roman"/>
          <w:color w:val="000000" w:themeColor="text1"/>
          <w:sz w:val="24"/>
          <w:szCs w:val="24"/>
        </w:rPr>
        <w:t xml:space="preserve">через </w:t>
      </w:r>
      <w:proofErr w:type="spellStart"/>
      <w:r w:rsidRPr="005F0D6F">
        <w:rPr>
          <w:rFonts w:ascii="Times New Roman" w:eastAsia="Times New Roman" w:hAnsi="Times New Roman" w:cs="Times New Roman"/>
          <w:color w:val="000000" w:themeColor="text1"/>
          <w:sz w:val="24"/>
          <w:szCs w:val="24"/>
        </w:rPr>
        <w:t>Prism</w:t>
      </w:r>
      <w:proofErr w:type="spellEnd"/>
      <w:r w:rsidRPr="005F0D6F">
        <w:rPr>
          <w:rFonts w:ascii="Times New Roman" w:eastAsia="Times New Roman" w:hAnsi="Times New Roman" w:cs="Times New Roman"/>
          <w:color w:val="000000" w:themeColor="text1"/>
          <w:sz w:val="24"/>
          <w:szCs w:val="24"/>
        </w:rPr>
        <w:t xml:space="preserve"> Central: </w:t>
      </w:r>
      <w:proofErr w:type="spellStart"/>
      <w:r w:rsidRPr="005F0D6F">
        <w:rPr>
          <w:rFonts w:ascii="Times New Roman" w:eastAsia="Times New Roman" w:hAnsi="Times New Roman" w:cs="Times New Roman"/>
          <w:color w:val="000000" w:themeColor="text1"/>
          <w:sz w:val="24"/>
          <w:szCs w:val="24"/>
        </w:rPr>
        <w:t>розгортання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Veeam Proxy,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завдань</w:t>
      </w:r>
      <w:proofErr w:type="spellEnd"/>
      <w:r w:rsidRPr="005F0D6F">
        <w:rPr>
          <w:rFonts w:ascii="Times New Roman" w:eastAsia="Times New Roman" w:hAnsi="Times New Roman" w:cs="Times New Roman"/>
          <w:color w:val="000000" w:themeColor="text1"/>
          <w:sz w:val="24"/>
          <w:szCs w:val="24"/>
        </w:rPr>
        <w:t xml:space="preserve"> резервного </w:t>
      </w:r>
      <w:proofErr w:type="spellStart"/>
      <w:r w:rsidRPr="005F0D6F">
        <w:rPr>
          <w:rFonts w:ascii="Times New Roman" w:eastAsia="Times New Roman" w:hAnsi="Times New Roman" w:cs="Times New Roman"/>
          <w:color w:val="000000" w:themeColor="text1"/>
          <w:sz w:val="24"/>
          <w:szCs w:val="24"/>
        </w:rPr>
        <w:t>копiювання</w:t>
      </w:r>
      <w:proofErr w:type="spellEnd"/>
      <w:r w:rsidRPr="005F0D6F">
        <w:rPr>
          <w:rFonts w:ascii="Times New Roman" w:eastAsia="Times New Roman" w:hAnsi="Times New Roman" w:cs="Times New Roman"/>
          <w:color w:val="000000" w:themeColor="text1"/>
          <w:sz w:val="24"/>
          <w:szCs w:val="24"/>
        </w:rPr>
        <w:t xml:space="preserve"> для </w:t>
      </w:r>
      <w:proofErr w:type="spellStart"/>
      <w:r w:rsidRPr="005F0D6F">
        <w:rPr>
          <w:rFonts w:ascii="Times New Roman" w:eastAsia="Times New Roman" w:hAnsi="Times New Roman" w:cs="Times New Roman"/>
          <w:color w:val="000000" w:themeColor="text1"/>
          <w:sz w:val="24"/>
          <w:szCs w:val="24"/>
        </w:rPr>
        <w:t>кожної</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pt-PT"/>
        </w:rPr>
        <w:t xml:space="preserve">VM,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Backup Repository </w:t>
      </w:r>
      <w:r w:rsidRPr="005F0D6F">
        <w:rPr>
          <w:rFonts w:ascii="Times New Roman" w:eastAsia="Times New Roman" w:hAnsi="Times New Roman" w:cs="Times New Roman"/>
          <w:color w:val="000000" w:themeColor="text1"/>
          <w:sz w:val="24"/>
          <w:szCs w:val="24"/>
        </w:rPr>
        <w:t xml:space="preserve">на </w:t>
      </w:r>
      <w:r w:rsidRPr="005F0D6F">
        <w:rPr>
          <w:rFonts w:ascii="Times New Roman" w:eastAsia="Times New Roman" w:hAnsi="Times New Roman" w:cs="Times New Roman"/>
          <w:color w:val="000000" w:themeColor="text1"/>
          <w:sz w:val="24"/>
          <w:szCs w:val="24"/>
          <w:lang w:val="it-IT"/>
        </w:rPr>
        <w:t>Lenovo Data Storage.</w:t>
      </w:r>
    </w:p>
    <w:p w14:paraId="624AE340" w14:textId="77777777" w:rsidR="005F0D6F" w:rsidRPr="005F0D6F" w:rsidRDefault="005F0D6F" w:rsidP="005F0D6F">
      <w:pPr>
        <w:pStyle w:val="a3"/>
        <w:widowControl w:val="0"/>
        <w:numPr>
          <w:ilvl w:val="0"/>
          <w:numId w:val="46"/>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Полiтики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зберiгання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Визначення</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полiтик</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зберiгання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резервних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копiй</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щоденне</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копiювання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перiод</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зберiгання</w:t>
      </w:r>
      <w:proofErr w:type="spellEnd"/>
      <w:r w:rsidRPr="005F0D6F">
        <w:rPr>
          <w:rFonts w:ascii="Times New Roman" w:eastAsia="Times New Roman" w:hAnsi="Times New Roman" w:cs="Times New Roman"/>
          <w:color w:val="000000" w:themeColor="text1"/>
          <w:sz w:val="24"/>
          <w:szCs w:val="24"/>
        </w:rPr>
        <w:t xml:space="preserve"> (7/14/30 </w:t>
      </w:r>
      <w:proofErr w:type="spellStart"/>
      <w:r w:rsidRPr="005F0D6F">
        <w:rPr>
          <w:rFonts w:ascii="Times New Roman" w:eastAsia="Times New Roman" w:hAnsi="Times New Roman" w:cs="Times New Roman"/>
          <w:color w:val="000000" w:themeColor="text1"/>
          <w:sz w:val="24"/>
          <w:szCs w:val="24"/>
        </w:rPr>
        <w:t>днiв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ротацiя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копiй</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дедуплiкацiя</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компресiя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даних</w:t>
      </w:r>
      <w:proofErr w:type="spellEnd"/>
      <w:r w:rsidRPr="005F0D6F">
        <w:rPr>
          <w:rFonts w:ascii="Times New Roman" w:eastAsia="Times New Roman" w:hAnsi="Times New Roman" w:cs="Times New Roman"/>
          <w:color w:val="000000" w:themeColor="text1"/>
          <w:sz w:val="24"/>
          <w:szCs w:val="24"/>
        </w:rPr>
        <w:t>.</w:t>
      </w:r>
    </w:p>
    <w:p w14:paraId="6DFCEFA8" w14:textId="77777777" w:rsidR="005F0D6F" w:rsidRPr="005F0D6F" w:rsidRDefault="005F0D6F" w:rsidP="005F0D6F">
      <w:pPr>
        <w:pStyle w:val="a3"/>
        <w:widowControl w:val="0"/>
        <w:numPr>
          <w:ilvl w:val="0"/>
          <w:numId w:val="46"/>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Тестування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da-DK"/>
        </w:rPr>
        <w:t xml:space="preserve">DR: </w:t>
      </w:r>
      <w:proofErr w:type="spellStart"/>
      <w:r w:rsidRPr="005F0D6F">
        <w:rPr>
          <w:rFonts w:ascii="Times New Roman" w:eastAsia="Times New Roman" w:hAnsi="Times New Roman" w:cs="Times New Roman"/>
          <w:color w:val="000000" w:themeColor="text1"/>
          <w:sz w:val="24"/>
          <w:szCs w:val="24"/>
        </w:rPr>
        <w:t>Виконання</w:t>
      </w:r>
      <w:proofErr w:type="spellEnd"/>
      <w:r w:rsidRPr="005F0D6F">
        <w:rPr>
          <w:rFonts w:ascii="Times New Roman" w:eastAsia="Times New Roman" w:hAnsi="Times New Roman" w:cs="Times New Roman"/>
          <w:color w:val="000000" w:themeColor="text1"/>
          <w:sz w:val="24"/>
          <w:szCs w:val="24"/>
        </w:rPr>
        <w:t xml:space="preserve"> тестового резервного </w:t>
      </w:r>
      <w:proofErr w:type="spellStart"/>
      <w:r w:rsidRPr="005F0D6F">
        <w:rPr>
          <w:rFonts w:ascii="Times New Roman" w:eastAsia="Times New Roman" w:hAnsi="Times New Roman" w:cs="Times New Roman"/>
          <w:color w:val="000000" w:themeColor="text1"/>
          <w:sz w:val="24"/>
          <w:szCs w:val="24"/>
        </w:rPr>
        <w:t>копiювання</w:t>
      </w:r>
      <w:proofErr w:type="spellEnd"/>
      <w:r w:rsidRPr="005F0D6F">
        <w:rPr>
          <w:rFonts w:ascii="Times New Roman" w:eastAsia="Times New Roman" w:hAnsi="Times New Roman" w:cs="Times New Roman"/>
          <w:color w:val="000000" w:themeColor="text1"/>
          <w:sz w:val="24"/>
          <w:szCs w:val="24"/>
        </w:rPr>
        <w:t xml:space="preserve"> та тестового </w:t>
      </w:r>
      <w:proofErr w:type="spellStart"/>
      <w:r w:rsidRPr="005F0D6F">
        <w:rPr>
          <w:rFonts w:ascii="Times New Roman" w:eastAsia="Times New Roman" w:hAnsi="Times New Roman" w:cs="Times New Roman"/>
          <w:color w:val="000000" w:themeColor="text1"/>
          <w:sz w:val="24"/>
          <w:szCs w:val="24"/>
        </w:rPr>
        <w:t>вiдновлення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вiртуальних</w:t>
      </w:r>
      <w:proofErr w:type="spellEnd"/>
      <w:r w:rsidRPr="005F0D6F">
        <w:rPr>
          <w:rFonts w:ascii="Times New Roman" w:eastAsia="Times New Roman" w:hAnsi="Times New Roman" w:cs="Times New Roman"/>
          <w:color w:val="000000" w:themeColor="text1"/>
          <w:sz w:val="24"/>
          <w:szCs w:val="24"/>
        </w:rPr>
        <w:t xml:space="preserve"> маш ин для </w:t>
      </w:r>
      <w:proofErr w:type="spellStart"/>
      <w:r w:rsidRPr="005F0D6F">
        <w:rPr>
          <w:rFonts w:ascii="Times New Roman" w:eastAsia="Times New Roman" w:hAnsi="Times New Roman" w:cs="Times New Roman"/>
          <w:color w:val="000000" w:themeColor="text1"/>
          <w:sz w:val="24"/>
          <w:szCs w:val="24"/>
        </w:rPr>
        <w:t>верифiкацiї</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працездатностi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системи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захисту</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даних</w:t>
      </w:r>
      <w:proofErr w:type="spellEnd"/>
      <w:r w:rsidRPr="005F0D6F">
        <w:rPr>
          <w:rFonts w:ascii="Times New Roman" w:eastAsia="Times New Roman" w:hAnsi="Times New Roman" w:cs="Times New Roman"/>
          <w:color w:val="000000" w:themeColor="text1"/>
          <w:sz w:val="24"/>
          <w:szCs w:val="24"/>
        </w:rPr>
        <w:t xml:space="preserve"> перед передачею в </w:t>
      </w:r>
      <w:proofErr w:type="spellStart"/>
      <w:r w:rsidRPr="005F0D6F">
        <w:rPr>
          <w:rFonts w:ascii="Times New Roman" w:eastAsia="Times New Roman" w:hAnsi="Times New Roman" w:cs="Times New Roman"/>
          <w:color w:val="000000" w:themeColor="text1"/>
          <w:sz w:val="24"/>
          <w:szCs w:val="24"/>
        </w:rPr>
        <w:t>промислову</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експлуатацiю</w:t>
      </w:r>
      <w:proofErr w:type="spellEnd"/>
      <w:r w:rsidRPr="005F0D6F">
        <w:rPr>
          <w:rFonts w:ascii="Times New Roman" w:eastAsia="Times New Roman" w:hAnsi="Times New Roman" w:cs="Times New Roman"/>
          <w:color w:val="000000" w:themeColor="text1"/>
          <w:sz w:val="24"/>
          <w:szCs w:val="24"/>
        </w:rPr>
        <w:t>.</w:t>
      </w:r>
    </w:p>
    <w:p w14:paraId="1B82DEF8" w14:textId="77777777" w:rsidR="005F0D6F" w:rsidRPr="005F0D6F" w:rsidRDefault="005F0D6F" w:rsidP="005F0D6F">
      <w:pPr>
        <w:pStyle w:val="a3"/>
        <w:spacing w:after="0" w:line="240" w:lineRule="auto"/>
        <w:ind w:left="687" w:hanging="327"/>
        <w:contextualSpacing w:val="0"/>
        <w:jc w:val="both"/>
        <w:rPr>
          <w:rFonts w:ascii="Times New Roman" w:eastAsia="Times New Roman" w:hAnsi="Times New Roman" w:cs="Times New Roman"/>
          <w:color w:val="000000" w:themeColor="text1"/>
          <w:sz w:val="24"/>
          <w:szCs w:val="24"/>
        </w:rPr>
      </w:pPr>
    </w:p>
    <w:p w14:paraId="06B088F8" w14:textId="77777777" w:rsidR="005F0D6F" w:rsidRPr="005F0D6F" w:rsidRDefault="005F0D6F" w:rsidP="005F0D6F">
      <w:pPr>
        <w:spacing w:after="0" w:line="240" w:lineRule="auto"/>
        <w:jc w:val="both"/>
        <w:rPr>
          <w:rFonts w:ascii="Times New Roman" w:eastAsia="Times New Roman" w:hAnsi="Times New Roman" w:cs="Times New Roman"/>
          <w:b/>
          <w:sz w:val="24"/>
          <w:szCs w:val="24"/>
        </w:rPr>
      </w:pPr>
      <w:r w:rsidRPr="005F0D6F">
        <w:rPr>
          <w:rFonts w:ascii="Times New Roman" w:eastAsia="Times New Roman" w:hAnsi="Times New Roman" w:cs="Times New Roman"/>
          <w:b/>
          <w:sz w:val="24"/>
          <w:szCs w:val="24"/>
        </w:rPr>
        <w:t>3</w:t>
      </w:r>
      <w:r w:rsidRPr="005F0D6F">
        <w:rPr>
          <w:rFonts w:ascii="Times New Roman" w:eastAsia="Times New Roman" w:hAnsi="Times New Roman" w:cs="Times New Roman"/>
          <w:b/>
          <w:bCs/>
          <w:sz w:val="24"/>
          <w:szCs w:val="24"/>
        </w:rPr>
        <w:t>.</w:t>
      </w:r>
      <w:r w:rsidRPr="005F0D6F">
        <w:rPr>
          <w:rFonts w:ascii="Times New Roman" w:eastAsia="Times New Roman" w:hAnsi="Times New Roman" w:cs="Times New Roman"/>
          <w:b/>
          <w:sz w:val="24"/>
          <w:szCs w:val="24"/>
        </w:rPr>
        <w:t xml:space="preserve">6 Налаштування високої </w:t>
      </w:r>
      <w:proofErr w:type="spellStart"/>
      <w:r w:rsidRPr="005F0D6F">
        <w:rPr>
          <w:rFonts w:ascii="Times New Roman" w:eastAsia="Times New Roman" w:hAnsi="Times New Roman" w:cs="Times New Roman"/>
          <w:b/>
          <w:sz w:val="24"/>
          <w:szCs w:val="24"/>
        </w:rPr>
        <w:t>доступностi</w:t>
      </w:r>
      <w:proofErr w:type="spellEnd"/>
      <w:r w:rsidRPr="005F0D6F">
        <w:rPr>
          <w:rFonts w:ascii="Times New Roman" w:eastAsia="Times New Roman" w:hAnsi="Times New Roman" w:cs="Times New Roman"/>
          <w:b/>
          <w:sz w:val="24"/>
          <w:szCs w:val="24"/>
        </w:rPr>
        <w:t xml:space="preserve"> (HA)</w:t>
      </w:r>
    </w:p>
    <w:p w14:paraId="3D834066" w14:textId="77777777" w:rsidR="005F0D6F" w:rsidRPr="005F0D6F" w:rsidRDefault="005F0D6F" w:rsidP="005F0D6F">
      <w:pPr>
        <w:pStyle w:val="a3"/>
        <w:widowControl w:val="0"/>
        <w:numPr>
          <w:ilvl w:val="0"/>
          <w:numId w:val="45"/>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lang w:val="en-US"/>
        </w:rPr>
        <w:t>HA-</w:t>
      </w:r>
      <w:proofErr w:type="spellStart"/>
      <w:r w:rsidRPr="005F0D6F">
        <w:rPr>
          <w:rFonts w:ascii="Times New Roman" w:eastAsia="Times New Roman" w:hAnsi="Times New Roman" w:cs="Times New Roman"/>
          <w:color w:val="000000" w:themeColor="text1"/>
          <w:sz w:val="24"/>
          <w:szCs w:val="24"/>
        </w:rPr>
        <w:t>полiтики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Перевiрка</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полiтик</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 xml:space="preserve">High Availability (HA) </w:t>
      </w:r>
      <w:r w:rsidRPr="005F0D6F">
        <w:rPr>
          <w:rFonts w:ascii="Times New Roman" w:eastAsia="Times New Roman" w:hAnsi="Times New Roman" w:cs="Times New Roman"/>
          <w:color w:val="000000" w:themeColor="text1"/>
          <w:sz w:val="24"/>
          <w:szCs w:val="24"/>
        </w:rPr>
        <w:t xml:space="preserve">кластера </w:t>
      </w:r>
      <w:proofErr w:type="spellStart"/>
      <w:r w:rsidRPr="005F0D6F">
        <w:rPr>
          <w:rFonts w:ascii="Times New Roman" w:eastAsia="Times New Roman" w:hAnsi="Times New Roman" w:cs="Times New Roman"/>
          <w:color w:val="000000" w:themeColor="text1"/>
          <w:sz w:val="24"/>
          <w:szCs w:val="24"/>
          <w:lang w:val="de-DE"/>
        </w:rPr>
        <w:t>Nutanix</w:t>
      </w:r>
      <w:proofErr w:type="spellEnd"/>
      <w:r w:rsidRPr="005F0D6F">
        <w:rPr>
          <w:rFonts w:ascii="Times New Roman" w:eastAsia="Times New Roman" w:hAnsi="Times New Roman" w:cs="Times New Roman"/>
          <w:color w:val="000000" w:themeColor="text1"/>
          <w:sz w:val="24"/>
          <w:szCs w:val="24"/>
          <w:lang w:val="de-DE"/>
        </w:rPr>
        <w:t xml:space="preserve"> </w:t>
      </w:r>
      <w:r w:rsidRPr="005F0D6F">
        <w:rPr>
          <w:rFonts w:ascii="Times New Roman" w:eastAsia="Times New Roman" w:hAnsi="Times New Roman" w:cs="Times New Roman"/>
          <w:color w:val="000000" w:themeColor="text1"/>
          <w:sz w:val="24"/>
          <w:szCs w:val="24"/>
        </w:rPr>
        <w:t xml:space="preserve">через </w:t>
      </w:r>
      <w:r w:rsidRPr="005F0D6F">
        <w:rPr>
          <w:rFonts w:ascii="Times New Roman" w:eastAsia="Times New Roman" w:hAnsi="Times New Roman" w:cs="Times New Roman"/>
          <w:color w:val="000000" w:themeColor="text1"/>
          <w:sz w:val="24"/>
          <w:szCs w:val="24"/>
          <w:lang w:val="en-US"/>
        </w:rPr>
        <w:t xml:space="preserve">Nutanix Cluster Check (NCC) </w:t>
      </w:r>
      <w:r w:rsidRPr="005F0D6F">
        <w:rPr>
          <w:rFonts w:ascii="Times New Roman" w:eastAsia="Times New Roman" w:hAnsi="Times New Roman" w:cs="Times New Roman"/>
          <w:color w:val="000000" w:themeColor="text1"/>
          <w:sz w:val="24"/>
          <w:szCs w:val="24"/>
        </w:rPr>
        <w:t xml:space="preserve">для </w:t>
      </w:r>
      <w:proofErr w:type="spellStart"/>
      <w:r w:rsidRPr="005F0D6F">
        <w:rPr>
          <w:rFonts w:ascii="Times New Roman" w:eastAsia="Times New Roman" w:hAnsi="Times New Roman" w:cs="Times New Roman"/>
          <w:color w:val="000000" w:themeColor="text1"/>
          <w:sz w:val="24"/>
          <w:szCs w:val="24"/>
        </w:rPr>
        <w:t>забезпечення</w:t>
      </w:r>
      <w:proofErr w:type="spellEnd"/>
      <w:r w:rsidRPr="005F0D6F">
        <w:rPr>
          <w:rFonts w:ascii="Times New Roman" w:eastAsia="Times New Roman" w:hAnsi="Times New Roman" w:cs="Times New Roman"/>
          <w:color w:val="000000" w:themeColor="text1"/>
          <w:sz w:val="24"/>
          <w:szCs w:val="24"/>
        </w:rPr>
        <w:t xml:space="preserve"> автоматичного перезапуску </w:t>
      </w:r>
      <w:proofErr w:type="spellStart"/>
      <w:r w:rsidRPr="005F0D6F">
        <w:rPr>
          <w:rFonts w:ascii="Times New Roman" w:eastAsia="Times New Roman" w:hAnsi="Times New Roman" w:cs="Times New Roman"/>
          <w:color w:val="000000" w:themeColor="text1"/>
          <w:sz w:val="24"/>
          <w:szCs w:val="24"/>
        </w:rPr>
        <w:t>вiртуальних</w:t>
      </w:r>
      <w:proofErr w:type="spellEnd"/>
      <w:r w:rsidRPr="005F0D6F">
        <w:rPr>
          <w:rFonts w:ascii="Times New Roman" w:eastAsia="Times New Roman" w:hAnsi="Times New Roman" w:cs="Times New Roman"/>
          <w:color w:val="000000" w:themeColor="text1"/>
          <w:sz w:val="24"/>
          <w:szCs w:val="24"/>
        </w:rPr>
        <w:t xml:space="preserve"> машин у </w:t>
      </w:r>
      <w:proofErr w:type="spellStart"/>
      <w:r w:rsidRPr="005F0D6F">
        <w:rPr>
          <w:rFonts w:ascii="Times New Roman" w:eastAsia="Times New Roman" w:hAnsi="Times New Roman" w:cs="Times New Roman"/>
          <w:color w:val="000000" w:themeColor="text1"/>
          <w:sz w:val="24"/>
          <w:szCs w:val="24"/>
        </w:rPr>
        <w:t>разi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вiдмови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вузла</w:t>
      </w:r>
      <w:proofErr w:type="spellEnd"/>
      <w:r w:rsidRPr="005F0D6F">
        <w:rPr>
          <w:rFonts w:ascii="Times New Roman" w:eastAsia="Times New Roman" w:hAnsi="Times New Roman" w:cs="Times New Roman"/>
          <w:color w:val="000000" w:themeColor="text1"/>
          <w:sz w:val="24"/>
          <w:szCs w:val="24"/>
        </w:rPr>
        <w:t>.</w:t>
      </w:r>
    </w:p>
    <w:p w14:paraId="6F4A6CA2" w14:textId="77777777" w:rsidR="005F0D6F" w:rsidRPr="005F0D6F" w:rsidRDefault="005F0D6F" w:rsidP="005F0D6F">
      <w:pPr>
        <w:pStyle w:val="a3"/>
        <w:widowControl w:val="0"/>
        <w:numPr>
          <w:ilvl w:val="0"/>
          <w:numId w:val="45"/>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Failover-тестування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Проведення</w:t>
      </w:r>
      <w:proofErr w:type="spellEnd"/>
      <w:r w:rsidRPr="005F0D6F">
        <w:rPr>
          <w:rFonts w:ascii="Times New Roman" w:eastAsia="Times New Roman" w:hAnsi="Times New Roman" w:cs="Times New Roman"/>
          <w:color w:val="000000" w:themeColor="text1"/>
          <w:sz w:val="24"/>
          <w:szCs w:val="24"/>
        </w:rPr>
        <w:t xml:space="preserve"> контрольного </w:t>
      </w:r>
      <w:proofErr w:type="spellStart"/>
      <w:r w:rsidRPr="005F0D6F">
        <w:rPr>
          <w:rFonts w:ascii="Times New Roman" w:eastAsia="Times New Roman" w:hAnsi="Times New Roman" w:cs="Times New Roman"/>
          <w:color w:val="000000" w:themeColor="text1"/>
          <w:sz w:val="24"/>
          <w:szCs w:val="24"/>
        </w:rPr>
        <w:t>тестування</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en-US"/>
        </w:rPr>
        <w:t>failover-</w:t>
      </w:r>
      <w:proofErr w:type="spellStart"/>
      <w:r w:rsidRPr="005F0D6F">
        <w:rPr>
          <w:rFonts w:ascii="Times New Roman" w:eastAsia="Times New Roman" w:hAnsi="Times New Roman" w:cs="Times New Roman"/>
          <w:color w:val="000000" w:themeColor="text1"/>
          <w:sz w:val="24"/>
          <w:szCs w:val="24"/>
        </w:rPr>
        <w:t>сценарiїв</w:t>
      </w:r>
      <w:proofErr w:type="spellEnd"/>
      <w:r w:rsidRPr="005F0D6F">
        <w:rPr>
          <w:rFonts w:ascii="Times New Roman" w:eastAsia="Times New Roman" w:hAnsi="Times New Roman" w:cs="Times New Roman"/>
          <w:color w:val="000000" w:themeColor="text1"/>
          <w:sz w:val="24"/>
          <w:szCs w:val="24"/>
          <w:lang w:val="it-IT"/>
        </w:rPr>
        <w:t>: i</w:t>
      </w:r>
      <w:proofErr w:type="spellStart"/>
      <w:r w:rsidRPr="005F0D6F">
        <w:rPr>
          <w:rFonts w:ascii="Times New Roman" w:eastAsia="Times New Roman" w:hAnsi="Times New Roman" w:cs="Times New Roman"/>
          <w:color w:val="000000" w:themeColor="text1"/>
          <w:sz w:val="24"/>
          <w:szCs w:val="24"/>
        </w:rPr>
        <w:t>мiтацiя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виходу</w:t>
      </w:r>
      <w:proofErr w:type="spellEnd"/>
      <w:r w:rsidRPr="005F0D6F">
        <w:rPr>
          <w:rFonts w:ascii="Times New Roman" w:eastAsia="Times New Roman" w:hAnsi="Times New Roman" w:cs="Times New Roman"/>
          <w:color w:val="000000" w:themeColor="text1"/>
          <w:sz w:val="24"/>
          <w:szCs w:val="24"/>
        </w:rPr>
        <w:t xml:space="preserve"> з ладу </w:t>
      </w:r>
      <w:proofErr w:type="spellStart"/>
      <w:r w:rsidRPr="005F0D6F">
        <w:rPr>
          <w:rFonts w:ascii="Times New Roman" w:eastAsia="Times New Roman" w:hAnsi="Times New Roman" w:cs="Times New Roman"/>
          <w:color w:val="000000" w:themeColor="text1"/>
          <w:sz w:val="24"/>
          <w:szCs w:val="24"/>
        </w:rPr>
        <w:t>окремого</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вузла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перевiрка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мiграцiї</w:t>
      </w:r>
      <w:proofErr w:type="spellEnd"/>
      <w:r w:rsidRPr="005F0D6F">
        <w:rPr>
          <w:rFonts w:ascii="Times New Roman" w:eastAsia="Times New Roman" w:hAnsi="Times New Roman" w:cs="Times New Roman"/>
          <w:color w:val="000000" w:themeColor="text1"/>
          <w:sz w:val="24"/>
          <w:szCs w:val="24"/>
        </w:rPr>
        <w:t xml:space="preserve"> </w:t>
      </w:r>
      <w:r w:rsidRPr="005F0D6F">
        <w:rPr>
          <w:rFonts w:ascii="Times New Roman" w:eastAsia="Times New Roman" w:hAnsi="Times New Roman" w:cs="Times New Roman"/>
          <w:color w:val="000000" w:themeColor="text1"/>
          <w:sz w:val="24"/>
          <w:szCs w:val="24"/>
          <w:lang w:val="pt-PT"/>
        </w:rPr>
        <w:t xml:space="preserve">VM </w:t>
      </w:r>
      <w:r w:rsidRPr="005F0D6F">
        <w:rPr>
          <w:rFonts w:ascii="Times New Roman" w:eastAsia="Times New Roman" w:hAnsi="Times New Roman" w:cs="Times New Roman"/>
          <w:color w:val="000000" w:themeColor="text1"/>
          <w:sz w:val="24"/>
          <w:szCs w:val="24"/>
        </w:rPr>
        <w:t xml:space="preserve">на </w:t>
      </w:r>
      <w:proofErr w:type="spellStart"/>
      <w:r w:rsidRPr="005F0D6F">
        <w:rPr>
          <w:rFonts w:ascii="Times New Roman" w:eastAsia="Times New Roman" w:hAnsi="Times New Roman" w:cs="Times New Roman"/>
          <w:color w:val="000000" w:themeColor="text1"/>
          <w:sz w:val="24"/>
          <w:szCs w:val="24"/>
        </w:rPr>
        <w:t>iншi</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вузли</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валiдацiя</w:t>
      </w:r>
      <w:proofErr w:type="spellEnd"/>
      <w:r w:rsidRPr="005F0D6F">
        <w:rPr>
          <w:rFonts w:ascii="Times New Roman" w:eastAsia="Times New Roman" w:hAnsi="Times New Roman" w:cs="Times New Roman"/>
          <w:color w:val="000000" w:themeColor="text1"/>
          <w:sz w:val="24"/>
          <w:szCs w:val="24"/>
        </w:rPr>
        <w:t xml:space="preserve"> часу </w:t>
      </w:r>
      <w:proofErr w:type="spellStart"/>
      <w:r w:rsidRPr="005F0D6F">
        <w:rPr>
          <w:rFonts w:ascii="Times New Roman" w:eastAsia="Times New Roman" w:hAnsi="Times New Roman" w:cs="Times New Roman"/>
          <w:color w:val="000000" w:themeColor="text1"/>
          <w:sz w:val="24"/>
          <w:szCs w:val="24"/>
        </w:rPr>
        <w:t>вiдновлення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сервiсiв</w:t>
      </w:r>
      <w:proofErr w:type="spellEnd"/>
      <w:r w:rsidRPr="005F0D6F">
        <w:rPr>
          <w:rFonts w:ascii="Times New Roman" w:eastAsia="Times New Roman" w:hAnsi="Times New Roman" w:cs="Times New Roman"/>
          <w:color w:val="000000" w:themeColor="text1"/>
          <w:sz w:val="24"/>
          <w:szCs w:val="24"/>
        </w:rPr>
        <w:t>.</w:t>
      </w:r>
    </w:p>
    <w:p w14:paraId="15366C0E" w14:textId="77777777" w:rsidR="005F0D6F" w:rsidRPr="005F0D6F" w:rsidRDefault="005F0D6F" w:rsidP="005F0D6F">
      <w:pPr>
        <w:pStyle w:val="a3"/>
        <w:widowControl w:val="0"/>
        <w:numPr>
          <w:ilvl w:val="0"/>
          <w:numId w:val="45"/>
        </w:numPr>
        <w:spacing w:after="0" w:line="240" w:lineRule="auto"/>
        <w:ind w:left="687" w:hanging="327"/>
        <w:contextualSpacing w:val="0"/>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Безпека</w:t>
      </w:r>
      <w:proofErr w:type="spellEnd"/>
      <w:r w:rsidRPr="005F0D6F">
        <w:rPr>
          <w:rFonts w:ascii="Times New Roman" w:eastAsia="Times New Roman" w:hAnsi="Times New Roman" w:cs="Times New Roman"/>
          <w:color w:val="000000" w:themeColor="text1"/>
          <w:sz w:val="24"/>
          <w:szCs w:val="24"/>
        </w:rPr>
        <w:t xml:space="preserve"> доступу: </w:t>
      </w:r>
      <w:proofErr w:type="spellStart"/>
      <w:r w:rsidRPr="005F0D6F">
        <w:rPr>
          <w:rFonts w:ascii="Times New Roman" w:eastAsia="Times New Roman" w:hAnsi="Times New Roman" w:cs="Times New Roman"/>
          <w:color w:val="000000" w:themeColor="text1"/>
          <w:sz w:val="24"/>
          <w:szCs w:val="24"/>
        </w:rPr>
        <w:t>Налаштування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захищеного</w:t>
      </w:r>
      <w:proofErr w:type="spellEnd"/>
      <w:r w:rsidRPr="005F0D6F">
        <w:rPr>
          <w:rFonts w:ascii="Times New Roman" w:eastAsia="Times New Roman" w:hAnsi="Times New Roman" w:cs="Times New Roman"/>
          <w:color w:val="000000" w:themeColor="text1"/>
          <w:sz w:val="24"/>
          <w:szCs w:val="24"/>
        </w:rPr>
        <w:t xml:space="preserve"> доступу до платформ </w:t>
      </w:r>
      <w:proofErr w:type="spellStart"/>
      <w:r w:rsidRPr="005F0D6F">
        <w:rPr>
          <w:rFonts w:ascii="Times New Roman" w:eastAsia="Times New Roman" w:hAnsi="Times New Roman" w:cs="Times New Roman"/>
          <w:color w:val="000000" w:themeColor="text1"/>
          <w:sz w:val="24"/>
          <w:szCs w:val="24"/>
        </w:rPr>
        <w:t>управлiння</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змiна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стандартних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паролiв</w:t>
      </w:r>
      <w:proofErr w:type="spellEnd"/>
      <w:r w:rsidRPr="005F0D6F">
        <w:rPr>
          <w:rFonts w:ascii="Times New Roman" w:eastAsia="Times New Roman" w:hAnsi="Times New Roman" w:cs="Times New Roman"/>
          <w:color w:val="000000" w:themeColor="text1"/>
          <w:sz w:val="24"/>
          <w:szCs w:val="24"/>
        </w:rPr>
        <w:t xml:space="preserve"> на хостах </w:t>
      </w:r>
      <w:r w:rsidRPr="005F0D6F">
        <w:rPr>
          <w:rFonts w:ascii="Times New Roman" w:eastAsia="Times New Roman" w:hAnsi="Times New Roman" w:cs="Times New Roman"/>
          <w:color w:val="000000" w:themeColor="text1"/>
          <w:sz w:val="24"/>
          <w:szCs w:val="24"/>
          <w:lang w:val="pt-PT"/>
        </w:rPr>
        <w:t xml:space="preserve">AHV, CVM </w:t>
      </w:r>
      <w:r w:rsidRPr="005F0D6F">
        <w:rPr>
          <w:rFonts w:ascii="Times New Roman" w:eastAsia="Times New Roman" w:hAnsi="Times New Roman" w:cs="Times New Roman"/>
          <w:color w:val="000000" w:themeColor="text1"/>
          <w:sz w:val="24"/>
          <w:szCs w:val="24"/>
        </w:rPr>
        <w:t xml:space="preserve">та </w:t>
      </w:r>
      <w:r w:rsidRPr="005F0D6F">
        <w:rPr>
          <w:rFonts w:ascii="Times New Roman" w:eastAsia="Times New Roman" w:hAnsi="Times New Roman" w:cs="Times New Roman"/>
          <w:color w:val="000000" w:themeColor="text1"/>
          <w:sz w:val="24"/>
          <w:szCs w:val="24"/>
          <w:lang w:val="en-US"/>
        </w:rPr>
        <w:t xml:space="preserve">Prism Central, </w:t>
      </w:r>
      <w:proofErr w:type="spellStart"/>
      <w:r w:rsidRPr="005F0D6F">
        <w:rPr>
          <w:rFonts w:ascii="Times New Roman" w:eastAsia="Times New Roman" w:hAnsi="Times New Roman" w:cs="Times New Roman"/>
          <w:color w:val="000000" w:themeColor="text1"/>
          <w:sz w:val="24"/>
          <w:szCs w:val="24"/>
        </w:rPr>
        <w:t>конфiгурацiя</w:t>
      </w:r>
      <w:proofErr w:type="spellEnd"/>
      <w:r w:rsidRPr="005F0D6F">
        <w:rPr>
          <w:rFonts w:ascii="Times New Roman" w:eastAsia="Times New Roman" w:hAnsi="Times New Roman" w:cs="Times New Roman"/>
          <w:color w:val="000000" w:themeColor="text1"/>
          <w:sz w:val="24"/>
          <w:szCs w:val="24"/>
        </w:rPr>
        <w:t xml:space="preserve"> SSH-доступу.</w:t>
      </w:r>
    </w:p>
    <w:p w14:paraId="63DC0975" w14:textId="77777777" w:rsidR="005F0D6F" w:rsidRPr="005F0D6F" w:rsidRDefault="005F0D6F" w:rsidP="005F0D6F">
      <w:pPr>
        <w:pStyle w:val="a3"/>
        <w:spacing w:after="0" w:line="240" w:lineRule="auto"/>
        <w:ind w:left="687" w:hanging="327"/>
        <w:contextualSpacing w:val="0"/>
        <w:jc w:val="both"/>
        <w:rPr>
          <w:rFonts w:ascii="Times New Roman" w:eastAsia="Times New Roman" w:hAnsi="Times New Roman" w:cs="Times New Roman"/>
          <w:color w:val="000000" w:themeColor="text1"/>
          <w:sz w:val="24"/>
          <w:szCs w:val="24"/>
        </w:rPr>
      </w:pPr>
    </w:p>
    <w:p w14:paraId="0B63CC70" w14:textId="77777777" w:rsidR="005F0D6F" w:rsidRPr="005F0D6F" w:rsidRDefault="005F0D6F" w:rsidP="005F0D6F">
      <w:pPr>
        <w:spacing w:after="0" w:line="240" w:lineRule="auto"/>
        <w:jc w:val="both"/>
        <w:rPr>
          <w:rFonts w:ascii="Times New Roman" w:eastAsia="Times New Roman" w:hAnsi="Times New Roman" w:cs="Times New Roman"/>
          <w:b/>
          <w:sz w:val="24"/>
          <w:szCs w:val="24"/>
        </w:rPr>
      </w:pPr>
      <w:r w:rsidRPr="005F0D6F">
        <w:rPr>
          <w:rFonts w:ascii="Times New Roman" w:eastAsia="Times New Roman" w:hAnsi="Times New Roman" w:cs="Times New Roman"/>
          <w:b/>
          <w:sz w:val="24"/>
          <w:szCs w:val="24"/>
        </w:rPr>
        <w:t>4</w:t>
      </w:r>
      <w:r w:rsidRPr="005F0D6F">
        <w:rPr>
          <w:rFonts w:ascii="Times New Roman" w:eastAsia="Times New Roman" w:hAnsi="Times New Roman" w:cs="Times New Roman"/>
          <w:b/>
          <w:bCs/>
          <w:sz w:val="24"/>
          <w:szCs w:val="24"/>
        </w:rPr>
        <w:t>.</w:t>
      </w:r>
      <w:r w:rsidRPr="005F0D6F">
        <w:rPr>
          <w:rFonts w:ascii="Times New Roman" w:eastAsia="Times New Roman" w:hAnsi="Times New Roman" w:cs="Times New Roman"/>
          <w:b/>
          <w:sz w:val="24"/>
          <w:szCs w:val="24"/>
        </w:rPr>
        <w:t xml:space="preserve"> </w:t>
      </w:r>
      <w:proofErr w:type="spellStart"/>
      <w:r w:rsidRPr="005F0D6F">
        <w:rPr>
          <w:rFonts w:ascii="Times New Roman" w:eastAsia="Times New Roman" w:hAnsi="Times New Roman" w:cs="Times New Roman"/>
          <w:b/>
          <w:sz w:val="24"/>
          <w:szCs w:val="24"/>
          <w:lang w:val="ru-RU"/>
        </w:rPr>
        <w:t>Проактивний</w:t>
      </w:r>
      <w:proofErr w:type="spellEnd"/>
      <w:r w:rsidRPr="005F0D6F">
        <w:rPr>
          <w:rFonts w:ascii="Times New Roman" w:eastAsia="Times New Roman" w:hAnsi="Times New Roman" w:cs="Times New Roman"/>
          <w:b/>
          <w:sz w:val="24"/>
          <w:szCs w:val="24"/>
          <w:lang w:val="ru-RU"/>
        </w:rPr>
        <w:t xml:space="preserve"> мон</w:t>
      </w:r>
      <w:proofErr w:type="spellStart"/>
      <w:r w:rsidRPr="005F0D6F">
        <w:rPr>
          <w:rFonts w:ascii="Times New Roman" w:eastAsia="Times New Roman" w:hAnsi="Times New Roman" w:cs="Times New Roman"/>
          <w:b/>
          <w:sz w:val="24"/>
          <w:szCs w:val="24"/>
        </w:rPr>
        <w:t>iторинг</w:t>
      </w:r>
      <w:proofErr w:type="spellEnd"/>
      <w:r w:rsidRPr="005F0D6F">
        <w:rPr>
          <w:rFonts w:ascii="Times New Roman" w:eastAsia="Times New Roman" w:hAnsi="Times New Roman" w:cs="Times New Roman"/>
          <w:b/>
          <w:sz w:val="24"/>
          <w:szCs w:val="24"/>
        </w:rPr>
        <w:t xml:space="preserve"> кластера</w:t>
      </w:r>
    </w:p>
    <w:p w14:paraId="0EA68CA1" w14:textId="77777777" w:rsidR="005F0D6F" w:rsidRPr="005F0D6F" w:rsidRDefault="005F0D6F" w:rsidP="005F0D6F">
      <w:pPr>
        <w:pStyle w:val="a3"/>
        <w:widowControl w:val="0"/>
        <w:numPr>
          <w:ilvl w:val="0"/>
          <w:numId w:val="45"/>
        </w:numPr>
        <w:spacing w:after="0" w:line="240" w:lineRule="auto"/>
        <w:ind w:left="687" w:hanging="327"/>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Апаратний</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монiторинг</w:t>
      </w:r>
      <w:proofErr w:type="spellEnd"/>
      <w:r w:rsidRPr="005F0D6F">
        <w:rPr>
          <w:rFonts w:ascii="Times New Roman" w:eastAsia="Times New Roman" w:hAnsi="Times New Roman" w:cs="Times New Roman"/>
          <w:color w:val="000000" w:themeColor="text1"/>
          <w:sz w:val="24"/>
          <w:szCs w:val="24"/>
        </w:rPr>
        <w:t xml:space="preserve">: Контроль стану CPU, RAM, </w:t>
      </w:r>
      <w:proofErr w:type="spellStart"/>
      <w:r w:rsidRPr="005F0D6F">
        <w:rPr>
          <w:rFonts w:ascii="Times New Roman" w:eastAsia="Times New Roman" w:hAnsi="Times New Roman" w:cs="Times New Roman"/>
          <w:color w:val="000000" w:themeColor="text1"/>
          <w:sz w:val="24"/>
          <w:szCs w:val="24"/>
        </w:rPr>
        <w:t>NVMe</w:t>
      </w:r>
      <w:proofErr w:type="spellEnd"/>
      <w:r w:rsidRPr="005F0D6F">
        <w:rPr>
          <w:rFonts w:ascii="Times New Roman" w:eastAsia="Times New Roman" w:hAnsi="Times New Roman" w:cs="Times New Roman"/>
          <w:color w:val="000000" w:themeColor="text1"/>
          <w:sz w:val="24"/>
          <w:szCs w:val="24"/>
        </w:rPr>
        <w:t>/SATA SSD (SMART-</w:t>
      </w:r>
      <w:proofErr w:type="spellStart"/>
      <w:r w:rsidRPr="005F0D6F">
        <w:rPr>
          <w:rFonts w:ascii="Times New Roman" w:eastAsia="Times New Roman" w:hAnsi="Times New Roman" w:cs="Times New Roman"/>
          <w:color w:val="000000" w:themeColor="text1"/>
          <w:sz w:val="24"/>
          <w:szCs w:val="24"/>
        </w:rPr>
        <w:t>аналiз</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блокiв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живлення</w:t>
      </w:r>
      <w:proofErr w:type="spellEnd"/>
      <w:r w:rsidRPr="005F0D6F">
        <w:rPr>
          <w:rFonts w:ascii="Times New Roman" w:eastAsia="Times New Roman" w:hAnsi="Times New Roman" w:cs="Times New Roman"/>
          <w:color w:val="000000" w:themeColor="text1"/>
          <w:sz w:val="24"/>
          <w:szCs w:val="24"/>
        </w:rPr>
        <w:t xml:space="preserve"> (PSU), RAID-</w:t>
      </w:r>
      <w:proofErr w:type="spellStart"/>
      <w:r w:rsidRPr="005F0D6F">
        <w:rPr>
          <w:rFonts w:ascii="Times New Roman" w:eastAsia="Times New Roman" w:hAnsi="Times New Roman" w:cs="Times New Roman"/>
          <w:color w:val="000000" w:themeColor="text1"/>
          <w:sz w:val="24"/>
          <w:szCs w:val="24"/>
        </w:rPr>
        <w:t>масивiв</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завантажувальних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пристроїв</w:t>
      </w:r>
      <w:proofErr w:type="spellEnd"/>
      <w:r w:rsidRPr="005F0D6F">
        <w:rPr>
          <w:rFonts w:ascii="Times New Roman" w:eastAsia="Times New Roman" w:hAnsi="Times New Roman" w:cs="Times New Roman"/>
          <w:color w:val="000000" w:themeColor="text1"/>
          <w:sz w:val="24"/>
          <w:szCs w:val="24"/>
        </w:rPr>
        <w:t xml:space="preserve"> та </w:t>
      </w:r>
      <w:proofErr w:type="spellStart"/>
      <w:r w:rsidRPr="005F0D6F">
        <w:rPr>
          <w:rFonts w:ascii="Times New Roman" w:eastAsia="Times New Roman" w:hAnsi="Times New Roman" w:cs="Times New Roman"/>
          <w:color w:val="000000" w:themeColor="text1"/>
          <w:sz w:val="24"/>
          <w:szCs w:val="24"/>
        </w:rPr>
        <w:t>мережевих</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iнтерфейсiв</w:t>
      </w:r>
      <w:proofErr w:type="spellEnd"/>
      <w:r w:rsidRPr="005F0D6F">
        <w:rPr>
          <w:rFonts w:ascii="Times New Roman" w:eastAsia="Times New Roman" w:hAnsi="Times New Roman" w:cs="Times New Roman"/>
          <w:color w:val="000000" w:themeColor="text1"/>
          <w:sz w:val="24"/>
          <w:szCs w:val="24"/>
        </w:rPr>
        <w:t xml:space="preserve"> (NIC) на кожному </w:t>
      </w:r>
      <w:proofErr w:type="spellStart"/>
      <w:r w:rsidRPr="005F0D6F">
        <w:rPr>
          <w:rFonts w:ascii="Times New Roman" w:eastAsia="Times New Roman" w:hAnsi="Times New Roman" w:cs="Times New Roman"/>
          <w:color w:val="000000" w:themeColor="text1"/>
          <w:sz w:val="24"/>
          <w:szCs w:val="24"/>
        </w:rPr>
        <w:t>вузлi</w:t>
      </w:r>
      <w:proofErr w:type="spellEnd"/>
      <w:r w:rsidRPr="005F0D6F">
        <w:rPr>
          <w:rFonts w:ascii="Times New Roman" w:eastAsia="Times New Roman" w:hAnsi="Times New Roman" w:cs="Times New Roman"/>
          <w:color w:val="000000" w:themeColor="text1"/>
          <w:sz w:val="24"/>
          <w:szCs w:val="24"/>
        </w:rPr>
        <w:t xml:space="preserve"> кластера. </w:t>
      </w:r>
    </w:p>
    <w:p w14:paraId="266DA8D9" w14:textId="77777777" w:rsidR="005F0D6F" w:rsidRPr="005F0D6F" w:rsidRDefault="005F0D6F" w:rsidP="005F0D6F">
      <w:pPr>
        <w:pStyle w:val="a3"/>
        <w:widowControl w:val="0"/>
        <w:numPr>
          <w:ilvl w:val="0"/>
          <w:numId w:val="45"/>
        </w:numPr>
        <w:spacing w:after="0" w:line="240" w:lineRule="auto"/>
        <w:ind w:left="687" w:hanging="327"/>
        <w:jc w:val="both"/>
        <w:rPr>
          <w:rFonts w:ascii="Times New Roman" w:eastAsia="Times New Roman" w:hAnsi="Times New Roman" w:cs="Times New Roman"/>
          <w:color w:val="000000" w:themeColor="text1"/>
          <w:sz w:val="24"/>
          <w:szCs w:val="24"/>
          <w:lang w:val="en-US"/>
        </w:rPr>
      </w:pPr>
      <w:proofErr w:type="spellStart"/>
      <w:proofErr w:type="gramStart"/>
      <w:r w:rsidRPr="005F0D6F">
        <w:rPr>
          <w:rFonts w:ascii="Times New Roman" w:eastAsia="Times New Roman" w:hAnsi="Times New Roman" w:cs="Times New Roman"/>
          <w:color w:val="000000" w:themeColor="text1"/>
          <w:sz w:val="24"/>
          <w:szCs w:val="24"/>
          <w:lang w:val="en-US"/>
        </w:rPr>
        <w:t>Програмний</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монiторинг</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Контроль</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стану</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всiх</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сервiсiв</w:t>
      </w:r>
      <w:proofErr w:type="spellEnd"/>
      <w:proofErr w:type="gramEnd"/>
      <w:r w:rsidRPr="005F0D6F">
        <w:rPr>
          <w:rFonts w:ascii="Times New Roman" w:eastAsia="Times New Roman" w:hAnsi="Times New Roman" w:cs="Times New Roman"/>
          <w:color w:val="000000" w:themeColor="text1"/>
          <w:sz w:val="24"/>
          <w:szCs w:val="24"/>
          <w:lang w:val="en-US"/>
        </w:rPr>
        <w:t xml:space="preserve"> CVM (Acropolis, Stargate, Medusa, Curator, Prism, Cerebro, Zookeeper </w:t>
      </w:r>
      <w:proofErr w:type="spellStart"/>
      <w:r w:rsidRPr="005F0D6F">
        <w:rPr>
          <w:rFonts w:ascii="Times New Roman" w:eastAsia="Times New Roman" w:hAnsi="Times New Roman" w:cs="Times New Roman"/>
          <w:color w:val="000000" w:themeColor="text1"/>
          <w:sz w:val="24"/>
          <w:szCs w:val="24"/>
          <w:lang w:val="en-US"/>
        </w:rPr>
        <w:t>тощо</w:t>
      </w:r>
      <w:proofErr w:type="spellEnd"/>
      <w:r w:rsidRPr="005F0D6F">
        <w:rPr>
          <w:rFonts w:ascii="Times New Roman" w:eastAsia="Times New Roman" w:hAnsi="Times New Roman" w:cs="Times New Roman"/>
          <w:color w:val="000000" w:themeColor="text1"/>
          <w:sz w:val="24"/>
          <w:szCs w:val="24"/>
          <w:lang w:val="en-US"/>
        </w:rPr>
        <w:t xml:space="preserve">), Prism Central (Kubernetes, Prometheus), AOS </w:t>
      </w:r>
      <w:proofErr w:type="spellStart"/>
      <w:r w:rsidRPr="005F0D6F">
        <w:rPr>
          <w:rFonts w:ascii="Times New Roman" w:eastAsia="Times New Roman" w:hAnsi="Times New Roman" w:cs="Times New Roman"/>
          <w:color w:val="000000" w:themeColor="text1"/>
          <w:sz w:val="24"/>
          <w:szCs w:val="24"/>
          <w:lang w:val="en-US"/>
        </w:rPr>
        <w:t>та</w:t>
      </w:r>
      <w:proofErr w:type="spellEnd"/>
      <w:r w:rsidRPr="005F0D6F">
        <w:rPr>
          <w:rFonts w:ascii="Times New Roman" w:eastAsia="Times New Roman" w:hAnsi="Times New Roman" w:cs="Times New Roman"/>
          <w:color w:val="000000" w:themeColor="text1"/>
          <w:sz w:val="24"/>
          <w:szCs w:val="24"/>
          <w:lang w:val="en-US"/>
        </w:rPr>
        <w:t xml:space="preserve"> AHV. </w:t>
      </w:r>
    </w:p>
    <w:p w14:paraId="57F354B0" w14:textId="77777777" w:rsidR="005F0D6F" w:rsidRPr="005F0D6F" w:rsidRDefault="005F0D6F" w:rsidP="005F0D6F">
      <w:pPr>
        <w:pStyle w:val="a3"/>
        <w:widowControl w:val="0"/>
        <w:numPr>
          <w:ilvl w:val="0"/>
          <w:numId w:val="45"/>
        </w:numPr>
        <w:spacing w:after="0" w:line="240" w:lineRule="auto"/>
        <w:ind w:left="687" w:hanging="327"/>
        <w:jc w:val="both"/>
        <w:rPr>
          <w:rFonts w:ascii="Times New Roman" w:eastAsia="Times New Roman" w:hAnsi="Times New Roman" w:cs="Times New Roman"/>
          <w:color w:val="000000" w:themeColor="text1"/>
          <w:sz w:val="24"/>
          <w:szCs w:val="24"/>
          <w:lang w:val="en-US"/>
        </w:rPr>
      </w:pPr>
      <w:proofErr w:type="spellStart"/>
      <w:r w:rsidRPr="005F0D6F">
        <w:rPr>
          <w:rFonts w:ascii="Times New Roman" w:eastAsia="Times New Roman" w:hAnsi="Times New Roman" w:cs="Times New Roman"/>
          <w:color w:val="000000" w:themeColor="text1"/>
          <w:sz w:val="24"/>
          <w:szCs w:val="24"/>
          <w:lang w:val="en-US"/>
        </w:rPr>
        <w:t>Монiторинг</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продуктивностi</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Аналiз</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утилiзацiї</w:t>
      </w:r>
      <w:proofErr w:type="spellEnd"/>
      <w:r w:rsidRPr="005F0D6F">
        <w:rPr>
          <w:rFonts w:ascii="Times New Roman" w:eastAsia="Times New Roman" w:hAnsi="Times New Roman" w:cs="Times New Roman"/>
          <w:color w:val="000000" w:themeColor="text1"/>
          <w:sz w:val="24"/>
          <w:szCs w:val="24"/>
          <w:lang w:val="en-US"/>
        </w:rPr>
        <w:t xml:space="preserve"> CPU, RAM, IOPS, throughput, </w:t>
      </w:r>
      <w:proofErr w:type="spellStart"/>
      <w:r w:rsidRPr="005F0D6F">
        <w:rPr>
          <w:rFonts w:ascii="Times New Roman" w:eastAsia="Times New Roman" w:hAnsi="Times New Roman" w:cs="Times New Roman"/>
          <w:color w:val="000000" w:themeColor="text1"/>
          <w:sz w:val="24"/>
          <w:szCs w:val="24"/>
          <w:lang w:val="en-US"/>
        </w:rPr>
        <w:t>латентностi</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сховища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мережевої</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пропускної</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здатностi</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через</w:t>
      </w:r>
      <w:proofErr w:type="spellEnd"/>
      <w:r w:rsidRPr="005F0D6F">
        <w:rPr>
          <w:rFonts w:ascii="Times New Roman" w:eastAsia="Times New Roman" w:hAnsi="Times New Roman" w:cs="Times New Roman"/>
          <w:color w:val="000000" w:themeColor="text1"/>
          <w:sz w:val="24"/>
          <w:szCs w:val="24"/>
          <w:lang w:val="en-US"/>
        </w:rPr>
        <w:t xml:space="preserve"> Prism Central Performance Monitor. </w:t>
      </w:r>
    </w:p>
    <w:p w14:paraId="2D04C532" w14:textId="77777777" w:rsidR="005F0D6F" w:rsidRPr="005F0D6F" w:rsidRDefault="005F0D6F" w:rsidP="005F0D6F">
      <w:pPr>
        <w:pStyle w:val="a3"/>
        <w:spacing w:after="0" w:line="240" w:lineRule="auto"/>
        <w:ind w:left="687" w:hanging="327"/>
        <w:jc w:val="both"/>
        <w:rPr>
          <w:rFonts w:ascii="Times New Roman" w:eastAsia="Times New Roman" w:hAnsi="Times New Roman" w:cs="Times New Roman"/>
          <w:color w:val="000000" w:themeColor="text1"/>
          <w:sz w:val="24"/>
          <w:szCs w:val="24"/>
          <w:lang w:val="en-US"/>
        </w:rPr>
      </w:pPr>
    </w:p>
    <w:p w14:paraId="2B0DE02A" w14:textId="77777777" w:rsidR="005F0D6F" w:rsidRPr="005F0D6F" w:rsidRDefault="005F0D6F" w:rsidP="005F0D6F">
      <w:pPr>
        <w:spacing w:after="0" w:line="240" w:lineRule="auto"/>
        <w:jc w:val="both"/>
        <w:rPr>
          <w:rFonts w:ascii="Times New Roman" w:hAnsi="Times New Roman" w:cs="Times New Roman"/>
          <w:sz w:val="24"/>
          <w:szCs w:val="24"/>
        </w:rPr>
      </w:pPr>
      <w:r w:rsidRPr="005F0D6F">
        <w:rPr>
          <w:rFonts w:ascii="Times New Roman" w:hAnsi="Times New Roman" w:cs="Times New Roman"/>
          <w:b/>
          <w:sz w:val="24"/>
          <w:szCs w:val="24"/>
        </w:rPr>
        <w:t xml:space="preserve">4.1 Щоденний моніторинг </w:t>
      </w:r>
      <w:proofErr w:type="spellStart"/>
      <w:r w:rsidRPr="005F0D6F">
        <w:rPr>
          <w:rFonts w:ascii="Times New Roman" w:hAnsi="Times New Roman" w:cs="Times New Roman"/>
          <w:b/>
          <w:sz w:val="24"/>
          <w:szCs w:val="24"/>
        </w:rPr>
        <w:t>Nutanix</w:t>
      </w:r>
      <w:proofErr w:type="spellEnd"/>
      <w:r w:rsidRPr="005F0D6F">
        <w:rPr>
          <w:rFonts w:ascii="Times New Roman" w:hAnsi="Times New Roman" w:cs="Times New Roman"/>
          <w:b/>
          <w:sz w:val="24"/>
          <w:szCs w:val="24"/>
        </w:rPr>
        <w:t xml:space="preserve"> та резервного копіювання </w:t>
      </w:r>
    </w:p>
    <w:p w14:paraId="4E5D6C4C" w14:textId="77777777" w:rsidR="005F0D6F" w:rsidRPr="005F0D6F" w:rsidRDefault="005F0D6F" w:rsidP="005F0D6F">
      <w:pPr>
        <w:pStyle w:val="a3"/>
        <w:widowControl w:val="0"/>
        <w:numPr>
          <w:ilvl w:val="0"/>
          <w:numId w:val="45"/>
        </w:numPr>
        <w:spacing w:after="0" w:line="240" w:lineRule="auto"/>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sz w:val="24"/>
          <w:szCs w:val="24"/>
        </w:rPr>
        <w:t xml:space="preserve">Контроль стану </w:t>
      </w:r>
      <w:proofErr w:type="spellStart"/>
      <w:r w:rsidRPr="005F0D6F">
        <w:rPr>
          <w:rFonts w:ascii="Times New Roman" w:eastAsia="Times New Roman" w:hAnsi="Times New Roman" w:cs="Times New Roman"/>
          <w:sz w:val="24"/>
          <w:szCs w:val="24"/>
        </w:rPr>
        <w:t>вузлів</w:t>
      </w:r>
      <w:proofErr w:type="spellEnd"/>
      <w:r w:rsidRPr="005F0D6F">
        <w:rPr>
          <w:rFonts w:ascii="Times New Roman" w:eastAsia="Times New Roman" w:hAnsi="Times New Roman" w:cs="Times New Roman"/>
          <w:sz w:val="24"/>
          <w:szCs w:val="24"/>
        </w:rPr>
        <w:t xml:space="preserve">, CPU, RAM, дискового простору. </w:t>
      </w:r>
    </w:p>
    <w:p w14:paraId="71106C8F" w14:textId="77777777" w:rsidR="005F0D6F" w:rsidRPr="005F0D6F" w:rsidRDefault="005F0D6F" w:rsidP="005F0D6F">
      <w:pPr>
        <w:pStyle w:val="a3"/>
        <w:widowControl w:val="0"/>
        <w:numPr>
          <w:ilvl w:val="0"/>
          <w:numId w:val="45"/>
        </w:numPr>
        <w:spacing w:after="0" w:line="240" w:lineRule="auto"/>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color w:val="000000" w:themeColor="text1"/>
          <w:sz w:val="24"/>
          <w:szCs w:val="24"/>
        </w:rPr>
        <w:t>Аналіз</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логів</w:t>
      </w:r>
      <w:proofErr w:type="spellEnd"/>
      <w:r w:rsidRPr="005F0D6F">
        <w:rPr>
          <w:rFonts w:ascii="Times New Roman" w:eastAsia="Times New Roman" w:hAnsi="Times New Roman" w:cs="Times New Roman"/>
          <w:color w:val="000000" w:themeColor="text1"/>
          <w:sz w:val="24"/>
          <w:szCs w:val="24"/>
        </w:rPr>
        <w:t xml:space="preserve"> у </w:t>
      </w:r>
      <w:proofErr w:type="spellStart"/>
      <w:r w:rsidRPr="005F0D6F">
        <w:rPr>
          <w:rFonts w:ascii="Times New Roman" w:eastAsia="Times New Roman" w:hAnsi="Times New Roman" w:cs="Times New Roman"/>
          <w:color w:val="000000" w:themeColor="text1"/>
          <w:sz w:val="24"/>
          <w:szCs w:val="24"/>
        </w:rPr>
        <w:t>Prism</w:t>
      </w:r>
      <w:proofErr w:type="spellEnd"/>
      <w:r w:rsidRPr="005F0D6F">
        <w:rPr>
          <w:rFonts w:ascii="Times New Roman" w:eastAsia="Times New Roman" w:hAnsi="Times New Roman" w:cs="Times New Roman"/>
          <w:color w:val="000000" w:themeColor="text1"/>
          <w:sz w:val="24"/>
          <w:szCs w:val="24"/>
        </w:rPr>
        <w:t xml:space="preserve"> Central. </w:t>
      </w:r>
    </w:p>
    <w:p w14:paraId="1E2198B2" w14:textId="77777777" w:rsidR="005F0D6F" w:rsidRPr="005F0D6F" w:rsidRDefault="005F0D6F" w:rsidP="005F0D6F">
      <w:pPr>
        <w:pStyle w:val="a3"/>
        <w:spacing w:after="0" w:line="240" w:lineRule="auto"/>
        <w:jc w:val="both"/>
        <w:rPr>
          <w:rFonts w:ascii="Times New Roman" w:eastAsia="Times New Roman" w:hAnsi="Times New Roman" w:cs="Times New Roman"/>
          <w:color w:val="000000" w:themeColor="text1"/>
          <w:sz w:val="24"/>
          <w:szCs w:val="24"/>
        </w:rPr>
      </w:pPr>
    </w:p>
    <w:p w14:paraId="09EBAA20" w14:textId="77777777" w:rsidR="005F0D6F" w:rsidRPr="005F0D6F" w:rsidRDefault="005F0D6F" w:rsidP="005F0D6F">
      <w:pPr>
        <w:spacing w:after="0" w:line="240" w:lineRule="auto"/>
        <w:jc w:val="both"/>
        <w:rPr>
          <w:rFonts w:ascii="Times New Roman" w:hAnsi="Times New Roman" w:cs="Times New Roman"/>
          <w:b/>
          <w:sz w:val="24"/>
          <w:szCs w:val="24"/>
        </w:rPr>
      </w:pPr>
      <w:r w:rsidRPr="005F0D6F">
        <w:rPr>
          <w:rFonts w:ascii="Times New Roman" w:hAnsi="Times New Roman" w:cs="Times New Roman"/>
          <w:b/>
          <w:sz w:val="24"/>
          <w:szCs w:val="24"/>
        </w:rPr>
        <w:t xml:space="preserve">4.2 Оновлення програмного забезпечення та безпеки </w:t>
      </w:r>
    </w:p>
    <w:p w14:paraId="30EA4FB7" w14:textId="77777777" w:rsidR="005F0D6F" w:rsidRPr="005F0D6F" w:rsidRDefault="005F0D6F" w:rsidP="005F0D6F">
      <w:pPr>
        <w:pStyle w:val="a3"/>
        <w:widowControl w:val="0"/>
        <w:numPr>
          <w:ilvl w:val="0"/>
          <w:numId w:val="45"/>
        </w:numPr>
        <w:spacing w:after="0" w:line="240" w:lineRule="auto"/>
        <w:jc w:val="both"/>
        <w:rPr>
          <w:rFonts w:ascii="Times New Roman" w:eastAsia="Times New Roman" w:hAnsi="Times New Roman" w:cs="Times New Roman"/>
          <w:sz w:val="24"/>
          <w:szCs w:val="24"/>
          <w:lang w:val="en-US"/>
        </w:rPr>
      </w:pPr>
      <w:proofErr w:type="spellStart"/>
      <w:r w:rsidRPr="005F0D6F">
        <w:rPr>
          <w:rFonts w:ascii="Times New Roman" w:eastAsia="Times New Roman" w:hAnsi="Times New Roman" w:cs="Times New Roman"/>
          <w:sz w:val="24"/>
          <w:szCs w:val="24"/>
          <w:lang w:val="en-US"/>
        </w:rPr>
        <w:t>Оновлення</w:t>
      </w:r>
      <w:proofErr w:type="spellEnd"/>
      <w:r w:rsidRPr="005F0D6F">
        <w:rPr>
          <w:rFonts w:ascii="Times New Roman" w:eastAsia="Times New Roman" w:hAnsi="Times New Roman" w:cs="Times New Roman"/>
          <w:sz w:val="24"/>
          <w:szCs w:val="24"/>
          <w:lang w:val="en-US"/>
        </w:rPr>
        <w:t xml:space="preserve"> Nutanix AOS, AHV, Prism Central </w:t>
      </w:r>
      <w:proofErr w:type="spellStart"/>
      <w:r w:rsidRPr="005F0D6F">
        <w:rPr>
          <w:rFonts w:ascii="Times New Roman" w:eastAsia="Times New Roman" w:hAnsi="Times New Roman" w:cs="Times New Roman"/>
          <w:sz w:val="24"/>
          <w:szCs w:val="24"/>
          <w:lang w:val="en-US"/>
        </w:rPr>
        <w:t>та</w:t>
      </w:r>
      <w:proofErr w:type="spellEnd"/>
      <w:r w:rsidRPr="005F0D6F">
        <w:rPr>
          <w:rFonts w:ascii="Times New Roman" w:eastAsia="Times New Roman" w:hAnsi="Times New Roman" w:cs="Times New Roman"/>
          <w:sz w:val="24"/>
          <w:szCs w:val="24"/>
          <w:lang w:val="en-US"/>
        </w:rPr>
        <w:t xml:space="preserve"> Lenovo Storage firmware. </w:t>
      </w:r>
    </w:p>
    <w:p w14:paraId="2800DAE7" w14:textId="77777777" w:rsidR="005F0D6F" w:rsidRPr="005F0D6F" w:rsidRDefault="005F0D6F" w:rsidP="005F0D6F">
      <w:pPr>
        <w:pStyle w:val="a3"/>
        <w:widowControl w:val="0"/>
        <w:numPr>
          <w:ilvl w:val="0"/>
          <w:numId w:val="45"/>
        </w:numPr>
        <w:spacing w:after="0" w:line="240" w:lineRule="auto"/>
        <w:jc w:val="both"/>
        <w:rPr>
          <w:rFonts w:ascii="Times New Roman" w:eastAsia="Times New Roman" w:hAnsi="Times New Roman" w:cs="Times New Roman"/>
          <w:sz w:val="24"/>
          <w:szCs w:val="24"/>
        </w:rPr>
      </w:pPr>
      <w:proofErr w:type="spellStart"/>
      <w:r w:rsidRPr="005F0D6F">
        <w:rPr>
          <w:rFonts w:ascii="Times New Roman" w:eastAsia="Times New Roman" w:hAnsi="Times New Roman" w:cs="Times New Roman"/>
          <w:sz w:val="24"/>
          <w:szCs w:val="24"/>
        </w:rPr>
        <w:t>Оновлення</w:t>
      </w:r>
      <w:proofErr w:type="spellEnd"/>
      <w:r w:rsidRPr="005F0D6F">
        <w:rPr>
          <w:rFonts w:ascii="Times New Roman" w:eastAsia="Times New Roman" w:hAnsi="Times New Roman" w:cs="Times New Roman"/>
          <w:sz w:val="24"/>
          <w:szCs w:val="24"/>
        </w:rPr>
        <w:t xml:space="preserve"> прошивки </w:t>
      </w:r>
      <w:proofErr w:type="spellStart"/>
      <w:r w:rsidRPr="005F0D6F">
        <w:rPr>
          <w:rFonts w:ascii="Times New Roman" w:eastAsia="Times New Roman" w:hAnsi="Times New Roman" w:cs="Times New Roman"/>
          <w:sz w:val="24"/>
          <w:szCs w:val="24"/>
        </w:rPr>
        <w:t>всіх</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вузлів</w:t>
      </w:r>
      <w:proofErr w:type="spellEnd"/>
      <w:r w:rsidRPr="005F0D6F">
        <w:rPr>
          <w:rFonts w:ascii="Times New Roman" w:eastAsia="Times New Roman" w:hAnsi="Times New Roman" w:cs="Times New Roman"/>
          <w:sz w:val="24"/>
          <w:szCs w:val="24"/>
        </w:rPr>
        <w:t xml:space="preserve"> до </w:t>
      </w:r>
      <w:proofErr w:type="spellStart"/>
      <w:r w:rsidRPr="005F0D6F">
        <w:rPr>
          <w:rFonts w:ascii="Times New Roman" w:eastAsia="Times New Roman" w:hAnsi="Times New Roman" w:cs="Times New Roman"/>
          <w:sz w:val="24"/>
          <w:szCs w:val="24"/>
        </w:rPr>
        <w:t>актуальної</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версії</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якщо</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необхідно</w:t>
      </w:r>
      <w:proofErr w:type="spellEnd"/>
      <w:r w:rsidRPr="005F0D6F">
        <w:rPr>
          <w:rFonts w:ascii="Times New Roman" w:eastAsia="Times New Roman" w:hAnsi="Times New Roman" w:cs="Times New Roman"/>
          <w:sz w:val="24"/>
          <w:szCs w:val="24"/>
        </w:rPr>
        <w:t xml:space="preserve">). </w:t>
      </w:r>
    </w:p>
    <w:p w14:paraId="43DA84F8" w14:textId="77777777" w:rsidR="005F0D6F" w:rsidRPr="005F0D6F" w:rsidRDefault="005F0D6F" w:rsidP="005F0D6F">
      <w:pPr>
        <w:pStyle w:val="a3"/>
        <w:spacing w:after="0" w:line="240" w:lineRule="auto"/>
        <w:jc w:val="both"/>
        <w:rPr>
          <w:rFonts w:ascii="Times New Roman" w:eastAsia="Times New Roman" w:hAnsi="Times New Roman" w:cs="Times New Roman"/>
          <w:sz w:val="24"/>
          <w:szCs w:val="24"/>
        </w:rPr>
      </w:pPr>
    </w:p>
    <w:p w14:paraId="312BE8A6" w14:textId="77777777" w:rsidR="005F0D6F" w:rsidRPr="005F0D6F" w:rsidRDefault="005F0D6F" w:rsidP="005F0D6F">
      <w:pPr>
        <w:spacing w:after="0" w:line="240" w:lineRule="auto"/>
        <w:jc w:val="both"/>
        <w:rPr>
          <w:rFonts w:ascii="Times New Roman" w:hAnsi="Times New Roman" w:cs="Times New Roman"/>
          <w:b/>
          <w:sz w:val="24"/>
          <w:szCs w:val="24"/>
        </w:rPr>
      </w:pPr>
      <w:r w:rsidRPr="005F0D6F">
        <w:rPr>
          <w:rFonts w:ascii="Times New Roman" w:hAnsi="Times New Roman" w:cs="Times New Roman"/>
          <w:b/>
          <w:sz w:val="24"/>
          <w:szCs w:val="24"/>
        </w:rPr>
        <w:t xml:space="preserve">4.3 Перевірка високої доступності та продуктивності </w:t>
      </w:r>
    </w:p>
    <w:p w14:paraId="7C88F7E0" w14:textId="77777777" w:rsidR="005F0D6F" w:rsidRPr="005F0D6F" w:rsidRDefault="005F0D6F" w:rsidP="005F0D6F">
      <w:pPr>
        <w:pStyle w:val="a3"/>
        <w:widowControl w:val="0"/>
        <w:numPr>
          <w:ilvl w:val="0"/>
          <w:numId w:val="45"/>
        </w:numPr>
        <w:spacing w:after="0" w:line="240" w:lineRule="auto"/>
        <w:jc w:val="both"/>
        <w:rPr>
          <w:rFonts w:ascii="Times New Roman" w:eastAsia="Times New Roman" w:hAnsi="Times New Roman" w:cs="Times New Roman"/>
          <w:color w:val="000000" w:themeColor="text1"/>
          <w:sz w:val="24"/>
          <w:szCs w:val="24"/>
        </w:rPr>
      </w:pPr>
      <w:proofErr w:type="spellStart"/>
      <w:r w:rsidRPr="005F0D6F">
        <w:rPr>
          <w:rFonts w:ascii="Times New Roman" w:eastAsia="Times New Roman" w:hAnsi="Times New Roman" w:cs="Times New Roman"/>
          <w:sz w:val="24"/>
          <w:szCs w:val="24"/>
        </w:rPr>
        <w:t>Виконання</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color w:val="000000" w:themeColor="text1"/>
          <w:sz w:val="24"/>
          <w:szCs w:val="24"/>
        </w:rPr>
        <w:t>Nutanix</w:t>
      </w:r>
      <w:proofErr w:type="spellEnd"/>
      <w:r w:rsidRPr="005F0D6F">
        <w:rPr>
          <w:rFonts w:ascii="Times New Roman" w:eastAsia="Times New Roman" w:hAnsi="Times New Roman" w:cs="Times New Roman"/>
          <w:color w:val="000000" w:themeColor="text1"/>
          <w:sz w:val="24"/>
          <w:szCs w:val="24"/>
        </w:rPr>
        <w:t xml:space="preserve"> Cluster Check (NCC) для </w:t>
      </w:r>
      <w:proofErr w:type="spellStart"/>
      <w:r w:rsidRPr="005F0D6F">
        <w:rPr>
          <w:rFonts w:ascii="Times New Roman" w:eastAsia="Times New Roman" w:hAnsi="Times New Roman" w:cs="Times New Roman"/>
          <w:color w:val="000000" w:themeColor="text1"/>
          <w:sz w:val="24"/>
          <w:szCs w:val="24"/>
        </w:rPr>
        <w:t>аналізу</w:t>
      </w:r>
      <w:proofErr w:type="spellEnd"/>
      <w:r w:rsidRPr="005F0D6F">
        <w:rPr>
          <w:rFonts w:ascii="Times New Roman" w:eastAsia="Times New Roman" w:hAnsi="Times New Roman" w:cs="Times New Roman"/>
          <w:color w:val="000000" w:themeColor="text1"/>
          <w:sz w:val="24"/>
          <w:szCs w:val="24"/>
        </w:rPr>
        <w:t xml:space="preserve"> HA. </w:t>
      </w:r>
    </w:p>
    <w:p w14:paraId="2D9A48D5" w14:textId="77777777" w:rsidR="005F0D6F" w:rsidRPr="005F0D6F" w:rsidRDefault="005F0D6F" w:rsidP="005F0D6F">
      <w:pPr>
        <w:pStyle w:val="a3"/>
        <w:widowControl w:val="0"/>
        <w:numPr>
          <w:ilvl w:val="0"/>
          <w:numId w:val="45"/>
        </w:numPr>
        <w:spacing w:after="0" w:line="240" w:lineRule="auto"/>
        <w:jc w:val="both"/>
        <w:rPr>
          <w:rFonts w:ascii="Times New Roman" w:eastAsia="Times New Roman" w:hAnsi="Times New Roman" w:cs="Times New Roman"/>
          <w:sz w:val="24"/>
          <w:szCs w:val="24"/>
        </w:rPr>
      </w:pPr>
      <w:proofErr w:type="spellStart"/>
      <w:r w:rsidRPr="005F0D6F">
        <w:rPr>
          <w:rFonts w:ascii="Times New Roman" w:eastAsia="Times New Roman" w:hAnsi="Times New Roman" w:cs="Times New Roman"/>
          <w:color w:val="000000" w:themeColor="text1"/>
          <w:sz w:val="24"/>
          <w:szCs w:val="24"/>
        </w:rPr>
        <w:t>Перевірка</w:t>
      </w:r>
      <w:proofErr w:type="spellEnd"/>
      <w:r w:rsidRPr="005F0D6F">
        <w:rPr>
          <w:rFonts w:ascii="Times New Roman" w:eastAsia="Times New Roman" w:hAnsi="Times New Roman" w:cs="Times New Roman"/>
          <w:color w:val="000000" w:themeColor="text1"/>
          <w:sz w:val="24"/>
          <w:szCs w:val="24"/>
        </w:rPr>
        <w:t xml:space="preserve"> </w:t>
      </w:r>
      <w:proofErr w:type="spellStart"/>
      <w:r w:rsidRPr="005F0D6F">
        <w:rPr>
          <w:rFonts w:ascii="Times New Roman" w:eastAsia="Times New Roman" w:hAnsi="Times New Roman" w:cs="Times New Roman"/>
          <w:color w:val="000000" w:themeColor="text1"/>
          <w:sz w:val="24"/>
          <w:szCs w:val="24"/>
        </w:rPr>
        <w:t>продуктивності</w:t>
      </w:r>
      <w:proofErr w:type="spellEnd"/>
      <w:r w:rsidRPr="005F0D6F">
        <w:rPr>
          <w:rFonts w:ascii="Times New Roman" w:eastAsia="Times New Roman" w:hAnsi="Times New Roman" w:cs="Times New Roman"/>
          <w:color w:val="000000" w:themeColor="text1"/>
          <w:sz w:val="24"/>
          <w:szCs w:val="24"/>
        </w:rPr>
        <w:t xml:space="preserve"> резервного </w:t>
      </w:r>
      <w:proofErr w:type="spellStart"/>
      <w:r w:rsidRPr="005F0D6F">
        <w:rPr>
          <w:rFonts w:ascii="Times New Roman" w:eastAsia="Times New Roman" w:hAnsi="Times New Roman" w:cs="Times New Roman"/>
          <w:color w:val="000000" w:themeColor="text1"/>
          <w:sz w:val="24"/>
          <w:szCs w:val="24"/>
        </w:rPr>
        <w:t>копіювання</w:t>
      </w:r>
      <w:proofErr w:type="spellEnd"/>
      <w:r w:rsidRPr="005F0D6F">
        <w:rPr>
          <w:rFonts w:ascii="Times New Roman" w:eastAsia="Times New Roman" w:hAnsi="Times New Roman" w:cs="Times New Roman"/>
          <w:color w:val="000000" w:themeColor="text1"/>
          <w:sz w:val="24"/>
          <w:szCs w:val="24"/>
        </w:rPr>
        <w:t xml:space="preserve">. </w:t>
      </w:r>
    </w:p>
    <w:p w14:paraId="12E8E1FB" w14:textId="77777777" w:rsidR="005F0D6F" w:rsidRPr="005F0D6F" w:rsidRDefault="005F0D6F" w:rsidP="005F0D6F">
      <w:pPr>
        <w:spacing w:after="0" w:line="240" w:lineRule="auto"/>
        <w:jc w:val="both"/>
        <w:rPr>
          <w:rFonts w:ascii="Times New Roman" w:eastAsia="Times New Roman" w:hAnsi="Times New Roman" w:cs="Times New Roman"/>
          <w:sz w:val="24"/>
          <w:szCs w:val="24"/>
        </w:rPr>
      </w:pPr>
    </w:p>
    <w:p w14:paraId="0B32226B" w14:textId="77777777" w:rsidR="005F0D6F" w:rsidRPr="005F0D6F" w:rsidRDefault="005F0D6F" w:rsidP="005F0D6F">
      <w:pPr>
        <w:spacing w:after="0" w:line="240" w:lineRule="auto"/>
        <w:jc w:val="both"/>
        <w:rPr>
          <w:rFonts w:ascii="Times New Roman" w:hAnsi="Times New Roman" w:cs="Times New Roman"/>
          <w:b/>
          <w:sz w:val="24"/>
          <w:szCs w:val="24"/>
        </w:rPr>
      </w:pPr>
      <w:r w:rsidRPr="005F0D6F">
        <w:rPr>
          <w:rFonts w:ascii="Times New Roman" w:hAnsi="Times New Roman" w:cs="Times New Roman"/>
          <w:b/>
          <w:sz w:val="24"/>
          <w:szCs w:val="24"/>
        </w:rPr>
        <w:t xml:space="preserve">4.4 Надання технічної підтримки та звітності </w:t>
      </w:r>
    </w:p>
    <w:p w14:paraId="1D5F1A3F" w14:textId="77777777" w:rsidR="005F0D6F" w:rsidRPr="005F0D6F" w:rsidRDefault="005F0D6F" w:rsidP="005F0D6F">
      <w:pPr>
        <w:pStyle w:val="a3"/>
        <w:widowControl w:val="0"/>
        <w:numPr>
          <w:ilvl w:val="0"/>
          <w:numId w:val="45"/>
        </w:numPr>
        <w:spacing w:after="0" w:line="240" w:lineRule="auto"/>
        <w:jc w:val="both"/>
        <w:rPr>
          <w:rFonts w:ascii="Times New Roman" w:eastAsia="Times New Roman" w:hAnsi="Times New Roman" w:cs="Times New Roman"/>
          <w:sz w:val="24"/>
          <w:szCs w:val="24"/>
        </w:rPr>
      </w:pPr>
      <w:proofErr w:type="spellStart"/>
      <w:r w:rsidRPr="005F0D6F">
        <w:rPr>
          <w:rFonts w:ascii="Times New Roman" w:eastAsia="Times New Roman" w:hAnsi="Times New Roman" w:cs="Times New Roman"/>
          <w:sz w:val="24"/>
          <w:szCs w:val="24"/>
        </w:rPr>
        <w:t>Щомісячний</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звіт</w:t>
      </w:r>
      <w:proofErr w:type="spellEnd"/>
      <w:r w:rsidRPr="005F0D6F">
        <w:rPr>
          <w:rFonts w:ascii="Times New Roman" w:eastAsia="Times New Roman" w:hAnsi="Times New Roman" w:cs="Times New Roman"/>
          <w:sz w:val="24"/>
          <w:szCs w:val="24"/>
        </w:rPr>
        <w:t xml:space="preserve"> про стан </w:t>
      </w:r>
      <w:proofErr w:type="spellStart"/>
      <w:r w:rsidRPr="005F0D6F">
        <w:rPr>
          <w:rFonts w:ascii="Times New Roman" w:eastAsia="Times New Roman" w:hAnsi="Times New Roman" w:cs="Times New Roman"/>
          <w:sz w:val="24"/>
          <w:szCs w:val="24"/>
        </w:rPr>
        <w:t>системи</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резервне</w:t>
      </w:r>
      <w:proofErr w:type="spellEnd"/>
      <w:r w:rsidRPr="005F0D6F">
        <w:rPr>
          <w:rFonts w:ascii="Times New Roman" w:eastAsia="Times New Roman" w:hAnsi="Times New Roman" w:cs="Times New Roman"/>
          <w:sz w:val="24"/>
          <w:szCs w:val="24"/>
        </w:rPr>
        <w:t xml:space="preserve"> </w:t>
      </w:r>
      <w:proofErr w:type="spellStart"/>
      <w:r w:rsidRPr="005F0D6F">
        <w:rPr>
          <w:rFonts w:ascii="Times New Roman" w:eastAsia="Times New Roman" w:hAnsi="Times New Roman" w:cs="Times New Roman"/>
          <w:sz w:val="24"/>
          <w:szCs w:val="24"/>
        </w:rPr>
        <w:t>копіювання</w:t>
      </w:r>
      <w:proofErr w:type="spellEnd"/>
      <w:r w:rsidRPr="005F0D6F">
        <w:rPr>
          <w:rFonts w:ascii="Times New Roman" w:eastAsia="Times New Roman" w:hAnsi="Times New Roman" w:cs="Times New Roman"/>
          <w:sz w:val="24"/>
          <w:szCs w:val="24"/>
        </w:rPr>
        <w:t xml:space="preserve"> та </w:t>
      </w:r>
      <w:proofErr w:type="spellStart"/>
      <w:r w:rsidRPr="005F0D6F">
        <w:rPr>
          <w:rFonts w:ascii="Times New Roman" w:eastAsia="Times New Roman" w:hAnsi="Times New Roman" w:cs="Times New Roman"/>
          <w:sz w:val="24"/>
          <w:szCs w:val="24"/>
        </w:rPr>
        <w:t>продуктивність</w:t>
      </w:r>
      <w:proofErr w:type="spellEnd"/>
    </w:p>
    <w:p w14:paraId="647E9F47" w14:textId="77777777" w:rsidR="005F0D6F" w:rsidRPr="005F0D6F" w:rsidRDefault="005F0D6F" w:rsidP="005F0D6F">
      <w:pPr>
        <w:spacing w:after="0" w:line="240" w:lineRule="auto"/>
        <w:jc w:val="both"/>
        <w:rPr>
          <w:rFonts w:ascii="Times New Roman" w:hAnsi="Times New Roman" w:cs="Times New Roman"/>
          <w:sz w:val="24"/>
          <w:szCs w:val="24"/>
        </w:rPr>
      </w:pPr>
    </w:p>
    <w:p w14:paraId="68B15011" w14:textId="77777777" w:rsidR="005F0D6F" w:rsidRPr="005F0D6F" w:rsidRDefault="005F0D6F" w:rsidP="005F0D6F">
      <w:pPr>
        <w:spacing w:after="0" w:line="240" w:lineRule="auto"/>
        <w:jc w:val="both"/>
        <w:rPr>
          <w:rFonts w:ascii="Times New Roman" w:hAnsi="Times New Roman" w:cs="Times New Roman"/>
          <w:b/>
          <w:sz w:val="24"/>
          <w:szCs w:val="24"/>
        </w:rPr>
      </w:pPr>
    </w:p>
    <w:p w14:paraId="75597DE1" w14:textId="77777777" w:rsidR="005F0D6F" w:rsidRPr="005F0D6F" w:rsidRDefault="005F0D6F" w:rsidP="005F0D6F">
      <w:pPr>
        <w:spacing w:after="0" w:line="240" w:lineRule="auto"/>
        <w:jc w:val="both"/>
        <w:rPr>
          <w:rFonts w:ascii="Times New Roman" w:eastAsia="Times New Roman" w:hAnsi="Times New Roman" w:cs="Times New Roman"/>
          <w:b/>
          <w:sz w:val="24"/>
          <w:szCs w:val="24"/>
          <w:lang w:val="de-DE"/>
        </w:rPr>
      </w:pPr>
      <w:r w:rsidRPr="005F0D6F">
        <w:rPr>
          <w:rFonts w:ascii="Times New Roman" w:eastAsia="Times New Roman" w:hAnsi="Times New Roman" w:cs="Times New Roman"/>
          <w:b/>
          <w:color w:val="000000" w:themeColor="text1"/>
          <w:sz w:val="24"/>
          <w:szCs w:val="24"/>
          <w:lang w:val="en-US"/>
        </w:rPr>
        <w:t xml:space="preserve">5. </w:t>
      </w:r>
      <w:proofErr w:type="spellStart"/>
      <w:r w:rsidRPr="005F0D6F">
        <w:rPr>
          <w:rFonts w:ascii="Times New Roman" w:eastAsia="Times New Roman" w:hAnsi="Times New Roman" w:cs="Times New Roman"/>
          <w:b/>
          <w:color w:val="000000" w:themeColor="text1"/>
          <w:sz w:val="24"/>
          <w:szCs w:val="24"/>
          <w:lang w:val="en-US"/>
        </w:rPr>
        <w:t>Каталог</w:t>
      </w:r>
      <w:proofErr w:type="spellEnd"/>
      <w:r w:rsidRPr="005F0D6F">
        <w:rPr>
          <w:rFonts w:ascii="Times New Roman" w:eastAsia="Times New Roman" w:hAnsi="Times New Roman" w:cs="Times New Roman"/>
          <w:b/>
          <w:color w:val="000000" w:themeColor="text1"/>
          <w:sz w:val="24"/>
          <w:szCs w:val="24"/>
          <w:lang w:val="en-US"/>
        </w:rPr>
        <w:t xml:space="preserve"> </w:t>
      </w:r>
      <w:proofErr w:type="spellStart"/>
      <w:r w:rsidRPr="005F0D6F">
        <w:rPr>
          <w:rFonts w:ascii="Times New Roman" w:eastAsia="Times New Roman" w:hAnsi="Times New Roman" w:cs="Times New Roman"/>
          <w:b/>
          <w:color w:val="000000" w:themeColor="text1"/>
          <w:sz w:val="24"/>
          <w:szCs w:val="24"/>
          <w:lang w:val="en-US"/>
        </w:rPr>
        <w:t>сервісів</w:t>
      </w:r>
      <w:proofErr w:type="spellEnd"/>
      <w:r w:rsidRPr="005F0D6F">
        <w:rPr>
          <w:rFonts w:ascii="Times New Roman" w:eastAsia="Times New Roman" w:hAnsi="Times New Roman" w:cs="Times New Roman"/>
          <w:b/>
          <w:color w:val="000000" w:themeColor="text1"/>
          <w:sz w:val="24"/>
          <w:szCs w:val="24"/>
          <w:lang w:val="en-US"/>
        </w:rPr>
        <w:t xml:space="preserve">, </w:t>
      </w:r>
      <w:proofErr w:type="spellStart"/>
      <w:r w:rsidRPr="005F0D6F">
        <w:rPr>
          <w:rFonts w:ascii="Times New Roman" w:eastAsia="Times New Roman" w:hAnsi="Times New Roman" w:cs="Times New Roman"/>
          <w:b/>
          <w:color w:val="000000" w:themeColor="text1"/>
          <w:sz w:val="24"/>
          <w:szCs w:val="24"/>
          <w:lang w:val="en-US"/>
        </w:rPr>
        <w:t>що</w:t>
      </w:r>
      <w:proofErr w:type="spellEnd"/>
      <w:r w:rsidRPr="005F0D6F">
        <w:rPr>
          <w:rFonts w:ascii="Times New Roman" w:eastAsia="Times New Roman" w:hAnsi="Times New Roman" w:cs="Times New Roman"/>
          <w:b/>
          <w:color w:val="000000" w:themeColor="text1"/>
          <w:sz w:val="24"/>
          <w:szCs w:val="24"/>
          <w:lang w:val="en-US"/>
        </w:rPr>
        <w:t xml:space="preserve"> </w:t>
      </w:r>
      <w:proofErr w:type="spellStart"/>
      <w:r w:rsidRPr="005F0D6F">
        <w:rPr>
          <w:rFonts w:ascii="Times New Roman" w:eastAsia="Times New Roman" w:hAnsi="Times New Roman" w:cs="Times New Roman"/>
          <w:b/>
          <w:color w:val="000000" w:themeColor="text1"/>
          <w:sz w:val="24"/>
          <w:szCs w:val="24"/>
          <w:lang w:val="en-US"/>
        </w:rPr>
        <w:t>входять</w:t>
      </w:r>
      <w:proofErr w:type="spellEnd"/>
      <w:r w:rsidRPr="005F0D6F">
        <w:rPr>
          <w:rFonts w:ascii="Times New Roman" w:eastAsia="Times New Roman" w:hAnsi="Times New Roman" w:cs="Times New Roman"/>
          <w:b/>
          <w:color w:val="000000" w:themeColor="text1"/>
          <w:sz w:val="24"/>
          <w:szCs w:val="24"/>
          <w:lang w:val="en-US"/>
        </w:rPr>
        <w:t xml:space="preserve"> в </w:t>
      </w:r>
      <w:proofErr w:type="spellStart"/>
      <w:r w:rsidRPr="005F0D6F">
        <w:rPr>
          <w:rFonts w:ascii="Times New Roman" w:eastAsia="Times New Roman" w:hAnsi="Times New Roman" w:cs="Times New Roman"/>
          <w:b/>
          <w:color w:val="000000" w:themeColor="text1"/>
          <w:sz w:val="24"/>
          <w:szCs w:val="24"/>
          <w:lang w:val="en-US"/>
        </w:rPr>
        <w:t>послуги</w:t>
      </w:r>
      <w:proofErr w:type="spellEnd"/>
      <w:r w:rsidRPr="005F0D6F">
        <w:rPr>
          <w:rFonts w:ascii="Times New Roman" w:eastAsia="Times New Roman" w:hAnsi="Times New Roman" w:cs="Times New Roman"/>
          <w:b/>
          <w:color w:val="000000" w:themeColor="text1"/>
          <w:sz w:val="24"/>
          <w:szCs w:val="24"/>
          <w:lang w:val="en-US"/>
        </w:rPr>
        <w:t xml:space="preserve"> </w:t>
      </w:r>
      <w:proofErr w:type="spellStart"/>
      <w:r w:rsidRPr="005F0D6F">
        <w:rPr>
          <w:rFonts w:ascii="Times New Roman" w:eastAsia="Times New Roman" w:hAnsi="Times New Roman" w:cs="Times New Roman"/>
          <w:b/>
          <w:color w:val="000000" w:themeColor="text1"/>
          <w:sz w:val="24"/>
          <w:szCs w:val="24"/>
          <w:lang w:val="en-US"/>
        </w:rPr>
        <w:t>технічної</w:t>
      </w:r>
      <w:proofErr w:type="spellEnd"/>
      <w:r w:rsidRPr="005F0D6F">
        <w:rPr>
          <w:rFonts w:ascii="Times New Roman" w:eastAsia="Times New Roman" w:hAnsi="Times New Roman" w:cs="Times New Roman"/>
          <w:b/>
          <w:color w:val="000000" w:themeColor="text1"/>
          <w:sz w:val="24"/>
          <w:szCs w:val="24"/>
          <w:lang w:val="en-US"/>
        </w:rPr>
        <w:t xml:space="preserve"> </w:t>
      </w:r>
      <w:proofErr w:type="spellStart"/>
      <w:r w:rsidRPr="005F0D6F">
        <w:rPr>
          <w:rFonts w:ascii="Times New Roman" w:eastAsia="Times New Roman" w:hAnsi="Times New Roman" w:cs="Times New Roman"/>
          <w:b/>
          <w:color w:val="000000" w:themeColor="text1"/>
          <w:sz w:val="24"/>
          <w:szCs w:val="24"/>
          <w:lang w:val="en-US"/>
        </w:rPr>
        <w:t>підтримки</w:t>
      </w:r>
      <w:proofErr w:type="spellEnd"/>
      <w:r w:rsidRPr="005F0D6F">
        <w:rPr>
          <w:rFonts w:ascii="Times New Roman" w:eastAsia="Times New Roman" w:hAnsi="Times New Roman" w:cs="Times New Roman"/>
          <w:b/>
          <w:color w:val="000000" w:themeColor="text1"/>
          <w:sz w:val="24"/>
          <w:szCs w:val="24"/>
          <w:lang w:val="en-US"/>
        </w:rPr>
        <w:t xml:space="preserve"> </w:t>
      </w:r>
      <w:proofErr w:type="spellStart"/>
      <w:r w:rsidRPr="005F0D6F">
        <w:rPr>
          <w:rFonts w:ascii="Times New Roman" w:eastAsia="Times New Roman" w:hAnsi="Times New Roman" w:cs="Times New Roman"/>
          <w:b/>
          <w:color w:val="000000" w:themeColor="text1"/>
          <w:sz w:val="24"/>
          <w:szCs w:val="24"/>
          <w:lang w:val="de-DE"/>
        </w:rPr>
        <w:t>Nutanix</w:t>
      </w:r>
      <w:proofErr w:type="spellEnd"/>
    </w:p>
    <w:p w14:paraId="053F1B8D" w14:textId="77777777" w:rsidR="005F0D6F" w:rsidRPr="005F0D6F" w:rsidRDefault="005F0D6F" w:rsidP="005F0D6F">
      <w:pPr>
        <w:spacing w:after="0" w:line="240" w:lineRule="auto"/>
        <w:jc w:val="both"/>
        <w:rPr>
          <w:rFonts w:ascii="Times New Roman" w:hAnsi="Times New Roman" w:cs="Times New Roman"/>
          <w:sz w:val="24"/>
          <w:szCs w:val="24"/>
        </w:rPr>
      </w:pPr>
      <w:proofErr w:type="spellStart"/>
      <w:r w:rsidRPr="005F0D6F">
        <w:rPr>
          <w:rFonts w:ascii="Times New Roman" w:eastAsia="Times New Roman" w:hAnsi="Times New Roman" w:cs="Times New Roman"/>
          <w:color w:val="000000" w:themeColor="text1"/>
          <w:sz w:val="24"/>
          <w:szCs w:val="24"/>
          <w:lang w:val="en-US"/>
        </w:rPr>
        <w:t>Каталог</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сервісів</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стосується</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модулів</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що</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входять</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до</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складу</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підтримки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віртуальної</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інфраструктури</w:t>
      </w:r>
      <w:proofErr w:type="spellEnd"/>
      <w:r w:rsidRPr="005F0D6F">
        <w:rPr>
          <w:rFonts w:ascii="Times New Roman" w:eastAsia="Times New Roman" w:hAnsi="Times New Roman" w:cs="Times New Roman"/>
          <w:color w:val="000000" w:themeColor="text1"/>
          <w:sz w:val="24"/>
          <w:szCs w:val="24"/>
          <w:lang w:val="en-US"/>
        </w:rPr>
        <w:t xml:space="preserve"> Nutanix AHV, а </w:t>
      </w:r>
      <w:proofErr w:type="spellStart"/>
      <w:r w:rsidRPr="005F0D6F">
        <w:rPr>
          <w:rFonts w:ascii="Times New Roman" w:eastAsia="Times New Roman" w:hAnsi="Times New Roman" w:cs="Times New Roman"/>
          <w:color w:val="000000" w:themeColor="text1"/>
          <w:sz w:val="24"/>
          <w:szCs w:val="24"/>
          <w:lang w:val="en-US"/>
        </w:rPr>
        <w:t>саме</w:t>
      </w:r>
      <w:proofErr w:type="spellEnd"/>
      <w:r w:rsidRPr="005F0D6F">
        <w:rPr>
          <w:rFonts w:ascii="Times New Roman" w:eastAsia="Times New Roman" w:hAnsi="Times New Roman" w:cs="Times New Roman"/>
          <w:color w:val="000000" w:themeColor="text1"/>
          <w:sz w:val="24"/>
          <w:szCs w:val="24"/>
          <w:lang w:val="en-US"/>
        </w:rPr>
        <w:t>:</w:t>
      </w:r>
    </w:p>
    <w:p w14:paraId="6110989B" w14:textId="77777777" w:rsidR="005F0D6F" w:rsidRPr="005F0D6F" w:rsidRDefault="005F0D6F" w:rsidP="005F0D6F">
      <w:pPr>
        <w:pStyle w:val="a3"/>
        <w:widowControl w:val="0"/>
        <w:numPr>
          <w:ilvl w:val="0"/>
          <w:numId w:val="49"/>
        </w:numPr>
        <w:spacing w:after="0" w:line="240" w:lineRule="auto"/>
        <w:jc w:val="both"/>
        <w:rPr>
          <w:rFonts w:ascii="Times New Roman" w:eastAsia="Times New Roman" w:hAnsi="Times New Roman" w:cs="Times New Roman"/>
          <w:sz w:val="24"/>
          <w:szCs w:val="24"/>
          <w:lang w:val="en-US"/>
        </w:rPr>
      </w:pPr>
      <w:proofErr w:type="spellStart"/>
      <w:r w:rsidRPr="005F0D6F">
        <w:rPr>
          <w:rFonts w:ascii="Times New Roman" w:eastAsia="Times New Roman" w:hAnsi="Times New Roman" w:cs="Times New Roman"/>
          <w:color w:val="000000" w:themeColor="text1"/>
          <w:sz w:val="24"/>
          <w:szCs w:val="24"/>
          <w:lang w:val="en-US"/>
        </w:rPr>
        <w:t>Обчислювальні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ресурси</w:t>
      </w:r>
      <w:proofErr w:type="spellEnd"/>
      <w:r w:rsidRPr="005F0D6F">
        <w:rPr>
          <w:rFonts w:ascii="Times New Roman" w:eastAsia="Times New Roman" w:hAnsi="Times New Roman" w:cs="Times New Roman"/>
          <w:color w:val="000000" w:themeColor="text1"/>
          <w:sz w:val="24"/>
          <w:szCs w:val="24"/>
          <w:lang w:val="en-US"/>
        </w:rPr>
        <w:t xml:space="preserve"> (Compute Resources)</w:t>
      </w:r>
    </w:p>
    <w:p w14:paraId="54BB6ED7" w14:textId="77777777" w:rsidR="005F0D6F" w:rsidRPr="005F0D6F" w:rsidRDefault="005F0D6F" w:rsidP="005F0D6F">
      <w:pPr>
        <w:pStyle w:val="a3"/>
        <w:widowControl w:val="0"/>
        <w:numPr>
          <w:ilvl w:val="0"/>
          <w:numId w:val="49"/>
        </w:numPr>
        <w:spacing w:after="0" w:line="240" w:lineRule="auto"/>
        <w:jc w:val="both"/>
        <w:rPr>
          <w:rFonts w:ascii="Times New Roman" w:eastAsia="Times New Roman" w:hAnsi="Times New Roman" w:cs="Times New Roman"/>
          <w:sz w:val="24"/>
          <w:szCs w:val="24"/>
          <w:lang w:val="en-US"/>
        </w:rPr>
      </w:pPr>
      <w:proofErr w:type="spellStart"/>
      <w:r w:rsidRPr="005F0D6F">
        <w:rPr>
          <w:rFonts w:ascii="Times New Roman" w:eastAsia="Times New Roman" w:hAnsi="Times New Roman" w:cs="Times New Roman"/>
          <w:sz w:val="24"/>
          <w:szCs w:val="24"/>
          <w:lang w:val="en-US"/>
        </w:rPr>
        <w:t>Мережеві</w:t>
      </w:r>
      <w:proofErr w:type="spellEnd"/>
      <w:r w:rsidRPr="005F0D6F">
        <w:rPr>
          <w:rFonts w:ascii="Times New Roman" w:eastAsia="Times New Roman" w:hAnsi="Times New Roman" w:cs="Times New Roman"/>
          <w:sz w:val="24"/>
          <w:szCs w:val="24"/>
          <w:lang w:val="en-US"/>
        </w:rPr>
        <w:t xml:space="preserve"> </w:t>
      </w:r>
      <w:proofErr w:type="spellStart"/>
      <w:r w:rsidRPr="005F0D6F">
        <w:rPr>
          <w:rFonts w:ascii="Times New Roman" w:eastAsia="Times New Roman" w:hAnsi="Times New Roman" w:cs="Times New Roman"/>
          <w:sz w:val="24"/>
          <w:szCs w:val="24"/>
          <w:lang w:val="en-US"/>
        </w:rPr>
        <w:t>підключення</w:t>
      </w:r>
      <w:proofErr w:type="spellEnd"/>
      <w:r w:rsidRPr="005F0D6F">
        <w:rPr>
          <w:rFonts w:ascii="Times New Roman" w:eastAsia="Times New Roman" w:hAnsi="Times New Roman" w:cs="Times New Roman"/>
          <w:sz w:val="24"/>
          <w:szCs w:val="24"/>
          <w:lang w:val="en-US"/>
        </w:rPr>
        <w:t xml:space="preserve"> (Networking &amp; Connectivity)</w:t>
      </w:r>
    </w:p>
    <w:p w14:paraId="3598039A" w14:textId="77777777" w:rsidR="005F0D6F" w:rsidRPr="005F0D6F" w:rsidRDefault="005F0D6F" w:rsidP="005F0D6F">
      <w:pPr>
        <w:pStyle w:val="a3"/>
        <w:widowControl w:val="0"/>
        <w:numPr>
          <w:ilvl w:val="0"/>
          <w:numId w:val="49"/>
        </w:numPr>
        <w:spacing w:after="0" w:line="240" w:lineRule="auto"/>
        <w:jc w:val="both"/>
        <w:rPr>
          <w:rFonts w:ascii="Times New Roman" w:eastAsia="Times New Roman" w:hAnsi="Times New Roman" w:cs="Times New Roman"/>
          <w:sz w:val="24"/>
          <w:szCs w:val="24"/>
          <w:lang w:val="en-US"/>
        </w:rPr>
      </w:pPr>
      <w:proofErr w:type="spellStart"/>
      <w:r w:rsidRPr="005F0D6F">
        <w:rPr>
          <w:rFonts w:ascii="Times New Roman" w:eastAsia="Times New Roman" w:hAnsi="Times New Roman" w:cs="Times New Roman"/>
          <w:sz w:val="24"/>
          <w:szCs w:val="24"/>
          <w:lang w:val="en-US"/>
        </w:rPr>
        <w:t>Системи</w:t>
      </w:r>
      <w:proofErr w:type="spellEnd"/>
      <w:r w:rsidRPr="005F0D6F">
        <w:rPr>
          <w:rFonts w:ascii="Times New Roman" w:eastAsia="Times New Roman" w:hAnsi="Times New Roman" w:cs="Times New Roman"/>
          <w:sz w:val="24"/>
          <w:szCs w:val="24"/>
          <w:lang w:val="en-US"/>
        </w:rPr>
        <w:t xml:space="preserve"> </w:t>
      </w:r>
      <w:proofErr w:type="spellStart"/>
      <w:r w:rsidRPr="005F0D6F">
        <w:rPr>
          <w:rFonts w:ascii="Times New Roman" w:eastAsia="Times New Roman" w:hAnsi="Times New Roman" w:cs="Times New Roman"/>
          <w:sz w:val="24"/>
          <w:szCs w:val="24"/>
          <w:lang w:val="en-US"/>
        </w:rPr>
        <w:t>зберігання</w:t>
      </w:r>
      <w:proofErr w:type="spellEnd"/>
      <w:r w:rsidRPr="005F0D6F">
        <w:rPr>
          <w:rFonts w:ascii="Times New Roman" w:eastAsia="Times New Roman" w:hAnsi="Times New Roman" w:cs="Times New Roman"/>
          <w:sz w:val="24"/>
          <w:szCs w:val="24"/>
          <w:lang w:val="en-US"/>
        </w:rPr>
        <w:t xml:space="preserve"> </w:t>
      </w:r>
      <w:proofErr w:type="spellStart"/>
      <w:r w:rsidRPr="005F0D6F">
        <w:rPr>
          <w:rFonts w:ascii="Times New Roman" w:eastAsia="Times New Roman" w:hAnsi="Times New Roman" w:cs="Times New Roman"/>
          <w:sz w:val="24"/>
          <w:szCs w:val="24"/>
          <w:lang w:val="en-US"/>
        </w:rPr>
        <w:t>даних</w:t>
      </w:r>
      <w:proofErr w:type="spellEnd"/>
      <w:r w:rsidRPr="005F0D6F">
        <w:rPr>
          <w:rFonts w:ascii="Times New Roman" w:eastAsia="Times New Roman" w:hAnsi="Times New Roman" w:cs="Times New Roman"/>
          <w:sz w:val="24"/>
          <w:szCs w:val="24"/>
          <w:lang w:val="en-US"/>
        </w:rPr>
        <w:t xml:space="preserve"> (Storage Systems)</w:t>
      </w:r>
    </w:p>
    <w:p w14:paraId="23CEE817" w14:textId="77777777" w:rsidR="005F0D6F" w:rsidRPr="005F0D6F" w:rsidRDefault="005F0D6F" w:rsidP="005F0D6F">
      <w:pPr>
        <w:pStyle w:val="a3"/>
        <w:widowControl w:val="0"/>
        <w:numPr>
          <w:ilvl w:val="0"/>
          <w:numId w:val="49"/>
        </w:numPr>
        <w:spacing w:after="0" w:line="240" w:lineRule="auto"/>
        <w:jc w:val="both"/>
        <w:rPr>
          <w:rFonts w:ascii="Times New Roman" w:eastAsia="Times New Roman" w:hAnsi="Times New Roman" w:cs="Times New Roman"/>
          <w:sz w:val="24"/>
          <w:szCs w:val="24"/>
          <w:lang w:val="en-US"/>
        </w:rPr>
      </w:pPr>
      <w:proofErr w:type="spellStart"/>
      <w:r w:rsidRPr="005F0D6F">
        <w:rPr>
          <w:rFonts w:ascii="Times New Roman" w:eastAsia="Times New Roman" w:hAnsi="Times New Roman" w:cs="Times New Roman"/>
          <w:color w:val="000000" w:themeColor="text1"/>
          <w:sz w:val="24"/>
          <w:szCs w:val="24"/>
          <w:lang w:val="en-US"/>
        </w:rPr>
        <w:t>Системи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резервного</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копіювання</w:t>
      </w:r>
      <w:proofErr w:type="spellEnd"/>
      <w:r w:rsidRPr="005F0D6F">
        <w:rPr>
          <w:rFonts w:ascii="Times New Roman" w:eastAsia="Times New Roman" w:hAnsi="Times New Roman" w:cs="Times New Roman"/>
          <w:color w:val="000000" w:themeColor="text1"/>
          <w:sz w:val="24"/>
          <w:szCs w:val="24"/>
          <w:lang w:val="en-US"/>
        </w:rPr>
        <w:t xml:space="preserve"> (Backup Systems)</w:t>
      </w:r>
    </w:p>
    <w:p w14:paraId="53AA7639" w14:textId="77777777" w:rsidR="005F0D6F" w:rsidRPr="005F0D6F" w:rsidRDefault="005F0D6F" w:rsidP="005F0D6F">
      <w:pPr>
        <w:spacing w:after="0" w:line="240" w:lineRule="auto"/>
        <w:jc w:val="both"/>
        <w:rPr>
          <w:rFonts w:ascii="Times New Roman" w:hAnsi="Times New Roman" w:cs="Times New Roman"/>
          <w:sz w:val="24"/>
          <w:szCs w:val="24"/>
        </w:rPr>
      </w:pPr>
      <w:proofErr w:type="spellStart"/>
      <w:r w:rsidRPr="005F0D6F">
        <w:rPr>
          <w:rFonts w:ascii="Times New Roman" w:eastAsia="Times New Roman" w:hAnsi="Times New Roman" w:cs="Times New Roman"/>
          <w:color w:val="000000" w:themeColor="text1"/>
          <w:sz w:val="24"/>
          <w:szCs w:val="24"/>
          <w:lang w:val="en-US"/>
        </w:rPr>
        <w:t>Технічна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підтримка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забезпечує</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оперативне</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реагування</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на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інциденти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моніторинг</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та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відновлення</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роботи</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інфраструктури</w:t>
      </w:r>
      <w:proofErr w:type="spellEnd"/>
      <w:r w:rsidRPr="005F0D6F">
        <w:rPr>
          <w:rFonts w:ascii="Times New Roman" w:eastAsia="Times New Roman" w:hAnsi="Times New Roman" w:cs="Times New Roman"/>
          <w:color w:val="000000" w:themeColor="text1"/>
          <w:sz w:val="24"/>
          <w:szCs w:val="24"/>
          <w:lang w:val="en-US"/>
        </w:rPr>
        <w:t xml:space="preserve">, а </w:t>
      </w:r>
      <w:proofErr w:type="spellStart"/>
      <w:r w:rsidRPr="005F0D6F">
        <w:rPr>
          <w:rFonts w:ascii="Times New Roman" w:eastAsia="Times New Roman" w:hAnsi="Times New Roman" w:cs="Times New Roman"/>
          <w:color w:val="000000" w:themeColor="text1"/>
          <w:sz w:val="24"/>
          <w:szCs w:val="24"/>
          <w:lang w:val="en-US"/>
        </w:rPr>
        <w:t>також</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включає</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проактивні</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заходи</w:t>
      </w:r>
      <w:proofErr w:type="spellEnd"/>
      <w:r w:rsidRPr="005F0D6F">
        <w:rPr>
          <w:rFonts w:ascii="Times New Roman" w:eastAsia="Times New Roman" w:hAnsi="Times New Roman" w:cs="Times New Roman"/>
          <w:color w:val="000000" w:themeColor="text1"/>
          <w:sz w:val="24"/>
          <w:szCs w:val="24"/>
          <w:lang w:val="en-US"/>
        </w:rPr>
        <w:t xml:space="preserve"> з </w:t>
      </w:r>
      <w:proofErr w:type="spellStart"/>
      <w:r w:rsidRPr="005F0D6F">
        <w:rPr>
          <w:rFonts w:ascii="Times New Roman" w:eastAsia="Times New Roman" w:hAnsi="Times New Roman" w:cs="Times New Roman"/>
          <w:color w:val="000000" w:themeColor="text1"/>
          <w:sz w:val="24"/>
          <w:szCs w:val="24"/>
          <w:lang w:val="en-US"/>
        </w:rPr>
        <w:t>оптимізації</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та</w:t>
      </w:r>
      <w:proofErr w:type="spellEnd"/>
      <w:r w:rsidRPr="005F0D6F">
        <w:rPr>
          <w:rFonts w:ascii="Times New Roman" w:eastAsia="Times New Roman" w:hAnsi="Times New Roman" w:cs="Times New Roman"/>
          <w:color w:val="000000" w:themeColor="text1"/>
          <w:sz w:val="24"/>
          <w:szCs w:val="24"/>
          <w:lang w:val="en-US"/>
        </w:rPr>
        <w:t xml:space="preserve"> </w:t>
      </w:r>
      <w:proofErr w:type="spellStart"/>
      <w:r w:rsidRPr="005F0D6F">
        <w:rPr>
          <w:rFonts w:ascii="Times New Roman" w:eastAsia="Times New Roman" w:hAnsi="Times New Roman" w:cs="Times New Roman"/>
          <w:color w:val="000000" w:themeColor="text1"/>
          <w:sz w:val="24"/>
          <w:szCs w:val="24"/>
          <w:lang w:val="en-US"/>
        </w:rPr>
        <w:t>тестування</w:t>
      </w:r>
      <w:proofErr w:type="spellEnd"/>
      <w:r w:rsidRPr="005F0D6F">
        <w:rPr>
          <w:rFonts w:ascii="Times New Roman" w:eastAsia="Times New Roman" w:hAnsi="Times New Roman" w:cs="Times New Roman"/>
          <w:color w:val="000000" w:themeColor="text1"/>
          <w:sz w:val="24"/>
          <w:szCs w:val="24"/>
          <w:lang w:val="en-US"/>
        </w:rPr>
        <w:t>.</w:t>
      </w:r>
    </w:p>
    <w:p w14:paraId="4D864791" w14:textId="77777777" w:rsidR="005F0D6F" w:rsidRPr="005F0D6F" w:rsidRDefault="005F0D6F" w:rsidP="005F0D6F">
      <w:pPr>
        <w:spacing w:after="0" w:line="240" w:lineRule="auto"/>
        <w:jc w:val="both"/>
        <w:rPr>
          <w:rFonts w:ascii="Times New Roman" w:eastAsia="Times New Roman" w:hAnsi="Times New Roman" w:cs="Times New Roman"/>
          <w:color w:val="000000" w:themeColor="text1"/>
          <w:sz w:val="24"/>
          <w:szCs w:val="24"/>
          <w:lang w:val="en-US"/>
        </w:rPr>
      </w:pPr>
    </w:p>
    <w:p w14:paraId="33745DDE" w14:textId="77777777" w:rsidR="005F0D6F" w:rsidRPr="005F0D6F" w:rsidRDefault="005F0D6F" w:rsidP="005F0D6F">
      <w:pPr>
        <w:spacing w:after="0" w:line="240" w:lineRule="auto"/>
        <w:jc w:val="both"/>
        <w:rPr>
          <w:rFonts w:ascii="Times New Roman" w:hAnsi="Times New Roman" w:cs="Times New Roman"/>
          <w:b/>
          <w:sz w:val="24"/>
          <w:szCs w:val="24"/>
          <w:lang w:val="en-US"/>
        </w:rPr>
      </w:pPr>
      <w:r w:rsidRPr="005F0D6F">
        <w:rPr>
          <w:rFonts w:ascii="Times New Roman" w:hAnsi="Times New Roman" w:cs="Times New Roman"/>
          <w:b/>
          <w:sz w:val="24"/>
          <w:szCs w:val="24"/>
          <w:lang w:val="en-US"/>
        </w:rPr>
        <w:t xml:space="preserve">5.1. </w:t>
      </w:r>
      <w:proofErr w:type="spellStart"/>
      <w:r w:rsidRPr="005F0D6F">
        <w:rPr>
          <w:rFonts w:ascii="Times New Roman" w:hAnsi="Times New Roman" w:cs="Times New Roman"/>
          <w:b/>
          <w:sz w:val="24"/>
          <w:szCs w:val="24"/>
          <w:lang w:val="en-US"/>
        </w:rPr>
        <w:t>Керування</w:t>
      </w:r>
      <w:proofErr w:type="spellEnd"/>
      <w:r w:rsidRPr="005F0D6F">
        <w:rPr>
          <w:rFonts w:ascii="Times New Roman" w:hAnsi="Times New Roman" w:cs="Times New Roman"/>
          <w:b/>
          <w:sz w:val="24"/>
          <w:szCs w:val="24"/>
          <w:lang w:val="en-US"/>
        </w:rPr>
        <w:t xml:space="preserve"> </w:t>
      </w:r>
      <w:proofErr w:type="spellStart"/>
      <w:r w:rsidRPr="005F0D6F">
        <w:rPr>
          <w:rFonts w:ascii="Times New Roman" w:hAnsi="Times New Roman" w:cs="Times New Roman"/>
          <w:b/>
          <w:sz w:val="24"/>
          <w:szCs w:val="24"/>
          <w:lang w:val="en-US"/>
        </w:rPr>
        <w:t>інцидентами</w:t>
      </w:r>
      <w:proofErr w:type="spellEnd"/>
    </w:p>
    <w:p w14:paraId="1241DF79" w14:textId="77777777" w:rsidR="005F0D6F" w:rsidRPr="005F0D6F" w:rsidRDefault="005F0D6F" w:rsidP="005F0D6F">
      <w:pPr>
        <w:spacing w:after="0" w:line="240" w:lineRule="auto"/>
        <w:jc w:val="both"/>
        <w:rPr>
          <w:rFonts w:ascii="Times New Roman" w:hAnsi="Times New Roman" w:cs="Times New Roman"/>
          <w:b/>
          <w:bCs/>
          <w:sz w:val="24"/>
          <w:szCs w:val="24"/>
          <w:lang w:val="en-US"/>
        </w:rPr>
      </w:pPr>
    </w:p>
    <w:tbl>
      <w:tblPr>
        <w:tblStyle w:val="a5"/>
        <w:tblW w:w="9518" w:type="dxa"/>
        <w:tblInd w:w="105" w:type="dxa"/>
        <w:tblLayout w:type="fixed"/>
        <w:tblCellMar>
          <w:left w:w="0" w:type="dxa"/>
          <w:right w:w="0" w:type="dxa"/>
        </w:tblCellMar>
        <w:tblLook w:val="04A0" w:firstRow="1" w:lastRow="0" w:firstColumn="1" w:lastColumn="0" w:noHBand="0" w:noVBand="1"/>
      </w:tblPr>
      <w:tblGrid>
        <w:gridCol w:w="4741"/>
        <w:gridCol w:w="4777"/>
      </w:tblGrid>
      <w:tr w:rsidR="005F0D6F" w:rsidRPr="005F0D6F" w14:paraId="7375857C" w14:textId="77777777" w:rsidTr="009074AC">
        <w:trPr>
          <w:trHeight w:val="6600"/>
        </w:trPr>
        <w:tc>
          <w:tcPr>
            <w:tcW w:w="4741" w:type="dxa"/>
          </w:tcPr>
          <w:p w14:paraId="0426E5ED" w14:textId="77777777" w:rsidR="005F0D6F" w:rsidRPr="005F0D6F" w:rsidRDefault="005F0D6F" w:rsidP="005F0D6F">
            <w:pPr>
              <w:rPr>
                <w:rFonts w:ascii="Times New Roman" w:hAnsi="Times New Roman" w:cs="Times New Roman"/>
                <w:sz w:val="24"/>
                <w:szCs w:val="24"/>
              </w:rPr>
            </w:pPr>
            <w:proofErr w:type="spellStart"/>
            <w:r w:rsidRPr="005F0D6F">
              <w:rPr>
                <w:rFonts w:ascii="Times New Roman" w:eastAsia="Times New Roman" w:hAnsi="Times New Roman" w:cs="Times New Roman"/>
                <w:b/>
                <w:bCs/>
                <w:color w:val="000000" w:themeColor="text1"/>
                <w:sz w:val="24"/>
                <w:szCs w:val="24"/>
                <w:lang w:val="en-US" w:eastAsia="uk-UA"/>
              </w:rPr>
              <w:t>Умови</w:t>
            </w:r>
            <w:proofErr w:type="spellEnd"/>
            <w:r w:rsidRPr="005F0D6F">
              <w:rPr>
                <w:rFonts w:ascii="Times New Roman" w:eastAsia="Times New Roman" w:hAnsi="Times New Roman" w:cs="Times New Roman"/>
                <w:b/>
                <w:bCs/>
                <w:color w:val="000000" w:themeColor="text1"/>
                <w:sz w:val="24"/>
                <w:szCs w:val="24"/>
                <w:lang w:val="en-US" w:eastAsia="uk-UA"/>
              </w:rPr>
              <w:t xml:space="preserve"> </w:t>
            </w:r>
            <w:proofErr w:type="spellStart"/>
            <w:r w:rsidRPr="005F0D6F">
              <w:rPr>
                <w:rFonts w:ascii="Times New Roman" w:eastAsia="Times New Roman" w:hAnsi="Times New Roman" w:cs="Times New Roman"/>
                <w:b/>
                <w:bCs/>
                <w:color w:val="000000" w:themeColor="text1"/>
                <w:sz w:val="24"/>
                <w:szCs w:val="24"/>
                <w:lang w:val="en-US" w:eastAsia="uk-UA"/>
              </w:rPr>
              <w:t>надання</w:t>
            </w:r>
            <w:proofErr w:type="spellEnd"/>
            <w:r w:rsidRPr="005F0D6F">
              <w:rPr>
                <w:rFonts w:ascii="Times New Roman" w:eastAsia="Times New Roman" w:hAnsi="Times New Roman" w:cs="Times New Roman"/>
                <w:b/>
                <w:bCs/>
                <w:color w:val="000000" w:themeColor="text1"/>
                <w:sz w:val="24"/>
                <w:szCs w:val="24"/>
                <w:lang w:val="en-US" w:eastAsia="uk-UA"/>
              </w:rPr>
              <w:t xml:space="preserve"> </w:t>
            </w:r>
            <w:proofErr w:type="spellStart"/>
            <w:r w:rsidRPr="005F0D6F">
              <w:rPr>
                <w:rFonts w:ascii="Times New Roman" w:eastAsia="Times New Roman" w:hAnsi="Times New Roman" w:cs="Times New Roman"/>
                <w:b/>
                <w:bCs/>
                <w:color w:val="000000" w:themeColor="text1"/>
                <w:sz w:val="24"/>
                <w:szCs w:val="24"/>
                <w:lang w:val="en-US" w:eastAsia="uk-UA"/>
              </w:rPr>
              <w:t>сервісу</w:t>
            </w:r>
            <w:proofErr w:type="spellEnd"/>
          </w:p>
        </w:tc>
        <w:tc>
          <w:tcPr>
            <w:tcW w:w="4777" w:type="dxa"/>
          </w:tcPr>
          <w:p w14:paraId="634F54B7"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Times New Roman" w:hAnsi="Times New Roman" w:cs="Times New Roman"/>
                <w:color w:val="000000" w:themeColor="text1"/>
                <w:sz w:val="24"/>
                <w:szCs w:val="24"/>
                <w:lang w:val="en-US" w:eastAsia="uk-UA"/>
              </w:rPr>
              <w:t>Сервіс</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спрямований</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на</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якнайшвидше</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усунення</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інцидентів</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збоїв</w:t>
            </w:r>
            <w:proofErr w:type="spellEnd"/>
            <w:r w:rsidRPr="005F0D6F">
              <w:rPr>
                <w:rFonts w:ascii="Times New Roman" w:eastAsia="Times New Roman" w:hAnsi="Times New Roman" w:cs="Times New Roman"/>
                <w:color w:val="000000" w:themeColor="text1"/>
                <w:sz w:val="24"/>
                <w:szCs w:val="24"/>
                <w:lang w:val="en-US" w:eastAsia="uk-UA"/>
              </w:rPr>
              <w:t xml:space="preserve">) у </w:t>
            </w:r>
            <w:proofErr w:type="spellStart"/>
            <w:r w:rsidRPr="005F0D6F">
              <w:rPr>
                <w:rFonts w:ascii="Times New Roman" w:eastAsia="Times New Roman" w:hAnsi="Times New Roman" w:cs="Times New Roman"/>
                <w:color w:val="000000" w:themeColor="text1"/>
                <w:sz w:val="24"/>
                <w:szCs w:val="24"/>
                <w:lang w:val="en-US" w:eastAsia="uk-UA"/>
              </w:rPr>
              <w:t>віртуальній</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інфраструктурі</w:t>
            </w:r>
            <w:proofErr w:type="spellEnd"/>
            <w:r w:rsidRPr="005F0D6F">
              <w:rPr>
                <w:rFonts w:ascii="Times New Roman" w:eastAsia="Times New Roman" w:hAnsi="Times New Roman" w:cs="Times New Roman"/>
                <w:color w:val="000000" w:themeColor="text1"/>
                <w:sz w:val="24"/>
                <w:szCs w:val="24"/>
                <w:lang w:val="en-US" w:eastAsia="uk-UA"/>
              </w:rPr>
              <w:t xml:space="preserve"> Nutanix. </w:t>
            </w:r>
            <w:proofErr w:type="spellStart"/>
            <w:r w:rsidRPr="005F0D6F">
              <w:rPr>
                <w:rFonts w:ascii="Times New Roman" w:eastAsia="Times New Roman" w:hAnsi="Times New Roman" w:cs="Times New Roman"/>
                <w:color w:val="000000" w:themeColor="text1"/>
                <w:sz w:val="24"/>
                <w:szCs w:val="24"/>
                <w:lang w:val="ru-RU" w:eastAsia="uk-UA"/>
              </w:rPr>
              <w:t>Усунення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інцидентів</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виконується</w:t>
            </w:r>
            <w:proofErr w:type="spellEnd"/>
            <w:r w:rsidRPr="005F0D6F">
              <w:rPr>
                <w:rFonts w:ascii="Times New Roman" w:eastAsia="Times New Roman" w:hAnsi="Times New Roman" w:cs="Times New Roman"/>
                <w:color w:val="000000" w:themeColor="text1"/>
                <w:sz w:val="24"/>
                <w:szCs w:val="24"/>
                <w:lang w:val="ru-RU" w:eastAsia="uk-UA"/>
              </w:rPr>
              <w:t xml:space="preserve"> з </w:t>
            </w:r>
            <w:proofErr w:type="spellStart"/>
            <w:r w:rsidRPr="005F0D6F">
              <w:rPr>
                <w:rFonts w:ascii="Times New Roman" w:eastAsia="Times New Roman" w:hAnsi="Times New Roman" w:cs="Times New Roman"/>
                <w:color w:val="000000" w:themeColor="text1"/>
                <w:sz w:val="24"/>
                <w:szCs w:val="24"/>
                <w:lang w:val="ru-RU" w:eastAsia="uk-UA"/>
              </w:rPr>
              <w:t>урахуванням</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критичності</w:t>
            </w:r>
            <w:proofErr w:type="spellEnd"/>
            <w:r w:rsidRPr="005F0D6F">
              <w:rPr>
                <w:rFonts w:ascii="Times New Roman" w:eastAsia="Times New Roman" w:hAnsi="Times New Roman" w:cs="Times New Roman"/>
                <w:color w:val="000000" w:themeColor="text1"/>
                <w:sz w:val="24"/>
                <w:szCs w:val="24"/>
                <w:lang w:val="ru-RU" w:eastAsia="uk-UA"/>
              </w:rPr>
              <w:t xml:space="preserve"> для </w:t>
            </w:r>
            <w:proofErr w:type="spellStart"/>
            <w:r w:rsidRPr="005F0D6F">
              <w:rPr>
                <w:rFonts w:ascii="Times New Roman" w:eastAsia="Times New Roman" w:hAnsi="Times New Roman" w:cs="Times New Roman"/>
                <w:color w:val="000000" w:themeColor="text1"/>
                <w:sz w:val="24"/>
                <w:szCs w:val="24"/>
                <w:lang w:val="ru-RU" w:eastAsia="uk-UA"/>
              </w:rPr>
              <w:t>замовника</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включаючи</w:t>
            </w:r>
            <w:proofErr w:type="spellEnd"/>
            <w:r w:rsidRPr="005F0D6F">
              <w:rPr>
                <w:rFonts w:ascii="Times New Roman" w:eastAsia="Times New Roman" w:hAnsi="Times New Roman" w:cs="Times New Roman"/>
                <w:color w:val="000000" w:themeColor="text1"/>
                <w:sz w:val="24"/>
                <w:szCs w:val="24"/>
                <w:lang w:val="ru-RU" w:eastAsia="uk-UA"/>
              </w:rPr>
              <w:t xml:space="preserve"> масштаб </w:t>
            </w:r>
            <w:proofErr w:type="spellStart"/>
            <w:r w:rsidRPr="005F0D6F">
              <w:rPr>
                <w:rFonts w:ascii="Times New Roman" w:eastAsia="Times New Roman" w:hAnsi="Times New Roman" w:cs="Times New Roman"/>
                <w:color w:val="000000" w:themeColor="text1"/>
                <w:sz w:val="24"/>
                <w:szCs w:val="24"/>
                <w:lang w:val="ru-RU" w:eastAsia="uk-UA"/>
              </w:rPr>
              <w:t>впливу</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ступінь</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загрози</w:t>
            </w:r>
            <w:proofErr w:type="spellEnd"/>
            <w:r w:rsidRPr="005F0D6F">
              <w:rPr>
                <w:rFonts w:ascii="Times New Roman" w:eastAsia="Times New Roman" w:hAnsi="Times New Roman" w:cs="Times New Roman"/>
                <w:color w:val="000000" w:themeColor="text1"/>
                <w:sz w:val="24"/>
                <w:szCs w:val="24"/>
                <w:lang w:val="ru-RU" w:eastAsia="uk-UA"/>
              </w:rPr>
              <w:t>.</w:t>
            </w:r>
          </w:p>
          <w:p w14:paraId="7571E358"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Times New Roman" w:hAnsi="Times New Roman" w:cs="Times New Roman"/>
                <w:color w:val="000000" w:themeColor="text1"/>
                <w:sz w:val="24"/>
                <w:szCs w:val="24"/>
                <w:lang w:val="en-US" w:eastAsia="uk-UA"/>
              </w:rPr>
              <w:t>Сервіс</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також</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передбачає</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проведення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аналізу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помилок</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інцидентів</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для</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виявлення</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кореневої</w:t>
            </w:r>
            <w:proofErr w:type="spellEnd"/>
            <w:r w:rsidRPr="005F0D6F">
              <w:rPr>
                <w:rFonts w:ascii="Times New Roman" w:eastAsia="Times New Roman" w:hAnsi="Times New Roman" w:cs="Times New Roman"/>
                <w:color w:val="000000" w:themeColor="text1"/>
                <w:sz w:val="24"/>
                <w:szCs w:val="24"/>
                <w:lang w:val="ru-RU" w:eastAsia="uk-UA"/>
              </w:rPr>
              <w:t xml:space="preserve"> причини</w:t>
            </w:r>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їх</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виникнення</w:t>
            </w:r>
            <w:proofErr w:type="spellEnd"/>
            <w:r w:rsidRPr="005F0D6F">
              <w:rPr>
                <w:rFonts w:ascii="Times New Roman" w:eastAsia="Times New Roman" w:hAnsi="Times New Roman" w:cs="Times New Roman"/>
                <w:color w:val="000000" w:themeColor="text1"/>
                <w:sz w:val="24"/>
                <w:szCs w:val="24"/>
                <w:lang w:val="en-US" w:eastAsia="uk-UA"/>
              </w:rPr>
              <w:t>.</w:t>
            </w:r>
          </w:p>
          <w:p w14:paraId="2D2B9244"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За результатами </w:t>
            </w:r>
            <w:proofErr w:type="spellStart"/>
            <w:r w:rsidRPr="005F0D6F">
              <w:rPr>
                <w:rFonts w:ascii="Times New Roman" w:eastAsia="Times New Roman" w:hAnsi="Times New Roman" w:cs="Times New Roman"/>
                <w:color w:val="000000" w:themeColor="text1"/>
                <w:sz w:val="24"/>
                <w:szCs w:val="24"/>
                <w:lang w:val="ru-RU" w:eastAsia="uk-UA"/>
              </w:rPr>
              <w:t>аналізу</w:t>
            </w:r>
            <w:proofErr w:type="spellEnd"/>
            <w:r w:rsidRPr="005F0D6F">
              <w:rPr>
                <w:rFonts w:ascii="Times New Roman" w:eastAsia="Times New Roman" w:hAnsi="Times New Roman" w:cs="Times New Roman"/>
                <w:color w:val="000000" w:themeColor="text1"/>
                <w:sz w:val="24"/>
                <w:szCs w:val="24"/>
                <w:lang w:val="ru-RU" w:eastAsia="uk-UA"/>
              </w:rPr>
              <w:t>:</w:t>
            </w:r>
          </w:p>
          <w:p w14:paraId="7B9718BC"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Формуються</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обговорюються</w:t>
            </w:r>
            <w:proofErr w:type="spellEnd"/>
            <w:r w:rsidRPr="005F0D6F">
              <w:rPr>
                <w:rFonts w:ascii="Times New Roman" w:eastAsia="Times New Roman" w:hAnsi="Times New Roman" w:cs="Times New Roman"/>
                <w:color w:val="000000" w:themeColor="text1"/>
                <w:sz w:val="24"/>
                <w:szCs w:val="24"/>
                <w:lang w:val="ru-RU" w:eastAsia="uk-UA"/>
              </w:rPr>
              <w:t xml:space="preserve"> з </w:t>
            </w:r>
            <w:proofErr w:type="spellStart"/>
            <w:r w:rsidRPr="005F0D6F">
              <w:rPr>
                <w:rFonts w:ascii="Times New Roman" w:eastAsia="Times New Roman" w:hAnsi="Times New Roman" w:cs="Times New Roman"/>
                <w:color w:val="000000" w:themeColor="text1"/>
                <w:sz w:val="24"/>
                <w:szCs w:val="24"/>
                <w:lang w:val="ru-RU" w:eastAsia="uk-UA"/>
              </w:rPr>
              <w:t>клієнтом</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рекомендації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щодо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усунення</w:t>
            </w:r>
            <w:proofErr w:type="spellEnd"/>
            <w:r w:rsidRPr="005F0D6F">
              <w:rPr>
                <w:rFonts w:ascii="Times New Roman" w:eastAsia="Times New Roman" w:hAnsi="Times New Roman" w:cs="Times New Roman"/>
                <w:color w:val="000000" w:themeColor="text1"/>
                <w:sz w:val="24"/>
                <w:szCs w:val="24"/>
                <w:lang w:val="ru-RU" w:eastAsia="uk-UA"/>
              </w:rPr>
              <w:t xml:space="preserve"> проблем.</w:t>
            </w:r>
          </w:p>
          <w:p w14:paraId="6E9CE2EC"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Якщо</w:t>
            </w:r>
            <w:proofErr w:type="spellEnd"/>
            <w:r w:rsidRPr="005F0D6F">
              <w:rPr>
                <w:rFonts w:ascii="Times New Roman" w:eastAsia="Times New Roman" w:hAnsi="Times New Roman" w:cs="Times New Roman"/>
                <w:color w:val="000000" w:themeColor="text1"/>
                <w:sz w:val="24"/>
                <w:szCs w:val="24"/>
                <w:lang w:val="ru-RU" w:eastAsia="uk-UA"/>
              </w:rPr>
              <w:t xml:space="preserve"> проблему </w:t>
            </w:r>
            <w:proofErr w:type="spellStart"/>
            <w:r w:rsidRPr="005F0D6F">
              <w:rPr>
                <w:rFonts w:ascii="Times New Roman" w:eastAsia="Times New Roman" w:hAnsi="Times New Roman" w:cs="Times New Roman"/>
                <w:color w:val="000000" w:themeColor="text1"/>
                <w:sz w:val="24"/>
                <w:szCs w:val="24"/>
                <w:lang w:val="ru-RU" w:eastAsia="uk-UA"/>
              </w:rPr>
              <w:t>можна</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вирішити</w:t>
            </w:r>
            <w:proofErr w:type="spellEnd"/>
            <w:r w:rsidRPr="005F0D6F">
              <w:rPr>
                <w:rFonts w:ascii="Times New Roman" w:eastAsia="Times New Roman" w:hAnsi="Times New Roman" w:cs="Times New Roman"/>
                <w:color w:val="000000" w:themeColor="text1"/>
                <w:sz w:val="24"/>
                <w:szCs w:val="24"/>
                <w:lang w:val="ru-RU" w:eastAsia="uk-UA"/>
              </w:rPr>
              <w:t xml:space="preserve"> в межах </w:t>
            </w:r>
            <w:proofErr w:type="spellStart"/>
            <w:r w:rsidRPr="005F0D6F">
              <w:rPr>
                <w:rFonts w:ascii="Times New Roman" w:eastAsia="Times New Roman" w:hAnsi="Times New Roman" w:cs="Times New Roman"/>
                <w:color w:val="000000" w:themeColor="text1"/>
                <w:sz w:val="24"/>
                <w:szCs w:val="24"/>
                <w:lang w:val="ru-RU" w:eastAsia="uk-UA"/>
              </w:rPr>
              <w:t>існуючої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конфігурації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її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усунення</w:t>
            </w:r>
            <w:proofErr w:type="spellEnd"/>
            <w:r w:rsidRPr="005F0D6F">
              <w:rPr>
                <w:rFonts w:ascii="Times New Roman" w:eastAsia="Times New Roman" w:hAnsi="Times New Roman" w:cs="Times New Roman"/>
                <w:color w:val="000000" w:themeColor="text1"/>
                <w:sz w:val="24"/>
                <w:szCs w:val="24"/>
                <w:lang w:val="ru-RU" w:eastAsia="uk-UA"/>
              </w:rPr>
              <w:t xml:space="preserve"> проводиться </w:t>
            </w:r>
            <w:proofErr w:type="spellStart"/>
            <w:r w:rsidRPr="005F0D6F">
              <w:rPr>
                <w:rFonts w:ascii="Times New Roman" w:eastAsia="Times New Roman" w:hAnsi="Times New Roman" w:cs="Times New Roman"/>
                <w:color w:val="000000" w:themeColor="text1"/>
                <w:sz w:val="24"/>
                <w:szCs w:val="24"/>
                <w:lang w:val="ru-RU" w:eastAsia="uk-UA"/>
              </w:rPr>
              <w:t>негайно</w:t>
            </w:r>
            <w:proofErr w:type="spellEnd"/>
            <w:r w:rsidRPr="005F0D6F">
              <w:rPr>
                <w:rFonts w:ascii="Times New Roman" w:eastAsia="Times New Roman" w:hAnsi="Times New Roman" w:cs="Times New Roman"/>
                <w:color w:val="000000" w:themeColor="text1"/>
                <w:sz w:val="24"/>
                <w:szCs w:val="24"/>
                <w:lang w:val="ru-RU" w:eastAsia="uk-UA"/>
              </w:rPr>
              <w:t>.</w:t>
            </w:r>
          </w:p>
          <w:p w14:paraId="13BA770A"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Якщо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інцидент</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вимагає</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архітектурних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змін</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або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впровадження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нових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технологій</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такі</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роботи</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виконуються</w:t>
            </w:r>
            <w:proofErr w:type="spellEnd"/>
            <w:r w:rsidRPr="005F0D6F">
              <w:rPr>
                <w:rFonts w:ascii="Times New Roman" w:eastAsia="Times New Roman" w:hAnsi="Times New Roman" w:cs="Times New Roman"/>
                <w:color w:val="000000" w:themeColor="text1"/>
                <w:sz w:val="24"/>
                <w:szCs w:val="24"/>
                <w:lang w:val="ru-RU" w:eastAsia="uk-UA"/>
              </w:rPr>
              <w:t xml:space="preserve"> в рамках </w:t>
            </w:r>
            <w:proofErr w:type="spellStart"/>
            <w:r w:rsidRPr="005F0D6F">
              <w:rPr>
                <w:rFonts w:ascii="Times New Roman" w:eastAsia="Times New Roman" w:hAnsi="Times New Roman" w:cs="Times New Roman"/>
                <w:color w:val="000000" w:themeColor="text1"/>
                <w:sz w:val="24"/>
                <w:szCs w:val="24"/>
                <w:lang w:val="ru-RU" w:eastAsia="uk-UA"/>
              </w:rPr>
              <w:t>окремого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сервісу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Інженер</w:t>
            </w:r>
            <w:proofErr w:type="spellEnd"/>
            <w:r w:rsidRPr="005F0D6F">
              <w:rPr>
                <w:rFonts w:ascii="Times New Roman" w:eastAsia="Times New Roman" w:hAnsi="Times New Roman" w:cs="Times New Roman"/>
                <w:color w:val="000000" w:themeColor="text1"/>
                <w:sz w:val="24"/>
                <w:szCs w:val="24"/>
                <w:lang w:val="ru-RU" w:eastAsia="uk-UA"/>
              </w:rPr>
              <w:t xml:space="preserve"> на запит») </w:t>
            </w:r>
            <w:proofErr w:type="spellStart"/>
            <w:r w:rsidRPr="005F0D6F">
              <w:rPr>
                <w:rFonts w:ascii="Times New Roman" w:eastAsia="Times New Roman" w:hAnsi="Times New Roman" w:cs="Times New Roman"/>
                <w:color w:val="000000" w:themeColor="text1"/>
                <w:sz w:val="24"/>
                <w:szCs w:val="24"/>
                <w:lang w:val="ru-RU" w:eastAsia="uk-UA"/>
              </w:rPr>
              <w:t>або</w:t>
            </w:r>
            <w:proofErr w:type="spellEnd"/>
            <w:r w:rsidRPr="005F0D6F">
              <w:rPr>
                <w:rFonts w:ascii="Times New Roman" w:eastAsia="Times New Roman" w:hAnsi="Times New Roman" w:cs="Times New Roman"/>
                <w:color w:val="000000" w:themeColor="text1"/>
                <w:sz w:val="24"/>
                <w:szCs w:val="24"/>
                <w:lang w:val="ru-RU" w:eastAsia="uk-UA"/>
              </w:rPr>
              <w:t xml:space="preserve"> за </w:t>
            </w:r>
            <w:proofErr w:type="spellStart"/>
            <w:r w:rsidRPr="005F0D6F">
              <w:rPr>
                <w:rFonts w:ascii="Times New Roman" w:eastAsia="Times New Roman" w:hAnsi="Times New Roman" w:cs="Times New Roman"/>
                <w:color w:val="000000" w:themeColor="text1"/>
                <w:sz w:val="24"/>
                <w:szCs w:val="24"/>
                <w:lang w:val="ru-RU" w:eastAsia="uk-UA"/>
              </w:rPr>
              <w:t>додатковою</w:t>
            </w:r>
            <w:proofErr w:type="spellEnd"/>
            <w:r w:rsidRPr="005F0D6F">
              <w:rPr>
                <w:rFonts w:ascii="Times New Roman" w:eastAsia="Times New Roman" w:hAnsi="Times New Roman" w:cs="Times New Roman"/>
                <w:color w:val="000000" w:themeColor="text1"/>
                <w:sz w:val="24"/>
                <w:szCs w:val="24"/>
                <w:lang w:val="ru-RU" w:eastAsia="uk-UA"/>
              </w:rPr>
              <w:t xml:space="preserve"> угодою.</w:t>
            </w:r>
          </w:p>
        </w:tc>
      </w:tr>
      <w:tr w:rsidR="005F0D6F" w:rsidRPr="005F0D6F" w14:paraId="6E3BF1F6" w14:textId="77777777" w:rsidTr="009074AC">
        <w:trPr>
          <w:trHeight w:val="7500"/>
        </w:trPr>
        <w:tc>
          <w:tcPr>
            <w:tcW w:w="4741" w:type="dxa"/>
          </w:tcPr>
          <w:p w14:paraId="7E8ED17E" w14:textId="77777777" w:rsidR="005F0D6F" w:rsidRPr="005F0D6F" w:rsidRDefault="005F0D6F" w:rsidP="005F0D6F">
            <w:pPr>
              <w:rPr>
                <w:rFonts w:ascii="Times New Roman" w:hAnsi="Times New Roman" w:cs="Times New Roman"/>
                <w:sz w:val="24"/>
                <w:szCs w:val="24"/>
              </w:rPr>
            </w:pPr>
            <w:proofErr w:type="spellStart"/>
            <w:r w:rsidRPr="005F0D6F">
              <w:rPr>
                <w:rFonts w:ascii="Times New Roman" w:eastAsia="Times New Roman" w:hAnsi="Times New Roman" w:cs="Times New Roman"/>
                <w:b/>
                <w:bCs/>
                <w:color w:val="000000" w:themeColor="text1"/>
                <w:sz w:val="24"/>
                <w:szCs w:val="24"/>
                <w:lang w:val="en-US" w:eastAsia="uk-UA"/>
              </w:rPr>
              <w:lastRenderedPageBreak/>
              <w:t>Компоненти</w:t>
            </w:r>
            <w:proofErr w:type="spellEnd"/>
            <w:r w:rsidRPr="005F0D6F">
              <w:rPr>
                <w:rFonts w:ascii="Times New Roman" w:eastAsia="Times New Roman" w:hAnsi="Times New Roman" w:cs="Times New Roman"/>
                <w:b/>
                <w:bCs/>
                <w:color w:val="000000" w:themeColor="text1"/>
                <w:sz w:val="24"/>
                <w:szCs w:val="24"/>
                <w:lang w:val="en-US" w:eastAsia="uk-UA"/>
              </w:rPr>
              <w:t xml:space="preserve"> </w:t>
            </w:r>
            <w:proofErr w:type="spellStart"/>
            <w:r w:rsidRPr="005F0D6F">
              <w:rPr>
                <w:rFonts w:ascii="Times New Roman" w:eastAsia="Times New Roman" w:hAnsi="Times New Roman" w:cs="Times New Roman"/>
                <w:b/>
                <w:bCs/>
                <w:color w:val="000000" w:themeColor="text1"/>
                <w:sz w:val="24"/>
                <w:szCs w:val="24"/>
                <w:lang w:val="en-US" w:eastAsia="uk-UA"/>
              </w:rPr>
              <w:t>сервісу</w:t>
            </w:r>
            <w:proofErr w:type="spellEnd"/>
          </w:p>
        </w:tc>
        <w:tc>
          <w:tcPr>
            <w:tcW w:w="4777" w:type="dxa"/>
          </w:tcPr>
          <w:p w14:paraId="4807BAE5" w14:textId="77777777" w:rsidR="005F0D6F" w:rsidRPr="005F0D6F" w:rsidRDefault="005F0D6F" w:rsidP="005F0D6F">
            <w:pPr>
              <w:jc w:val="both"/>
              <w:rPr>
                <w:rFonts w:ascii="Times New Roman" w:hAnsi="Times New Roman" w:cs="Times New Roman"/>
                <w:sz w:val="24"/>
                <w:szCs w:val="24"/>
              </w:rPr>
            </w:pPr>
            <w:proofErr w:type="gramStart"/>
            <w:r w:rsidRPr="005F0D6F">
              <w:rPr>
                <w:rFonts w:ascii="Times New Roman" w:eastAsia="Times New Roman" w:hAnsi="Times New Roman" w:cs="Times New Roman"/>
                <w:color w:val="000000" w:themeColor="text1"/>
                <w:sz w:val="24"/>
                <w:szCs w:val="24"/>
                <w:lang w:val="ru-RU" w:eastAsia="uk-UA"/>
              </w:rPr>
              <w:t>До складу</w:t>
            </w:r>
            <w:proofErr w:type="gram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сервісу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входять</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такі</w:t>
            </w:r>
            <w:proofErr w:type="spellEnd"/>
            <w:r w:rsidRPr="005F0D6F">
              <w:rPr>
                <w:rFonts w:ascii="Times New Roman" w:eastAsia="Times New Roman" w:hAnsi="Times New Roman" w:cs="Times New Roman"/>
                <w:color w:val="000000" w:themeColor="text1"/>
                <w:sz w:val="24"/>
                <w:szCs w:val="24"/>
                <w:lang w:val="ru-RU" w:eastAsia="uk-UA"/>
              </w:rPr>
              <w:t xml:space="preserve"> заходи:</w:t>
            </w:r>
          </w:p>
          <w:p w14:paraId="6B99C139"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Централізований</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прийом</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реєстрація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встановлення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пріоритету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маршрутизація</w:t>
            </w:r>
            <w:proofErr w:type="spellEnd"/>
            <w:r w:rsidRPr="005F0D6F">
              <w:rPr>
                <w:rFonts w:ascii="Times New Roman" w:eastAsia="Times New Roman" w:hAnsi="Times New Roman" w:cs="Times New Roman"/>
                <w:color w:val="000000" w:themeColor="text1"/>
                <w:sz w:val="24"/>
                <w:szCs w:val="24"/>
                <w:lang w:val="ru-RU" w:eastAsia="uk-UA"/>
              </w:rPr>
              <w:t xml:space="preserve"> та контроль </w:t>
            </w:r>
            <w:proofErr w:type="spellStart"/>
            <w:r w:rsidRPr="005F0D6F">
              <w:rPr>
                <w:rFonts w:ascii="Times New Roman" w:eastAsia="Times New Roman" w:hAnsi="Times New Roman" w:cs="Times New Roman"/>
                <w:color w:val="000000" w:themeColor="text1"/>
                <w:sz w:val="24"/>
                <w:szCs w:val="24"/>
                <w:lang w:val="ru-RU" w:eastAsia="uk-UA"/>
              </w:rPr>
              <w:t>усунення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інцидентів</w:t>
            </w:r>
            <w:proofErr w:type="spellEnd"/>
            <w:r w:rsidRPr="005F0D6F">
              <w:rPr>
                <w:rFonts w:ascii="Times New Roman" w:eastAsia="Times New Roman" w:hAnsi="Times New Roman" w:cs="Times New Roman"/>
                <w:color w:val="000000" w:themeColor="text1"/>
                <w:sz w:val="24"/>
                <w:szCs w:val="24"/>
                <w:lang w:val="ru-RU" w:eastAsia="uk-UA"/>
              </w:rPr>
              <w:t>.</w:t>
            </w:r>
          </w:p>
          <w:p w14:paraId="0496A657"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Діагностика</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апаратних</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програмних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збоїв</w:t>
            </w:r>
            <w:proofErr w:type="spellEnd"/>
            <w:r w:rsidRPr="005F0D6F">
              <w:rPr>
                <w:rFonts w:ascii="Times New Roman" w:eastAsia="Times New Roman" w:hAnsi="Times New Roman" w:cs="Times New Roman"/>
                <w:color w:val="000000" w:themeColor="text1"/>
                <w:sz w:val="24"/>
                <w:szCs w:val="24"/>
                <w:lang w:val="ru-RU" w:eastAsia="uk-UA"/>
              </w:rPr>
              <w:t xml:space="preserve"> в </w:t>
            </w:r>
            <w:proofErr w:type="spellStart"/>
            <w:r w:rsidRPr="005F0D6F">
              <w:rPr>
                <w:rFonts w:ascii="Times New Roman" w:eastAsia="Times New Roman" w:hAnsi="Times New Roman" w:cs="Times New Roman"/>
                <w:color w:val="000000" w:themeColor="text1"/>
                <w:sz w:val="24"/>
                <w:szCs w:val="24"/>
                <w:lang w:val="ru-RU" w:eastAsia="uk-UA"/>
              </w:rPr>
              <w:t>інфраструктурі</w:t>
            </w:r>
            <w:proofErr w:type="spellEnd"/>
            <w:r w:rsidRPr="005F0D6F">
              <w:rPr>
                <w:rFonts w:ascii="Times New Roman" w:eastAsia="Times New Roman" w:hAnsi="Times New Roman" w:cs="Times New Roman"/>
                <w:color w:val="000000" w:themeColor="text1"/>
                <w:sz w:val="24"/>
                <w:szCs w:val="24"/>
                <w:lang w:val="ru-RU" w:eastAsia="uk-UA"/>
              </w:rPr>
              <w:t xml:space="preserve"> </w:t>
            </w:r>
            <w:r w:rsidRPr="005F0D6F">
              <w:rPr>
                <w:rFonts w:ascii="Times New Roman" w:eastAsia="Times New Roman" w:hAnsi="Times New Roman" w:cs="Times New Roman"/>
                <w:color w:val="000000" w:themeColor="text1"/>
                <w:sz w:val="24"/>
                <w:szCs w:val="24"/>
                <w:lang w:val="en-US" w:eastAsia="uk-UA"/>
              </w:rPr>
              <w:t>Nutanix</w:t>
            </w:r>
            <w:r w:rsidRPr="005F0D6F">
              <w:rPr>
                <w:rFonts w:ascii="Times New Roman" w:eastAsia="Times New Roman" w:hAnsi="Times New Roman" w:cs="Times New Roman"/>
                <w:color w:val="000000" w:themeColor="text1"/>
                <w:sz w:val="24"/>
                <w:szCs w:val="24"/>
                <w:lang w:val="ru-RU" w:eastAsia="uk-UA"/>
              </w:rPr>
              <w:t>.</w:t>
            </w:r>
          </w:p>
          <w:p w14:paraId="22780A2F"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Відновлення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функціональності</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після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збою</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включаючи</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тестування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працездатності</w:t>
            </w:r>
            <w:proofErr w:type="spellEnd"/>
            <w:r w:rsidRPr="005F0D6F">
              <w:rPr>
                <w:rFonts w:ascii="Times New Roman" w:eastAsia="Times New Roman" w:hAnsi="Times New Roman" w:cs="Times New Roman"/>
                <w:color w:val="000000" w:themeColor="text1"/>
                <w:sz w:val="24"/>
                <w:szCs w:val="24"/>
                <w:lang w:val="ru-RU" w:eastAsia="uk-UA"/>
              </w:rPr>
              <w:t>.</w:t>
            </w:r>
          </w:p>
          <w:p w14:paraId="722B77DA"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Відновлення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конфігурацій</w:t>
            </w:r>
            <w:proofErr w:type="spellEnd"/>
            <w:r w:rsidRPr="005F0D6F">
              <w:rPr>
                <w:rFonts w:ascii="Times New Roman" w:eastAsia="Times New Roman" w:hAnsi="Times New Roman" w:cs="Times New Roman"/>
                <w:color w:val="000000" w:themeColor="text1"/>
                <w:sz w:val="24"/>
                <w:szCs w:val="24"/>
                <w:lang w:val="ru-RU" w:eastAsia="uk-UA"/>
              </w:rPr>
              <w:t xml:space="preserve"> </w:t>
            </w:r>
            <w:r w:rsidRPr="005F0D6F">
              <w:rPr>
                <w:rFonts w:ascii="Times New Roman" w:eastAsia="Times New Roman" w:hAnsi="Times New Roman" w:cs="Times New Roman"/>
                <w:color w:val="000000" w:themeColor="text1"/>
                <w:sz w:val="24"/>
                <w:szCs w:val="24"/>
                <w:lang w:val="en-US" w:eastAsia="uk-UA"/>
              </w:rPr>
              <w:t>Nutanix</w:t>
            </w:r>
            <w:r w:rsidRPr="005F0D6F">
              <w:rPr>
                <w:rFonts w:ascii="Times New Roman" w:eastAsia="Times New Roman" w:hAnsi="Times New Roman" w:cs="Times New Roman"/>
                <w:color w:val="000000" w:themeColor="text1"/>
                <w:sz w:val="24"/>
                <w:szCs w:val="24"/>
                <w:lang w:val="ru-RU" w:eastAsia="uk-UA"/>
              </w:rPr>
              <w:t xml:space="preserve"> з </w:t>
            </w:r>
            <w:proofErr w:type="spellStart"/>
            <w:r w:rsidRPr="005F0D6F">
              <w:rPr>
                <w:rFonts w:ascii="Times New Roman" w:eastAsia="Times New Roman" w:hAnsi="Times New Roman" w:cs="Times New Roman"/>
                <w:color w:val="000000" w:themeColor="text1"/>
                <w:sz w:val="24"/>
                <w:szCs w:val="24"/>
                <w:lang w:val="ru-RU" w:eastAsia="uk-UA"/>
              </w:rPr>
              <w:t>резервних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копій</w:t>
            </w:r>
            <w:proofErr w:type="spellEnd"/>
            <w:r w:rsidRPr="005F0D6F">
              <w:rPr>
                <w:rFonts w:ascii="Times New Roman" w:eastAsia="Times New Roman" w:hAnsi="Times New Roman" w:cs="Times New Roman"/>
                <w:color w:val="000000" w:themeColor="text1"/>
                <w:sz w:val="24"/>
                <w:szCs w:val="24"/>
                <w:lang w:val="ru-RU" w:eastAsia="uk-UA"/>
              </w:rPr>
              <w:t>.</w:t>
            </w:r>
          </w:p>
          <w:p w14:paraId="08A1CAAE"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Пошук</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застосування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альтернативних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рішень</w:t>
            </w:r>
            <w:proofErr w:type="spellEnd"/>
            <w:r w:rsidRPr="005F0D6F">
              <w:rPr>
                <w:rFonts w:ascii="Times New Roman" w:eastAsia="Times New Roman" w:hAnsi="Times New Roman" w:cs="Times New Roman"/>
                <w:color w:val="000000" w:themeColor="text1"/>
                <w:sz w:val="24"/>
                <w:szCs w:val="24"/>
                <w:lang w:val="ru-RU" w:eastAsia="uk-UA"/>
              </w:rPr>
              <w:t xml:space="preserve"> для </w:t>
            </w:r>
            <w:proofErr w:type="spellStart"/>
            <w:r w:rsidRPr="005F0D6F">
              <w:rPr>
                <w:rFonts w:ascii="Times New Roman" w:eastAsia="Times New Roman" w:hAnsi="Times New Roman" w:cs="Times New Roman"/>
                <w:color w:val="000000" w:themeColor="text1"/>
                <w:sz w:val="24"/>
                <w:szCs w:val="24"/>
                <w:lang w:val="ru-RU" w:eastAsia="uk-UA"/>
              </w:rPr>
              <w:t>мінімізації</w:t>
            </w:r>
            <w:proofErr w:type="spellEnd"/>
            <w:r w:rsidRPr="005F0D6F">
              <w:rPr>
                <w:rFonts w:ascii="Times New Roman" w:eastAsia="Times New Roman" w:hAnsi="Times New Roman" w:cs="Times New Roman"/>
                <w:color w:val="000000" w:themeColor="text1"/>
                <w:sz w:val="24"/>
                <w:szCs w:val="24"/>
                <w:lang w:val="ru-RU" w:eastAsia="uk-UA"/>
              </w:rPr>
              <w:t xml:space="preserve"> часу простою.</w:t>
            </w:r>
          </w:p>
          <w:p w14:paraId="41E918A7"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Внутрішня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ескалація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складних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інцидентів</w:t>
            </w:r>
            <w:proofErr w:type="spellEnd"/>
            <w:r w:rsidRPr="005F0D6F">
              <w:rPr>
                <w:rFonts w:ascii="Times New Roman" w:eastAsia="Times New Roman" w:hAnsi="Times New Roman" w:cs="Times New Roman"/>
                <w:color w:val="000000" w:themeColor="text1"/>
                <w:sz w:val="24"/>
                <w:szCs w:val="24"/>
                <w:lang w:val="ru-RU" w:eastAsia="uk-UA"/>
              </w:rPr>
              <w:t xml:space="preserve"> на </w:t>
            </w:r>
            <w:proofErr w:type="spellStart"/>
            <w:r w:rsidRPr="005F0D6F">
              <w:rPr>
                <w:rFonts w:ascii="Times New Roman" w:eastAsia="Times New Roman" w:hAnsi="Times New Roman" w:cs="Times New Roman"/>
                <w:color w:val="000000" w:themeColor="text1"/>
                <w:sz w:val="24"/>
                <w:szCs w:val="24"/>
                <w:lang w:val="ru-RU" w:eastAsia="uk-UA"/>
              </w:rPr>
              <w:t>експертну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групу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технічної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підтримки</w:t>
            </w:r>
            <w:proofErr w:type="spellEnd"/>
            <w:r w:rsidRPr="005F0D6F">
              <w:rPr>
                <w:rFonts w:ascii="Times New Roman" w:eastAsia="Times New Roman" w:hAnsi="Times New Roman" w:cs="Times New Roman"/>
                <w:color w:val="000000" w:themeColor="text1"/>
                <w:sz w:val="24"/>
                <w:szCs w:val="24"/>
                <w:lang w:val="ru-RU" w:eastAsia="uk-UA"/>
              </w:rPr>
              <w:t>.</w:t>
            </w:r>
          </w:p>
          <w:p w14:paraId="26639549"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Ескалація</w:t>
            </w:r>
            <w:proofErr w:type="spellEnd"/>
            <w:r w:rsidRPr="005F0D6F">
              <w:rPr>
                <w:rFonts w:ascii="Times New Roman" w:eastAsia="Times New Roman" w:hAnsi="Times New Roman" w:cs="Times New Roman"/>
                <w:color w:val="000000" w:themeColor="text1"/>
                <w:sz w:val="24"/>
                <w:szCs w:val="24"/>
                <w:lang w:val="ru-RU" w:eastAsia="uk-UA"/>
              </w:rPr>
              <w:t xml:space="preserve"> до </w:t>
            </w:r>
            <w:proofErr w:type="spellStart"/>
            <w:r w:rsidRPr="005F0D6F">
              <w:rPr>
                <w:rFonts w:ascii="Times New Roman" w:eastAsia="Times New Roman" w:hAnsi="Times New Roman" w:cs="Times New Roman"/>
                <w:color w:val="000000" w:themeColor="text1"/>
                <w:sz w:val="24"/>
                <w:szCs w:val="24"/>
                <w:lang w:val="ru-RU" w:eastAsia="uk-UA"/>
              </w:rPr>
              <w:t>технічної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підтримки</w:t>
            </w:r>
            <w:proofErr w:type="spellEnd"/>
            <w:r w:rsidRPr="005F0D6F">
              <w:rPr>
                <w:rFonts w:ascii="Times New Roman" w:eastAsia="Times New Roman" w:hAnsi="Times New Roman" w:cs="Times New Roman"/>
                <w:color w:val="000000" w:themeColor="text1"/>
                <w:sz w:val="24"/>
                <w:szCs w:val="24"/>
                <w:lang w:val="ru-RU" w:eastAsia="uk-UA"/>
              </w:rPr>
              <w:t xml:space="preserve"> </w:t>
            </w:r>
            <w:r w:rsidRPr="005F0D6F">
              <w:rPr>
                <w:rFonts w:ascii="Times New Roman" w:eastAsia="Times New Roman" w:hAnsi="Times New Roman" w:cs="Times New Roman"/>
                <w:color w:val="000000" w:themeColor="text1"/>
                <w:sz w:val="24"/>
                <w:szCs w:val="24"/>
                <w:lang w:val="en-US" w:eastAsia="uk-UA"/>
              </w:rPr>
              <w:t>Nutanix</w:t>
            </w:r>
            <w:r w:rsidRPr="005F0D6F">
              <w:rPr>
                <w:rFonts w:ascii="Times New Roman" w:eastAsia="Times New Roman" w:hAnsi="Times New Roman" w:cs="Times New Roman"/>
                <w:color w:val="000000" w:themeColor="text1"/>
                <w:sz w:val="24"/>
                <w:szCs w:val="24"/>
                <w:lang w:val="ru-RU" w:eastAsia="uk-UA"/>
              </w:rPr>
              <w:t xml:space="preserve"> у </w:t>
            </w:r>
            <w:proofErr w:type="spellStart"/>
            <w:r w:rsidRPr="005F0D6F">
              <w:rPr>
                <w:rFonts w:ascii="Times New Roman" w:eastAsia="Times New Roman" w:hAnsi="Times New Roman" w:cs="Times New Roman"/>
                <w:color w:val="000000" w:themeColor="text1"/>
                <w:sz w:val="24"/>
                <w:szCs w:val="24"/>
                <w:lang w:val="ru-RU" w:eastAsia="uk-UA"/>
              </w:rPr>
              <w:t>випадку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серйозних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помилок</w:t>
            </w:r>
            <w:proofErr w:type="spellEnd"/>
            <w:r w:rsidRPr="005F0D6F">
              <w:rPr>
                <w:rFonts w:ascii="Times New Roman" w:eastAsia="Times New Roman" w:hAnsi="Times New Roman" w:cs="Times New Roman"/>
                <w:color w:val="000000" w:themeColor="text1"/>
                <w:sz w:val="24"/>
                <w:szCs w:val="24"/>
                <w:lang w:val="ru-RU" w:eastAsia="uk-UA"/>
              </w:rPr>
              <w:t xml:space="preserve"> на </w:t>
            </w:r>
            <w:proofErr w:type="spellStart"/>
            <w:r w:rsidRPr="005F0D6F">
              <w:rPr>
                <w:rFonts w:ascii="Times New Roman" w:eastAsia="Times New Roman" w:hAnsi="Times New Roman" w:cs="Times New Roman"/>
                <w:color w:val="000000" w:themeColor="text1"/>
                <w:sz w:val="24"/>
                <w:szCs w:val="24"/>
                <w:lang w:val="ru-RU" w:eastAsia="uk-UA"/>
              </w:rPr>
              <w:t>рівні</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програмного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забезпечення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або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апаратних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модулів</w:t>
            </w:r>
            <w:proofErr w:type="spellEnd"/>
            <w:r w:rsidRPr="005F0D6F">
              <w:rPr>
                <w:rFonts w:ascii="Times New Roman" w:eastAsia="Times New Roman" w:hAnsi="Times New Roman" w:cs="Times New Roman"/>
                <w:color w:val="000000" w:themeColor="text1"/>
                <w:sz w:val="24"/>
                <w:szCs w:val="24"/>
                <w:lang w:val="ru-RU" w:eastAsia="uk-UA"/>
              </w:rPr>
              <w:t>.</w:t>
            </w:r>
          </w:p>
          <w:p w14:paraId="5562EA75"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Повідомлення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клієнта</w:t>
            </w:r>
            <w:proofErr w:type="spellEnd"/>
            <w:r w:rsidRPr="005F0D6F">
              <w:rPr>
                <w:rFonts w:ascii="Times New Roman" w:eastAsia="Times New Roman" w:hAnsi="Times New Roman" w:cs="Times New Roman"/>
                <w:color w:val="000000" w:themeColor="text1"/>
                <w:sz w:val="24"/>
                <w:szCs w:val="24"/>
                <w:lang w:val="ru-RU" w:eastAsia="uk-UA"/>
              </w:rPr>
              <w:t xml:space="preserve"> про статус </w:t>
            </w:r>
            <w:proofErr w:type="spellStart"/>
            <w:r w:rsidRPr="005F0D6F">
              <w:rPr>
                <w:rFonts w:ascii="Times New Roman" w:eastAsia="Times New Roman" w:hAnsi="Times New Roman" w:cs="Times New Roman"/>
                <w:color w:val="000000" w:themeColor="text1"/>
                <w:sz w:val="24"/>
                <w:szCs w:val="24"/>
                <w:lang w:val="ru-RU" w:eastAsia="uk-UA"/>
              </w:rPr>
              <w:t>виконання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запиту</w:t>
            </w:r>
            <w:proofErr w:type="spellEnd"/>
            <w:r w:rsidRPr="005F0D6F">
              <w:rPr>
                <w:rFonts w:ascii="Times New Roman" w:eastAsia="Times New Roman" w:hAnsi="Times New Roman" w:cs="Times New Roman"/>
                <w:color w:val="000000" w:themeColor="text1"/>
                <w:sz w:val="24"/>
                <w:szCs w:val="24"/>
                <w:lang w:val="ru-RU" w:eastAsia="uk-UA"/>
              </w:rPr>
              <w:t>.</w:t>
            </w:r>
          </w:p>
          <w:p w14:paraId="4EC97BA5"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Закриття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звернення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після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підтвердження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усунення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проблеми</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замовником</w:t>
            </w:r>
            <w:proofErr w:type="spellEnd"/>
            <w:r w:rsidRPr="005F0D6F">
              <w:rPr>
                <w:rFonts w:ascii="Times New Roman" w:eastAsia="Times New Roman" w:hAnsi="Times New Roman" w:cs="Times New Roman"/>
                <w:color w:val="000000" w:themeColor="text1"/>
                <w:sz w:val="24"/>
                <w:szCs w:val="24"/>
                <w:lang w:val="ru-RU" w:eastAsia="uk-UA"/>
              </w:rPr>
              <w:t>.</w:t>
            </w:r>
          </w:p>
          <w:p w14:paraId="22994D6C"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Надання</w:t>
            </w:r>
            <w:proofErr w:type="spellEnd"/>
            <w:r w:rsidRPr="005F0D6F">
              <w:rPr>
                <w:rFonts w:ascii="Times New Roman" w:eastAsia="Times New Roman" w:hAnsi="Times New Roman" w:cs="Times New Roman"/>
                <w:color w:val="000000" w:themeColor="text1"/>
                <w:sz w:val="24"/>
                <w:szCs w:val="24"/>
                <w:lang w:val="ru-RU" w:eastAsia="uk-UA"/>
              </w:rPr>
              <w:t xml:space="preserve"> детального </w:t>
            </w:r>
            <w:proofErr w:type="spellStart"/>
            <w:r w:rsidRPr="005F0D6F">
              <w:rPr>
                <w:rFonts w:ascii="Times New Roman" w:eastAsia="Times New Roman" w:hAnsi="Times New Roman" w:cs="Times New Roman"/>
                <w:color w:val="000000" w:themeColor="text1"/>
                <w:sz w:val="24"/>
                <w:szCs w:val="24"/>
                <w:lang w:val="ru-RU" w:eastAsia="uk-UA"/>
              </w:rPr>
              <w:t>звіту</w:t>
            </w:r>
            <w:proofErr w:type="spellEnd"/>
            <w:r w:rsidRPr="005F0D6F">
              <w:rPr>
                <w:rFonts w:ascii="Times New Roman" w:eastAsia="Times New Roman" w:hAnsi="Times New Roman" w:cs="Times New Roman"/>
                <w:color w:val="000000" w:themeColor="text1"/>
                <w:sz w:val="24"/>
                <w:szCs w:val="24"/>
                <w:lang w:val="ru-RU" w:eastAsia="uk-UA"/>
              </w:rPr>
              <w:t xml:space="preserve"> про причини </w:t>
            </w:r>
            <w:proofErr w:type="spellStart"/>
            <w:r w:rsidRPr="005F0D6F">
              <w:rPr>
                <w:rFonts w:ascii="Times New Roman" w:eastAsia="Times New Roman" w:hAnsi="Times New Roman" w:cs="Times New Roman"/>
                <w:color w:val="000000" w:themeColor="text1"/>
                <w:sz w:val="24"/>
                <w:szCs w:val="24"/>
                <w:lang w:val="ru-RU" w:eastAsia="uk-UA"/>
              </w:rPr>
              <w:t>інциденту</w:t>
            </w:r>
            <w:proofErr w:type="spellEnd"/>
            <w:r w:rsidRPr="005F0D6F">
              <w:rPr>
                <w:rFonts w:ascii="Times New Roman" w:eastAsia="Times New Roman" w:hAnsi="Times New Roman" w:cs="Times New Roman"/>
                <w:color w:val="000000" w:themeColor="text1"/>
                <w:sz w:val="24"/>
                <w:szCs w:val="24"/>
                <w:lang w:val="ru-RU" w:eastAsia="uk-UA"/>
              </w:rPr>
              <w:t xml:space="preserve"> та заходи, </w:t>
            </w:r>
            <w:proofErr w:type="spellStart"/>
            <w:r w:rsidRPr="005F0D6F">
              <w:rPr>
                <w:rFonts w:ascii="Times New Roman" w:eastAsia="Times New Roman" w:hAnsi="Times New Roman" w:cs="Times New Roman"/>
                <w:color w:val="000000" w:themeColor="text1"/>
                <w:sz w:val="24"/>
                <w:szCs w:val="24"/>
                <w:lang w:val="ru-RU" w:eastAsia="uk-UA"/>
              </w:rPr>
              <w:t>що</w:t>
            </w:r>
            <w:proofErr w:type="spellEnd"/>
            <w:r w:rsidRPr="005F0D6F">
              <w:rPr>
                <w:rFonts w:ascii="Times New Roman" w:eastAsia="Times New Roman" w:hAnsi="Times New Roman" w:cs="Times New Roman"/>
                <w:color w:val="000000" w:themeColor="text1"/>
                <w:sz w:val="24"/>
                <w:szCs w:val="24"/>
                <w:lang w:val="ru-RU" w:eastAsia="uk-UA"/>
              </w:rPr>
              <w:t xml:space="preserve"> були </w:t>
            </w:r>
            <w:proofErr w:type="spellStart"/>
            <w:r w:rsidRPr="005F0D6F">
              <w:rPr>
                <w:rFonts w:ascii="Times New Roman" w:eastAsia="Times New Roman" w:hAnsi="Times New Roman" w:cs="Times New Roman"/>
                <w:color w:val="000000" w:themeColor="text1"/>
                <w:sz w:val="24"/>
                <w:szCs w:val="24"/>
                <w:lang w:val="ru-RU" w:eastAsia="uk-UA"/>
              </w:rPr>
              <w:t>вжиті</w:t>
            </w:r>
            <w:proofErr w:type="spellEnd"/>
            <w:r w:rsidRPr="005F0D6F">
              <w:rPr>
                <w:rFonts w:ascii="Times New Roman" w:eastAsia="Times New Roman" w:hAnsi="Times New Roman" w:cs="Times New Roman"/>
                <w:color w:val="000000" w:themeColor="text1"/>
                <w:sz w:val="24"/>
                <w:szCs w:val="24"/>
                <w:lang w:val="ru-RU" w:eastAsia="uk-UA"/>
              </w:rPr>
              <w:t>.</w:t>
            </w:r>
          </w:p>
        </w:tc>
      </w:tr>
    </w:tbl>
    <w:p w14:paraId="0CBE6062" w14:textId="77777777" w:rsidR="005F0D6F" w:rsidRPr="005F0D6F" w:rsidRDefault="005F0D6F" w:rsidP="005F0D6F">
      <w:pPr>
        <w:spacing w:after="0" w:line="240" w:lineRule="auto"/>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en-US"/>
        </w:rPr>
        <w:t xml:space="preserve"> </w:t>
      </w:r>
    </w:p>
    <w:p w14:paraId="7E84465F" w14:textId="77777777" w:rsidR="005F0D6F" w:rsidRPr="005F0D6F" w:rsidRDefault="005F0D6F" w:rsidP="005F0D6F">
      <w:pPr>
        <w:spacing w:after="0" w:line="240" w:lineRule="auto"/>
        <w:jc w:val="both"/>
        <w:rPr>
          <w:rFonts w:ascii="Times New Roman" w:hAnsi="Times New Roman" w:cs="Times New Roman"/>
          <w:b/>
          <w:sz w:val="24"/>
          <w:szCs w:val="24"/>
          <w:lang w:val="en-US"/>
        </w:rPr>
      </w:pPr>
      <w:r w:rsidRPr="005F0D6F">
        <w:rPr>
          <w:rFonts w:ascii="Times New Roman" w:hAnsi="Times New Roman" w:cs="Times New Roman"/>
          <w:b/>
          <w:bCs/>
          <w:sz w:val="24"/>
          <w:szCs w:val="24"/>
          <w:lang w:val="en-US"/>
        </w:rPr>
        <w:t>5</w:t>
      </w:r>
      <w:r w:rsidRPr="005F0D6F">
        <w:rPr>
          <w:rFonts w:ascii="Times New Roman" w:hAnsi="Times New Roman" w:cs="Times New Roman"/>
          <w:b/>
          <w:sz w:val="24"/>
          <w:szCs w:val="24"/>
          <w:lang w:val="en-US"/>
        </w:rPr>
        <w:t xml:space="preserve">.2. </w:t>
      </w:r>
      <w:proofErr w:type="spellStart"/>
      <w:r w:rsidRPr="005F0D6F">
        <w:rPr>
          <w:rFonts w:ascii="Times New Roman" w:hAnsi="Times New Roman" w:cs="Times New Roman"/>
          <w:b/>
          <w:sz w:val="24"/>
          <w:szCs w:val="24"/>
          <w:lang w:val="en-US"/>
        </w:rPr>
        <w:t>Дистанційні</w:t>
      </w:r>
      <w:proofErr w:type="spellEnd"/>
      <w:r w:rsidRPr="005F0D6F">
        <w:rPr>
          <w:rFonts w:ascii="Times New Roman" w:hAnsi="Times New Roman" w:cs="Times New Roman"/>
          <w:b/>
          <w:sz w:val="24"/>
          <w:szCs w:val="24"/>
          <w:lang w:val="en-US"/>
        </w:rPr>
        <w:t xml:space="preserve"> </w:t>
      </w:r>
      <w:proofErr w:type="spellStart"/>
      <w:r w:rsidRPr="005F0D6F">
        <w:rPr>
          <w:rFonts w:ascii="Times New Roman" w:hAnsi="Times New Roman" w:cs="Times New Roman"/>
          <w:b/>
          <w:sz w:val="24"/>
          <w:szCs w:val="24"/>
          <w:lang w:val="en-US"/>
        </w:rPr>
        <w:t>роботи</w:t>
      </w:r>
      <w:proofErr w:type="spellEnd"/>
    </w:p>
    <w:p w14:paraId="338CA240" w14:textId="77777777" w:rsidR="005F0D6F" w:rsidRPr="005F0D6F" w:rsidRDefault="005F0D6F" w:rsidP="005F0D6F">
      <w:pPr>
        <w:spacing w:after="0" w:line="240" w:lineRule="auto"/>
        <w:jc w:val="both"/>
        <w:rPr>
          <w:rFonts w:ascii="Times New Roman" w:hAnsi="Times New Roman" w:cs="Times New Roman"/>
          <w:b/>
          <w:bCs/>
          <w:sz w:val="24"/>
          <w:szCs w:val="24"/>
          <w:lang w:val="en-US"/>
        </w:rPr>
      </w:pPr>
    </w:p>
    <w:tbl>
      <w:tblPr>
        <w:tblStyle w:val="a5"/>
        <w:tblW w:w="9509" w:type="dxa"/>
        <w:tblInd w:w="105" w:type="dxa"/>
        <w:tblLayout w:type="fixed"/>
        <w:tblCellMar>
          <w:top w:w="80" w:type="dxa"/>
          <w:left w:w="80" w:type="dxa"/>
          <w:bottom w:w="80" w:type="dxa"/>
          <w:right w:w="80" w:type="dxa"/>
        </w:tblCellMar>
        <w:tblLook w:val="04A0" w:firstRow="1" w:lastRow="0" w:firstColumn="1" w:lastColumn="0" w:noHBand="0" w:noVBand="1"/>
      </w:tblPr>
      <w:tblGrid>
        <w:gridCol w:w="4737"/>
        <w:gridCol w:w="4772"/>
      </w:tblGrid>
      <w:tr w:rsidR="005F0D6F" w:rsidRPr="005F0D6F" w14:paraId="42D4DEE2" w14:textId="77777777" w:rsidTr="009074AC">
        <w:trPr>
          <w:trHeight w:val="2400"/>
        </w:trPr>
        <w:tc>
          <w:tcPr>
            <w:tcW w:w="4737" w:type="dxa"/>
            <w:tcBorders>
              <w:top w:val="single" w:sz="8" w:space="0" w:color="000000"/>
              <w:left w:val="single" w:sz="8" w:space="0" w:color="000000"/>
              <w:bottom w:val="single" w:sz="8" w:space="0" w:color="000000"/>
              <w:right w:val="single" w:sz="8" w:space="0" w:color="000000"/>
            </w:tcBorders>
          </w:tcPr>
          <w:p w14:paraId="35392EEB" w14:textId="77777777" w:rsidR="005F0D6F" w:rsidRPr="005F0D6F" w:rsidRDefault="005F0D6F" w:rsidP="005F0D6F">
            <w:pPr>
              <w:rPr>
                <w:rFonts w:ascii="Times New Roman" w:hAnsi="Times New Roman" w:cs="Times New Roman"/>
                <w:sz w:val="24"/>
                <w:szCs w:val="24"/>
              </w:rPr>
            </w:pPr>
            <w:proofErr w:type="spellStart"/>
            <w:r w:rsidRPr="005F0D6F">
              <w:rPr>
                <w:rFonts w:ascii="Times New Roman" w:eastAsia="Times New Roman" w:hAnsi="Times New Roman" w:cs="Times New Roman"/>
                <w:b/>
                <w:bCs/>
                <w:color w:val="000000" w:themeColor="text1"/>
                <w:sz w:val="24"/>
                <w:szCs w:val="24"/>
                <w:lang w:val="en-US" w:eastAsia="uk-UA"/>
              </w:rPr>
              <w:t>Умови</w:t>
            </w:r>
            <w:proofErr w:type="spellEnd"/>
            <w:r w:rsidRPr="005F0D6F">
              <w:rPr>
                <w:rFonts w:ascii="Times New Roman" w:eastAsia="Times New Roman" w:hAnsi="Times New Roman" w:cs="Times New Roman"/>
                <w:b/>
                <w:bCs/>
                <w:color w:val="000000" w:themeColor="text1"/>
                <w:sz w:val="24"/>
                <w:szCs w:val="24"/>
                <w:lang w:val="en-US" w:eastAsia="uk-UA"/>
              </w:rPr>
              <w:t xml:space="preserve"> </w:t>
            </w:r>
            <w:proofErr w:type="spellStart"/>
            <w:r w:rsidRPr="005F0D6F">
              <w:rPr>
                <w:rFonts w:ascii="Times New Roman" w:eastAsia="Times New Roman" w:hAnsi="Times New Roman" w:cs="Times New Roman"/>
                <w:b/>
                <w:bCs/>
                <w:color w:val="000000" w:themeColor="text1"/>
                <w:sz w:val="24"/>
                <w:szCs w:val="24"/>
                <w:lang w:val="en-US" w:eastAsia="uk-UA"/>
              </w:rPr>
              <w:t>надання</w:t>
            </w:r>
            <w:proofErr w:type="spellEnd"/>
            <w:r w:rsidRPr="005F0D6F">
              <w:rPr>
                <w:rFonts w:ascii="Times New Roman" w:eastAsia="Times New Roman" w:hAnsi="Times New Roman" w:cs="Times New Roman"/>
                <w:b/>
                <w:bCs/>
                <w:color w:val="000000" w:themeColor="text1"/>
                <w:sz w:val="24"/>
                <w:szCs w:val="24"/>
                <w:lang w:val="en-US" w:eastAsia="uk-UA"/>
              </w:rPr>
              <w:t xml:space="preserve"> </w:t>
            </w:r>
            <w:proofErr w:type="spellStart"/>
            <w:r w:rsidRPr="005F0D6F">
              <w:rPr>
                <w:rFonts w:ascii="Times New Roman" w:eastAsia="Times New Roman" w:hAnsi="Times New Roman" w:cs="Times New Roman"/>
                <w:b/>
                <w:bCs/>
                <w:color w:val="000000" w:themeColor="text1"/>
                <w:sz w:val="24"/>
                <w:szCs w:val="24"/>
                <w:lang w:val="en-US" w:eastAsia="uk-UA"/>
              </w:rPr>
              <w:t>сервісу</w:t>
            </w:r>
            <w:proofErr w:type="spellEnd"/>
          </w:p>
        </w:tc>
        <w:tc>
          <w:tcPr>
            <w:tcW w:w="4772" w:type="dxa"/>
            <w:tcBorders>
              <w:top w:val="single" w:sz="8" w:space="0" w:color="000000"/>
              <w:left w:val="single" w:sz="8" w:space="0" w:color="000000"/>
              <w:bottom w:val="single" w:sz="8" w:space="0" w:color="000000"/>
              <w:right w:val="single" w:sz="8" w:space="0" w:color="000000"/>
            </w:tcBorders>
          </w:tcPr>
          <w:p w14:paraId="6DC9B3A7" w14:textId="77777777" w:rsidR="005F0D6F" w:rsidRPr="005F0D6F" w:rsidRDefault="005F0D6F" w:rsidP="005F0D6F">
            <w:pPr>
              <w:jc w:val="both"/>
              <w:rPr>
                <w:rFonts w:ascii="Times New Roman" w:hAnsi="Times New Roman" w:cs="Times New Roman"/>
                <w:sz w:val="24"/>
                <w:szCs w:val="24"/>
              </w:rPr>
            </w:pPr>
            <w:proofErr w:type="spellStart"/>
            <w:r w:rsidRPr="005F0D6F">
              <w:rPr>
                <w:rFonts w:ascii="Times New Roman" w:eastAsia="Times New Roman" w:hAnsi="Times New Roman" w:cs="Times New Roman"/>
                <w:color w:val="000000" w:themeColor="text1"/>
                <w:sz w:val="24"/>
                <w:szCs w:val="24"/>
                <w:lang w:val="ru-RU" w:eastAsia="uk-UA"/>
              </w:rPr>
              <w:t>Сервіс</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передбачає</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віддалену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діагностику</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усунення</w:t>
            </w:r>
            <w:proofErr w:type="spellEnd"/>
            <w:r w:rsidRPr="005F0D6F">
              <w:rPr>
                <w:rFonts w:ascii="Times New Roman" w:eastAsia="Times New Roman" w:hAnsi="Times New Roman" w:cs="Times New Roman"/>
                <w:color w:val="000000" w:themeColor="text1"/>
                <w:sz w:val="24"/>
                <w:szCs w:val="24"/>
                <w:lang w:val="ru-RU" w:eastAsia="uk-UA"/>
              </w:rPr>
              <w:t xml:space="preserve"> проблем 24/7, без </w:t>
            </w:r>
            <w:proofErr w:type="spellStart"/>
            <w:r w:rsidRPr="005F0D6F">
              <w:rPr>
                <w:rFonts w:ascii="Times New Roman" w:eastAsia="Times New Roman" w:hAnsi="Times New Roman" w:cs="Times New Roman"/>
                <w:color w:val="000000" w:themeColor="text1"/>
                <w:sz w:val="24"/>
                <w:szCs w:val="24"/>
                <w:lang w:val="ru-RU" w:eastAsia="uk-UA"/>
              </w:rPr>
              <w:t>необхідності</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виїзду</w:t>
            </w:r>
            <w:proofErr w:type="spellEnd"/>
            <w:r w:rsidRPr="005F0D6F">
              <w:rPr>
                <w:rFonts w:ascii="Times New Roman" w:eastAsia="Times New Roman" w:hAnsi="Times New Roman" w:cs="Times New Roman"/>
                <w:color w:val="000000" w:themeColor="text1"/>
                <w:sz w:val="24"/>
                <w:szCs w:val="24"/>
                <w:lang w:val="ru-RU" w:eastAsia="uk-UA"/>
              </w:rPr>
              <w:t xml:space="preserve"> на </w:t>
            </w:r>
            <w:proofErr w:type="spellStart"/>
            <w:r w:rsidRPr="005F0D6F">
              <w:rPr>
                <w:rFonts w:ascii="Times New Roman" w:eastAsia="Times New Roman" w:hAnsi="Times New Roman" w:cs="Times New Roman"/>
                <w:color w:val="000000" w:themeColor="text1"/>
                <w:sz w:val="24"/>
                <w:szCs w:val="24"/>
                <w:lang w:val="ru-RU" w:eastAsia="uk-UA"/>
              </w:rPr>
              <w:t>майданчик</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замовника</w:t>
            </w:r>
            <w:proofErr w:type="spellEnd"/>
            <w:r w:rsidRPr="005F0D6F">
              <w:rPr>
                <w:rFonts w:ascii="Times New Roman" w:eastAsia="Times New Roman" w:hAnsi="Times New Roman" w:cs="Times New Roman"/>
                <w:color w:val="000000" w:themeColor="text1"/>
                <w:sz w:val="24"/>
                <w:szCs w:val="24"/>
                <w:lang w:val="ru-RU" w:eastAsia="uk-UA"/>
              </w:rPr>
              <w:t>.</w:t>
            </w:r>
          </w:p>
          <w:p w14:paraId="6DFDF60A"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Також </w:t>
            </w:r>
            <w:proofErr w:type="spellStart"/>
            <w:r w:rsidRPr="005F0D6F">
              <w:rPr>
                <w:rFonts w:ascii="Times New Roman" w:eastAsia="Times New Roman" w:hAnsi="Times New Roman" w:cs="Times New Roman"/>
                <w:color w:val="000000" w:themeColor="text1"/>
                <w:sz w:val="24"/>
                <w:szCs w:val="24"/>
                <w:lang w:val="ru-RU" w:eastAsia="uk-UA"/>
              </w:rPr>
              <w:t>передбачена</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можливість</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консультацій</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технічного</w:t>
            </w:r>
            <w:proofErr w:type="spellEnd"/>
            <w:r w:rsidRPr="005F0D6F">
              <w:rPr>
                <w:rFonts w:ascii="Times New Roman" w:eastAsia="Times New Roman" w:hAnsi="Times New Roman" w:cs="Times New Roman"/>
                <w:color w:val="000000" w:themeColor="text1"/>
                <w:sz w:val="24"/>
                <w:szCs w:val="24"/>
                <w:lang w:val="ru-RU" w:eastAsia="uk-UA"/>
              </w:rPr>
              <w:t xml:space="preserve"> персоналу </w:t>
            </w:r>
            <w:proofErr w:type="spellStart"/>
            <w:r w:rsidRPr="005F0D6F">
              <w:rPr>
                <w:rFonts w:ascii="Times New Roman" w:eastAsia="Times New Roman" w:hAnsi="Times New Roman" w:cs="Times New Roman"/>
                <w:color w:val="000000" w:themeColor="text1"/>
                <w:sz w:val="24"/>
                <w:szCs w:val="24"/>
                <w:lang w:val="ru-RU" w:eastAsia="uk-UA"/>
              </w:rPr>
              <w:t>клієнта</w:t>
            </w:r>
            <w:proofErr w:type="spellEnd"/>
            <w:r w:rsidRPr="005F0D6F">
              <w:rPr>
                <w:rFonts w:ascii="Times New Roman" w:eastAsia="Times New Roman" w:hAnsi="Times New Roman" w:cs="Times New Roman"/>
                <w:color w:val="000000" w:themeColor="text1"/>
                <w:sz w:val="24"/>
                <w:szCs w:val="24"/>
                <w:lang w:val="ru-RU" w:eastAsia="uk-UA"/>
              </w:rPr>
              <w:t xml:space="preserve"> 24/7, через телефон </w:t>
            </w:r>
            <w:proofErr w:type="spellStart"/>
            <w:r w:rsidRPr="005F0D6F">
              <w:rPr>
                <w:rFonts w:ascii="Times New Roman" w:eastAsia="Times New Roman" w:hAnsi="Times New Roman" w:cs="Times New Roman"/>
                <w:color w:val="000000" w:themeColor="text1"/>
                <w:sz w:val="24"/>
                <w:szCs w:val="24"/>
                <w:lang w:val="ru-RU" w:eastAsia="uk-UA"/>
              </w:rPr>
              <w:t>або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електронну</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пошту</w:t>
            </w:r>
            <w:proofErr w:type="spellEnd"/>
            <w:r w:rsidRPr="005F0D6F">
              <w:rPr>
                <w:rFonts w:ascii="Times New Roman" w:eastAsia="Times New Roman" w:hAnsi="Times New Roman" w:cs="Times New Roman"/>
                <w:color w:val="000000" w:themeColor="text1"/>
                <w:sz w:val="24"/>
                <w:szCs w:val="24"/>
                <w:lang w:val="ru-RU" w:eastAsia="uk-UA"/>
              </w:rPr>
              <w:t>.</w:t>
            </w:r>
          </w:p>
        </w:tc>
      </w:tr>
      <w:tr w:rsidR="005F0D6F" w:rsidRPr="005F0D6F" w14:paraId="72971707" w14:textId="77777777" w:rsidTr="009074AC">
        <w:trPr>
          <w:trHeight w:val="2400"/>
        </w:trPr>
        <w:tc>
          <w:tcPr>
            <w:tcW w:w="4737" w:type="dxa"/>
            <w:tcBorders>
              <w:top w:val="single" w:sz="8" w:space="0" w:color="000000"/>
              <w:left w:val="single" w:sz="8" w:space="0" w:color="000000"/>
              <w:bottom w:val="single" w:sz="8" w:space="0" w:color="000000"/>
              <w:right w:val="single" w:sz="8" w:space="0" w:color="000000"/>
            </w:tcBorders>
          </w:tcPr>
          <w:p w14:paraId="7B776AAD" w14:textId="77777777" w:rsidR="005F0D6F" w:rsidRPr="005F0D6F" w:rsidRDefault="005F0D6F" w:rsidP="005F0D6F">
            <w:pPr>
              <w:rPr>
                <w:rFonts w:ascii="Times New Roman" w:hAnsi="Times New Roman" w:cs="Times New Roman"/>
                <w:sz w:val="24"/>
                <w:szCs w:val="24"/>
              </w:rPr>
            </w:pPr>
            <w:proofErr w:type="spellStart"/>
            <w:r w:rsidRPr="005F0D6F">
              <w:rPr>
                <w:rFonts w:ascii="Times New Roman" w:eastAsia="Times New Roman" w:hAnsi="Times New Roman" w:cs="Times New Roman"/>
                <w:b/>
                <w:bCs/>
                <w:color w:val="000000" w:themeColor="text1"/>
                <w:sz w:val="24"/>
                <w:szCs w:val="24"/>
                <w:lang w:val="en-US" w:eastAsia="uk-UA"/>
              </w:rPr>
              <w:t>Компоненти</w:t>
            </w:r>
            <w:proofErr w:type="spellEnd"/>
            <w:r w:rsidRPr="005F0D6F">
              <w:rPr>
                <w:rFonts w:ascii="Times New Roman" w:eastAsia="Times New Roman" w:hAnsi="Times New Roman" w:cs="Times New Roman"/>
                <w:b/>
                <w:bCs/>
                <w:color w:val="000000" w:themeColor="text1"/>
                <w:sz w:val="24"/>
                <w:szCs w:val="24"/>
                <w:lang w:val="en-US" w:eastAsia="uk-UA"/>
              </w:rPr>
              <w:t xml:space="preserve"> </w:t>
            </w:r>
            <w:proofErr w:type="spellStart"/>
            <w:r w:rsidRPr="005F0D6F">
              <w:rPr>
                <w:rFonts w:ascii="Times New Roman" w:eastAsia="Times New Roman" w:hAnsi="Times New Roman" w:cs="Times New Roman"/>
                <w:b/>
                <w:bCs/>
                <w:color w:val="000000" w:themeColor="text1"/>
                <w:sz w:val="24"/>
                <w:szCs w:val="24"/>
                <w:lang w:val="en-US" w:eastAsia="uk-UA"/>
              </w:rPr>
              <w:t>сервісу</w:t>
            </w:r>
            <w:proofErr w:type="spellEnd"/>
          </w:p>
        </w:tc>
        <w:tc>
          <w:tcPr>
            <w:tcW w:w="4772" w:type="dxa"/>
            <w:tcBorders>
              <w:top w:val="single" w:sz="8" w:space="0" w:color="000000"/>
              <w:left w:val="single" w:sz="8" w:space="0" w:color="000000"/>
              <w:bottom w:val="single" w:sz="8" w:space="0" w:color="000000"/>
              <w:right w:val="single" w:sz="8" w:space="0" w:color="000000"/>
            </w:tcBorders>
          </w:tcPr>
          <w:p w14:paraId="2F44623D" w14:textId="77777777" w:rsidR="005F0D6F" w:rsidRPr="005F0D6F" w:rsidRDefault="005F0D6F" w:rsidP="005F0D6F">
            <w:pPr>
              <w:jc w:val="both"/>
              <w:rPr>
                <w:rFonts w:ascii="Times New Roman" w:hAnsi="Times New Roman" w:cs="Times New Roman"/>
                <w:sz w:val="24"/>
                <w:szCs w:val="24"/>
              </w:rPr>
            </w:pPr>
            <w:proofErr w:type="gramStart"/>
            <w:r w:rsidRPr="005F0D6F">
              <w:rPr>
                <w:rFonts w:ascii="Times New Roman" w:eastAsia="Times New Roman" w:hAnsi="Times New Roman" w:cs="Times New Roman"/>
                <w:color w:val="000000" w:themeColor="text1"/>
                <w:sz w:val="24"/>
                <w:szCs w:val="24"/>
                <w:lang w:val="ru-RU" w:eastAsia="uk-UA"/>
              </w:rPr>
              <w:t>До складу</w:t>
            </w:r>
            <w:proofErr w:type="gram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входять</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всі</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роботи</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що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виконуються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віддалено</w:t>
            </w:r>
            <w:proofErr w:type="spellEnd"/>
            <w:r w:rsidRPr="005F0D6F">
              <w:rPr>
                <w:rFonts w:ascii="Times New Roman" w:eastAsia="Times New Roman" w:hAnsi="Times New Roman" w:cs="Times New Roman"/>
                <w:color w:val="000000" w:themeColor="text1"/>
                <w:sz w:val="24"/>
                <w:szCs w:val="24"/>
                <w:lang w:val="ru-RU" w:eastAsia="uk-UA"/>
              </w:rPr>
              <w:t>:</w:t>
            </w:r>
          </w:p>
          <w:p w14:paraId="6D798D82"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Діагностика</w:t>
            </w:r>
            <w:proofErr w:type="spellEnd"/>
            <w:r w:rsidRPr="005F0D6F">
              <w:rPr>
                <w:rFonts w:ascii="Times New Roman" w:eastAsia="Times New Roman" w:hAnsi="Times New Roman" w:cs="Times New Roman"/>
                <w:color w:val="000000" w:themeColor="text1"/>
                <w:sz w:val="24"/>
                <w:szCs w:val="24"/>
                <w:lang w:val="ru-RU" w:eastAsia="uk-UA"/>
              </w:rPr>
              <w:t xml:space="preserve"> проблем за логами та </w:t>
            </w:r>
            <w:proofErr w:type="spellStart"/>
            <w:r w:rsidRPr="005F0D6F">
              <w:rPr>
                <w:rFonts w:ascii="Times New Roman" w:eastAsia="Times New Roman" w:hAnsi="Times New Roman" w:cs="Times New Roman"/>
                <w:color w:val="000000" w:themeColor="text1"/>
                <w:sz w:val="24"/>
                <w:szCs w:val="24"/>
                <w:lang w:val="ru-RU" w:eastAsia="uk-UA"/>
              </w:rPr>
              <w:t>моніторинговими</w:t>
            </w:r>
            <w:proofErr w:type="spellEnd"/>
            <w:r w:rsidRPr="005F0D6F">
              <w:rPr>
                <w:rFonts w:ascii="Times New Roman" w:eastAsia="Times New Roman" w:hAnsi="Times New Roman" w:cs="Times New Roman"/>
                <w:color w:val="000000" w:themeColor="text1"/>
                <w:sz w:val="24"/>
                <w:szCs w:val="24"/>
                <w:lang w:val="ru-RU" w:eastAsia="uk-UA"/>
              </w:rPr>
              <w:t xml:space="preserve"> системами.</w:t>
            </w:r>
          </w:p>
          <w:p w14:paraId="6B369BC6"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Консультації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щодо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усунення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помилок</w:t>
            </w:r>
            <w:proofErr w:type="spellEnd"/>
            <w:r w:rsidRPr="005F0D6F">
              <w:rPr>
                <w:rFonts w:ascii="Times New Roman" w:eastAsia="Times New Roman" w:hAnsi="Times New Roman" w:cs="Times New Roman"/>
                <w:color w:val="000000" w:themeColor="text1"/>
                <w:sz w:val="24"/>
                <w:szCs w:val="24"/>
                <w:lang w:val="ru-RU" w:eastAsia="uk-UA"/>
              </w:rPr>
              <w:t xml:space="preserve"> у </w:t>
            </w:r>
            <w:r w:rsidRPr="005F0D6F">
              <w:rPr>
                <w:rFonts w:ascii="Times New Roman" w:eastAsia="Times New Roman" w:hAnsi="Times New Roman" w:cs="Times New Roman"/>
                <w:color w:val="000000" w:themeColor="text1"/>
                <w:sz w:val="24"/>
                <w:szCs w:val="24"/>
                <w:lang w:val="en-US" w:eastAsia="uk-UA"/>
              </w:rPr>
              <w:t>Nutanix AHV</w:t>
            </w:r>
            <w:r w:rsidRPr="005F0D6F">
              <w:rPr>
                <w:rFonts w:ascii="Times New Roman" w:eastAsia="Times New Roman" w:hAnsi="Times New Roman" w:cs="Times New Roman"/>
                <w:color w:val="000000" w:themeColor="text1"/>
                <w:sz w:val="24"/>
                <w:szCs w:val="24"/>
                <w:lang w:val="ru-RU" w:eastAsia="uk-UA"/>
              </w:rPr>
              <w:t>.</w:t>
            </w:r>
          </w:p>
          <w:p w14:paraId="2902FC55"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Консультації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щодо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функціонування</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адміністрування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системи</w:t>
            </w:r>
            <w:proofErr w:type="spellEnd"/>
            <w:r w:rsidRPr="005F0D6F">
              <w:rPr>
                <w:rFonts w:ascii="Times New Roman" w:eastAsia="Times New Roman" w:hAnsi="Times New Roman" w:cs="Times New Roman"/>
                <w:color w:val="000000" w:themeColor="text1"/>
                <w:sz w:val="24"/>
                <w:szCs w:val="24"/>
                <w:lang w:val="ru-RU" w:eastAsia="uk-UA"/>
              </w:rPr>
              <w:t>.</w:t>
            </w:r>
          </w:p>
        </w:tc>
      </w:tr>
    </w:tbl>
    <w:p w14:paraId="295B52B1" w14:textId="77777777" w:rsidR="005F0D6F" w:rsidRPr="005F0D6F" w:rsidRDefault="005F0D6F" w:rsidP="005F0D6F">
      <w:pPr>
        <w:spacing w:after="0" w:line="240" w:lineRule="auto"/>
        <w:jc w:val="both"/>
        <w:rPr>
          <w:rFonts w:ascii="Times New Roman" w:eastAsia="Times New Roman" w:hAnsi="Times New Roman" w:cs="Times New Roman"/>
          <w:color w:val="000000" w:themeColor="text1"/>
          <w:sz w:val="24"/>
          <w:szCs w:val="24"/>
        </w:rPr>
      </w:pPr>
      <w:r w:rsidRPr="005F0D6F">
        <w:rPr>
          <w:rFonts w:ascii="Times New Roman" w:eastAsia="Times New Roman" w:hAnsi="Times New Roman" w:cs="Times New Roman"/>
          <w:color w:val="000000" w:themeColor="text1"/>
          <w:sz w:val="24"/>
          <w:szCs w:val="24"/>
          <w:lang w:val="en-US"/>
        </w:rPr>
        <w:t xml:space="preserve"> </w:t>
      </w:r>
    </w:p>
    <w:p w14:paraId="2F80208D" w14:textId="77777777" w:rsidR="005F0D6F" w:rsidRPr="005F0D6F" w:rsidRDefault="005F0D6F" w:rsidP="005F0D6F">
      <w:pPr>
        <w:spacing w:after="0" w:line="240" w:lineRule="auto"/>
        <w:jc w:val="both"/>
        <w:rPr>
          <w:rFonts w:ascii="Times New Roman" w:eastAsia="Times New Roman" w:hAnsi="Times New Roman" w:cs="Times New Roman"/>
          <w:color w:val="000000" w:themeColor="text1"/>
          <w:sz w:val="24"/>
          <w:szCs w:val="24"/>
        </w:rPr>
      </w:pPr>
    </w:p>
    <w:p w14:paraId="616D894D" w14:textId="77777777" w:rsidR="005F0D6F" w:rsidRPr="005F0D6F" w:rsidRDefault="005F0D6F" w:rsidP="005F0D6F">
      <w:pPr>
        <w:spacing w:after="0" w:line="240" w:lineRule="auto"/>
        <w:jc w:val="both"/>
        <w:rPr>
          <w:rFonts w:ascii="Times New Roman" w:hAnsi="Times New Roman" w:cs="Times New Roman"/>
          <w:sz w:val="24"/>
          <w:szCs w:val="24"/>
        </w:rPr>
      </w:pPr>
    </w:p>
    <w:p w14:paraId="42394522" w14:textId="77777777" w:rsidR="005F0D6F" w:rsidRPr="005F0D6F" w:rsidRDefault="005F0D6F" w:rsidP="005F0D6F">
      <w:pPr>
        <w:spacing w:after="0" w:line="240" w:lineRule="auto"/>
        <w:jc w:val="both"/>
        <w:rPr>
          <w:rFonts w:ascii="Times New Roman" w:hAnsi="Times New Roman" w:cs="Times New Roman"/>
          <w:b/>
          <w:sz w:val="24"/>
          <w:szCs w:val="24"/>
          <w:lang w:val="en-US"/>
        </w:rPr>
      </w:pPr>
      <w:r w:rsidRPr="005F0D6F">
        <w:rPr>
          <w:rFonts w:ascii="Times New Roman" w:hAnsi="Times New Roman" w:cs="Times New Roman"/>
          <w:b/>
          <w:bCs/>
          <w:sz w:val="24"/>
          <w:szCs w:val="24"/>
          <w:lang w:val="en-US"/>
        </w:rPr>
        <w:t>5</w:t>
      </w:r>
      <w:r w:rsidRPr="005F0D6F">
        <w:rPr>
          <w:rFonts w:ascii="Times New Roman" w:hAnsi="Times New Roman" w:cs="Times New Roman"/>
          <w:b/>
          <w:sz w:val="24"/>
          <w:szCs w:val="24"/>
          <w:lang w:val="en-US"/>
        </w:rPr>
        <w:t xml:space="preserve">.3 </w:t>
      </w:r>
      <w:proofErr w:type="spellStart"/>
      <w:r w:rsidRPr="005F0D6F">
        <w:rPr>
          <w:rFonts w:ascii="Times New Roman" w:hAnsi="Times New Roman" w:cs="Times New Roman"/>
          <w:b/>
          <w:sz w:val="24"/>
          <w:szCs w:val="24"/>
          <w:lang w:val="en-US"/>
        </w:rPr>
        <w:t>Планові</w:t>
      </w:r>
      <w:proofErr w:type="spellEnd"/>
      <w:r w:rsidRPr="005F0D6F">
        <w:rPr>
          <w:rFonts w:ascii="Times New Roman" w:hAnsi="Times New Roman" w:cs="Times New Roman"/>
          <w:b/>
          <w:sz w:val="24"/>
          <w:szCs w:val="24"/>
          <w:lang w:val="en-US"/>
        </w:rPr>
        <w:t xml:space="preserve"> </w:t>
      </w:r>
      <w:proofErr w:type="spellStart"/>
      <w:r w:rsidRPr="005F0D6F">
        <w:rPr>
          <w:rFonts w:ascii="Times New Roman" w:hAnsi="Times New Roman" w:cs="Times New Roman"/>
          <w:b/>
          <w:sz w:val="24"/>
          <w:szCs w:val="24"/>
          <w:lang w:val="en-US"/>
        </w:rPr>
        <w:t>та</w:t>
      </w:r>
      <w:proofErr w:type="spellEnd"/>
      <w:r w:rsidRPr="005F0D6F">
        <w:rPr>
          <w:rFonts w:ascii="Times New Roman" w:hAnsi="Times New Roman" w:cs="Times New Roman"/>
          <w:b/>
          <w:sz w:val="24"/>
          <w:szCs w:val="24"/>
          <w:lang w:val="en-US"/>
        </w:rPr>
        <w:t xml:space="preserve"> </w:t>
      </w:r>
      <w:proofErr w:type="spellStart"/>
      <w:r w:rsidRPr="005F0D6F">
        <w:rPr>
          <w:rFonts w:ascii="Times New Roman" w:hAnsi="Times New Roman" w:cs="Times New Roman"/>
          <w:b/>
          <w:sz w:val="24"/>
          <w:szCs w:val="24"/>
          <w:lang w:val="en-US"/>
        </w:rPr>
        <w:t>регламентні</w:t>
      </w:r>
      <w:proofErr w:type="spellEnd"/>
      <w:r w:rsidRPr="005F0D6F">
        <w:rPr>
          <w:rFonts w:ascii="Times New Roman" w:hAnsi="Times New Roman" w:cs="Times New Roman"/>
          <w:b/>
          <w:sz w:val="24"/>
          <w:szCs w:val="24"/>
          <w:lang w:val="en-US"/>
        </w:rPr>
        <w:t xml:space="preserve"> </w:t>
      </w:r>
      <w:proofErr w:type="spellStart"/>
      <w:r w:rsidRPr="005F0D6F">
        <w:rPr>
          <w:rFonts w:ascii="Times New Roman" w:hAnsi="Times New Roman" w:cs="Times New Roman"/>
          <w:b/>
          <w:sz w:val="24"/>
          <w:szCs w:val="24"/>
          <w:lang w:val="en-US"/>
        </w:rPr>
        <w:t>роботи</w:t>
      </w:r>
      <w:proofErr w:type="spellEnd"/>
    </w:p>
    <w:tbl>
      <w:tblPr>
        <w:tblStyle w:val="a5"/>
        <w:tblW w:w="9509" w:type="dxa"/>
        <w:tblInd w:w="105" w:type="dxa"/>
        <w:tblLayout w:type="fixed"/>
        <w:tblCellMar>
          <w:top w:w="80" w:type="dxa"/>
          <w:left w:w="80" w:type="dxa"/>
          <w:bottom w:w="80" w:type="dxa"/>
          <w:right w:w="80" w:type="dxa"/>
        </w:tblCellMar>
        <w:tblLook w:val="04A0" w:firstRow="1" w:lastRow="0" w:firstColumn="1" w:lastColumn="0" w:noHBand="0" w:noVBand="1"/>
      </w:tblPr>
      <w:tblGrid>
        <w:gridCol w:w="4730"/>
        <w:gridCol w:w="4779"/>
      </w:tblGrid>
      <w:tr w:rsidR="005F0D6F" w:rsidRPr="005F0D6F" w14:paraId="13BEAE05" w14:textId="77777777" w:rsidTr="009074AC">
        <w:trPr>
          <w:trHeight w:val="5400"/>
        </w:trPr>
        <w:tc>
          <w:tcPr>
            <w:tcW w:w="4730" w:type="dxa"/>
            <w:tcBorders>
              <w:top w:val="single" w:sz="8" w:space="0" w:color="000000"/>
              <w:left w:val="single" w:sz="8" w:space="0" w:color="000000"/>
              <w:bottom w:val="single" w:sz="8" w:space="0" w:color="000000"/>
              <w:right w:val="single" w:sz="8" w:space="0" w:color="000000"/>
            </w:tcBorders>
          </w:tcPr>
          <w:p w14:paraId="2A1E145A" w14:textId="77777777" w:rsidR="005F0D6F" w:rsidRPr="005F0D6F" w:rsidRDefault="005F0D6F" w:rsidP="005F0D6F">
            <w:pPr>
              <w:rPr>
                <w:rFonts w:ascii="Times New Roman" w:hAnsi="Times New Roman" w:cs="Times New Roman"/>
                <w:sz w:val="24"/>
                <w:szCs w:val="24"/>
              </w:rPr>
            </w:pPr>
            <w:proofErr w:type="spellStart"/>
            <w:r w:rsidRPr="005F0D6F">
              <w:rPr>
                <w:rFonts w:ascii="Times New Roman" w:eastAsia="Times New Roman" w:hAnsi="Times New Roman" w:cs="Times New Roman"/>
                <w:b/>
                <w:bCs/>
                <w:color w:val="000000" w:themeColor="text1"/>
                <w:sz w:val="24"/>
                <w:szCs w:val="24"/>
                <w:lang w:val="ru-RU" w:eastAsia="uk-UA"/>
              </w:rPr>
              <w:lastRenderedPageBreak/>
              <w:t>Загальний</w:t>
            </w:r>
            <w:proofErr w:type="spellEnd"/>
            <w:r w:rsidRPr="005F0D6F">
              <w:rPr>
                <w:rFonts w:ascii="Times New Roman" w:eastAsia="Times New Roman" w:hAnsi="Times New Roman" w:cs="Times New Roman"/>
                <w:b/>
                <w:bCs/>
                <w:color w:val="000000" w:themeColor="text1"/>
                <w:sz w:val="24"/>
                <w:szCs w:val="24"/>
                <w:lang w:val="ru-RU" w:eastAsia="uk-UA"/>
              </w:rPr>
              <w:t xml:space="preserve"> </w:t>
            </w:r>
            <w:proofErr w:type="spellStart"/>
            <w:r w:rsidRPr="005F0D6F">
              <w:rPr>
                <w:rFonts w:ascii="Times New Roman" w:eastAsia="Times New Roman" w:hAnsi="Times New Roman" w:cs="Times New Roman"/>
                <w:b/>
                <w:bCs/>
                <w:color w:val="000000" w:themeColor="text1"/>
                <w:sz w:val="24"/>
                <w:szCs w:val="24"/>
                <w:lang w:val="ru-RU" w:eastAsia="uk-UA"/>
              </w:rPr>
              <w:t>перелік</w:t>
            </w:r>
            <w:proofErr w:type="spellEnd"/>
            <w:r w:rsidRPr="005F0D6F">
              <w:rPr>
                <w:rFonts w:ascii="Times New Roman" w:eastAsia="Times New Roman" w:hAnsi="Times New Roman" w:cs="Times New Roman"/>
                <w:b/>
                <w:bCs/>
                <w:color w:val="000000" w:themeColor="text1"/>
                <w:sz w:val="24"/>
                <w:szCs w:val="24"/>
                <w:lang w:val="ru-RU" w:eastAsia="uk-UA"/>
              </w:rPr>
              <w:t xml:space="preserve"> </w:t>
            </w:r>
            <w:proofErr w:type="spellStart"/>
            <w:r w:rsidRPr="005F0D6F">
              <w:rPr>
                <w:rFonts w:ascii="Times New Roman" w:eastAsia="Times New Roman" w:hAnsi="Times New Roman" w:cs="Times New Roman"/>
                <w:b/>
                <w:bCs/>
                <w:color w:val="000000" w:themeColor="text1"/>
                <w:sz w:val="24"/>
                <w:szCs w:val="24"/>
                <w:lang w:val="ru-RU" w:eastAsia="uk-UA"/>
              </w:rPr>
              <w:t>робіт</w:t>
            </w:r>
            <w:proofErr w:type="spellEnd"/>
            <w:r w:rsidRPr="005F0D6F">
              <w:rPr>
                <w:rFonts w:ascii="Times New Roman" w:eastAsia="Times New Roman" w:hAnsi="Times New Roman" w:cs="Times New Roman"/>
                <w:b/>
                <w:bCs/>
                <w:color w:val="000000" w:themeColor="text1"/>
                <w:sz w:val="24"/>
                <w:szCs w:val="24"/>
                <w:lang w:val="ru-RU" w:eastAsia="uk-UA"/>
              </w:rPr>
              <w:t xml:space="preserve"> </w:t>
            </w:r>
            <w:proofErr w:type="spellStart"/>
            <w:r w:rsidRPr="005F0D6F">
              <w:rPr>
                <w:rFonts w:ascii="Times New Roman" w:eastAsia="Times New Roman" w:hAnsi="Times New Roman" w:cs="Times New Roman"/>
                <w:b/>
                <w:bCs/>
                <w:color w:val="000000" w:themeColor="text1"/>
                <w:sz w:val="24"/>
                <w:szCs w:val="24"/>
                <w:lang w:val="ru-RU" w:eastAsia="uk-UA"/>
              </w:rPr>
              <w:t>із</w:t>
            </w:r>
            <w:proofErr w:type="spellEnd"/>
            <w:r w:rsidRPr="005F0D6F">
              <w:rPr>
                <w:rFonts w:ascii="Times New Roman" w:eastAsia="Times New Roman" w:hAnsi="Times New Roman" w:cs="Times New Roman"/>
                <w:b/>
                <w:bCs/>
                <w:color w:val="000000" w:themeColor="text1"/>
                <w:sz w:val="24"/>
                <w:szCs w:val="24"/>
                <w:lang w:val="ru-RU" w:eastAsia="uk-UA"/>
              </w:rPr>
              <w:t xml:space="preserve"> </w:t>
            </w:r>
            <w:proofErr w:type="spellStart"/>
            <w:r w:rsidRPr="005F0D6F">
              <w:rPr>
                <w:rFonts w:ascii="Times New Roman" w:eastAsia="Times New Roman" w:hAnsi="Times New Roman" w:cs="Times New Roman"/>
                <w:b/>
                <w:bCs/>
                <w:color w:val="000000" w:themeColor="text1"/>
                <w:sz w:val="24"/>
                <w:szCs w:val="24"/>
                <w:lang w:val="ru-RU" w:eastAsia="uk-UA"/>
              </w:rPr>
              <w:t>супроводу</w:t>
            </w:r>
            <w:proofErr w:type="spellEnd"/>
            <w:r w:rsidRPr="005F0D6F">
              <w:rPr>
                <w:rFonts w:ascii="Times New Roman" w:eastAsia="Times New Roman" w:hAnsi="Times New Roman" w:cs="Times New Roman"/>
                <w:b/>
                <w:bCs/>
                <w:color w:val="000000" w:themeColor="text1"/>
                <w:sz w:val="24"/>
                <w:szCs w:val="24"/>
                <w:lang w:val="ru-RU" w:eastAsia="uk-UA"/>
              </w:rPr>
              <w:t xml:space="preserve"> </w:t>
            </w:r>
            <w:r w:rsidRPr="005F0D6F">
              <w:rPr>
                <w:rFonts w:ascii="Times New Roman" w:eastAsia="Times New Roman" w:hAnsi="Times New Roman" w:cs="Times New Roman"/>
                <w:b/>
                <w:bCs/>
                <w:color w:val="000000" w:themeColor="text1"/>
                <w:sz w:val="24"/>
                <w:szCs w:val="24"/>
                <w:lang w:val="en-US" w:eastAsia="uk-UA"/>
              </w:rPr>
              <w:t>Nutanix AHV</w:t>
            </w:r>
          </w:p>
        </w:tc>
        <w:tc>
          <w:tcPr>
            <w:tcW w:w="4779" w:type="dxa"/>
            <w:tcBorders>
              <w:top w:val="single" w:sz="8" w:space="0" w:color="000000"/>
              <w:left w:val="single" w:sz="8" w:space="0" w:color="000000"/>
              <w:bottom w:val="single" w:sz="8" w:space="0" w:color="000000"/>
              <w:right w:val="single" w:sz="8" w:space="0" w:color="000000"/>
            </w:tcBorders>
          </w:tcPr>
          <w:p w14:paraId="5EFF82DB"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Регулярні</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консультації</w:t>
            </w:r>
            <w:proofErr w:type="spellEnd"/>
            <w:r w:rsidRPr="005F0D6F">
              <w:rPr>
                <w:rFonts w:ascii="Times New Roman" w:eastAsia="Times New Roman" w:hAnsi="Times New Roman" w:cs="Times New Roman"/>
                <w:color w:val="000000" w:themeColor="text1"/>
                <w:sz w:val="24"/>
                <w:szCs w:val="24"/>
                <w:lang w:val="ru-RU" w:eastAsia="uk-UA"/>
              </w:rPr>
              <w:t xml:space="preserve"> з </w:t>
            </w:r>
            <w:proofErr w:type="spellStart"/>
            <w:r w:rsidRPr="005F0D6F">
              <w:rPr>
                <w:rFonts w:ascii="Times New Roman" w:eastAsia="Times New Roman" w:hAnsi="Times New Roman" w:cs="Times New Roman"/>
                <w:color w:val="000000" w:themeColor="text1"/>
                <w:sz w:val="24"/>
                <w:szCs w:val="24"/>
                <w:lang w:val="ru-RU" w:eastAsia="uk-UA"/>
              </w:rPr>
              <w:t>технічними</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фахівцями</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клієнта</w:t>
            </w:r>
            <w:proofErr w:type="spellEnd"/>
            <w:r w:rsidRPr="005F0D6F">
              <w:rPr>
                <w:rFonts w:ascii="Times New Roman" w:eastAsia="Times New Roman" w:hAnsi="Times New Roman" w:cs="Times New Roman"/>
                <w:color w:val="000000" w:themeColor="text1"/>
                <w:sz w:val="24"/>
                <w:szCs w:val="24"/>
                <w:lang w:val="ru-RU" w:eastAsia="uk-UA"/>
              </w:rPr>
              <w:t>.</w:t>
            </w:r>
          </w:p>
          <w:p w14:paraId="0B4BF450"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Аналіз</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журналів</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подій</w:t>
            </w:r>
            <w:proofErr w:type="spellEnd"/>
            <w:r w:rsidRPr="005F0D6F">
              <w:rPr>
                <w:rFonts w:ascii="Times New Roman" w:eastAsia="Times New Roman" w:hAnsi="Times New Roman" w:cs="Times New Roman"/>
                <w:color w:val="000000" w:themeColor="text1"/>
                <w:sz w:val="24"/>
                <w:szCs w:val="24"/>
                <w:lang w:val="ru-RU" w:eastAsia="uk-UA"/>
              </w:rPr>
              <w:t xml:space="preserve"> для </w:t>
            </w:r>
            <w:proofErr w:type="spellStart"/>
            <w:r w:rsidRPr="005F0D6F">
              <w:rPr>
                <w:rFonts w:ascii="Times New Roman" w:eastAsia="Times New Roman" w:hAnsi="Times New Roman" w:cs="Times New Roman"/>
                <w:color w:val="000000" w:themeColor="text1"/>
                <w:sz w:val="24"/>
                <w:szCs w:val="24"/>
                <w:lang w:val="ru-RU" w:eastAsia="uk-UA"/>
              </w:rPr>
              <w:t>виявлення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аномалій</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запобігання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можливим</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збоям</w:t>
            </w:r>
            <w:proofErr w:type="spellEnd"/>
            <w:r w:rsidRPr="005F0D6F">
              <w:rPr>
                <w:rFonts w:ascii="Times New Roman" w:eastAsia="Times New Roman" w:hAnsi="Times New Roman" w:cs="Times New Roman"/>
                <w:color w:val="000000" w:themeColor="text1"/>
                <w:sz w:val="24"/>
                <w:szCs w:val="24"/>
                <w:lang w:val="ru-RU" w:eastAsia="uk-UA"/>
              </w:rPr>
              <w:t>.</w:t>
            </w:r>
          </w:p>
          <w:p w14:paraId="7BE851FD"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Аналіз</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конфігурації</w:t>
            </w:r>
            <w:proofErr w:type="spellEnd"/>
            <w:r w:rsidRPr="005F0D6F">
              <w:rPr>
                <w:rFonts w:ascii="Times New Roman" w:eastAsia="Times New Roman" w:hAnsi="Times New Roman" w:cs="Times New Roman"/>
                <w:color w:val="000000" w:themeColor="text1"/>
                <w:sz w:val="24"/>
                <w:szCs w:val="24"/>
                <w:lang w:val="ru-RU" w:eastAsia="uk-UA"/>
              </w:rPr>
              <w:t xml:space="preserve"> </w:t>
            </w:r>
            <w:r w:rsidRPr="005F0D6F">
              <w:rPr>
                <w:rFonts w:ascii="Times New Roman" w:eastAsia="Times New Roman" w:hAnsi="Times New Roman" w:cs="Times New Roman"/>
                <w:color w:val="000000" w:themeColor="text1"/>
                <w:sz w:val="24"/>
                <w:szCs w:val="24"/>
                <w:lang w:val="en-US" w:eastAsia="uk-UA"/>
              </w:rPr>
              <w:t>Nutanix AHV</w:t>
            </w:r>
            <w:r w:rsidRPr="005F0D6F">
              <w:rPr>
                <w:rFonts w:ascii="Times New Roman" w:eastAsia="Times New Roman" w:hAnsi="Times New Roman" w:cs="Times New Roman"/>
                <w:color w:val="000000" w:themeColor="text1"/>
                <w:sz w:val="24"/>
                <w:szCs w:val="24"/>
                <w:lang w:val="ru-RU" w:eastAsia="uk-UA"/>
              </w:rPr>
              <w:t xml:space="preserve"> для </w:t>
            </w:r>
            <w:proofErr w:type="spellStart"/>
            <w:r w:rsidRPr="005F0D6F">
              <w:rPr>
                <w:rFonts w:ascii="Times New Roman" w:eastAsia="Times New Roman" w:hAnsi="Times New Roman" w:cs="Times New Roman"/>
                <w:color w:val="000000" w:themeColor="text1"/>
                <w:sz w:val="24"/>
                <w:szCs w:val="24"/>
                <w:lang w:val="ru-RU" w:eastAsia="uk-UA"/>
              </w:rPr>
              <w:t>покращення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продуктивності</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відмовостійкості</w:t>
            </w:r>
            <w:proofErr w:type="spellEnd"/>
            <w:r w:rsidRPr="005F0D6F">
              <w:rPr>
                <w:rFonts w:ascii="Times New Roman" w:eastAsia="Times New Roman" w:hAnsi="Times New Roman" w:cs="Times New Roman"/>
                <w:color w:val="000000" w:themeColor="text1"/>
                <w:sz w:val="24"/>
                <w:szCs w:val="24"/>
                <w:lang w:val="ru-RU" w:eastAsia="uk-UA"/>
              </w:rPr>
              <w:t>.</w:t>
            </w:r>
          </w:p>
          <w:p w14:paraId="1A9E4834"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Оновлення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програмного</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забезпечення</w:t>
            </w:r>
            <w:proofErr w:type="spellEnd"/>
            <w:r w:rsidRPr="005F0D6F">
              <w:rPr>
                <w:rFonts w:ascii="Times New Roman" w:eastAsia="Times New Roman" w:hAnsi="Times New Roman" w:cs="Times New Roman"/>
                <w:color w:val="000000" w:themeColor="text1"/>
                <w:sz w:val="24"/>
                <w:szCs w:val="24"/>
                <w:lang w:val="ru-RU" w:eastAsia="uk-UA"/>
              </w:rPr>
              <w:t xml:space="preserve"> </w:t>
            </w:r>
            <w:r w:rsidRPr="005F0D6F">
              <w:rPr>
                <w:rFonts w:ascii="Times New Roman" w:eastAsia="Times New Roman" w:hAnsi="Times New Roman" w:cs="Times New Roman"/>
                <w:color w:val="000000" w:themeColor="text1"/>
                <w:sz w:val="24"/>
                <w:szCs w:val="24"/>
                <w:lang w:val="en-US" w:eastAsia="uk-UA"/>
              </w:rPr>
              <w:t>Nutanix AOS</w:t>
            </w:r>
            <w:r w:rsidRPr="005F0D6F">
              <w:rPr>
                <w:rFonts w:ascii="Times New Roman" w:eastAsia="Times New Roman" w:hAnsi="Times New Roman" w:cs="Times New Roman"/>
                <w:color w:val="000000" w:themeColor="text1"/>
                <w:sz w:val="24"/>
                <w:szCs w:val="24"/>
                <w:lang w:val="ru-RU" w:eastAsia="uk-UA"/>
              </w:rPr>
              <w:t xml:space="preserve">, </w:t>
            </w:r>
            <w:r w:rsidRPr="005F0D6F">
              <w:rPr>
                <w:rFonts w:ascii="Times New Roman" w:eastAsia="Times New Roman" w:hAnsi="Times New Roman" w:cs="Times New Roman"/>
                <w:color w:val="000000" w:themeColor="text1"/>
                <w:sz w:val="24"/>
                <w:szCs w:val="24"/>
                <w:lang w:val="en-US" w:eastAsia="uk-UA"/>
              </w:rPr>
              <w:t>AHV</w:t>
            </w:r>
            <w:r w:rsidRPr="005F0D6F">
              <w:rPr>
                <w:rFonts w:ascii="Times New Roman" w:eastAsia="Times New Roman" w:hAnsi="Times New Roman" w:cs="Times New Roman"/>
                <w:color w:val="000000" w:themeColor="text1"/>
                <w:sz w:val="24"/>
                <w:szCs w:val="24"/>
                <w:lang w:val="ru-RU" w:eastAsia="uk-UA"/>
              </w:rPr>
              <w:t xml:space="preserve"> та </w:t>
            </w:r>
            <w:r w:rsidRPr="005F0D6F">
              <w:rPr>
                <w:rFonts w:ascii="Times New Roman" w:eastAsia="Times New Roman" w:hAnsi="Times New Roman" w:cs="Times New Roman"/>
                <w:color w:val="000000" w:themeColor="text1"/>
                <w:sz w:val="24"/>
                <w:szCs w:val="24"/>
                <w:lang w:val="en-US" w:eastAsia="uk-UA"/>
              </w:rPr>
              <w:t>Prism Central</w:t>
            </w:r>
            <w:r w:rsidRPr="005F0D6F">
              <w:rPr>
                <w:rFonts w:ascii="Times New Roman" w:eastAsia="Times New Roman" w:hAnsi="Times New Roman" w:cs="Times New Roman"/>
                <w:color w:val="000000" w:themeColor="text1"/>
                <w:sz w:val="24"/>
                <w:szCs w:val="24"/>
                <w:lang w:val="ru-RU" w:eastAsia="uk-UA"/>
              </w:rPr>
              <w:t>.</w:t>
            </w:r>
          </w:p>
          <w:p w14:paraId="4544BEF1"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Відкриття</w:t>
            </w:r>
            <w:proofErr w:type="spellEnd"/>
            <w:r w:rsidRPr="005F0D6F">
              <w:rPr>
                <w:rFonts w:ascii="Times New Roman" w:eastAsia="Times New Roman" w:hAnsi="Times New Roman" w:cs="Times New Roman"/>
                <w:color w:val="000000" w:themeColor="text1"/>
                <w:sz w:val="24"/>
                <w:szCs w:val="24"/>
                <w:lang w:val="ru-RU" w:eastAsia="uk-UA"/>
              </w:rPr>
              <w:t xml:space="preserve"> та </w:t>
            </w:r>
            <w:proofErr w:type="spellStart"/>
            <w:r w:rsidRPr="005F0D6F">
              <w:rPr>
                <w:rFonts w:ascii="Times New Roman" w:eastAsia="Times New Roman" w:hAnsi="Times New Roman" w:cs="Times New Roman"/>
                <w:color w:val="000000" w:themeColor="text1"/>
                <w:sz w:val="24"/>
                <w:szCs w:val="24"/>
                <w:lang w:val="ru-RU" w:eastAsia="uk-UA"/>
              </w:rPr>
              <w:t>ведення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сервісних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запитів</w:t>
            </w:r>
            <w:proofErr w:type="spellEnd"/>
            <w:r w:rsidRPr="005F0D6F">
              <w:rPr>
                <w:rFonts w:ascii="Times New Roman" w:eastAsia="Times New Roman" w:hAnsi="Times New Roman" w:cs="Times New Roman"/>
                <w:color w:val="000000" w:themeColor="text1"/>
                <w:sz w:val="24"/>
                <w:szCs w:val="24"/>
                <w:lang w:val="ru-RU" w:eastAsia="uk-UA"/>
              </w:rPr>
              <w:t xml:space="preserve"> до </w:t>
            </w:r>
            <w:proofErr w:type="spellStart"/>
            <w:r w:rsidRPr="005F0D6F">
              <w:rPr>
                <w:rFonts w:ascii="Times New Roman" w:eastAsia="Times New Roman" w:hAnsi="Times New Roman" w:cs="Times New Roman"/>
                <w:color w:val="000000" w:themeColor="text1"/>
                <w:sz w:val="24"/>
                <w:szCs w:val="24"/>
                <w:lang w:val="ru-RU" w:eastAsia="uk-UA"/>
              </w:rPr>
              <w:t>технічної</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підтримки</w:t>
            </w:r>
            <w:proofErr w:type="spellEnd"/>
            <w:r w:rsidRPr="005F0D6F">
              <w:rPr>
                <w:rFonts w:ascii="Times New Roman" w:eastAsia="Times New Roman" w:hAnsi="Times New Roman" w:cs="Times New Roman"/>
                <w:color w:val="000000" w:themeColor="text1"/>
                <w:sz w:val="24"/>
                <w:szCs w:val="24"/>
                <w:lang w:val="ru-RU" w:eastAsia="uk-UA"/>
              </w:rPr>
              <w:t xml:space="preserve"> </w:t>
            </w:r>
            <w:r w:rsidRPr="005F0D6F">
              <w:rPr>
                <w:rFonts w:ascii="Times New Roman" w:eastAsia="Times New Roman" w:hAnsi="Times New Roman" w:cs="Times New Roman"/>
                <w:color w:val="000000" w:themeColor="text1"/>
                <w:sz w:val="24"/>
                <w:szCs w:val="24"/>
                <w:lang w:val="en-US" w:eastAsia="uk-UA"/>
              </w:rPr>
              <w:t>Nutanix</w:t>
            </w:r>
            <w:r w:rsidRPr="005F0D6F">
              <w:rPr>
                <w:rFonts w:ascii="Times New Roman" w:eastAsia="Times New Roman" w:hAnsi="Times New Roman" w:cs="Times New Roman"/>
                <w:color w:val="000000" w:themeColor="text1"/>
                <w:sz w:val="24"/>
                <w:szCs w:val="24"/>
                <w:lang w:val="ru-RU" w:eastAsia="uk-UA"/>
              </w:rPr>
              <w:t>.</w:t>
            </w:r>
          </w:p>
          <w:p w14:paraId="795E0B66"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Виконання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тестових</w:t>
            </w:r>
            <w:proofErr w:type="spellEnd"/>
            <w:r w:rsidRPr="005F0D6F">
              <w:rPr>
                <w:rFonts w:ascii="Times New Roman" w:eastAsia="Times New Roman" w:hAnsi="Times New Roman" w:cs="Times New Roman"/>
                <w:color w:val="000000" w:themeColor="text1"/>
                <w:sz w:val="24"/>
                <w:szCs w:val="24"/>
                <w:lang w:val="en-US" w:eastAsia="uk-UA"/>
              </w:rPr>
              <w:t xml:space="preserve"> </w:t>
            </w:r>
            <w:proofErr w:type="spellStart"/>
            <w:r w:rsidRPr="005F0D6F">
              <w:rPr>
                <w:rFonts w:ascii="Times New Roman" w:eastAsia="Times New Roman" w:hAnsi="Times New Roman" w:cs="Times New Roman"/>
                <w:color w:val="000000" w:themeColor="text1"/>
                <w:sz w:val="24"/>
                <w:szCs w:val="24"/>
                <w:lang w:val="en-US" w:eastAsia="uk-UA"/>
              </w:rPr>
              <w:t>відновлень</w:t>
            </w:r>
            <w:proofErr w:type="spellEnd"/>
            <w:r w:rsidRPr="005F0D6F">
              <w:rPr>
                <w:rFonts w:ascii="Times New Roman" w:eastAsia="Times New Roman" w:hAnsi="Times New Roman" w:cs="Times New Roman"/>
                <w:color w:val="000000" w:themeColor="text1"/>
                <w:sz w:val="24"/>
                <w:szCs w:val="24"/>
                <w:lang w:val="ru-RU" w:eastAsia="uk-UA"/>
              </w:rPr>
              <w:t xml:space="preserve"> з </w:t>
            </w:r>
            <w:proofErr w:type="spellStart"/>
            <w:r w:rsidRPr="005F0D6F">
              <w:rPr>
                <w:rFonts w:ascii="Times New Roman" w:eastAsia="Times New Roman" w:hAnsi="Times New Roman" w:cs="Times New Roman"/>
                <w:color w:val="000000" w:themeColor="text1"/>
                <w:sz w:val="24"/>
                <w:szCs w:val="24"/>
                <w:lang w:val="ru-RU" w:eastAsia="uk-UA"/>
              </w:rPr>
              <w:t>резервних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копій</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щоб</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перевірити</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їхню</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працездатність</w:t>
            </w:r>
            <w:proofErr w:type="spellEnd"/>
            <w:r w:rsidRPr="005F0D6F">
              <w:rPr>
                <w:rFonts w:ascii="Times New Roman" w:eastAsia="Times New Roman" w:hAnsi="Times New Roman" w:cs="Times New Roman"/>
                <w:color w:val="000000" w:themeColor="text1"/>
                <w:sz w:val="24"/>
                <w:szCs w:val="24"/>
                <w:lang w:val="ru-RU" w:eastAsia="uk-UA"/>
              </w:rPr>
              <w:t>.</w:t>
            </w:r>
          </w:p>
          <w:p w14:paraId="27E83ED1" w14:textId="77777777" w:rsidR="005F0D6F" w:rsidRPr="005F0D6F" w:rsidRDefault="005F0D6F" w:rsidP="005F0D6F">
            <w:pPr>
              <w:jc w:val="both"/>
              <w:rPr>
                <w:rFonts w:ascii="Times New Roman" w:hAnsi="Times New Roman" w:cs="Times New Roman"/>
                <w:sz w:val="24"/>
                <w:szCs w:val="24"/>
              </w:rPr>
            </w:pPr>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Проведення</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планових</w:t>
            </w:r>
            <w:proofErr w:type="spellEnd"/>
            <w:r w:rsidRPr="005F0D6F">
              <w:rPr>
                <w:rFonts w:ascii="Times New Roman" w:eastAsia="Times New Roman" w:hAnsi="Times New Roman" w:cs="Times New Roman"/>
                <w:color w:val="000000" w:themeColor="text1"/>
                <w:sz w:val="24"/>
                <w:szCs w:val="24"/>
                <w:lang w:val="ru-RU" w:eastAsia="uk-UA"/>
              </w:rPr>
              <w:t xml:space="preserve"> </w:t>
            </w:r>
            <w:proofErr w:type="spellStart"/>
            <w:r w:rsidRPr="005F0D6F">
              <w:rPr>
                <w:rFonts w:ascii="Times New Roman" w:eastAsia="Times New Roman" w:hAnsi="Times New Roman" w:cs="Times New Roman"/>
                <w:color w:val="000000" w:themeColor="text1"/>
                <w:sz w:val="24"/>
                <w:szCs w:val="24"/>
                <w:lang w:val="ru-RU" w:eastAsia="uk-UA"/>
              </w:rPr>
              <w:t>тестувань</w:t>
            </w:r>
            <w:proofErr w:type="spellEnd"/>
            <w:r w:rsidRPr="005F0D6F">
              <w:rPr>
                <w:rFonts w:ascii="Times New Roman" w:eastAsia="Times New Roman" w:hAnsi="Times New Roman" w:cs="Times New Roman"/>
                <w:color w:val="000000" w:themeColor="text1"/>
                <w:sz w:val="24"/>
                <w:szCs w:val="24"/>
                <w:lang w:val="ru-RU" w:eastAsia="uk-UA"/>
              </w:rPr>
              <w:t xml:space="preserve"> на </w:t>
            </w:r>
            <w:proofErr w:type="spellStart"/>
            <w:r w:rsidRPr="005F0D6F">
              <w:rPr>
                <w:rFonts w:ascii="Times New Roman" w:eastAsia="Times New Roman" w:hAnsi="Times New Roman" w:cs="Times New Roman"/>
                <w:color w:val="000000" w:themeColor="text1"/>
                <w:sz w:val="24"/>
                <w:szCs w:val="24"/>
                <w:lang w:val="en-US" w:eastAsia="uk-UA"/>
              </w:rPr>
              <w:t>відмовостійкість</w:t>
            </w:r>
            <w:proofErr w:type="spellEnd"/>
            <w:r w:rsidRPr="005F0D6F">
              <w:rPr>
                <w:rFonts w:ascii="Times New Roman" w:eastAsia="Times New Roman" w:hAnsi="Times New Roman" w:cs="Times New Roman"/>
                <w:color w:val="000000" w:themeColor="text1"/>
                <w:sz w:val="24"/>
                <w:szCs w:val="24"/>
                <w:lang w:val="ru-RU" w:eastAsia="uk-UA"/>
              </w:rPr>
              <w:t xml:space="preserve"> та </w:t>
            </w:r>
            <w:r w:rsidRPr="005F0D6F">
              <w:rPr>
                <w:rFonts w:ascii="Times New Roman" w:eastAsia="Times New Roman" w:hAnsi="Times New Roman" w:cs="Times New Roman"/>
                <w:color w:val="000000" w:themeColor="text1"/>
                <w:sz w:val="24"/>
                <w:szCs w:val="24"/>
                <w:lang w:val="en-US" w:eastAsia="uk-UA"/>
              </w:rPr>
              <w:t xml:space="preserve">failover </w:t>
            </w:r>
            <w:proofErr w:type="spellStart"/>
            <w:r w:rsidRPr="005F0D6F">
              <w:rPr>
                <w:rFonts w:ascii="Times New Roman" w:eastAsia="Times New Roman" w:hAnsi="Times New Roman" w:cs="Times New Roman"/>
                <w:color w:val="000000" w:themeColor="text1"/>
                <w:sz w:val="24"/>
                <w:szCs w:val="24"/>
                <w:lang w:val="en-US" w:eastAsia="uk-UA"/>
              </w:rPr>
              <w:t>сценаріїв</w:t>
            </w:r>
            <w:proofErr w:type="spellEnd"/>
            <w:r w:rsidRPr="005F0D6F">
              <w:rPr>
                <w:rFonts w:ascii="Times New Roman" w:eastAsia="Times New Roman" w:hAnsi="Times New Roman" w:cs="Times New Roman"/>
                <w:color w:val="000000" w:themeColor="text1"/>
                <w:sz w:val="24"/>
                <w:szCs w:val="24"/>
                <w:lang w:val="ru-RU" w:eastAsia="uk-UA"/>
              </w:rPr>
              <w:t>.</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924600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F0D6F">
        <w:rPr>
          <w:rFonts w:ascii="Times New Roman" w:eastAsia="Times New Roman" w:hAnsi="Times New Roman" w:cs="Times New Roman"/>
          <w:sz w:val="24"/>
          <w:szCs w:val="24"/>
          <w:lang w:eastAsia="ru-RU"/>
        </w:rPr>
        <w:t>9 240 000,00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F0D6F">
        <w:rPr>
          <w:rFonts w:ascii="Times New Roman" w:eastAsia="Times New Roman" w:hAnsi="Times New Roman" w:cs="Times New Roman"/>
          <w:sz w:val="24"/>
          <w:szCs w:val="24"/>
          <w:lang w:eastAsia="ru-RU"/>
        </w:rPr>
        <w:t>дев’ять мільйонів двісті сорок тисяч гривень</w:t>
      </w:r>
      <w:r w:rsidR="00C71656">
        <w:rPr>
          <w:rFonts w:ascii="Times New Roman" w:eastAsia="Times New Roman" w:hAnsi="Times New Roman" w:cs="Times New Roman"/>
          <w:sz w:val="24"/>
          <w:szCs w:val="24"/>
          <w:lang w:eastAsia="ru-RU"/>
        </w:rPr>
        <w:t xml:space="preserve"> </w:t>
      </w:r>
      <w:r w:rsidR="005F0D6F">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3D81" w14:textId="77777777" w:rsidR="006C7396" w:rsidRDefault="006C7396">
      <w:pPr>
        <w:spacing w:after="0" w:line="240" w:lineRule="auto"/>
      </w:pPr>
      <w:r>
        <w:separator/>
      </w:r>
    </w:p>
  </w:endnote>
  <w:endnote w:type="continuationSeparator" w:id="0">
    <w:p w14:paraId="0C9DFE44" w14:textId="77777777" w:rsidR="006C7396" w:rsidRDefault="006C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2B1F" w14:textId="77777777" w:rsidR="006C7396" w:rsidRDefault="006C7396">
      <w:pPr>
        <w:spacing w:after="0" w:line="240" w:lineRule="auto"/>
      </w:pPr>
      <w:r>
        <w:separator/>
      </w:r>
    </w:p>
  </w:footnote>
  <w:footnote w:type="continuationSeparator" w:id="0">
    <w:p w14:paraId="5275B1B2" w14:textId="77777777" w:rsidR="006C7396" w:rsidRDefault="006C7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B4245D"/>
    <w:multiLevelType w:val="multilevel"/>
    <w:tmpl w:val="8EF48CE0"/>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5F4391"/>
    <w:multiLevelType w:val="multilevel"/>
    <w:tmpl w:val="C082B652"/>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2"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91073E4"/>
    <w:multiLevelType w:val="multilevel"/>
    <w:tmpl w:val="A642C0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3EE7EA3"/>
    <w:multiLevelType w:val="multilevel"/>
    <w:tmpl w:val="115AEA60"/>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B33BD4"/>
    <w:multiLevelType w:val="multilevel"/>
    <w:tmpl w:val="E458B42A"/>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D364DE"/>
    <w:multiLevelType w:val="multilevel"/>
    <w:tmpl w:val="D1229064"/>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B2E57D1"/>
    <w:multiLevelType w:val="multilevel"/>
    <w:tmpl w:val="4A3AE750"/>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C574FAC"/>
    <w:multiLevelType w:val="multilevel"/>
    <w:tmpl w:val="8C529E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EC57AA7"/>
    <w:multiLevelType w:val="multilevel"/>
    <w:tmpl w:val="647C4100"/>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F760B1B"/>
    <w:multiLevelType w:val="multilevel"/>
    <w:tmpl w:val="74E62EF2"/>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4723F8"/>
    <w:multiLevelType w:val="multilevel"/>
    <w:tmpl w:val="4366193A"/>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3" w15:restartNumberingAfterBreak="0">
    <w:nsid w:val="661A4BE8"/>
    <w:multiLevelType w:val="multilevel"/>
    <w:tmpl w:val="A8D21AB0"/>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6"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AFF69E4"/>
    <w:multiLevelType w:val="multilevel"/>
    <w:tmpl w:val="45D6B90A"/>
    <w:lvl w:ilvl="0">
      <w:start w:val="1"/>
      <w:numFmt w:val="decimal"/>
      <w:lvlText w:val="•"/>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31"/>
  </w:num>
  <w:num w:numId="3" w16cid:durableId="556090777">
    <w:abstractNumId w:val="20"/>
  </w:num>
  <w:num w:numId="4" w16cid:durableId="1865628638">
    <w:abstractNumId w:val="29"/>
  </w:num>
  <w:num w:numId="5" w16cid:durableId="522862248">
    <w:abstractNumId w:val="36"/>
  </w:num>
  <w:num w:numId="6" w16cid:durableId="1128400551">
    <w:abstractNumId w:val="14"/>
  </w:num>
  <w:num w:numId="7" w16cid:durableId="1549879148">
    <w:abstractNumId w:val="25"/>
  </w:num>
  <w:num w:numId="8" w16cid:durableId="537087471">
    <w:abstractNumId w:val="34"/>
  </w:num>
  <w:num w:numId="9" w16cid:durableId="632519650">
    <w:abstractNumId w:val="48"/>
  </w:num>
  <w:num w:numId="10" w16cid:durableId="713892545">
    <w:abstractNumId w:val="42"/>
  </w:num>
  <w:num w:numId="11" w16cid:durableId="2031645203">
    <w:abstractNumId w:val="13"/>
  </w:num>
  <w:num w:numId="12" w16cid:durableId="1392928292">
    <w:abstractNumId w:val="18"/>
  </w:num>
  <w:num w:numId="13" w16cid:durableId="502626488">
    <w:abstractNumId w:val="44"/>
  </w:num>
  <w:num w:numId="14" w16cid:durableId="1996909732">
    <w:abstractNumId w:val="40"/>
  </w:num>
  <w:num w:numId="15" w16cid:durableId="2090689452">
    <w:abstractNumId w:val="15"/>
  </w:num>
  <w:num w:numId="16" w16cid:durableId="1185944727">
    <w:abstractNumId w:val="10"/>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7"/>
  </w:num>
  <w:num w:numId="24" w16cid:durableId="1117216616">
    <w:abstractNumId w:val="6"/>
  </w:num>
  <w:num w:numId="25" w16cid:durableId="1597712182">
    <w:abstractNumId w:val="19"/>
  </w:num>
  <w:num w:numId="26" w16cid:durableId="83501982">
    <w:abstractNumId w:val="24"/>
  </w:num>
  <w:num w:numId="27" w16cid:durableId="897714752">
    <w:abstractNumId w:val="45"/>
  </w:num>
  <w:num w:numId="28" w16cid:durableId="1340739716">
    <w:abstractNumId w:val="33"/>
  </w:num>
  <w:num w:numId="29" w16cid:durableId="1303923221">
    <w:abstractNumId w:val="11"/>
  </w:num>
  <w:num w:numId="30" w16cid:durableId="563369717">
    <w:abstractNumId w:val="8"/>
  </w:num>
  <w:num w:numId="31" w16cid:durableId="1640304287">
    <w:abstractNumId w:val="30"/>
  </w:num>
  <w:num w:numId="32" w16cid:durableId="992947525">
    <w:abstractNumId w:val="39"/>
  </w:num>
  <w:num w:numId="33" w16cid:durableId="517935318">
    <w:abstractNumId w:val="22"/>
  </w:num>
  <w:num w:numId="34" w16cid:durableId="165441230">
    <w:abstractNumId w:val="12"/>
  </w:num>
  <w:num w:numId="35" w16cid:durableId="2119257652">
    <w:abstractNumId w:val="46"/>
  </w:num>
  <w:num w:numId="36" w16cid:durableId="1737513576">
    <w:abstractNumId w:val="32"/>
  </w:num>
  <w:num w:numId="37" w16cid:durableId="967080033">
    <w:abstractNumId w:val="35"/>
  </w:num>
  <w:num w:numId="38" w16cid:durableId="569387328">
    <w:abstractNumId w:val="17"/>
  </w:num>
  <w:num w:numId="39" w16cid:durableId="456997090">
    <w:abstractNumId w:val="7"/>
  </w:num>
  <w:num w:numId="40" w16cid:durableId="1626305644">
    <w:abstractNumId w:val="23"/>
  </w:num>
  <w:num w:numId="41" w16cid:durableId="2122874774">
    <w:abstractNumId w:val="41"/>
  </w:num>
  <w:num w:numId="42" w16cid:durableId="527959806">
    <w:abstractNumId w:val="28"/>
  </w:num>
  <w:num w:numId="43" w16cid:durableId="1816677189">
    <w:abstractNumId w:val="9"/>
  </w:num>
  <w:num w:numId="44" w16cid:durableId="1319311678">
    <w:abstractNumId w:val="26"/>
  </w:num>
  <w:num w:numId="45" w16cid:durableId="1606232990">
    <w:abstractNumId w:val="43"/>
  </w:num>
  <w:num w:numId="46" w16cid:durableId="654332929">
    <w:abstractNumId w:val="47"/>
  </w:num>
  <w:num w:numId="47" w16cid:durableId="1200509297">
    <w:abstractNumId w:val="38"/>
  </w:num>
  <w:num w:numId="48" w16cid:durableId="1641769963">
    <w:abstractNumId w:val="37"/>
  </w:num>
  <w:num w:numId="49" w16cid:durableId="27213569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5F0D6F"/>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C7396"/>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AF650B"/>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5F0D6F"/>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12028</Words>
  <Characters>6856</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