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6E7E3B9" w:rsidR="00F90C90" w:rsidRPr="00712F22"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0690480"/>
      <w:r w:rsidR="00712F22" w:rsidRPr="00712F22">
        <w:rPr>
          <w:b w:val="0"/>
          <w:bCs w:val="0"/>
          <w:sz w:val="24"/>
          <w:szCs w:val="24"/>
        </w:rPr>
        <w:t>Послуга з проведення випробувань інформаційних ресурсів та ІТС на вразливості за ДК 021:2015: 72810000-1 «Послуги з комп’ютерного аудиту»</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0B9882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712F22">
        <w:rPr>
          <w:rFonts w:ascii="Times New Roman" w:hAnsi="Times New Roman" w:cs="Times New Roman"/>
          <w:sz w:val="24"/>
          <w:szCs w:val="24"/>
        </w:rPr>
        <w:t>10</w:t>
      </w:r>
      <w:r w:rsidR="00F60A0F" w:rsidRPr="00F90C90">
        <w:rPr>
          <w:rFonts w:ascii="Times New Roman" w:hAnsi="Times New Roman" w:cs="Times New Roman"/>
          <w:sz w:val="24"/>
          <w:szCs w:val="24"/>
        </w:rPr>
        <w:t>-</w:t>
      </w:r>
      <w:r w:rsidR="00712F22">
        <w:rPr>
          <w:rFonts w:ascii="Times New Roman" w:hAnsi="Times New Roman" w:cs="Times New Roman"/>
          <w:sz w:val="24"/>
          <w:szCs w:val="24"/>
        </w:rPr>
        <w:t>002823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ED27FC0" w14:textId="77777777" w:rsidR="00712F22" w:rsidRPr="00712F22" w:rsidRDefault="009D1AE9" w:rsidP="00712F2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EA5532">
        <w:rPr>
          <w:sz w:val="24"/>
          <w:lang w:eastAsia="ru-RU"/>
        </w:rPr>
        <w:t xml:space="preserve">:  </w:t>
      </w:r>
      <w:r w:rsidR="00712F22" w:rsidRPr="00712F22">
        <w:rPr>
          <w:b w:val="0"/>
          <w:bCs w:val="0"/>
          <w:sz w:val="24"/>
          <w:szCs w:val="24"/>
        </w:rPr>
        <w:t>Послуга з проведення випробувань інформаційних ресурсів та ІТС на вразливості за ДК 021:2015: 72810000-1 «Послуги з комп’ютерного аудиту»</w:t>
      </w:r>
    </w:p>
    <w:p w14:paraId="4C29054A" w14:textId="77777777" w:rsidR="00712F22" w:rsidRDefault="00712F22" w:rsidP="00E57A9D">
      <w:pPr>
        <w:spacing w:after="0" w:line="240" w:lineRule="auto"/>
        <w:ind w:firstLine="357"/>
        <w:jc w:val="center"/>
        <w:rPr>
          <w:rFonts w:ascii="Times New Roman" w:hAnsi="Times New Roman" w:cs="Times New Roman"/>
          <w:b/>
          <w:color w:val="000000"/>
          <w:sz w:val="24"/>
          <w:szCs w:val="24"/>
        </w:rPr>
      </w:pPr>
    </w:p>
    <w:p w14:paraId="7230CE55" w14:textId="63DA6386" w:rsidR="00E57A9D" w:rsidRPr="00E57A9D" w:rsidRDefault="00E57A9D" w:rsidP="00E57A9D">
      <w:pPr>
        <w:spacing w:after="0" w:line="240" w:lineRule="auto"/>
        <w:ind w:firstLine="357"/>
        <w:jc w:val="center"/>
        <w:rPr>
          <w:rFonts w:ascii="Times New Roman" w:hAnsi="Times New Roman" w:cs="Times New Roman"/>
          <w:b/>
          <w:color w:val="000000"/>
          <w:sz w:val="24"/>
          <w:szCs w:val="24"/>
        </w:rPr>
      </w:pPr>
      <w:r w:rsidRPr="00E57A9D">
        <w:rPr>
          <w:rFonts w:ascii="Times New Roman" w:hAnsi="Times New Roman" w:cs="Times New Roman"/>
          <w:b/>
          <w:color w:val="000000"/>
          <w:sz w:val="24"/>
          <w:szCs w:val="24"/>
        </w:rPr>
        <w:t>ТЕХНІЧНІ ВИМОГИ</w:t>
      </w:r>
    </w:p>
    <w:p w14:paraId="4F3E54F1" w14:textId="77777777" w:rsidR="00712F22" w:rsidRPr="00BA3770" w:rsidRDefault="00712F22" w:rsidP="00712F22">
      <w:pPr>
        <w:jc w:val="right"/>
        <w:rPr>
          <w:rFonts w:ascii="Times New Roman" w:hAnsi="Times New Roman"/>
          <w:b/>
          <w:i/>
          <w:iCs/>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712F22" w:rsidRPr="009829CA" w14:paraId="199573B7" w14:textId="77777777" w:rsidTr="005B6418">
        <w:trPr>
          <w:trHeight w:val="248"/>
        </w:trPr>
        <w:tc>
          <w:tcPr>
            <w:tcW w:w="1131" w:type="dxa"/>
            <w:shd w:val="clear" w:color="auto" w:fill="auto"/>
            <w:noWrap/>
            <w:vAlign w:val="center"/>
            <w:hideMark/>
          </w:tcPr>
          <w:p w14:paraId="254D752C" w14:textId="77777777" w:rsidR="00712F22" w:rsidRPr="00301682" w:rsidRDefault="00712F22" w:rsidP="005B6418">
            <w:pPr>
              <w:jc w:val="center"/>
              <w:rPr>
                <w:rFonts w:ascii="Times New Roman" w:hAnsi="Times New Roman"/>
                <w:b/>
                <w:bCs/>
              </w:rPr>
            </w:pPr>
            <w:r w:rsidRPr="00301682">
              <w:rPr>
                <w:rFonts w:ascii="Times New Roman" w:hAnsi="Times New Roman"/>
                <w:b/>
                <w:bCs/>
              </w:rPr>
              <w:t>№</w:t>
            </w:r>
          </w:p>
        </w:tc>
        <w:tc>
          <w:tcPr>
            <w:tcW w:w="5957" w:type="dxa"/>
            <w:shd w:val="clear" w:color="auto" w:fill="auto"/>
            <w:vAlign w:val="center"/>
            <w:hideMark/>
          </w:tcPr>
          <w:p w14:paraId="2794E7BC" w14:textId="77777777" w:rsidR="00712F22" w:rsidRPr="007D7F49" w:rsidRDefault="00712F22" w:rsidP="005B6418">
            <w:pPr>
              <w:jc w:val="center"/>
              <w:rPr>
                <w:rFonts w:ascii="Times New Roman" w:hAnsi="Times New Roman"/>
                <w:b/>
                <w:bCs/>
              </w:rPr>
            </w:pPr>
            <w:r w:rsidRPr="007D7F49">
              <w:rPr>
                <w:rFonts w:ascii="Times New Roman" w:hAnsi="Times New Roman"/>
                <w:b/>
                <w:bCs/>
              </w:rPr>
              <w:t xml:space="preserve">Найменування </w:t>
            </w:r>
          </w:p>
        </w:tc>
        <w:tc>
          <w:tcPr>
            <w:tcW w:w="1276" w:type="dxa"/>
            <w:shd w:val="clear" w:color="auto" w:fill="auto"/>
            <w:vAlign w:val="center"/>
            <w:hideMark/>
          </w:tcPr>
          <w:p w14:paraId="168AED78" w14:textId="77777777" w:rsidR="00712F22" w:rsidRPr="00301682" w:rsidRDefault="00712F22" w:rsidP="005B6418">
            <w:pPr>
              <w:jc w:val="center"/>
              <w:rPr>
                <w:rFonts w:ascii="Times New Roman" w:hAnsi="Times New Roman"/>
                <w:b/>
                <w:bCs/>
              </w:rPr>
            </w:pPr>
            <w:r w:rsidRPr="00301682">
              <w:rPr>
                <w:rFonts w:ascii="Times New Roman" w:hAnsi="Times New Roman"/>
                <w:b/>
                <w:bCs/>
              </w:rPr>
              <w:t>Од. виміру</w:t>
            </w:r>
          </w:p>
        </w:tc>
        <w:tc>
          <w:tcPr>
            <w:tcW w:w="1275" w:type="dxa"/>
            <w:shd w:val="clear" w:color="auto" w:fill="auto"/>
            <w:vAlign w:val="center"/>
            <w:hideMark/>
          </w:tcPr>
          <w:p w14:paraId="6AC4C3B9" w14:textId="77777777" w:rsidR="00712F22" w:rsidRPr="00301682" w:rsidRDefault="00712F22" w:rsidP="005B6418">
            <w:pPr>
              <w:jc w:val="center"/>
              <w:rPr>
                <w:rFonts w:ascii="Times New Roman" w:hAnsi="Times New Roman"/>
                <w:b/>
                <w:bCs/>
              </w:rPr>
            </w:pPr>
            <w:r w:rsidRPr="00301682">
              <w:rPr>
                <w:rFonts w:ascii="Times New Roman" w:hAnsi="Times New Roman"/>
                <w:b/>
                <w:bCs/>
              </w:rPr>
              <w:t>Кількість</w:t>
            </w:r>
          </w:p>
        </w:tc>
      </w:tr>
      <w:tr w:rsidR="00712F22" w:rsidRPr="00497078" w14:paraId="623FA90B" w14:textId="77777777" w:rsidTr="005B6418">
        <w:trPr>
          <w:trHeight w:val="339"/>
        </w:trPr>
        <w:tc>
          <w:tcPr>
            <w:tcW w:w="1131" w:type="dxa"/>
            <w:shd w:val="clear" w:color="auto" w:fill="auto"/>
            <w:noWrap/>
            <w:vAlign w:val="center"/>
            <w:hideMark/>
          </w:tcPr>
          <w:p w14:paraId="1584EF5A" w14:textId="77777777" w:rsidR="00712F22" w:rsidRPr="00226395" w:rsidRDefault="00712F22" w:rsidP="005B6418">
            <w:pPr>
              <w:jc w:val="center"/>
              <w:rPr>
                <w:rFonts w:ascii="Times New Roman" w:hAnsi="Times New Roman"/>
                <w:b/>
                <w:bCs/>
              </w:rPr>
            </w:pPr>
            <w:r w:rsidRPr="001E6981">
              <w:rPr>
                <w:rFonts w:ascii="Times New Roman" w:hAnsi="Times New Roman"/>
                <w:b/>
                <w:bCs/>
              </w:rPr>
              <w:t>1</w:t>
            </w:r>
          </w:p>
        </w:tc>
        <w:tc>
          <w:tcPr>
            <w:tcW w:w="5957" w:type="dxa"/>
            <w:shd w:val="clear" w:color="auto" w:fill="auto"/>
            <w:vAlign w:val="center"/>
          </w:tcPr>
          <w:p w14:paraId="27DF0831" w14:textId="77777777" w:rsidR="00712F22" w:rsidRPr="00895985" w:rsidRDefault="00712F22" w:rsidP="005B6418">
            <w:pPr>
              <w:outlineLvl w:val="1"/>
              <w:rPr>
                <w:rFonts w:ascii="Times New Roman" w:hAnsi="Times New Roman"/>
                <w:b/>
                <w:bCs/>
                <w:highlight w:val="yellow"/>
              </w:rPr>
            </w:pPr>
            <w:r>
              <w:rPr>
                <w:rFonts w:ascii="Times New Roman" w:hAnsi="Times New Roman"/>
                <w:b/>
                <w:bCs/>
              </w:rPr>
              <w:t>П</w:t>
            </w:r>
            <w:r w:rsidRPr="002426A8">
              <w:rPr>
                <w:rFonts w:ascii="Times New Roman" w:hAnsi="Times New Roman"/>
                <w:b/>
                <w:bCs/>
              </w:rPr>
              <w:t>роведення випробувань інформаційних ресурсів та ІТС на вразливості</w:t>
            </w:r>
          </w:p>
        </w:tc>
        <w:tc>
          <w:tcPr>
            <w:tcW w:w="1276" w:type="dxa"/>
            <w:shd w:val="clear" w:color="auto" w:fill="auto"/>
            <w:vAlign w:val="center"/>
          </w:tcPr>
          <w:p w14:paraId="324A17FE" w14:textId="77777777" w:rsidR="00712F22" w:rsidRPr="00226395" w:rsidRDefault="00712F22" w:rsidP="005B6418">
            <w:pPr>
              <w:jc w:val="center"/>
              <w:rPr>
                <w:rFonts w:ascii="Times New Roman" w:hAnsi="Times New Roman"/>
                <w:b/>
              </w:rPr>
            </w:pPr>
            <w:r w:rsidRPr="001E6981">
              <w:rPr>
                <w:rFonts w:ascii="Times New Roman" w:hAnsi="Times New Roman"/>
                <w:b/>
                <w:bCs/>
              </w:rPr>
              <w:t>послуга</w:t>
            </w:r>
          </w:p>
        </w:tc>
        <w:tc>
          <w:tcPr>
            <w:tcW w:w="1275" w:type="dxa"/>
            <w:shd w:val="clear" w:color="auto" w:fill="auto"/>
            <w:vAlign w:val="center"/>
          </w:tcPr>
          <w:p w14:paraId="5F873D18" w14:textId="77777777" w:rsidR="00712F22" w:rsidRPr="00BA3770" w:rsidRDefault="00712F22" w:rsidP="005B6418">
            <w:pPr>
              <w:jc w:val="center"/>
              <w:rPr>
                <w:rFonts w:ascii="Times New Roman" w:hAnsi="Times New Roman"/>
                <w:b/>
              </w:rPr>
            </w:pPr>
            <w:r>
              <w:rPr>
                <w:rFonts w:ascii="Times New Roman" w:hAnsi="Times New Roman"/>
                <w:b/>
                <w:bCs/>
              </w:rPr>
              <w:t>1</w:t>
            </w:r>
          </w:p>
        </w:tc>
      </w:tr>
    </w:tbl>
    <w:p w14:paraId="3F44F758" w14:textId="77777777" w:rsidR="00712F22" w:rsidRPr="00712F22" w:rsidRDefault="00712F22" w:rsidP="00712F22">
      <w:pPr>
        <w:spacing w:after="0" w:line="240" w:lineRule="auto"/>
        <w:jc w:val="center"/>
        <w:rPr>
          <w:rFonts w:ascii="Times New Roman" w:hAnsi="Times New Roman" w:cs="Times New Roman"/>
          <w:b/>
          <w:sz w:val="24"/>
          <w:szCs w:val="24"/>
        </w:rPr>
      </w:pPr>
    </w:p>
    <w:p w14:paraId="53D1B778" w14:textId="77777777" w:rsidR="00712F22" w:rsidRPr="00712F22" w:rsidRDefault="00712F22" w:rsidP="00712F22">
      <w:pPr>
        <w:spacing w:after="0" w:line="240" w:lineRule="auto"/>
        <w:jc w:val="center"/>
        <w:rPr>
          <w:rFonts w:ascii="Times New Roman" w:hAnsi="Times New Roman" w:cs="Times New Roman"/>
          <w:b/>
          <w:sz w:val="24"/>
          <w:szCs w:val="24"/>
        </w:rPr>
      </w:pPr>
      <w:r w:rsidRPr="00712F22">
        <w:rPr>
          <w:rFonts w:ascii="Times New Roman" w:hAnsi="Times New Roman" w:cs="Times New Roman"/>
          <w:b/>
          <w:sz w:val="24"/>
          <w:szCs w:val="24"/>
        </w:rPr>
        <w:t>Технічне завдання до</w:t>
      </w:r>
    </w:p>
    <w:p w14:paraId="2F7861E4" w14:textId="77777777" w:rsidR="00712F22" w:rsidRPr="00712F22" w:rsidRDefault="00712F22" w:rsidP="00712F22">
      <w:pPr>
        <w:spacing w:after="0" w:line="240" w:lineRule="auto"/>
        <w:jc w:val="center"/>
        <w:rPr>
          <w:rFonts w:ascii="Times New Roman" w:hAnsi="Times New Roman" w:cs="Times New Roman"/>
          <w:sz w:val="24"/>
          <w:szCs w:val="24"/>
        </w:rPr>
      </w:pPr>
      <w:r w:rsidRPr="00712F22">
        <w:rPr>
          <w:rFonts w:ascii="Times New Roman" w:hAnsi="Times New Roman" w:cs="Times New Roman"/>
          <w:b/>
          <w:sz w:val="24"/>
          <w:szCs w:val="24"/>
        </w:rPr>
        <w:t>«Послуг з проведення випробувань інформаційних ресурсів та ІТС на вразливості»</w:t>
      </w:r>
    </w:p>
    <w:p w14:paraId="385045DD" w14:textId="77777777" w:rsidR="00712F22" w:rsidRPr="00712F22" w:rsidRDefault="00712F22" w:rsidP="00712F22">
      <w:pPr>
        <w:spacing w:after="0" w:line="240" w:lineRule="auto"/>
        <w:jc w:val="center"/>
        <w:rPr>
          <w:rFonts w:ascii="Times New Roman" w:hAnsi="Times New Roman" w:cs="Times New Roman"/>
          <w:b/>
          <w:i/>
          <w:sz w:val="24"/>
          <w:szCs w:val="24"/>
        </w:rPr>
      </w:pPr>
      <w:r w:rsidRPr="00712F22">
        <w:rPr>
          <w:rFonts w:ascii="Times New Roman" w:hAnsi="Times New Roman" w:cs="Times New Roman"/>
          <w:b/>
          <w:i/>
          <w:sz w:val="24"/>
          <w:szCs w:val="24"/>
        </w:rPr>
        <w:t xml:space="preserve"> </w:t>
      </w:r>
    </w:p>
    <w:p w14:paraId="7A95078C" w14:textId="77777777" w:rsidR="00712F22" w:rsidRPr="00712F22" w:rsidRDefault="00712F22" w:rsidP="00712F22">
      <w:pPr>
        <w:spacing w:after="0" w:line="240" w:lineRule="auto"/>
        <w:ind w:firstLine="720"/>
        <w:jc w:val="both"/>
        <w:rPr>
          <w:rFonts w:ascii="Times New Roman" w:hAnsi="Times New Roman" w:cs="Times New Roman"/>
          <w:b/>
          <w:sz w:val="24"/>
          <w:szCs w:val="24"/>
        </w:rPr>
      </w:pPr>
      <w:r w:rsidRPr="00712F22">
        <w:rPr>
          <w:rFonts w:ascii="Times New Roman" w:hAnsi="Times New Roman" w:cs="Times New Roman"/>
          <w:b/>
          <w:sz w:val="24"/>
          <w:szCs w:val="24"/>
        </w:rPr>
        <w:t>І. Завдання до виконання</w:t>
      </w:r>
    </w:p>
    <w:p w14:paraId="424F8503"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Виконавець в рамках надання Послуг з проведення випробувань інформаційних ресурсів та ІТС на вразливості повинен забезпечити виконання таких завдань:</w:t>
      </w:r>
    </w:p>
    <w:p w14:paraId="7FAEA75E"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1.1. Надати послугу щодо проведення випробувань інформаційних ресурсів та ІТС на вразливості.</w:t>
      </w:r>
    </w:p>
    <w:p w14:paraId="6A57B4D6" w14:textId="77777777" w:rsidR="00712F22" w:rsidRPr="00712F22" w:rsidRDefault="00712F22" w:rsidP="00712F22">
      <w:pPr>
        <w:spacing w:after="0" w:line="240" w:lineRule="auto"/>
        <w:ind w:firstLine="720"/>
        <w:jc w:val="both"/>
        <w:rPr>
          <w:rFonts w:ascii="Times New Roman" w:hAnsi="Times New Roman" w:cs="Times New Roman"/>
          <w:sz w:val="24"/>
          <w:szCs w:val="24"/>
        </w:rPr>
      </w:pPr>
      <w:bookmarkStart w:id="1" w:name="_heading=h.gjdgxs"/>
      <w:bookmarkEnd w:id="1"/>
      <w:r w:rsidRPr="00712F22">
        <w:rPr>
          <w:rFonts w:ascii="Times New Roman" w:hAnsi="Times New Roman" w:cs="Times New Roman"/>
          <w:b/>
          <w:sz w:val="24"/>
          <w:szCs w:val="24"/>
        </w:rPr>
        <w:t>Термін надання послуг:</w:t>
      </w:r>
      <w:r w:rsidRPr="00712F22">
        <w:rPr>
          <w:rFonts w:ascii="Times New Roman" w:hAnsi="Times New Roman" w:cs="Times New Roman"/>
          <w:sz w:val="24"/>
          <w:szCs w:val="24"/>
        </w:rPr>
        <w:t xml:space="preserve"> до 01.0</w:t>
      </w:r>
      <w:r w:rsidRPr="00712F22">
        <w:rPr>
          <w:rFonts w:ascii="Times New Roman" w:hAnsi="Times New Roman" w:cs="Times New Roman"/>
          <w:sz w:val="24"/>
          <w:szCs w:val="24"/>
          <w:lang w:val="ru-RU"/>
        </w:rPr>
        <w:t>5</w:t>
      </w:r>
      <w:r w:rsidRPr="00712F22">
        <w:rPr>
          <w:rFonts w:ascii="Times New Roman" w:hAnsi="Times New Roman" w:cs="Times New Roman"/>
          <w:sz w:val="24"/>
          <w:szCs w:val="24"/>
        </w:rPr>
        <w:t>.2025 з дня підписання Договору.</w:t>
      </w:r>
    </w:p>
    <w:p w14:paraId="41C160F7" w14:textId="77777777" w:rsidR="00712F22" w:rsidRPr="00712F22" w:rsidRDefault="00712F22" w:rsidP="00712F22">
      <w:pPr>
        <w:spacing w:after="0" w:line="240" w:lineRule="auto"/>
        <w:jc w:val="both"/>
        <w:rPr>
          <w:rFonts w:ascii="Times New Roman" w:hAnsi="Times New Roman" w:cs="Times New Roman"/>
          <w:sz w:val="24"/>
          <w:szCs w:val="24"/>
          <w:lang w:val="en-US"/>
        </w:rPr>
      </w:pPr>
      <w:r w:rsidRPr="00712F22">
        <w:rPr>
          <w:rFonts w:ascii="Times New Roman" w:hAnsi="Times New Roman" w:cs="Times New Roman"/>
          <w:sz w:val="24"/>
          <w:szCs w:val="24"/>
        </w:rPr>
        <w:t xml:space="preserve"> </w:t>
      </w:r>
    </w:p>
    <w:p w14:paraId="32B1BACC" w14:textId="77777777" w:rsidR="00712F22" w:rsidRPr="00712F22" w:rsidRDefault="00712F22" w:rsidP="00712F22">
      <w:pPr>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b/>
          <w:sz w:val="24"/>
          <w:szCs w:val="24"/>
        </w:rPr>
        <w:t>II. Вимоги до послуг</w:t>
      </w:r>
    </w:p>
    <w:p w14:paraId="6758007E" w14:textId="77777777" w:rsidR="00712F22" w:rsidRPr="00712F22" w:rsidRDefault="00712F22" w:rsidP="00712F22">
      <w:pPr>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b/>
          <w:sz w:val="24"/>
          <w:szCs w:val="24"/>
        </w:rPr>
        <w:t>2.1 Вимоги до послуг щодо проведення випробувань інформаційних ресурсів на вразливості</w:t>
      </w:r>
    </w:p>
    <w:p w14:paraId="3617E08E" w14:textId="77777777" w:rsidR="00712F22" w:rsidRPr="00712F22" w:rsidRDefault="00712F22" w:rsidP="00712F22">
      <w:pPr>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b/>
          <w:sz w:val="24"/>
          <w:szCs w:val="24"/>
        </w:rPr>
        <w:t xml:space="preserve">Завдання: </w:t>
      </w:r>
      <w:r w:rsidRPr="00712F22">
        <w:rPr>
          <w:rFonts w:ascii="Times New Roman" w:hAnsi="Times New Roman" w:cs="Times New Roman"/>
          <w:sz w:val="24"/>
          <w:szCs w:val="24"/>
        </w:rPr>
        <w:t>Пошук вразливостей інформаційних систем Замовника.</w:t>
      </w:r>
    </w:p>
    <w:p w14:paraId="4D0E67F3" w14:textId="77777777" w:rsidR="00712F22" w:rsidRPr="00712F22" w:rsidRDefault="00712F22" w:rsidP="00712F22">
      <w:pPr>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b/>
          <w:sz w:val="24"/>
          <w:szCs w:val="24"/>
        </w:rPr>
        <w:t xml:space="preserve">Об’єкти аналізу: </w:t>
      </w:r>
      <w:r w:rsidRPr="00712F22">
        <w:rPr>
          <w:rFonts w:ascii="Times New Roman" w:hAnsi="Times New Roman" w:cs="Times New Roman"/>
          <w:sz w:val="24"/>
          <w:szCs w:val="24"/>
        </w:rPr>
        <w:t>дані про об’єкти визначаються Замовником самостійно та надаються Виконавцеві.</w:t>
      </w:r>
    </w:p>
    <w:p w14:paraId="3CB6B03E" w14:textId="77777777" w:rsidR="00712F22" w:rsidRPr="00712F22" w:rsidRDefault="00712F22" w:rsidP="00712F22">
      <w:pPr>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b/>
          <w:sz w:val="24"/>
          <w:szCs w:val="24"/>
        </w:rPr>
        <w:t xml:space="preserve">Кількість об’єктів аналізу: </w:t>
      </w:r>
    </w:p>
    <w:p w14:paraId="479401A1" w14:textId="77777777" w:rsidR="00712F22" w:rsidRPr="00712F22" w:rsidRDefault="00712F22" w:rsidP="00712F22">
      <w:pPr>
        <w:tabs>
          <w:tab w:val="left" w:pos="284"/>
        </w:tabs>
        <w:spacing w:after="0" w:line="240" w:lineRule="auto"/>
        <w:ind w:left="730"/>
        <w:jc w:val="both"/>
        <w:rPr>
          <w:rFonts w:ascii="Times New Roman" w:hAnsi="Times New Roman" w:cs="Times New Roman"/>
          <w:sz w:val="24"/>
          <w:szCs w:val="24"/>
        </w:rPr>
      </w:pPr>
      <w:r w:rsidRPr="00712F22">
        <w:rPr>
          <w:rFonts w:ascii="Times New Roman" w:hAnsi="Times New Roman" w:cs="Times New Roman"/>
          <w:color w:val="000000"/>
          <w:sz w:val="24"/>
          <w:szCs w:val="24"/>
        </w:rPr>
        <w:t>- щонайменше</w:t>
      </w:r>
      <w:r w:rsidRPr="00712F22">
        <w:rPr>
          <w:rFonts w:ascii="Times New Roman" w:hAnsi="Times New Roman" w:cs="Times New Roman"/>
          <w:b/>
          <w:color w:val="000000"/>
          <w:sz w:val="24"/>
          <w:szCs w:val="24"/>
        </w:rPr>
        <w:t xml:space="preserve"> </w:t>
      </w:r>
      <w:r w:rsidRPr="00712F22">
        <w:rPr>
          <w:rFonts w:ascii="Times New Roman" w:hAnsi="Times New Roman" w:cs="Times New Roman"/>
          <w:sz w:val="24"/>
          <w:szCs w:val="24"/>
        </w:rPr>
        <w:t>3</w:t>
      </w:r>
      <w:r w:rsidRPr="00712F22">
        <w:rPr>
          <w:rFonts w:ascii="Times New Roman" w:hAnsi="Times New Roman" w:cs="Times New Roman"/>
          <w:color w:val="000000"/>
          <w:sz w:val="24"/>
          <w:szCs w:val="24"/>
        </w:rPr>
        <w:t xml:space="preserve"> доменних імені (</w:t>
      </w:r>
      <w:proofErr w:type="spellStart"/>
      <w:r w:rsidRPr="00712F22">
        <w:rPr>
          <w:rFonts w:ascii="Times New Roman" w:hAnsi="Times New Roman" w:cs="Times New Roman"/>
          <w:color w:val="000000"/>
          <w:sz w:val="24"/>
          <w:szCs w:val="24"/>
        </w:rPr>
        <w:t>вебдодатків</w:t>
      </w:r>
      <w:proofErr w:type="spellEnd"/>
      <w:r w:rsidRPr="00712F22">
        <w:rPr>
          <w:rFonts w:ascii="Times New Roman" w:hAnsi="Times New Roman" w:cs="Times New Roman"/>
          <w:color w:val="000000"/>
          <w:sz w:val="24"/>
          <w:szCs w:val="24"/>
        </w:rPr>
        <w:t>);</w:t>
      </w:r>
    </w:p>
    <w:p w14:paraId="140F65CB"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hyperlink r:id="rId8">
        <w:r w:rsidRPr="00712F22">
          <w:rPr>
            <w:rFonts w:ascii="Times New Roman" w:hAnsi="Times New Roman" w:cs="Times New Roman"/>
            <w:color w:val="000000"/>
            <w:sz w:val="24"/>
            <w:szCs w:val="24"/>
          </w:rPr>
          <w:t>https://ducit.gov.ua</w:t>
        </w:r>
      </w:hyperlink>
    </w:p>
    <w:p w14:paraId="2DC0CA3B"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hyperlink r:id="rId9">
        <w:r w:rsidRPr="00712F22">
          <w:rPr>
            <w:rFonts w:ascii="Times New Roman" w:hAnsi="Times New Roman" w:cs="Times New Roman"/>
            <w:color w:val="000000"/>
            <w:sz w:val="24"/>
            <w:szCs w:val="24"/>
          </w:rPr>
          <w:t>https://ca.ducit.gov.ua</w:t>
        </w:r>
      </w:hyperlink>
    </w:p>
    <w:p w14:paraId="581AF6B9"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https://bdr.mvs.gov.ua</w:t>
      </w:r>
    </w:p>
    <w:p w14:paraId="1D780761" w14:textId="77777777" w:rsidR="00712F22" w:rsidRPr="00712F22" w:rsidRDefault="00712F22" w:rsidP="00712F22">
      <w:pPr>
        <w:tabs>
          <w:tab w:val="left" w:pos="284"/>
        </w:tabs>
        <w:spacing w:after="0" w:line="240" w:lineRule="auto"/>
        <w:ind w:left="760"/>
        <w:jc w:val="both"/>
        <w:rPr>
          <w:rFonts w:ascii="Times New Roman" w:hAnsi="Times New Roman" w:cs="Times New Roman"/>
          <w:sz w:val="24"/>
          <w:szCs w:val="24"/>
        </w:rPr>
      </w:pPr>
      <w:r w:rsidRPr="00712F22">
        <w:rPr>
          <w:rFonts w:ascii="Times New Roman" w:hAnsi="Times New Roman" w:cs="Times New Roman"/>
          <w:color w:val="000000"/>
          <w:sz w:val="24"/>
          <w:szCs w:val="24"/>
        </w:rPr>
        <w:lastRenderedPageBreak/>
        <w:t xml:space="preserve">- щонайменше </w:t>
      </w:r>
      <w:r w:rsidRPr="00712F22">
        <w:rPr>
          <w:rFonts w:ascii="Times New Roman" w:hAnsi="Times New Roman" w:cs="Times New Roman"/>
          <w:sz w:val="24"/>
          <w:szCs w:val="24"/>
        </w:rPr>
        <w:t xml:space="preserve">43 </w:t>
      </w:r>
      <w:r w:rsidRPr="00712F22">
        <w:rPr>
          <w:rFonts w:ascii="Times New Roman" w:hAnsi="Times New Roman" w:cs="Times New Roman"/>
          <w:color w:val="000000"/>
          <w:sz w:val="24"/>
          <w:szCs w:val="24"/>
        </w:rPr>
        <w:t>IP-адреси.</w:t>
      </w:r>
    </w:p>
    <w:p w14:paraId="20BFC47F"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91.197.4.254</w:t>
      </w:r>
    </w:p>
    <w:p w14:paraId="77E1EEB6"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91.227.69.79</w:t>
      </w:r>
    </w:p>
    <w:p w14:paraId="318FAD43"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91.227.69.80</w:t>
      </w:r>
    </w:p>
    <w:p w14:paraId="6FF6A19A"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91.227.69.78</w:t>
      </w:r>
    </w:p>
    <w:p w14:paraId="63A28EF9"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91.227.69.76</w:t>
      </w:r>
    </w:p>
    <w:p w14:paraId="6E53D460"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193.109.11.171</w:t>
      </w:r>
    </w:p>
    <w:p w14:paraId="210752A0"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91.227.69.212</w:t>
      </w:r>
    </w:p>
    <w:p w14:paraId="30F97F65"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193.109.10.2-5</w:t>
      </w:r>
    </w:p>
    <w:p w14:paraId="6E99132A"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 xml:space="preserve">193.109.10.48/29 </w:t>
      </w:r>
    </w:p>
    <w:p w14:paraId="01812B6C"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 xml:space="preserve">94.131.252.196/30 </w:t>
      </w:r>
    </w:p>
    <w:p w14:paraId="536B76C5"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 xml:space="preserve">193.109.9.178/28 </w:t>
      </w:r>
    </w:p>
    <w:p w14:paraId="5CB847AC" w14:textId="77777777" w:rsidR="00712F22" w:rsidRPr="00712F22" w:rsidRDefault="00712F22" w:rsidP="00712F22">
      <w:pPr>
        <w:tabs>
          <w:tab w:val="left" w:pos="284"/>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color w:val="000000"/>
          <w:sz w:val="24"/>
          <w:szCs w:val="24"/>
        </w:rPr>
        <w:t>94.131.251.232/30</w:t>
      </w:r>
    </w:p>
    <w:p w14:paraId="24A26A34" w14:textId="77777777" w:rsidR="00712F22" w:rsidRPr="00712F22" w:rsidRDefault="00712F22" w:rsidP="00712F22">
      <w:pPr>
        <w:tabs>
          <w:tab w:val="left" w:pos="284"/>
          <w:tab w:val="left" w:pos="851"/>
        </w:tabs>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sz w:val="24"/>
          <w:szCs w:val="24"/>
        </w:rPr>
        <w:t>Об’єкти аналізу надаються Виконавцю у відповідному запиті на надання послуг.</w:t>
      </w:r>
    </w:p>
    <w:p w14:paraId="05D102C5" w14:textId="77777777" w:rsidR="00712F22" w:rsidRPr="00712F22" w:rsidRDefault="00712F22" w:rsidP="00712F22">
      <w:pPr>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b/>
          <w:sz w:val="24"/>
          <w:szCs w:val="24"/>
        </w:rPr>
        <w:t xml:space="preserve">Методи аналізу: </w:t>
      </w:r>
      <w:r w:rsidRPr="00712F22">
        <w:rPr>
          <w:rFonts w:ascii="Times New Roman" w:hAnsi="Times New Roman" w:cs="Times New Roman"/>
          <w:sz w:val="24"/>
          <w:szCs w:val="24"/>
        </w:rPr>
        <w:t>Випробування на проникнення інформаційної системи (тестування на проникнення) здійснюється по зовнішньому комунікаційному каналу за принципом чорного ящику.</w:t>
      </w:r>
    </w:p>
    <w:p w14:paraId="3E63E3AF" w14:textId="77777777" w:rsidR="00712F22" w:rsidRPr="00712F22" w:rsidRDefault="00712F22" w:rsidP="00712F22">
      <w:pPr>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sz w:val="24"/>
          <w:szCs w:val="24"/>
        </w:rPr>
        <w:t>Після проведення випробування Виконавець готує звіт та надає спеціалістам Замовника консультації (роз’яснення) щодо усунення виявлених недоліків.</w:t>
      </w:r>
    </w:p>
    <w:p w14:paraId="1922792F" w14:textId="77777777" w:rsidR="00712F22" w:rsidRPr="00712F22" w:rsidRDefault="00712F22" w:rsidP="00712F22">
      <w:pPr>
        <w:spacing w:after="0" w:line="240" w:lineRule="auto"/>
        <w:ind w:firstLine="730"/>
        <w:jc w:val="both"/>
        <w:rPr>
          <w:rFonts w:ascii="Times New Roman" w:hAnsi="Times New Roman" w:cs="Times New Roman"/>
          <w:sz w:val="24"/>
          <w:szCs w:val="24"/>
        </w:rPr>
      </w:pPr>
      <w:r w:rsidRPr="00712F22">
        <w:rPr>
          <w:rFonts w:ascii="Times New Roman" w:hAnsi="Times New Roman" w:cs="Times New Roman"/>
          <w:b/>
          <w:sz w:val="24"/>
          <w:szCs w:val="24"/>
        </w:rPr>
        <w:t xml:space="preserve">Періодичність перевірок: </w:t>
      </w:r>
      <w:r w:rsidRPr="00712F22">
        <w:rPr>
          <w:rFonts w:ascii="Times New Roman" w:hAnsi="Times New Roman" w:cs="Times New Roman"/>
          <w:sz w:val="24"/>
          <w:szCs w:val="24"/>
        </w:rPr>
        <w:t>1 раз за всіма об’єктами аналізу.</w:t>
      </w:r>
    </w:p>
    <w:p w14:paraId="5A8FB3EC" w14:textId="77777777" w:rsidR="00712F22" w:rsidRPr="00712F22" w:rsidRDefault="00712F22" w:rsidP="00712F22">
      <w:pPr>
        <w:spacing w:after="0" w:line="240" w:lineRule="auto"/>
        <w:ind w:firstLine="720"/>
        <w:jc w:val="both"/>
        <w:rPr>
          <w:rFonts w:ascii="Times New Roman" w:hAnsi="Times New Roman" w:cs="Times New Roman"/>
          <w:b/>
          <w:sz w:val="24"/>
          <w:szCs w:val="24"/>
        </w:rPr>
      </w:pPr>
      <w:r w:rsidRPr="00712F22">
        <w:rPr>
          <w:rFonts w:ascii="Times New Roman" w:hAnsi="Times New Roman" w:cs="Times New Roman"/>
          <w:b/>
          <w:sz w:val="24"/>
          <w:szCs w:val="24"/>
        </w:rPr>
        <w:t>Порядок надання послуг:</w:t>
      </w:r>
    </w:p>
    <w:p w14:paraId="55F6593F"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При здійсненні аналізу Виконавець може використовувати автоматизовану перевірку та обов’язково ручний пошук і експлуатацію вразливостей.</w:t>
      </w:r>
    </w:p>
    <w:p w14:paraId="66CAB108"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Виконавець повинен виконати оцінку можливості отримання несанкціонованого доступу в процесі моделювання атак.</w:t>
      </w:r>
    </w:p>
    <w:p w14:paraId="08F6765F"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Виконавець повинен знайти максимальну кількість вразливостей, виходячи з наявної інформації, знань і можливостей інструментальних засобів.</w:t>
      </w:r>
    </w:p>
    <w:p w14:paraId="7227D4A7"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При проведенні тестування на проникнення Виконавець повинен провести випробування за принципом чорного ящику, тобто може отримувати від Замовника загальну інформацію щодо доменів та ІР-адрес.</w:t>
      </w:r>
    </w:p>
    <w:p w14:paraId="7D160912"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При виконанні тестування спеціалісти повинні здійснити такі кроки:</w:t>
      </w:r>
    </w:p>
    <w:p w14:paraId="5166E1DD"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збір інформації про інфраструктуру Замовника з відкритих джерел у пасивний та активний спосіб;</w:t>
      </w:r>
    </w:p>
    <w:p w14:paraId="72F3AB88"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проведення сканування мереж та систем у інфраструктурі Замовника, що включено у перелік цілей для тестування;</w:t>
      </w:r>
    </w:p>
    <w:p w14:paraId="09086EDB"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випробування на вразливості знайдених активів і сервісів під час попередніх етапів тестування;</w:t>
      </w:r>
    </w:p>
    <w:p w14:paraId="23917125"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xml:space="preserve">- аналіз результатів випробувань з метою </w:t>
      </w:r>
      <w:proofErr w:type="spellStart"/>
      <w:r w:rsidRPr="00712F22">
        <w:rPr>
          <w:rFonts w:ascii="Times New Roman" w:hAnsi="Times New Roman" w:cs="Times New Roman"/>
          <w:sz w:val="24"/>
          <w:szCs w:val="24"/>
        </w:rPr>
        <w:t>пріоритезації</w:t>
      </w:r>
      <w:proofErr w:type="spellEnd"/>
      <w:r w:rsidRPr="00712F22">
        <w:rPr>
          <w:rFonts w:ascii="Times New Roman" w:hAnsi="Times New Roman" w:cs="Times New Roman"/>
          <w:sz w:val="24"/>
          <w:szCs w:val="24"/>
        </w:rPr>
        <w:t xml:space="preserve"> подальшого ходу тестування;</w:t>
      </w:r>
    </w:p>
    <w:p w14:paraId="1DAE6B04"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класифікація вразливостей і вибір неявних вразливостей для перевірки, оцінка вразливостей відповідно до галузевого стандарту CVSS;</w:t>
      </w:r>
    </w:p>
    <w:p w14:paraId="474C325F"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документування вразливостей та збір доказів перевірки;</w:t>
      </w:r>
    </w:p>
    <w:p w14:paraId="51355003"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аналіз результатів перевірки вразливостей;</w:t>
      </w:r>
    </w:p>
    <w:p w14:paraId="054B5358"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підготовка звіту з тестування з рекомендаціями, щодо усунення знайдених вразливостей та недоліків безпеки в ITC Замовника.</w:t>
      </w:r>
    </w:p>
    <w:p w14:paraId="35C8F8B0"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Усі послуги з тестування на проникнення повинні проводитись тільки після отримання Виконавцем від Замовника офіційного листа та/або електронного повідомлення на дозвіл таких послуг.</w:t>
      </w:r>
    </w:p>
    <w:p w14:paraId="79F947BC"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У випадку можливості виходу з ладу або погіршення показників роботи елементів інфраструктури Замовника в результаті виконання випробувань, такі випробування повинні бути припинені до отримання дозволу від Замовника на продовження саме такого виду випробувань.</w:t>
      </w:r>
    </w:p>
    <w:p w14:paraId="6B41E24B"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У випадку отримання доступу до конфіденційної інформації в інформаційній системі Замовника, випробування відносно цієї системи повинні бути припинені до отримання дозволу від Замовника на продовження випробувань відносно цієї системи.</w:t>
      </w:r>
    </w:p>
    <w:p w14:paraId="59933FC5" w14:textId="77777777" w:rsidR="00712F22" w:rsidRPr="00712F22" w:rsidRDefault="00712F22" w:rsidP="00712F22">
      <w:pPr>
        <w:spacing w:after="0" w:line="240" w:lineRule="auto"/>
        <w:ind w:firstLine="720"/>
        <w:jc w:val="both"/>
        <w:rPr>
          <w:rFonts w:ascii="Times New Roman" w:hAnsi="Times New Roman" w:cs="Times New Roman"/>
          <w:b/>
          <w:sz w:val="24"/>
          <w:szCs w:val="24"/>
        </w:rPr>
      </w:pPr>
      <w:r w:rsidRPr="00712F22">
        <w:rPr>
          <w:rFonts w:ascii="Times New Roman" w:hAnsi="Times New Roman" w:cs="Times New Roman"/>
          <w:b/>
          <w:sz w:val="24"/>
          <w:szCs w:val="24"/>
        </w:rPr>
        <w:t>Вимоги до оформлення результатів Послуг:</w:t>
      </w:r>
    </w:p>
    <w:p w14:paraId="01025165"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lastRenderedPageBreak/>
        <w:t>За результатами аналізу Виконавець надає Замовнику звіт за результатами тестування.</w:t>
      </w:r>
    </w:p>
    <w:p w14:paraId="50F94796" w14:textId="77777777" w:rsidR="00712F22" w:rsidRPr="00712F22" w:rsidRDefault="00712F22" w:rsidP="00712F22">
      <w:pPr>
        <w:spacing w:after="0" w:line="240" w:lineRule="auto"/>
        <w:ind w:firstLine="720"/>
        <w:jc w:val="both"/>
        <w:rPr>
          <w:rFonts w:ascii="Times New Roman" w:hAnsi="Times New Roman" w:cs="Times New Roman"/>
          <w:sz w:val="24"/>
          <w:szCs w:val="24"/>
        </w:rPr>
      </w:pPr>
      <w:r w:rsidRPr="00712F22">
        <w:rPr>
          <w:rFonts w:ascii="Times New Roman" w:hAnsi="Times New Roman" w:cs="Times New Roman"/>
          <w:sz w:val="24"/>
          <w:szCs w:val="24"/>
        </w:rPr>
        <w:t>Звіт повинен містити таку інформацію:</w:t>
      </w:r>
    </w:p>
    <w:p w14:paraId="063C32AB" w14:textId="77777777" w:rsidR="00712F22" w:rsidRPr="00712F22" w:rsidRDefault="00712F22" w:rsidP="00712F22">
      <w:pPr>
        <w:spacing w:after="0" w:line="240" w:lineRule="auto"/>
        <w:jc w:val="both"/>
        <w:rPr>
          <w:rFonts w:ascii="Times New Roman" w:hAnsi="Times New Roman" w:cs="Times New Roman"/>
          <w:sz w:val="24"/>
          <w:szCs w:val="24"/>
          <w:lang w:val="ru-RU"/>
        </w:rPr>
      </w:pPr>
      <w:r w:rsidRPr="00712F22">
        <w:rPr>
          <w:rFonts w:ascii="Times New Roman" w:hAnsi="Times New Roman" w:cs="Times New Roman"/>
          <w:sz w:val="24"/>
          <w:szCs w:val="24"/>
        </w:rPr>
        <w:t>1. Резюме. Стисле викладення результатів випробувань</w:t>
      </w:r>
      <w:r w:rsidRPr="00712F22">
        <w:rPr>
          <w:rFonts w:ascii="Times New Roman" w:hAnsi="Times New Roman" w:cs="Times New Roman"/>
          <w:sz w:val="24"/>
          <w:szCs w:val="24"/>
          <w:lang w:val="ru-RU"/>
        </w:rPr>
        <w:t>.</w:t>
      </w:r>
    </w:p>
    <w:p w14:paraId="4E707BA6" w14:textId="77777777" w:rsidR="00712F22" w:rsidRPr="00712F22" w:rsidRDefault="00712F22" w:rsidP="00712F22">
      <w:pPr>
        <w:spacing w:after="0" w:line="240" w:lineRule="auto"/>
        <w:jc w:val="both"/>
        <w:rPr>
          <w:rFonts w:ascii="Times New Roman" w:hAnsi="Times New Roman" w:cs="Times New Roman"/>
          <w:sz w:val="24"/>
          <w:szCs w:val="24"/>
          <w:lang w:val="ru-RU"/>
        </w:rPr>
      </w:pPr>
      <w:r w:rsidRPr="00712F22">
        <w:rPr>
          <w:rFonts w:ascii="Times New Roman" w:hAnsi="Times New Roman" w:cs="Times New Roman"/>
          <w:sz w:val="24"/>
          <w:szCs w:val="24"/>
        </w:rPr>
        <w:t>2. Мета тестування. Опис цілей проведення випробувань</w:t>
      </w:r>
      <w:r w:rsidRPr="00712F22">
        <w:rPr>
          <w:rFonts w:ascii="Times New Roman" w:hAnsi="Times New Roman" w:cs="Times New Roman"/>
          <w:sz w:val="24"/>
          <w:szCs w:val="24"/>
          <w:lang w:val="ru-RU"/>
        </w:rPr>
        <w:t>.</w:t>
      </w:r>
    </w:p>
    <w:p w14:paraId="4C446B9E" w14:textId="77777777" w:rsidR="00712F22" w:rsidRPr="00712F22" w:rsidRDefault="00712F22" w:rsidP="00712F22">
      <w:pPr>
        <w:spacing w:after="0" w:line="240" w:lineRule="auto"/>
        <w:jc w:val="both"/>
        <w:rPr>
          <w:rFonts w:ascii="Times New Roman" w:hAnsi="Times New Roman" w:cs="Times New Roman"/>
          <w:sz w:val="24"/>
          <w:szCs w:val="24"/>
          <w:lang w:val="ru-RU"/>
        </w:rPr>
      </w:pPr>
      <w:r w:rsidRPr="00712F22">
        <w:rPr>
          <w:rFonts w:ascii="Times New Roman" w:hAnsi="Times New Roman" w:cs="Times New Roman"/>
          <w:sz w:val="24"/>
          <w:szCs w:val="24"/>
        </w:rPr>
        <w:t>3. Область дії. Визначення області дії випробувань</w:t>
      </w:r>
      <w:r w:rsidRPr="00712F22">
        <w:rPr>
          <w:rFonts w:ascii="Times New Roman" w:hAnsi="Times New Roman" w:cs="Times New Roman"/>
          <w:sz w:val="24"/>
          <w:szCs w:val="24"/>
          <w:lang w:val="ru-RU"/>
        </w:rPr>
        <w:t>.</w:t>
      </w:r>
    </w:p>
    <w:p w14:paraId="77E15DD8" w14:textId="77777777" w:rsidR="00712F22" w:rsidRPr="00712F22" w:rsidRDefault="00712F22" w:rsidP="00712F22">
      <w:pPr>
        <w:spacing w:after="0" w:line="240" w:lineRule="auto"/>
        <w:jc w:val="both"/>
        <w:rPr>
          <w:rFonts w:ascii="Times New Roman" w:hAnsi="Times New Roman" w:cs="Times New Roman"/>
          <w:sz w:val="24"/>
          <w:szCs w:val="24"/>
          <w:lang w:val="ru-RU"/>
        </w:rPr>
      </w:pPr>
      <w:r w:rsidRPr="00712F22">
        <w:rPr>
          <w:rFonts w:ascii="Times New Roman" w:hAnsi="Times New Roman" w:cs="Times New Roman"/>
          <w:sz w:val="24"/>
          <w:szCs w:val="24"/>
        </w:rPr>
        <w:t>4.</w:t>
      </w:r>
      <w:r w:rsidRPr="00712F22">
        <w:rPr>
          <w:rFonts w:ascii="Times New Roman" w:hAnsi="Times New Roman" w:cs="Times New Roman"/>
          <w:sz w:val="24"/>
          <w:szCs w:val="24"/>
          <w:lang w:val="en-US"/>
        </w:rPr>
        <w:t> </w:t>
      </w:r>
      <w:r w:rsidRPr="00712F22">
        <w:rPr>
          <w:rFonts w:ascii="Times New Roman" w:hAnsi="Times New Roman" w:cs="Times New Roman"/>
          <w:sz w:val="24"/>
          <w:szCs w:val="24"/>
        </w:rPr>
        <w:t>Опис методики. Методики та інструменти, що були використані Виконавцем в ході тесту та його окремих етапів</w:t>
      </w:r>
      <w:r w:rsidRPr="00712F22">
        <w:rPr>
          <w:rFonts w:ascii="Times New Roman" w:hAnsi="Times New Roman" w:cs="Times New Roman"/>
          <w:sz w:val="24"/>
          <w:szCs w:val="24"/>
          <w:lang w:val="ru-RU"/>
        </w:rPr>
        <w:t>.</w:t>
      </w:r>
    </w:p>
    <w:p w14:paraId="1BDA1252"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5. Результати випробувань. Детальні результати тестування та рекомендації, які повинні містити таку інформацію:</w:t>
      </w:r>
    </w:p>
    <w:p w14:paraId="17FD882B" w14:textId="77777777" w:rsidR="00712F22" w:rsidRPr="00712F22" w:rsidRDefault="00712F22" w:rsidP="00712F22">
      <w:pPr>
        <w:spacing w:after="0" w:line="240" w:lineRule="auto"/>
        <w:ind w:firstLine="685"/>
        <w:jc w:val="both"/>
        <w:rPr>
          <w:rFonts w:ascii="Times New Roman" w:hAnsi="Times New Roman" w:cs="Times New Roman"/>
          <w:sz w:val="24"/>
          <w:szCs w:val="24"/>
        </w:rPr>
      </w:pPr>
      <w:r w:rsidRPr="00712F22">
        <w:rPr>
          <w:rFonts w:ascii="Times New Roman" w:hAnsi="Times New Roman" w:cs="Times New Roman"/>
          <w:sz w:val="24"/>
          <w:szCs w:val="24"/>
        </w:rPr>
        <w:t>- назву вразливості;</w:t>
      </w:r>
    </w:p>
    <w:p w14:paraId="745D8BD2" w14:textId="77777777" w:rsidR="00712F22" w:rsidRPr="00712F22" w:rsidRDefault="00712F22" w:rsidP="00712F22">
      <w:pPr>
        <w:spacing w:after="0" w:line="240" w:lineRule="auto"/>
        <w:ind w:firstLine="685"/>
        <w:jc w:val="both"/>
        <w:rPr>
          <w:rFonts w:ascii="Times New Roman" w:hAnsi="Times New Roman" w:cs="Times New Roman"/>
          <w:sz w:val="24"/>
          <w:szCs w:val="24"/>
        </w:rPr>
      </w:pPr>
      <w:r w:rsidRPr="00712F22">
        <w:rPr>
          <w:rFonts w:ascii="Times New Roman" w:hAnsi="Times New Roman" w:cs="Times New Roman"/>
          <w:sz w:val="24"/>
          <w:szCs w:val="24"/>
        </w:rPr>
        <w:t>- перелік вразливих систем (сервісів);</w:t>
      </w:r>
    </w:p>
    <w:p w14:paraId="43C9EBF4" w14:textId="77777777" w:rsidR="00712F22" w:rsidRPr="00712F22" w:rsidRDefault="00712F22" w:rsidP="00712F22">
      <w:pPr>
        <w:spacing w:after="0" w:line="240" w:lineRule="auto"/>
        <w:ind w:firstLine="685"/>
        <w:jc w:val="both"/>
        <w:rPr>
          <w:rFonts w:ascii="Times New Roman" w:hAnsi="Times New Roman" w:cs="Times New Roman"/>
          <w:sz w:val="24"/>
          <w:szCs w:val="24"/>
        </w:rPr>
      </w:pPr>
      <w:r w:rsidRPr="00712F22">
        <w:rPr>
          <w:rFonts w:ascii="Times New Roman" w:hAnsi="Times New Roman" w:cs="Times New Roman"/>
          <w:sz w:val="24"/>
          <w:szCs w:val="24"/>
        </w:rPr>
        <w:t>- статус вразливостей (дійсна / не дійсна / потенційна);</w:t>
      </w:r>
    </w:p>
    <w:p w14:paraId="346DC270" w14:textId="77777777" w:rsidR="00712F22" w:rsidRPr="00712F22" w:rsidRDefault="00712F22" w:rsidP="00712F22">
      <w:pPr>
        <w:spacing w:after="0" w:line="240" w:lineRule="auto"/>
        <w:ind w:firstLine="685"/>
        <w:jc w:val="both"/>
        <w:rPr>
          <w:rFonts w:ascii="Times New Roman" w:hAnsi="Times New Roman" w:cs="Times New Roman"/>
          <w:sz w:val="24"/>
          <w:szCs w:val="24"/>
        </w:rPr>
      </w:pPr>
      <w:r w:rsidRPr="00712F22">
        <w:rPr>
          <w:rFonts w:ascii="Times New Roman" w:hAnsi="Times New Roman" w:cs="Times New Roman"/>
          <w:sz w:val="24"/>
          <w:szCs w:val="24"/>
        </w:rPr>
        <w:t>- рівень ризику;</w:t>
      </w:r>
    </w:p>
    <w:p w14:paraId="71C91182" w14:textId="77777777" w:rsidR="00712F22" w:rsidRPr="00712F22" w:rsidRDefault="00712F22" w:rsidP="00712F22">
      <w:pPr>
        <w:spacing w:after="0" w:line="240" w:lineRule="auto"/>
        <w:ind w:firstLine="685"/>
        <w:jc w:val="both"/>
        <w:rPr>
          <w:rFonts w:ascii="Times New Roman" w:hAnsi="Times New Roman" w:cs="Times New Roman"/>
          <w:sz w:val="24"/>
          <w:szCs w:val="24"/>
        </w:rPr>
      </w:pPr>
      <w:r w:rsidRPr="00712F22">
        <w:rPr>
          <w:rFonts w:ascii="Times New Roman" w:hAnsi="Times New Roman" w:cs="Times New Roman"/>
          <w:sz w:val="24"/>
          <w:szCs w:val="24"/>
        </w:rPr>
        <w:t>- опис вразливостей;</w:t>
      </w:r>
    </w:p>
    <w:p w14:paraId="49B1ABBA" w14:textId="77777777" w:rsidR="00712F22" w:rsidRPr="00712F22" w:rsidRDefault="00712F22" w:rsidP="00712F22">
      <w:pPr>
        <w:spacing w:after="0" w:line="240" w:lineRule="auto"/>
        <w:ind w:firstLine="685"/>
        <w:jc w:val="both"/>
        <w:rPr>
          <w:rFonts w:ascii="Times New Roman" w:hAnsi="Times New Roman" w:cs="Times New Roman"/>
          <w:sz w:val="24"/>
          <w:szCs w:val="24"/>
        </w:rPr>
      </w:pPr>
      <w:r w:rsidRPr="00712F22">
        <w:rPr>
          <w:rFonts w:ascii="Times New Roman" w:hAnsi="Times New Roman" w:cs="Times New Roman"/>
          <w:sz w:val="24"/>
          <w:szCs w:val="24"/>
        </w:rPr>
        <w:t>- дії щодо перевірки вразливості (опис виконаних атак);</w:t>
      </w:r>
    </w:p>
    <w:p w14:paraId="4015D005" w14:textId="77777777" w:rsidR="00712F22" w:rsidRPr="00712F22" w:rsidRDefault="00712F22" w:rsidP="00712F22">
      <w:pPr>
        <w:spacing w:after="0" w:line="240" w:lineRule="auto"/>
        <w:ind w:firstLine="685"/>
        <w:jc w:val="both"/>
        <w:rPr>
          <w:rFonts w:ascii="Times New Roman" w:hAnsi="Times New Roman" w:cs="Times New Roman"/>
          <w:sz w:val="24"/>
          <w:szCs w:val="24"/>
        </w:rPr>
      </w:pPr>
      <w:r w:rsidRPr="00712F22">
        <w:rPr>
          <w:rFonts w:ascii="Times New Roman" w:hAnsi="Times New Roman" w:cs="Times New Roman"/>
          <w:sz w:val="24"/>
          <w:szCs w:val="24"/>
        </w:rPr>
        <w:t>- докази перевірки;</w:t>
      </w:r>
    </w:p>
    <w:p w14:paraId="1FDA144E" w14:textId="77777777" w:rsidR="00712F22" w:rsidRPr="00712F22" w:rsidRDefault="00712F22" w:rsidP="00712F22">
      <w:pPr>
        <w:spacing w:after="0" w:line="240" w:lineRule="auto"/>
        <w:ind w:firstLine="685"/>
        <w:jc w:val="both"/>
        <w:rPr>
          <w:rFonts w:ascii="Times New Roman" w:hAnsi="Times New Roman" w:cs="Times New Roman"/>
          <w:sz w:val="24"/>
          <w:szCs w:val="24"/>
        </w:rPr>
      </w:pPr>
      <w:r w:rsidRPr="00712F22">
        <w:rPr>
          <w:rFonts w:ascii="Times New Roman" w:hAnsi="Times New Roman" w:cs="Times New Roman"/>
          <w:sz w:val="24"/>
          <w:szCs w:val="24"/>
        </w:rPr>
        <w:t>- рекомендації з усунення.</w:t>
      </w:r>
    </w:p>
    <w:p w14:paraId="0C49A890" w14:textId="77777777" w:rsidR="00712F22" w:rsidRPr="00712F22" w:rsidRDefault="00712F22" w:rsidP="00712F22">
      <w:pPr>
        <w:spacing w:after="0" w:line="240" w:lineRule="auto"/>
        <w:ind w:firstLine="670"/>
        <w:jc w:val="both"/>
        <w:rPr>
          <w:rFonts w:ascii="Times New Roman" w:hAnsi="Times New Roman" w:cs="Times New Roman"/>
          <w:sz w:val="24"/>
          <w:szCs w:val="24"/>
        </w:rPr>
      </w:pPr>
      <w:r w:rsidRPr="00712F22">
        <w:rPr>
          <w:rFonts w:ascii="Times New Roman" w:hAnsi="Times New Roman" w:cs="Times New Roman"/>
          <w:sz w:val="24"/>
          <w:szCs w:val="24"/>
        </w:rPr>
        <w:t>Звіти з тестування повинні бути підготовлені в письмовій формі українською мовою.</w:t>
      </w:r>
    </w:p>
    <w:p w14:paraId="00D466F2" w14:textId="77777777" w:rsidR="00712F22" w:rsidRPr="00712F22" w:rsidRDefault="00712F22" w:rsidP="00712F22">
      <w:pPr>
        <w:spacing w:after="0" w:line="240" w:lineRule="auto"/>
        <w:ind w:firstLine="670"/>
        <w:jc w:val="both"/>
        <w:rPr>
          <w:rFonts w:ascii="Times New Roman" w:hAnsi="Times New Roman" w:cs="Times New Roman"/>
          <w:sz w:val="24"/>
          <w:szCs w:val="24"/>
        </w:rPr>
      </w:pPr>
      <w:r w:rsidRPr="00712F22">
        <w:rPr>
          <w:rFonts w:ascii="Times New Roman" w:hAnsi="Times New Roman" w:cs="Times New Roman"/>
          <w:sz w:val="24"/>
          <w:szCs w:val="24"/>
        </w:rPr>
        <w:t>Послуги повинні бути надані з урахуванням вимог, які викладені у таких документах:</w:t>
      </w:r>
    </w:p>
    <w:p w14:paraId="6F7E0217"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ISECOM OSSTMM 3 (</w:t>
      </w:r>
      <w:proofErr w:type="spellStart"/>
      <w:r w:rsidRPr="00712F22">
        <w:rPr>
          <w:rFonts w:ascii="Times New Roman" w:hAnsi="Times New Roman" w:cs="Times New Roman"/>
          <w:sz w:val="24"/>
          <w:szCs w:val="24"/>
        </w:rPr>
        <w:t>Open</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Source</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Security</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Testing</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Methodology</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Manual</w:t>
      </w:r>
      <w:proofErr w:type="spellEnd"/>
      <w:r w:rsidRPr="00712F22">
        <w:rPr>
          <w:rFonts w:ascii="Times New Roman" w:hAnsi="Times New Roman" w:cs="Times New Roman"/>
          <w:sz w:val="24"/>
          <w:szCs w:val="24"/>
        </w:rPr>
        <w:t>);</w:t>
      </w:r>
    </w:p>
    <w:p w14:paraId="502324B1"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xml:space="preserve">OWASP (OWASP </w:t>
      </w:r>
      <w:proofErr w:type="spellStart"/>
      <w:r w:rsidRPr="00712F22">
        <w:rPr>
          <w:rFonts w:ascii="Times New Roman" w:hAnsi="Times New Roman" w:cs="Times New Roman"/>
          <w:sz w:val="24"/>
          <w:szCs w:val="24"/>
        </w:rPr>
        <w:t>Testing</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Guide</w:t>
      </w:r>
      <w:proofErr w:type="spellEnd"/>
      <w:r w:rsidRPr="00712F22">
        <w:rPr>
          <w:rFonts w:ascii="Times New Roman" w:hAnsi="Times New Roman" w:cs="Times New Roman"/>
          <w:sz w:val="24"/>
          <w:szCs w:val="24"/>
        </w:rPr>
        <w:t xml:space="preserve"> v3.0) - індустріальний стандарт;</w:t>
      </w:r>
    </w:p>
    <w:p w14:paraId="6F4374BD"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r>
      <w:proofErr w:type="spellStart"/>
      <w:r w:rsidRPr="00712F22">
        <w:rPr>
          <w:rFonts w:ascii="Times New Roman" w:hAnsi="Times New Roman" w:cs="Times New Roman"/>
          <w:sz w:val="24"/>
          <w:szCs w:val="24"/>
        </w:rPr>
        <w:t>Penetration</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Testing</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Model</w:t>
      </w:r>
      <w:proofErr w:type="spellEnd"/>
      <w:r w:rsidRPr="00712F22">
        <w:rPr>
          <w:rFonts w:ascii="Times New Roman" w:hAnsi="Times New Roman" w:cs="Times New Roman"/>
          <w:sz w:val="24"/>
          <w:szCs w:val="24"/>
        </w:rPr>
        <w:t xml:space="preserve"> (BSI);</w:t>
      </w:r>
    </w:p>
    <w:p w14:paraId="09E259B8"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 xml:space="preserve">ISACA IS </w:t>
      </w:r>
      <w:proofErr w:type="spellStart"/>
      <w:r w:rsidRPr="00712F22">
        <w:rPr>
          <w:rFonts w:ascii="Times New Roman" w:hAnsi="Times New Roman" w:cs="Times New Roman"/>
          <w:sz w:val="24"/>
          <w:szCs w:val="24"/>
        </w:rPr>
        <w:t>auditing</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procedure</w:t>
      </w:r>
      <w:proofErr w:type="spellEnd"/>
      <w:r w:rsidRPr="00712F22">
        <w:rPr>
          <w:rFonts w:ascii="Times New Roman" w:hAnsi="Times New Roman" w:cs="Times New Roman"/>
          <w:sz w:val="24"/>
          <w:szCs w:val="24"/>
        </w:rPr>
        <w:t xml:space="preserve"> "P8 </w:t>
      </w:r>
      <w:proofErr w:type="spellStart"/>
      <w:r w:rsidRPr="00712F22">
        <w:rPr>
          <w:rFonts w:ascii="Times New Roman" w:hAnsi="Times New Roman" w:cs="Times New Roman"/>
          <w:sz w:val="24"/>
          <w:szCs w:val="24"/>
        </w:rPr>
        <w:t>Security</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Assessment</w:t>
      </w:r>
      <w:proofErr w:type="spellEnd"/>
      <w:r w:rsidRPr="00712F22">
        <w:rPr>
          <w:rFonts w:ascii="Times New Roman" w:hAnsi="Times New Roman" w:cs="Times New Roman"/>
          <w:sz w:val="24"/>
          <w:szCs w:val="24"/>
        </w:rPr>
        <w:t xml:space="preserve"> - </w:t>
      </w:r>
      <w:proofErr w:type="spellStart"/>
      <w:r w:rsidRPr="00712F22">
        <w:rPr>
          <w:rFonts w:ascii="Times New Roman" w:hAnsi="Times New Roman" w:cs="Times New Roman"/>
          <w:sz w:val="24"/>
          <w:szCs w:val="24"/>
        </w:rPr>
        <w:t>Penetration</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testing</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and</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vulnerability</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analysis</w:t>
      </w:r>
      <w:proofErr w:type="spellEnd"/>
      <w:r w:rsidRPr="00712F22">
        <w:rPr>
          <w:rFonts w:ascii="Times New Roman" w:hAnsi="Times New Roman" w:cs="Times New Roman"/>
          <w:sz w:val="24"/>
          <w:szCs w:val="24"/>
        </w:rPr>
        <w:t>;</w:t>
      </w:r>
    </w:p>
    <w:p w14:paraId="4B98A06A" w14:textId="77777777" w:rsidR="00712F22" w:rsidRPr="00712F22" w:rsidRDefault="00712F22" w:rsidP="00712F22">
      <w:pPr>
        <w:spacing w:after="0" w:line="240" w:lineRule="auto"/>
        <w:jc w:val="both"/>
        <w:rPr>
          <w:rFonts w:ascii="Times New Roman" w:hAnsi="Times New Roman" w:cs="Times New Roman"/>
          <w:sz w:val="24"/>
          <w:szCs w:val="24"/>
        </w:rPr>
      </w:pPr>
      <w:r w:rsidRPr="00712F22">
        <w:rPr>
          <w:rFonts w:ascii="Times New Roman" w:hAnsi="Times New Roman" w:cs="Times New Roman"/>
          <w:sz w:val="24"/>
          <w:szCs w:val="24"/>
        </w:rPr>
        <w:tab/>
        <w:t>NIST 800-115 (</w:t>
      </w:r>
      <w:proofErr w:type="spellStart"/>
      <w:r w:rsidRPr="00712F22">
        <w:rPr>
          <w:rFonts w:ascii="Times New Roman" w:hAnsi="Times New Roman" w:cs="Times New Roman"/>
          <w:sz w:val="24"/>
          <w:szCs w:val="24"/>
        </w:rPr>
        <w:t>Technical</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Guide</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to</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Information</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Security</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Testing</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and</w:t>
      </w:r>
      <w:proofErr w:type="spellEnd"/>
      <w:r w:rsidRPr="00712F22">
        <w:rPr>
          <w:rFonts w:ascii="Times New Roman" w:hAnsi="Times New Roman" w:cs="Times New Roman"/>
          <w:sz w:val="24"/>
          <w:szCs w:val="24"/>
        </w:rPr>
        <w:t xml:space="preserve"> </w:t>
      </w:r>
      <w:proofErr w:type="spellStart"/>
      <w:r w:rsidRPr="00712F22">
        <w:rPr>
          <w:rFonts w:ascii="Times New Roman" w:hAnsi="Times New Roman" w:cs="Times New Roman"/>
          <w:sz w:val="24"/>
          <w:szCs w:val="24"/>
        </w:rPr>
        <w:t>Assessment</w:t>
      </w:r>
      <w:proofErr w:type="spellEnd"/>
      <w:r w:rsidRPr="00712F22">
        <w:rPr>
          <w:rFonts w:ascii="Times New Roman" w:hAnsi="Times New Roman" w:cs="Times New Roman"/>
          <w:sz w:val="24"/>
          <w:szCs w:val="24"/>
        </w:rPr>
        <w:t>).</w:t>
      </w:r>
    </w:p>
    <w:p w14:paraId="3FD2EA1C" w14:textId="394EE1AB" w:rsidR="006F3D55" w:rsidRPr="00712F22" w:rsidRDefault="00712F22" w:rsidP="00712F22">
      <w:pPr>
        <w:widowControl w:val="0"/>
        <w:spacing w:after="0" w:line="240" w:lineRule="auto"/>
        <w:ind w:right="-1"/>
        <w:jc w:val="both"/>
        <w:rPr>
          <w:rFonts w:ascii="Times New Roman" w:hAnsi="Times New Roman" w:cs="Times New Roman"/>
          <w:sz w:val="24"/>
          <w:szCs w:val="24"/>
        </w:rPr>
      </w:pPr>
      <w:r w:rsidRPr="00712F22">
        <w:rPr>
          <w:rFonts w:ascii="Times New Roman" w:hAnsi="Times New Roman" w:cs="Times New Roman"/>
          <w:sz w:val="24"/>
          <w:szCs w:val="24"/>
        </w:rPr>
        <w:t>Звіти передаються Замовнику електронними поштовими повідомленнями та/або офіційним листом.</w:t>
      </w: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DAEFB2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12F22">
        <w:rPr>
          <w:rFonts w:ascii="Times New Roman" w:eastAsia="Times New Roman" w:hAnsi="Times New Roman" w:cs="Times New Roman"/>
          <w:sz w:val="24"/>
          <w:szCs w:val="24"/>
          <w:lang w:eastAsia="ru-RU"/>
        </w:rPr>
        <w:t>840 000</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12F22">
        <w:rPr>
          <w:rFonts w:ascii="Times New Roman" w:eastAsia="Times New Roman" w:hAnsi="Times New Roman" w:cs="Times New Roman"/>
          <w:sz w:val="24"/>
          <w:szCs w:val="24"/>
          <w:lang w:eastAsia="ru-RU"/>
        </w:rPr>
        <w:t>вісімсот сорок тисяч</w:t>
      </w:r>
      <w:r w:rsidR="006F3D55">
        <w:rPr>
          <w:rFonts w:ascii="Times New Roman" w:eastAsia="Times New Roman" w:hAnsi="Times New Roman" w:cs="Times New Roman"/>
          <w:sz w:val="24"/>
          <w:szCs w:val="24"/>
          <w:lang w:eastAsia="ru-RU"/>
        </w:rPr>
        <w:t xml:space="preserve"> грив</w:t>
      </w:r>
      <w:r w:rsidR="00E57A9D">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E57A9D">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2F22"/>
    <w:rsid w:val="007136CE"/>
    <w:rsid w:val="00733EFC"/>
    <w:rsid w:val="00752081"/>
    <w:rsid w:val="00766AB0"/>
    <w:rsid w:val="007B112D"/>
    <w:rsid w:val="007C71D4"/>
    <w:rsid w:val="007E7B59"/>
    <w:rsid w:val="008016BE"/>
    <w:rsid w:val="00811CA9"/>
    <w:rsid w:val="008404B8"/>
    <w:rsid w:val="008425D2"/>
    <w:rsid w:val="008471EC"/>
    <w:rsid w:val="0084770C"/>
    <w:rsid w:val="008909A3"/>
    <w:rsid w:val="008D4BA3"/>
    <w:rsid w:val="008F6ABC"/>
    <w:rsid w:val="00920A2E"/>
    <w:rsid w:val="009656F2"/>
    <w:rsid w:val="00984C9C"/>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57A9D"/>
    <w:rsid w:val="00E62993"/>
    <w:rsid w:val="00E80A48"/>
    <w:rsid w:val="00EA5532"/>
    <w:rsid w:val="00ED61FD"/>
    <w:rsid w:val="00F1103E"/>
    <w:rsid w:val="00F14A71"/>
    <w:rsid w:val="00F360BF"/>
    <w:rsid w:val="00F41442"/>
    <w:rsid w:val="00F4253D"/>
    <w:rsid w:val="00F60A0F"/>
    <w:rsid w:val="00F81E33"/>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ci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duci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4858</Words>
  <Characters>2770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2025-03-10T08:56:00Z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