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5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Капітальний ремонт будівлі складу літ. «О», м. Київ, вул. Волинська, 26 за кодом CPV за ЄЗС ДК 021:2015:45450000-6 – Інші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010391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rPr>
        <w:t xml:space="preserve">Капітальний ремонт будівлі складу літ. «О», м. Київ, вул. Волинська, 26 за кодом CPV за ЄЗС ДК 021:2015:45450000-6 – Інші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699"/>
        <w:jc w:val="center"/>
        <w:spacing w:before="0" w:beforeAutospacing="0" w:after="0" w:afterAutospacing="0"/>
        <w:shd w:val="clear" w:color="auto" w:fill="ffffff"/>
        <w:rPr>
          <w:b/>
          <w:bCs/>
          <w:sz w:val="28"/>
          <w:szCs w:val="28"/>
          <w:lang w:val="uk-UA"/>
        </w:rPr>
      </w:pPr>
      <w:r>
        <w:rPr>
          <w:b/>
        </w:rPr>
        <w:t xml:space="preserve">Капітальний</w:t>
      </w:r>
      <w:r>
        <w:rPr>
          <w:b/>
        </w:rPr>
        <w:t xml:space="preserve"> </w:t>
      </w:r>
      <w:r>
        <w:rPr>
          <w:b/>
        </w:rPr>
        <w:t xml:space="preserve">ремонт</w:t>
      </w:r>
      <w:r>
        <w:rPr>
          <w:b/>
        </w:rPr>
        <w:t xml:space="preserve"> </w:t>
      </w:r>
      <w:r>
        <w:rPr>
          <w:b/>
        </w:rPr>
        <w:t xml:space="preserve">будівлі</w:t>
      </w:r>
      <w:r>
        <w:rPr>
          <w:b/>
        </w:rPr>
        <w:t xml:space="preserve"> </w:t>
      </w:r>
      <w:r>
        <w:rPr>
          <w:b/>
        </w:rPr>
        <w:t xml:space="preserve">складу</w:t>
      </w:r>
      <w:r>
        <w:rPr>
          <w:b/>
        </w:rPr>
        <w:t xml:space="preserve"> </w:t>
      </w:r>
      <w:r>
        <w:rPr>
          <w:b/>
        </w:rPr>
        <w:t xml:space="preserve">літ</w:t>
      </w:r>
      <w:r>
        <w:rPr>
          <w:b/>
        </w:rPr>
        <w:t xml:space="preserve">. «О», м. </w:t>
      </w:r>
      <w:r>
        <w:rPr>
          <w:b/>
        </w:rPr>
        <w:t xml:space="preserve">Київ</w:t>
      </w:r>
      <w:r>
        <w:rPr>
          <w:b/>
        </w:rPr>
        <w:t xml:space="preserve">, </w:t>
      </w:r>
      <w:r>
        <w:rPr>
          <w:b/>
        </w:rPr>
        <w:t xml:space="preserve">вул</w:t>
      </w:r>
      <w:r>
        <w:rPr>
          <w:b/>
        </w:rPr>
        <w:t xml:space="preserve">. </w:t>
      </w:r>
      <w:r>
        <w:rPr>
          <w:b/>
        </w:rPr>
        <w:t xml:space="preserve">Волинська</w:t>
      </w:r>
      <w:r>
        <w:rPr>
          <w:b/>
        </w:rPr>
        <w:t xml:space="preserve">, 26</w:t>
      </w:r>
      <w:r>
        <w:rPr>
          <w:b/>
        </w:rPr>
        <w:t xml:space="preserve"> </w:t>
      </w:r>
      <w:r>
        <w:rPr>
          <w:b/>
        </w:rPr>
        <w:t xml:space="preserve">за</w:t>
      </w:r>
      <w:r>
        <w:rPr>
          <w:b/>
        </w:rPr>
        <w:t xml:space="preserve"> </w:t>
      </w:r>
      <w:r>
        <w:rPr>
          <w:b/>
        </w:rPr>
        <w:t xml:space="preserve">кодом</w:t>
      </w:r>
      <w:r>
        <w:rPr>
          <w:b/>
        </w:rPr>
        <w:t xml:space="preserve"> CPV </w:t>
      </w:r>
      <w:r>
        <w:rPr>
          <w:b/>
        </w:rPr>
        <w:t xml:space="preserve">за</w:t>
      </w:r>
      <w:r>
        <w:rPr>
          <w:b/>
        </w:rPr>
        <w:t xml:space="preserve"> ЄЗС ДК 021:2015:45450000-6 – </w:t>
      </w:r>
      <w:r>
        <w:rPr>
          <w:b/>
        </w:rPr>
        <w:t xml:space="preserve">Інші</w:t>
      </w:r>
      <w:r>
        <w:rPr>
          <w:b/>
        </w:rPr>
        <w:t xml:space="preserve"> </w:t>
      </w:r>
      <w:r>
        <w:rPr>
          <w:b/>
        </w:rPr>
        <w:t xml:space="preserve">завершальні</w:t>
      </w:r>
      <w:r>
        <w:rPr>
          <w:b/>
        </w:rPr>
        <w:t xml:space="preserve"> </w:t>
      </w:r>
      <w:r>
        <w:rPr>
          <w:b/>
        </w:rPr>
        <w:t xml:space="preserve">будівельні</w:t>
      </w:r>
      <w:r>
        <w:rPr>
          <w:b/>
        </w:rPr>
        <w:t xml:space="preserve"> </w:t>
      </w:r>
      <w:r>
        <w:rPr>
          <w:b/>
        </w:rPr>
        <w:t xml:space="preserve">роботи</w:t>
      </w:r>
      <w:r/>
    </w:p>
    <w:p>
      <w:pPr>
        <w:pStyle w:val="699"/>
        <w:jc w:val="center"/>
        <w:spacing w:before="0" w:beforeAutospacing="0" w:after="0" w:afterAutospacing="0"/>
        <w:shd w:val="clear" w:color="auto" w:fill="ffffff"/>
        <w:rPr>
          <w:b/>
          <w:sz w:val="28"/>
          <w:szCs w:val="28"/>
          <w:lang w:val="uk-UA"/>
        </w:rPr>
      </w:pPr>
      <w:r>
        <w:rPr>
          <w:b/>
          <w:sz w:val="28"/>
          <w:szCs w:val="28"/>
          <w:lang w:val="uk-UA"/>
        </w:rPr>
      </w:r>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5812"/>
        <w:gridCol w:w="1701"/>
        <w:gridCol w:w="1701"/>
      </w:tblGrid>
      <w:tr>
        <w:trPr/>
        <w:tc>
          <w:tcPr>
            <w:shd w:val="clear" w:color="auto" w:fill="auto"/>
            <w:tcW w:w="562" w:type="dxa"/>
            <w:textDirection w:val="lrTb"/>
            <w:noWrap w:val="false"/>
          </w:tcPr>
          <w:p>
            <w:pPr>
              <w:pStyle w:val="664"/>
              <w:jc w:val="center"/>
              <w:spacing w:after="0"/>
              <w:rPr>
                <w:b/>
                <w:bCs/>
              </w:rPr>
            </w:pPr>
            <w:r>
              <w:rPr>
                <w:b/>
                <w:bCs/>
              </w:rPr>
              <w:t xml:space="preserve">№ п/п</w:t>
            </w:r>
            <w:r/>
          </w:p>
        </w:tc>
        <w:tc>
          <w:tcPr>
            <w:shd w:val="clear" w:color="auto" w:fill="auto"/>
            <w:tcW w:w="5812" w:type="dxa"/>
            <w:textDirection w:val="lrTb"/>
            <w:noWrap w:val="false"/>
          </w:tcPr>
          <w:p>
            <w:pPr>
              <w:pStyle w:val="664"/>
              <w:jc w:val="center"/>
              <w:spacing w:after="0"/>
              <w:rPr>
                <w:b/>
                <w:bCs/>
              </w:rPr>
            </w:pPr>
            <w:r>
              <w:rPr>
                <w:b/>
                <w:bCs/>
              </w:rPr>
              <w:t xml:space="preserve">Назва системи</w:t>
            </w:r>
            <w:r/>
          </w:p>
        </w:tc>
        <w:tc>
          <w:tcPr>
            <w:shd w:val="clear" w:color="auto" w:fill="auto"/>
            <w:tcW w:w="1701" w:type="dxa"/>
            <w:textDirection w:val="lrTb"/>
            <w:noWrap w:val="false"/>
          </w:tcPr>
          <w:p>
            <w:pPr>
              <w:pStyle w:val="664"/>
              <w:jc w:val="center"/>
              <w:spacing w:after="0"/>
              <w:rPr>
                <w:b/>
                <w:bCs/>
              </w:rPr>
            </w:pPr>
            <w:r>
              <w:rPr>
                <w:b/>
                <w:bCs/>
              </w:rPr>
              <w:t xml:space="preserve">Одиниця виміру</w:t>
            </w:r>
            <w:r/>
          </w:p>
        </w:tc>
        <w:tc>
          <w:tcPr>
            <w:shd w:val="clear" w:color="auto" w:fill="auto"/>
            <w:tcW w:w="1701" w:type="dxa"/>
            <w:textDirection w:val="lrTb"/>
            <w:noWrap w:val="false"/>
          </w:tcPr>
          <w:p>
            <w:pPr>
              <w:pStyle w:val="664"/>
              <w:jc w:val="center"/>
              <w:spacing w:after="0"/>
              <w:rPr>
                <w:b/>
                <w:bCs/>
              </w:rPr>
            </w:pPr>
            <w:r>
              <w:rPr>
                <w:b/>
                <w:bCs/>
              </w:rPr>
              <w:t xml:space="preserve">Кількість</w:t>
            </w:r>
            <w:r/>
          </w:p>
        </w:tc>
      </w:tr>
      <w:tr>
        <w:trPr/>
        <w:tc>
          <w:tcPr>
            <w:shd w:val="clear" w:color="auto" w:fill="auto"/>
            <w:tcW w:w="562" w:type="dxa"/>
            <w:vAlign w:val="center"/>
            <w:textDirection w:val="lrTb"/>
            <w:noWrap w:val="false"/>
          </w:tcPr>
          <w:p>
            <w:pPr>
              <w:pStyle w:val="664"/>
              <w:jc w:val="center"/>
              <w:spacing w:after="0"/>
            </w:pPr>
            <w:r>
              <w:rPr>
                <w:b/>
                <w:bCs/>
                <w:sz w:val="21"/>
                <w:szCs w:val="21"/>
              </w:rPr>
              <w:t xml:space="preserve">1</w:t>
            </w:r>
            <w:r/>
          </w:p>
        </w:tc>
        <w:tc>
          <w:tcPr>
            <w:shd w:val="clear" w:color="auto" w:fill="auto"/>
            <w:tcW w:w="5812" w:type="dxa"/>
            <w:textDirection w:val="lrTb"/>
            <w:noWrap w:val="false"/>
          </w:tcPr>
          <w:p>
            <w:pPr>
              <w:pStyle w:val="664"/>
              <w:jc w:val="both"/>
              <w:spacing w:after="0"/>
              <w:rPr>
                <w:b/>
                <w:bCs/>
              </w:rPr>
            </w:pPr>
            <w:r>
              <w:rPr>
                <w:b/>
              </w:rPr>
              <w:t xml:space="preserve">Капітальний ремонт будівлі складу літ. «О», м.</w:t>
            </w:r>
            <w:r>
              <w:rPr>
                <w:b/>
              </w:rPr>
              <w:t xml:space="preserve"> </w:t>
            </w:r>
            <w:r>
              <w:rPr>
                <w:b/>
              </w:rPr>
              <w:t xml:space="preserve">Київ, вул. Волинська, 26</w:t>
            </w:r>
            <w:r/>
          </w:p>
        </w:tc>
        <w:tc>
          <w:tcPr>
            <w:shd w:val="clear" w:color="auto" w:fill="auto"/>
            <w:tcW w:w="1701" w:type="dxa"/>
            <w:vAlign w:val="center"/>
            <w:textDirection w:val="lrTb"/>
            <w:noWrap w:val="false"/>
          </w:tcPr>
          <w:p>
            <w:pPr>
              <w:pStyle w:val="664"/>
              <w:jc w:val="center"/>
              <w:spacing w:after="0"/>
            </w:pPr>
            <w:r>
              <w:t xml:space="preserve">робота</w:t>
            </w:r>
            <w:r/>
          </w:p>
        </w:tc>
        <w:tc>
          <w:tcPr>
            <w:shd w:val="clear" w:color="auto" w:fill="auto"/>
            <w:tcW w:w="1701" w:type="dxa"/>
            <w:vAlign w:val="center"/>
            <w:textDirection w:val="lrTb"/>
            <w:noWrap w:val="false"/>
          </w:tcPr>
          <w:p>
            <w:pPr>
              <w:pStyle w:val="664"/>
              <w:jc w:val="center"/>
              <w:spacing w:after="0"/>
              <w:rPr>
                <w:lang w:val="en-US"/>
              </w:rPr>
            </w:pPr>
            <w:r>
              <w:rPr>
                <w:lang w:val="en-US"/>
              </w:rPr>
              <w:t xml:space="preserve">1</w:t>
            </w:r>
            <w:r/>
          </w:p>
        </w:tc>
      </w:tr>
    </w:tbl>
    <w:p>
      <w:pPr>
        <w:pStyle w:val="664"/>
        <w:jc w:val="both"/>
        <w:spacing w:after="0"/>
        <w:rPr>
          <w:b/>
          <w:bCs/>
          <w:i/>
          <w:iCs/>
        </w:rPr>
      </w:pPr>
      <w:r>
        <w:rPr>
          <w:b/>
          <w:bCs/>
          <w:i/>
          <w:iCs/>
        </w:rPr>
      </w:r>
      <w:r/>
    </w:p>
    <w:p>
      <w:pPr>
        <w:pStyle w:val="660"/>
        <w:ind w:left="0"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Відомість обсягів робіт</w:t>
      </w:r>
      <w:r/>
    </w:p>
    <w:p>
      <w:pPr>
        <w:pStyle w:val="660"/>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sz w:val="24"/>
          <w:szCs w:val="24"/>
          <w:lang w:val="en-US"/>
        </w:rPr>
        <w:t xml:space="preserve">’</w:t>
      </w:r>
      <w:r>
        <w:rPr>
          <w:rFonts w:ascii="Times New Roman" w:hAnsi="Times New Roman" w:cs="Times New Roman"/>
          <w:color w:val="000000"/>
          <w:sz w:val="24"/>
          <w:szCs w:val="24"/>
          <w:lang w:val="uk-UA"/>
        </w:rPr>
        <w:t xml:space="preserve">єкті</w:t>
      </w:r>
      <w:r>
        <w:rPr>
          <w:rFonts w:ascii="Times New Roman" w:hAnsi="Times New Roman" w:cs="Times New Roman"/>
          <w:color w:val="000000"/>
          <w:sz w:val="24"/>
          <w:szCs w:val="24"/>
          <w:lang w:val="uk-UA"/>
        </w:rPr>
        <w:t xml:space="preserve">, відсутні.</w:t>
      </w:r>
      <w:r/>
    </w:p>
    <w:tbl>
      <w:tblPr>
        <w:tblW w:w="9996" w:type="dxa"/>
        <w:tblLook w:val="04A0" w:firstRow="1" w:lastRow="0" w:firstColumn="1" w:lastColumn="0" w:noHBand="0" w:noVBand="1"/>
      </w:tblPr>
      <w:tblGrid>
        <w:gridCol w:w="600"/>
        <w:gridCol w:w="5486"/>
        <w:gridCol w:w="1997"/>
        <w:gridCol w:w="1913"/>
      </w:tblGrid>
      <w:tr>
        <w:trPr>
          <w:trHeight w:val="825"/>
        </w:trPr>
        <w:tc>
          <w:tcPr>
            <w:shd w:val="clear" w:color="auto" w:fill="auto"/>
            <w:tcBorders>
              <w:top w:val="single" w:color="auto" w:sz="8"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п/п</w:t>
            </w:r>
            <w:r/>
          </w:p>
        </w:tc>
        <w:tc>
          <w:tcPr>
            <w:shd w:val="clear" w:color="auto" w:fill="auto"/>
            <w:tcBorders>
              <w:top w:val="single" w:color="auto" w:sz="8" w:space="0"/>
              <w:left w:val="none" w:color="000000" w:sz="4" w:space="0"/>
              <w:bottom w:val="none" w:color="000000" w:sz="4" w:space="0"/>
              <w:right w:val="non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p>
        </w:tc>
        <w:tc>
          <w:tcPr>
            <w:shd w:val="clear" w:color="auto" w:fill="auto"/>
            <w:tcBorders>
              <w:top w:val="single" w:color="auto" w:sz="8" w:space="0"/>
              <w:left w:val="single" w:color="auto" w:sz="4" w:space="0"/>
              <w:bottom w:val="none" w:color="000000" w:sz="4" w:space="0"/>
              <w:right w:val="none" w:color="000000" w:sz="4" w:space="0"/>
            </w:tcBorders>
            <w:tcW w:w="1997"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91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08"/>
        </w:trPr>
        <w:tc>
          <w:tcPr>
            <w:shd w:val="clear" w:color="auto" w:fill="auto"/>
            <w:tcBorders>
              <w:top w:val="single" w:color="auto" w:sz="4" w:space="0"/>
              <w:left w:val="single" w:color="auto" w:sz="8" w:space="0"/>
              <w:bottom w:val="single" w:color="auto"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single" w:color="auto" w:sz="4" w:space="0"/>
              <w:left w:val="none" w:color="000000" w:sz="4" w:space="0"/>
              <w:bottom w:val="single" w:color="auto" w:sz="4" w:space="0"/>
              <w:right w:val="non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997"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91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будівля складу літ. «О»,</w:t>
            </w:r>
            <w:r>
              <w:rPr>
                <w:rFonts w:ascii="Times New Roman" w:hAnsi="Times New Roman" w:cs="Times New Roman"/>
                <w:color w:val="000000"/>
                <w:u w:val="single"/>
                <w:lang w:eastAsia="uk-UA"/>
              </w:rPr>
              <w:br/>
              <w:t xml:space="preserve">  м. Київ, вул. Волинська, 26 (зовнішні роботи)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Гідроізоляція фундаменту (тильна сторона</w:t>
            </w:r>
            <w:r>
              <w:rPr>
                <w:rFonts w:ascii="Times New Roman" w:hAnsi="Times New Roman" w:cs="Times New Roman"/>
                <w:color w:val="000000"/>
                <w:u w:val="single"/>
                <w:lang w:eastAsia="uk-UA"/>
              </w:rPr>
              <w:br/>
              <w:t xml:space="preserve">фасаду, відстань до бетонної огорожі складає 0,5м,</w:t>
            </w:r>
            <w:r>
              <w:rPr>
                <w:rFonts w:ascii="Times New Roman" w:hAnsi="Times New Roman" w:cs="Times New Roman"/>
                <w:color w:val="000000"/>
                <w:u w:val="single"/>
                <w:lang w:eastAsia="uk-UA"/>
              </w:rPr>
              <w:br/>
              <w:t xml:space="preserve">застосовано коефіцієнт 1,06 до трудовитрат робітників</w:t>
            </w:r>
            <w:r>
              <w:rPr>
                <w:rFonts w:ascii="Times New Roman" w:hAnsi="Times New Roman" w:cs="Times New Roman"/>
                <w:color w:val="000000"/>
                <w:u w:val="single"/>
                <w:lang w:eastAsia="uk-UA"/>
              </w:rPr>
              <w:br/>
              <w:t xml:space="preserve">як на складні умови виконання)</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(без заповнення</w:t>
            </w:r>
            <w:r>
              <w:rPr>
                <w:rFonts w:ascii="Times New Roman" w:hAnsi="Times New Roman" w:cs="Times New Roman"/>
                <w:color w:val="000000"/>
                <w:lang w:eastAsia="uk-UA"/>
              </w:rPr>
              <w:br/>
              <w:t xml:space="preserve">швів)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при підведенні, заміні або посиленні</w:t>
            </w:r>
            <w:r>
              <w:rPr>
                <w:rFonts w:ascii="Times New Roman" w:hAnsi="Times New Roman" w:cs="Times New Roman"/>
                <w:color w:val="000000"/>
                <w:lang w:eastAsia="uk-UA"/>
              </w:rPr>
              <w:br/>
              <w:t xml:space="preserve">фундаментів внутрішніх стін в котловані глибиною до 2 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37,323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Посилення фундаментів торкретуванням (ремонтною</w:t>
            </w:r>
            <w:r>
              <w:rPr>
                <w:rFonts w:ascii="Times New Roman" w:hAnsi="Times New Roman" w:cs="Times New Roman"/>
                <w:color w:val="000000"/>
                <w:lang w:eastAsia="uk-UA"/>
              </w:rPr>
              <w:br/>
              <w:t xml:space="preserve">сумішшю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Preciso</w:t>
            </w:r>
            <w:r>
              <w:rPr>
                <w:rFonts w:ascii="Times New Roman" w:hAnsi="Times New Roman" w:cs="Times New Roman"/>
                <w:color w:val="000000"/>
                <w:lang w:eastAsia="uk-UA"/>
              </w:rPr>
              <w:t xml:space="preserve">), товщина шару 10 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основ із бетону або розчину під</w:t>
            </w:r>
            <w:r>
              <w:rPr>
                <w:rFonts w:ascii="Times New Roman" w:hAnsi="Times New Roman" w:cs="Times New Roman"/>
                <w:color w:val="000000"/>
                <w:lang w:eastAsia="uk-UA"/>
              </w:rPr>
              <w:br/>
            </w:r>
            <w:r>
              <w:rPr>
                <w:rFonts w:ascii="Times New Roman" w:hAnsi="Times New Roman" w:cs="Times New Roman"/>
                <w:color w:val="000000"/>
                <w:lang w:eastAsia="uk-UA"/>
              </w:rPr>
              <w:t xml:space="preserve">водоізоляційний</w:t>
            </w:r>
            <w:r>
              <w:rPr>
                <w:rFonts w:ascii="Times New Roman" w:hAnsi="Times New Roman" w:cs="Times New Roman"/>
                <w:color w:val="000000"/>
                <w:lang w:eastAsia="uk-UA"/>
              </w:rPr>
              <w:t xml:space="preserve"> покрівельний килим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71,775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Гідроізоляція зовнішніх стін мастикою з прокладанням</w:t>
            </w:r>
            <w:r>
              <w:rPr>
                <w:rFonts w:ascii="Times New Roman" w:hAnsi="Times New Roman" w:cs="Times New Roman"/>
                <w:color w:val="000000"/>
                <w:lang w:eastAsia="uk-UA"/>
              </w:rPr>
              <w:br/>
              <w:t xml:space="preserve">склотканини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71,775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rPr>
                <w:rFonts w:ascii="Times New Roman" w:hAnsi="Times New Roman" w:cs="Times New Roman"/>
                <w:color w:val="000000"/>
                <w:lang w:eastAsia="uk-UA"/>
              </w:rPr>
              <w:br/>
              <w:t xml:space="preserve">група ґрунту 1</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w:t>
            </w:r>
            <w:r>
              <w:rPr>
                <w:rFonts w:ascii="Times New Roman" w:hAnsi="Times New Roman" w:cs="Times New Roman"/>
                <w:color w:val="000000"/>
                <w:u w:val="single"/>
                <w:lang w:eastAsia="uk-UA"/>
              </w:rPr>
              <w:t xml:space="preserve">Відмощення</w:t>
            </w:r>
            <w:r>
              <w:rPr>
                <w:rFonts w:ascii="Times New Roman" w:hAnsi="Times New Roman" w:cs="Times New Roman"/>
                <w:color w:val="000000"/>
                <w:u w:val="single"/>
                <w:lang w:eastAsia="uk-UA"/>
              </w:rPr>
              <w:t xml:space="preserve"> (</w:t>
            </w:r>
            <w:r>
              <w:rPr>
                <w:rFonts w:ascii="Times New Roman" w:hAnsi="Times New Roman" w:cs="Times New Roman"/>
                <w:color w:val="000000"/>
                <w:u w:val="single"/>
                <w:lang w:eastAsia="uk-UA"/>
              </w:rPr>
              <w:t xml:space="preserve">фрональна</w:t>
            </w:r>
            <w:r>
              <w:rPr>
                <w:rFonts w:ascii="Times New Roman" w:hAnsi="Times New Roman" w:cs="Times New Roman"/>
                <w:color w:val="000000"/>
                <w:u w:val="single"/>
                <w:lang w:eastAsia="uk-UA"/>
              </w:rPr>
              <w:t xml:space="preserve"> частина будівлі)</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щебеневого</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вимощення з бетону товщиною покриття</w:t>
            </w:r>
            <w:r>
              <w:rPr>
                <w:rFonts w:ascii="Times New Roman" w:hAnsi="Times New Roman" w:cs="Times New Roman"/>
                <w:color w:val="000000"/>
                <w:lang w:eastAsia="uk-UA"/>
              </w:rPr>
              <w:br/>
              <w:t xml:space="preserve">10 см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Залізнення цементних покриттів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w:t>
            </w:r>
            <w:r>
              <w:rPr>
                <w:rFonts w:ascii="Times New Roman" w:hAnsi="Times New Roman" w:cs="Times New Roman"/>
                <w:color w:val="000000"/>
                <w:u w:val="single"/>
                <w:lang w:eastAsia="uk-UA"/>
              </w:rPr>
              <w:t xml:space="preserve">Відмощення</w:t>
            </w:r>
            <w:r>
              <w:rPr>
                <w:rFonts w:ascii="Times New Roman" w:hAnsi="Times New Roman" w:cs="Times New Roman"/>
                <w:color w:val="000000"/>
                <w:u w:val="single"/>
                <w:lang w:eastAsia="uk-UA"/>
              </w:rPr>
              <w:t xml:space="preserve"> (тильна сторона фасаду, відстань</w:t>
            </w:r>
            <w:r>
              <w:rPr>
                <w:rFonts w:ascii="Times New Roman" w:hAnsi="Times New Roman" w:cs="Times New Roman"/>
                <w:color w:val="000000"/>
                <w:u w:val="single"/>
                <w:lang w:eastAsia="uk-UA"/>
              </w:rPr>
              <w:br/>
              <w:t xml:space="preserve">до бетонної огорожі складає 0,5м, застосовано</w:t>
            </w:r>
            <w:r>
              <w:rPr>
                <w:rFonts w:ascii="Times New Roman" w:hAnsi="Times New Roman" w:cs="Times New Roman"/>
                <w:color w:val="000000"/>
                <w:u w:val="single"/>
                <w:lang w:eastAsia="uk-UA"/>
              </w:rPr>
              <w:br/>
              <w:t xml:space="preserve">коефіцієнт 1,06 до трудовитрат робітників як на складні</w:t>
            </w:r>
            <w:r>
              <w:rPr>
                <w:rFonts w:ascii="Times New Roman" w:hAnsi="Times New Roman" w:cs="Times New Roman"/>
                <w:color w:val="000000"/>
                <w:u w:val="single"/>
                <w:lang w:eastAsia="uk-UA"/>
              </w:rPr>
              <w:br/>
              <w:t xml:space="preserve">умови виконання)</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щебеневого</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вимощення з бетону товщиною покриття</w:t>
            </w:r>
            <w:r>
              <w:rPr>
                <w:rFonts w:ascii="Times New Roman" w:hAnsi="Times New Roman" w:cs="Times New Roman"/>
                <w:color w:val="000000"/>
                <w:lang w:eastAsia="uk-UA"/>
              </w:rPr>
              <w:br/>
              <w:t xml:space="preserve">10 см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Залізнення цементних покриттів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Оздоблення (тильна сторона фасаду, відстань</w:t>
            </w:r>
            <w:r>
              <w:rPr>
                <w:rFonts w:ascii="Times New Roman" w:hAnsi="Times New Roman" w:cs="Times New Roman"/>
                <w:color w:val="000000"/>
                <w:u w:val="single"/>
                <w:lang w:eastAsia="uk-UA"/>
              </w:rPr>
              <w:br/>
              <w:t xml:space="preserve">до бетонної огорожі складає 0,5м, застосовано</w:t>
            </w:r>
            <w:r>
              <w:rPr>
                <w:rFonts w:ascii="Times New Roman" w:hAnsi="Times New Roman" w:cs="Times New Roman"/>
                <w:color w:val="000000"/>
                <w:u w:val="single"/>
                <w:lang w:eastAsia="uk-UA"/>
              </w:rPr>
              <w:br/>
              <w:t xml:space="preserve">коефіцієнт 1,06 до трудовитрат робітників як на складні</w:t>
            </w:r>
            <w:r>
              <w:rPr>
                <w:rFonts w:ascii="Times New Roman" w:hAnsi="Times New Roman" w:cs="Times New Roman"/>
                <w:color w:val="000000"/>
                <w:u w:val="single"/>
                <w:lang w:eastAsia="uk-UA"/>
              </w:rPr>
              <w:br/>
              <w:t xml:space="preserve">умови виконання)</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поверхонь з землі та риштувань</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110,55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поверхні стін </w:t>
            </w:r>
            <w:r>
              <w:rPr>
                <w:rFonts w:ascii="Times New Roman" w:hAnsi="Times New Roman" w:cs="Times New Roman"/>
                <w:color w:val="000000"/>
                <w:lang w:eastAsia="uk-UA"/>
              </w:rPr>
              <w:t xml:space="preserve">набризком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110,55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штукатурення поверхонь стін </w:t>
            </w:r>
            <w:r>
              <w:rPr>
                <w:rFonts w:ascii="Times New Roman" w:hAnsi="Times New Roman" w:cs="Times New Roman"/>
                <w:color w:val="000000"/>
                <w:lang w:eastAsia="uk-UA"/>
              </w:rPr>
              <w:t xml:space="preserve">всередені</w:t>
            </w:r>
            <w:r>
              <w:rPr>
                <w:rFonts w:ascii="Times New Roman" w:hAnsi="Times New Roman" w:cs="Times New Roman"/>
                <w:color w:val="000000"/>
                <w:lang w:eastAsia="uk-UA"/>
              </w:rPr>
              <w:t xml:space="preserve"> будівлі</w:t>
            </w:r>
            <w:r>
              <w:rPr>
                <w:rFonts w:ascii="Times New Roman" w:hAnsi="Times New Roman" w:cs="Times New Roman"/>
                <w:color w:val="000000"/>
                <w:lang w:eastAsia="uk-UA"/>
              </w:rPr>
              <w:br w:type="page" w:clear="all"/>
              <w:t xml:space="preserve">цементно-вапняним або цементним розчином по</w:t>
            </w:r>
            <w:r>
              <w:rPr>
                <w:rFonts w:ascii="Times New Roman" w:hAnsi="Times New Roman" w:cs="Times New Roman"/>
                <w:color w:val="000000"/>
                <w:lang w:eastAsia="uk-UA"/>
              </w:rPr>
              <w:br w:type="page" w:clear="all"/>
              <w:t xml:space="preserve">каменю та бетону</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110,55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зовнішніх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до 2 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110,55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110,55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w:t>
            </w:r>
            <w:r>
              <w:rPr>
                <w:rFonts w:ascii="Times New Roman" w:hAnsi="Times New Roman" w:cs="Times New Roman"/>
                <w:color w:val="000000"/>
                <w:u w:val="single"/>
                <w:lang w:eastAsia="uk-UA"/>
              </w:rPr>
              <w:t xml:space="preserve">Козирьок</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Виготовлення драбин, зв'язок, кронштейнів, гальмових</w:t>
            </w:r>
            <w:r>
              <w:rPr>
                <w:rFonts w:ascii="Times New Roman" w:hAnsi="Times New Roman" w:cs="Times New Roman"/>
                <w:color w:val="000000"/>
                <w:lang w:eastAsia="uk-UA"/>
              </w:rPr>
              <w:br/>
              <w:t xml:space="preserve">конструкцій та ін. (металоконструкції кріплення планки</w:t>
            </w:r>
            <w:r>
              <w:rPr>
                <w:rFonts w:ascii="Times New Roman" w:hAnsi="Times New Roman" w:cs="Times New Roman"/>
                <w:color w:val="000000"/>
                <w:lang w:eastAsia="uk-UA"/>
              </w:rPr>
              <w:br/>
            </w:r>
            <w:r>
              <w:rPr>
                <w:rFonts w:ascii="Times New Roman" w:hAnsi="Times New Roman" w:cs="Times New Roman"/>
                <w:color w:val="000000"/>
                <w:lang w:eastAsia="uk-UA"/>
              </w:rPr>
              <w:t xml:space="preserve">капельника</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0,06912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дрібних металоконструкцій вагою до 0,1 т</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0,06912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 листової сталі карнизних звисів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склад літ. «О»,  м. Київ,</w:t>
            </w:r>
            <w:r>
              <w:rPr>
                <w:rFonts w:ascii="Times New Roman" w:hAnsi="Times New Roman" w:cs="Times New Roman"/>
                <w:color w:val="000000"/>
                <w:u w:val="single"/>
                <w:lang w:eastAsia="uk-UA"/>
              </w:rPr>
              <w:br/>
              <w:t xml:space="preserve">вул. Волинська, 26 (Оздоблювальні роботи)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цегляних перегородок</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Відбивання штукатурки по цеглі та бетону зі стін та стель,</w:t>
            </w:r>
            <w:r>
              <w:rPr>
                <w:rFonts w:ascii="Times New Roman" w:hAnsi="Times New Roman" w:cs="Times New Roman"/>
                <w:color w:val="000000"/>
                <w:lang w:eastAsia="uk-UA"/>
              </w:rPr>
              <w:br/>
              <w:t xml:space="preserve"> площа відбивання в одному місці більше 5 м2</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Цегляна кладка</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Мурування зовнішніх стін в монолітно-каркасних</w:t>
            </w:r>
            <w:r>
              <w:rPr>
                <w:rFonts w:ascii="Times New Roman" w:hAnsi="Times New Roman" w:cs="Times New Roman"/>
                <w:color w:val="000000"/>
                <w:lang w:eastAsia="uk-UA"/>
              </w:rPr>
              <w:br/>
              <w:t xml:space="preserve">будівлях з </w:t>
            </w:r>
            <w:r>
              <w:rPr>
                <w:rFonts w:ascii="Times New Roman" w:hAnsi="Times New Roman" w:cs="Times New Roman"/>
                <w:color w:val="000000"/>
                <w:lang w:eastAsia="uk-UA"/>
              </w:rPr>
              <w:t xml:space="preserve">газобетонних</w:t>
            </w:r>
            <w:r>
              <w:rPr>
                <w:rFonts w:ascii="Times New Roman" w:hAnsi="Times New Roman" w:cs="Times New Roman"/>
                <w:color w:val="000000"/>
                <w:lang w:eastAsia="uk-UA"/>
              </w:rPr>
              <w:t xml:space="preserve"> блоків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Гідроізоляційні роботи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Антисептування водними сумішами стін</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498,43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Стіни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стін</w:t>
            </w:r>
            <w:r>
              <w:rPr>
                <w:rFonts w:ascii="Times New Roman" w:hAnsi="Times New Roman" w:cs="Times New Roman"/>
                <w:color w:val="000000"/>
                <w:lang w:eastAsia="uk-UA"/>
              </w:rPr>
              <w:br/>
              <w:t xml:space="preserve">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347,58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поверхонь з землі та риштувань (в </w:t>
            </w:r>
            <w:r>
              <w:rPr>
                <w:rFonts w:ascii="Times New Roman" w:hAnsi="Times New Roman" w:cs="Times New Roman"/>
                <w:color w:val="000000"/>
                <w:lang w:eastAsia="uk-UA"/>
              </w:rPr>
              <w:t xml:space="preserve">т.ч</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355,38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поверхні стін </w:t>
            </w:r>
            <w:r>
              <w:rPr>
                <w:rFonts w:ascii="Times New Roman" w:hAnsi="Times New Roman" w:cs="Times New Roman"/>
                <w:color w:val="000000"/>
                <w:lang w:eastAsia="uk-UA"/>
              </w:rPr>
              <w:t xml:space="preserve">набризком</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т.ч</w:t>
            </w:r>
            <w:r>
              <w:rPr>
                <w:rFonts w:ascii="Times New Roman" w:hAnsi="Times New Roman" w:cs="Times New Roman"/>
                <w:color w:val="000000"/>
                <w:lang w:eastAsia="uk-UA"/>
              </w:rPr>
              <w:t xml:space="preserve">. внутрішні</w:t>
            </w:r>
            <w:r>
              <w:rPr>
                <w:rFonts w:ascii="Times New Roman" w:hAnsi="Times New Roman" w:cs="Times New Roman"/>
                <w:color w:val="000000"/>
                <w:lang w:eastAsia="uk-UA"/>
              </w:rPr>
              <w:br/>
              <w:t xml:space="preserve">укоси)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355,38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штукатурення поверхонь стін </w:t>
            </w:r>
            <w:r>
              <w:rPr>
                <w:rFonts w:ascii="Times New Roman" w:hAnsi="Times New Roman" w:cs="Times New Roman"/>
                <w:color w:val="000000"/>
                <w:lang w:eastAsia="uk-UA"/>
              </w:rPr>
              <w:t xml:space="preserve">всередені</w:t>
            </w:r>
            <w:r>
              <w:rPr>
                <w:rFonts w:ascii="Times New Roman" w:hAnsi="Times New Roman" w:cs="Times New Roman"/>
                <w:color w:val="000000"/>
                <w:lang w:eastAsia="uk-UA"/>
              </w:rPr>
              <w:t xml:space="preserve"> будівлі</w:t>
            </w:r>
            <w:r>
              <w:rPr>
                <w:rFonts w:ascii="Times New Roman" w:hAnsi="Times New Roman" w:cs="Times New Roman"/>
                <w:color w:val="000000"/>
                <w:lang w:eastAsia="uk-UA"/>
              </w:rPr>
              <w:br/>
              <w:t xml:space="preserve">цементно-вапняним або цементним розчином по</w:t>
            </w:r>
            <w:r>
              <w:rPr>
                <w:rFonts w:ascii="Times New Roman" w:hAnsi="Times New Roman" w:cs="Times New Roman"/>
                <w:color w:val="000000"/>
                <w:lang w:eastAsia="uk-UA"/>
              </w:rPr>
              <w:br/>
              <w:t xml:space="preserve">каменю та бетону (в </w:t>
            </w:r>
            <w:r>
              <w:rPr>
                <w:rFonts w:ascii="Times New Roman" w:hAnsi="Times New Roman" w:cs="Times New Roman"/>
                <w:color w:val="000000"/>
                <w:lang w:eastAsia="uk-UA"/>
              </w:rPr>
              <w:t xml:space="preserve">т.ч</w:t>
            </w:r>
            <w:r>
              <w:rPr>
                <w:rFonts w:ascii="Times New Roman" w:hAnsi="Times New Roman" w:cs="Times New Roman"/>
                <w:color w:val="000000"/>
                <w:lang w:eastAsia="uk-UA"/>
              </w:rPr>
              <w:t xml:space="preserve">. 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355,38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2 мм (в </w:t>
            </w:r>
            <w:r>
              <w:rPr>
                <w:rFonts w:ascii="Times New Roman" w:hAnsi="Times New Roman" w:cs="Times New Roman"/>
                <w:color w:val="000000"/>
                <w:lang w:eastAsia="uk-UA"/>
              </w:rPr>
              <w:t xml:space="preserve">т.ч</w:t>
            </w:r>
            <w:r>
              <w:rPr>
                <w:rFonts w:ascii="Times New Roman" w:hAnsi="Times New Roman" w:cs="Times New Roman"/>
                <w:color w:val="000000"/>
                <w:lang w:eastAsia="uk-UA"/>
              </w:rPr>
              <w:t xml:space="preserve">. 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355,38</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 (в т.</w:t>
            </w:r>
            <w:r>
              <w:rPr>
                <w:rFonts w:ascii="Times New Roman" w:hAnsi="Times New Roman" w:cs="Times New Roman"/>
                <w:color w:val="000000"/>
                <w:lang w:eastAsia="uk-UA"/>
              </w:rPr>
              <w:br/>
              <w:t xml:space="preserve">ч. 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355,38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укосів листами сухої штукатурки гіпсовими</w:t>
            </w:r>
            <w:r>
              <w:rPr>
                <w:rFonts w:ascii="Times New Roman" w:hAnsi="Times New Roman" w:cs="Times New Roman"/>
                <w:color w:val="000000"/>
                <w:lang w:eastAsia="uk-UA"/>
              </w:rPr>
              <w:br/>
              <w:t xml:space="preserve">чи гіпсоволокнистими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Стелі</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стель від олійної,</w:t>
            </w:r>
            <w:r>
              <w:rPr>
                <w:rFonts w:ascii="Times New Roman" w:hAnsi="Times New Roman" w:cs="Times New Roman"/>
                <w:color w:val="000000"/>
                <w:lang w:eastAsia="uk-UA"/>
              </w:rPr>
              <w:br/>
              <w:t xml:space="preserve"> 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поверхонь з землі та риштувань</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Промазування і розшивання швів панелей перекриття</w:t>
            </w:r>
            <w:r>
              <w:rPr>
                <w:rFonts w:ascii="Times New Roman" w:hAnsi="Times New Roman" w:cs="Times New Roman"/>
                <w:color w:val="000000"/>
                <w:lang w:eastAsia="uk-UA"/>
              </w:rPr>
              <w:br/>
              <w:t xml:space="preserve">знизу</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Проклеювання швів </w:t>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Шпаклювання стель мінеральною шпаклівкою (місце</w:t>
            </w:r>
            <w:r>
              <w:rPr>
                <w:rFonts w:ascii="Times New Roman" w:hAnsi="Times New Roman" w:cs="Times New Roman"/>
                <w:color w:val="000000"/>
                <w:lang w:eastAsia="uk-UA"/>
              </w:rPr>
              <w:br/>
              <w:t xml:space="preserve">шва)</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1 мм зміни товщини шпаклівки до норм 15-</w:t>
            </w:r>
            <w:r>
              <w:rPr>
                <w:rFonts w:ascii="Times New Roman" w:hAnsi="Times New Roman" w:cs="Times New Roman"/>
                <w:color w:val="000000"/>
                <w:lang w:eastAsia="uk-UA"/>
              </w:rPr>
              <w:br/>
              <w:t xml:space="preserve">182-1, 15-182-2</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стель по збірних</w:t>
            </w:r>
            <w:r>
              <w:rPr>
                <w:rFonts w:ascii="Times New Roman" w:hAnsi="Times New Roman" w:cs="Times New Roman"/>
                <w:color w:val="000000"/>
                <w:lang w:eastAsia="uk-UA"/>
              </w:rPr>
              <w:br/>
              <w:t xml:space="preserve">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6. Підлоги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цементних покриттів (стяжки) підлог</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9,145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9,145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7. Підлоги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(гідроізоляції) з рулонних</w:t>
            </w:r>
            <w:r>
              <w:rPr>
                <w:rFonts w:ascii="Times New Roman" w:hAnsi="Times New Roman" w:cs="Times New Roman"/>
                <w:color w:val="000000"/>
                <w:lang w:eastAsia="uk-UA"/>
              </w:rPr>
              <w:br/>
              <w:t xml:space="preserve">матеріалів насухо з проклеюванням швів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бетонної стяжки товщиною 20 мм площею</w:t>
            </w:r>
            <w:r>
              <w:rPr>
                <w:rFonts w:ascii="Times New Roman" w:hAnsi="Times New Roman" w:cs="Times New Roman"/>
                <w:color w:val="000000"/>
                <w:lang w:eastAsia="uk-UA"/>
              </w:rPr>
              <w:br/>
              <w:t xml:space="preserve">понад 20 м2</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5 мм зміни товщини шару стяжки з важкого</w:t>
            </w:r>
            <w:r>
              <w:rPr>
                <w:rFonts w:ascii="Times New Roman" w:hAnsi="Times New Roman" w:cs="Times New Roman"/>
                <w:color w:val="000000"/>
                <w:lang w:eastAsia="uk-UA"/>
              </w:rPr>
              <w:br/>
              <w:t xml:space="preserve">бетону додавати або виключати (загальна товщина</w:t>
            </w:r>
            <w:r>
              <w:rPr>
                <w:rFonts w:ascii="Times New Roman" w:hAnsi="Times New Roman" w:cs="Times New Roman"/>
                <w:color w:val="000000"/>
                <w:lang w:eastAsia="uk-UA"/>
              </w:rPr>
              <w:br/>
              <w:t xml:space="preserve">стяжки 100мм)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арматури окремими стрижнями з</w:t>
            </w:r>
            <w:r>
              <w:rPr>
                <w:rFonts w:ascii="Times New Roman" w:hAnsi="Times New Roman" w:cs="Times New Roman"/>
                <w:color w:val="000000"/>
                <w:lang w:eastAsia="uk-UA"/>
              </w:rPr>
              <w:br/>
              <w:t xml:space="preserve">в'язанням вузлів з'єднань в плити покриття і перекриття</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0,95016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Шліфування бетонних або </w:t>
            </w:r>
            <w:r>
              <w:rPr>
                <w:rFonts w:ascii="Times New Roman" w:hAnsi="Times New Roman" w:cs="Times New Roman"/>
                <w:color w:val="000000"/>
                <w:lang w:eastAsia="uk-UA"/>
              </w:rPr>
              <w:t xml:space="preserve">металоцементних</w:t>
            </w:r>
            <w:r>
              <w:rPr>
                <w:rFonts w:ascii="Times New Roman" w:hAnsi="Times New Roman" w:cs="Times New Roman"/>
                <w:color w:val="000000"/>
                <w:lang w:eastAsia="uk-UA"/>
              </w:rPr>
              <w:t xml:space="preserve"> основ під</w:t>
            </w:r>
            <w:r>
              <w:rPr>
                <w:rFonts w:ascii="Times New Roman" w:hAnsi="Times New Roman" w:cs="Times New Roman"/>
                <w:color w:val="000000"/>
                <w:lang w:eastAsia="uk-UA"/>
              </w:rPr>
              <w:br/>
              <w:t xml:space="preserve">наливні підлоги мозаїчно-шліфувальною машиною,</w:t>
            </w:r>
            <w:r>
              <w:rPr>
                <w:rFonts w:ascii="Times New Roman" w:hAnsi="Times New Roman" w:cs="Times New Roman"/>
                <w:color w:val="000000"/>
                <w:lang w:eastAsia="uk-UA"/>
              </w:rPr>
              <w:br/>
              <w:t xml:space="preserve">площа підлоги понад 20 м2</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прочищення та заливання температурних</w:t>
            </w:r>
            <w:r>
              <w:rPr>
                <w:rFonts w:ascii="Times New Roman" w:hAnsi="Times New Roman" w:cs="Times New Roman"/>
                <w:color w:val="000000"/>
                <w:lang w:eastAsia="uk-UA"/>
              </w:rPr>
              <w:br/>
              <w:t xml:space="preserve">швів у затверділому </w:t>
            </w:r>
            <w:r>
              <w:rPr>
                <w:rFonts w:ascii="Times New Roman" w:hAnsi="Times New Roman" w:cs="Times New Roman"/>
                <w:color w:val="000000"/>
                <w:lang w:eastAsia="uk-UA"/>
              </w:rPr>
              <w:t xml:space="preserve">цементобетоні</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69,2825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склад літ. «О»,  м. Київ,</w:t>
            </w:r>
            <w:r>
              <w:rPr>
                <w:rFonts w:ascii="Times New Roman" w:hAnsi="Times New Roman" w:cs="Times New Roman"/>
                <w:color w:val="000000"/>
                <w:u w:val="single"/>
                <w:lang w:eastAsia="uk-UA"/>
              </w:rPr>
              <w:br/>
              <w:t xml:space="preserve">вул. Волинська, 26 (Електромонтажні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100 А до 250 А</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35 мм2</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10 мм2</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шини </w:t>
            </w:r>
            <w:r>
              <w:rPr>
                <w:rFonts w:ascii="Times New Roman" w:hAnsi="Times New Roman" w:cs="Times New Roman"/>
                <w:color w:val="000000"/>
                <w:lang w:eastAsia="uk-UA"/>
              </w:rPr>
              <w:t xml:space="preserve">зєднувальної</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ype="page" w:clear="all"/>
              <w:t xml:space="preserve">прямими трубами довжиною 5-7 м, по стінах і колонах із</w:t>
            </w:r>
            <w:r>
              <w:rPr>
                <w:rFonts w:ascii="Times New Roman" w:hAnsi="Times New Roman" w:cs="Times New Roman"/>
                <w:color w:val="000000"/>
                <w:lang w:eastAsia="uk-UA"/>
              </w:rPr>
              <w:br w:type="page" w:clear="all"/>
              <w:t xml:space="preserve">кріпленням накладними скобами, діаметр умовного</w:t>
            </w:r>
            <w:r>
              <w:rPr>
                <w:rFonts w:ascii="Times New Roman" w:hAnsi="Times New Roman" w:cs="Times New Roman"/>
                <w:color w:val="000000"/>
                <w:lang w:eastAsia="uk-UA"/>
              </w:rPr>
              <w:br w:type="page" w:clear="all"/>
              <w:t xml:space="preserve">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2,5 мм2</w:t>
            </w:r>
            <w:r>
              <w:rPr>
                <w:rFonts w:ascii="Times New Roman" w:hAnsi="Times New Roman" w:cs="Times New Roman"/>
                <w:color w:val="000000"/>
                <w:lang w:eastAsia="uk-UA"/>
              </w:rPr>
              <w:br/>
              <w:t xml:space="preserve">до 6 мм2 в труби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6 мм2 до</w:t>
            </w:r>
            <w:r>
              <w:rPr>
                <w:rFonts w:ascii="Times New Roman" w:hAnsi="Times New Roman" w:cs="Times New Roman"/>
                <w:color w:val="000000"/>
                <w:lang w:eastAsia="uk-UA"/>
              </w:rPr>
              <w:br/>
              <w:t xml:space="preserve">16 мм2 в труби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кабелю перерізом понад 10 мм2 до 16 мм2</w:t>
            </w:r>
            <w:r>
              <w:rPr>
                <w:rFonts w:ascii="Times New Roman" w:hAnsi="Times New Roman" w:cs="Times New Roman"/>
                <w:color w:val="000000"/>
                <w:lang w:eastAsia="uk-UA"/>
              </w:rPr>
              <w:br/>
              <w:t xml:space="preserve">на скобах</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Опресування наконечників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які</w:t>
            </w:r>
            <w:r>
              <w:rPr>
                <w:rFonts w:ascii="Times New Roman" w:hAnsi="Times New Roman" w:cs="Times New Roman"/>
                <w:color w:val="000000"/>
                <w:lang w:eastAsia="uk-UA"/>
              </w:rPr>
              <w:br/>
              <w:t xml:space="preserve">встановлюються на підвісах [штангах], кількість ламп 2</w:t>
            </w:r>
            <w:r>
              <w:rPr>
                <w:rFonts w:ascii="Times New Roman" w:hAnsi="Times New Roman" w:cs="Times New Roman"/>
                <w:color w:val="000000"/>
                <w:lang w:eastAsia="uk-UA"/>
              </w:rPr>
              <w:br/>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штепсельних розеток герметичних та</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герметичних і </w:t>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ПНР</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Вимірювання опору ізоляції </w:t>
            </w:r>
            <w:r>
              <w:rPr>
                <w:rFonts w:ascii="Times New Roman" w:hAnsi="Times New Roman" w:cs="Times New Roman"/>
                <w:color w:val="000000"/>
                <w:lang w:eastAsia="uk-UA"/>
              </w:rPr>
              <w:t xml:space="preserve">мегаомметром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Замір повного опору кола</w:t>
            </w:r>
            <w:r>
              <w:rPr>
                <w:rFonts w:ascii="Times New Roman" w:hAnsi="Times New Roman" w:cs="Times New Roman"/>
                <w:color w:val="000000"/>
                <w:lang w:eastAsia="uk-UA"/>
              </w:rPr>
              <w:br/>
              <w:t xml:space="preserve">«фаза - нуль»</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струм-ч</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склад літ. «О»,  м. Київ,</w:t>
            </w:r>
            <w:r>
              <w:rPr>
                <w:rFonts w:ascii="Times New Roman" w:hAnsi="Times New Roman" w:cs="Times New Roman"/>
                <w:color w:val="000000"/>
                <w:u w:val="single"/>
                <w:lang w:eastAsia="uk-UA"/>
              </w:rPr>
              <w:br/>
              <w:t xml:space="preserve">вул. Волинська, 26  (Прорізи)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наличників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дверних </w:t>
            </w:r>
            <w:r>
              <w:rPr>
                <w:rFonts w:ascii="Times New Roman" w:hAnsi="Times New Roman" w:cs="Times New Roman"/>
                <w:color w:val="000000"/>
                <w:lang w:eastAsia="uk-UA"/>
              </w:rPr>
              <w:t xml:space="preserve">полотен</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дверних коробок в воротах</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0,568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0,568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Двері</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металевих дверних блоків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2,185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02-01-05 на склад літ. «О»,  м. Київ,</w:t>
            </w:r>
            <w:r>
              <w:rPr>
                <w:rFonts w:ascii="Times New Roman" w:hAnsi="Times New Roman" w:cs="Times New Roman"/>
                <w:color w:val="000000"/>
                <w:u w:val="single"/>
                <w:lang w:eastAsia="uk-UA"/>
              </w:rPr>
              <w:br/>
              <w:t xml:space="preserve">вул. Волинська, 26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548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997"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913"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затверділому (без</w:t>
            </w:r>
            <w:r>
              <w:rPr>
                <w:rFonts w:ascii="Times New Roman" w:hAnsi="Times New Roman" w:cs="Times New Roman"/>
                <w:color w:val="000000"/>
                <w:lang w:eastAsia="uk-UA"/>
              </w:rPr>
              <w:br/>
              <w:t xml:space="preserve">заповнення швів)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вручну</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rPr>
                <w:rFonts w:ascii="Times New Roman" w:hAnsi="Times New Roman" w:cs="Times New Roman"/>
                <w:color w:val="000000"/>
                <w:lang w:eastAsia="uk-UA"/>
              </w:rPr>
              <w:br/>
              <w:t xml:space="preserve">група ґрунту 1</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горизонтальний у траншеї зі сталі штабової,</w:t>
            </w:r>
            <w:r>
              <w:rPr>
                <w:rFonts w:ascii="Times New Roman" w:hAnsi="Times New Roman" w:cs="Times New Roman"/>
                <w:color w:val="000000"/>
                <w:lang w:eastAsia="uk-UA"/>
              </w:rPr>
              <w:br/>
              <w:t xml:space="preserve">переріз 160 мм2</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зі штабової сталі перерізом 160 мм2</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утримувача на покрівлі</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ype="page" w:clear="all"/>
              <w:t xml:space="preserve">основах з круглої сталі діаметром 8 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для контрольного фасадного </w:t>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br/>
              <w:t xml:space="preserve">200*200мм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вертикальний з круглої сталі діаметром 20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Протикорозійна ізоляція стрічкою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w:t>
            </w:r>
            <w:r/>
          </w:p>
        </w:tc>
        <w:tc>
          <w:tcPr>
            <w:shd w:val="clear" w:color="auto" w:fill="auto"/>
            <w:tcBorders>
              <w:top w:val="none" w:color="000000" w:sz="4" w:space="0"/>
              <w:left w:val="none" w:color="000000" w:sz="4" w:space="0"/>
              <w:bottom w:val="none" w:color="000000"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shd w:val="clear" w:color="auto" w:fill="auto"/>
            <w:tcBorders>
              <w:top w:val="none" w:color="000000" w:sz="4" w:space="0"/>
              <w:left w:val="single" w:color="auto" w:sz="4" w:space="0"/>
              <w:bottom w:val="none" w:color="000000"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single" w:color="auto" w:sz="4" w:space="0"/>
              <w:right w:val="single" w:color="auto" w:sz="4" w:space="0"/>
            </w:tcBorders>
            <w:tcW w:w="60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c>
          <w:tcPr>
            <w:shd w:val="clear" w:color="auto" w:fill="auto"/>
            <w:tcBorders>
              <w:top w:val="none" w:color="000000" w:sz="4" w:space="0"/>
              <w:left w:val="none" w:color="000000" w:sz="4" w:space="0"/>
              <w:bottom w:val="single" w:color="auto" w:sz="4" w:space="0"/>
              <w:right w:val="none" w:color="000000" w:sz="4" w:space="0"/>
            </w:tcBorders>
            <w:tcW w:w="548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shd w:val="clear" w:color="auto" w:fill="auto"/>
            <w:tcBorders>
              <w:top w:val="none" w:color="000000" w:sz="4" w:space="0"/>
              <w:left w:val="single" w:color="auto" w:sz="4" w:space="0"/>
              <w:bottom w:val="single" w:color="auto" w:sz="4" w:space="0"/>
              <w:right w:val="none" w:color="000000" w:sz="4" w:space="0"/>
            </w:tcBorders>
            <w:tcW w:w="1997"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shd w:val="clear" w:color="auto" w:fill="auto"/>
            <w:tcBorders>
              <w:top w:val="none" w:color="000000" w:sz="4" w:space="0"/>
              <w:left w:val="single" w:color="auto" w:sz="4" w:space="0"/>
              <w:bottom w:val="single" w:color="auto" w:sz="4" w:space="0"/>
              <w:right w:val="single" w:color="000000" w:sz="4" w:space="0"/>
            </w:tcBorders>
            <w:tcW w:w="1913"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bl>
    <w:p>
      <w:pPr>
        <w:jc w:val="both"/>
        <w:spacing w:after="0" w:line="240" w:lineRule="auto"/>
        <w:rPr>
          <w:rFonts w:ascii="Times New Roman" w:hAnsi="Times New Roman"/>
        </w:rPr>
      </w:pPr>
      <w:r>
        <w:rPr>
          <w:rFonts w:ascii="Times New Roman" w:hAnsi="Times New Roman"/>
        </w:rPr>
      </w:r>
      <w:r/>
    </w:p>
    <w:p>
      <w:pPr>
        <w:pStyle w:val="660"/>
        <w:ind w:left="0" w:firstLine="567"/>
        <w:jc w:val="center"/>
        <w:rPr>
          <w:lang w:val="uk-UA"/>
        </w:rPr>
      </w:pPr>
      <w:r>
        <w:rPr>
          <w:lang w:val="uk-UA"/>
        </w:rPr>
        <w:t xml:space="preserve">ПІДСУМКОВА ВІДОМІСТЬ РЕСУРСІВ (для розрахунків Учаснику)</w:t>
      </w:r>
      <w:r/>
    </w:p>
    <w:p>
      <w:pPr>
        <w:contextualSpacing/>
        <w:jc w:val="both"/>
        <w:spacing w:after="0" w:line="240" w:lineRule="auto"/>
        <w:shd w:val="clear" w:color="auto" w:fill="ffffff"/>
        <w:rPr>
          <w:rFonts w:ascii="Times New Roman" w:hAnsi="Times New Roman"/>
        </w:rPr>
      </w:pPr>
      <w:r>
        <w:rPr>
          <w:rFonts w:ascii="Times New Roman" w:hAnsi="Times New Roman"/>
        </w:rPr>
      </w:r>
      <w:r/>
    </w:p>
    <w:tbl>
      <w:tblPr>
        <w:tblW w:w="10295" w:type="dxa"/>
        <w:tblLook w:val="04A0" w:firstRow="1" w:lastRow="0" w:firstColumn="1" w:lastColumn="0" w:noHBand="0" w:noVBand="1"/>
      </w:tblPr>
      <w:tblGrid>
        <w:gridCol w:w="6941"/>
        <w:gridCol w:w="1559"/>
        <w:gridCol w:w="1559"/>
        <w:gridCol w:w="236"/>
      </w:tblGrid>
      <w:tr>
        <w:trPr>
          <w:gridAfter w:val="1"/>
          <w:trHeight w:val="574"/>
        </w:trPr>
        <w:tc>
          <w:tcPr>
            <w:shd w:val="clear" w:color="auto" w:fill="auto"/>
            <w:tcBorders>
              <w:top w:val="single" w:color="auto" w:sz="8" w:space="0"/>
              <w:left w:val="single" w:color="auto" w:sz="4" w:space="0"/>
              <w:bottom w:val="none" w:color="000000" w:sz="4" w:space="0"/>
              <w:right w:val="none" w:color="000000" w:sz="4" w:space="0"/>
            </w:tcBorders>
            <w:tcW w:w="6941"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36" w:type="dxa"/>
            <w:vAlign w:val="bottom"/>
            <w:textDirection w:val="lrTb"/>
            <w:noWrap/>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08"/>
        </w:trPr>
        <w:tc>
          <w:tcPr>
            <w:shd w:val="clear" w:color="auto" w:fill="auto"/>
            <w:tcBorders>
              <w:top w:val="none" w:color="000000" w:sz="4" w:space="0"/>
              <w:left w:val="single" w:color="auto" w:sz="4" w:space="0"/>
              <w:bottom w:val="none" w:color="000000" w:sz="4" w:space="0"/>
              <w:right w:val="none" w:color="000000" w:sz="4" w:space="0"/>
            </w:tcBorders>
            <w:tcW w:w="6941"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shd w:val="clear" w:color="auto" w:fill="auto"/>
            <w:tcBorders>
              <w:top w:val="single" w:color="auto" w:sz="4" w:space="0"/>
              <w:left w:val="single" w:color="auto" w:sz="4" w:space="0"/>
              <w:bottom w:val="single" w:color="auto" w:sz="4" w:space="0"/>
              <w:right w:val="single" w:color="auto" w:sz="4" w:space="0"/>
            </w:tcBorders>
            <w:tcW w:w="694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Клей для </w:t>
            </w:r>
            <w:r>
              <w:rPr>
                <w:rFonts w:ascii="Times New Roman" w:hAnsi="Times New Roman" w:cs="Times New Roman"/>
                <w:color w:val="000000"/>
                <w:lang w:eastAsia="uk-UA"/>
              </w:rPr>
              <w:t xml:space="preserve">газоблока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Wallmix</w:t>
            </w:r>
            <w:r>
              <w:rPr>
                <w:rFonts w:ascii="Times New Roman" w:hAnsi="Times New Roman" w:cs="Times New Roman"/>
                <w:color w:val="000000"/>
                <w:lang w:eastAsia="uk-UA"/>
              </w:rPr>
              <w:t xml:space="preserve"> B-3, 25 кг</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 </w:t>
            </w:r>
            <w:r>
              <w:rPr>
                <w:rFonts w:ascii="Times New Roman" w:hAnsi="Times New Roman" w:cs="Times New Roman"/>
                <w:color w:val="000000"/>
                <w:lang w:eastAsia="uk-UA"/>
              </w:rPr>
              <w:t xml:space="preserve">UniPrimer</w:t>
            </w:r>
            <w:r>
              <w:rPr>
                <w:rFonts w:ascii="Times New Roman" w:hAnsi="Times New Roman" w:cs="Times New Roman"/>
                <w:color w:val="000000"/>
                <w:lang w:eastAsia="uk-UA"/>
              </w:rPr>
              <w:t xml:space="preserve"> універсальний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93,186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 глибокого проникнення </w:t>
            </w:r>
            <w:r>
              <w:rPr>
                <w:rFonts w:ascii="Times New Roman" w:hAnsi="Times New Roman" w:cs="Times New Roman"/>
                <w:color w:val="000000"/>
                <w:lang w:eastAsia="uk-UA"/>
              </w:rPr>
              <w:t xml:space="preserve">Grund</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66,8895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ГФ-021 червоно-коричнева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0,000594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1Р 10А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1Р 20А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2Р 32А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Активний засіб для очищення проти цвілі та</w:t>
            </w:r>
            <w:r>
              <w:rPr>
                <w:rFonts w:ascii="Times New Roman" w:hAnsi="Times New Roman" w:cs="Times New Roman"/>
                <w:color w:val="000000"/>
                <w:lang w:eastAsia="uk-UA"/>
              </w:rPr>
              <w:br/>
              <w:t xml:space="preserve">грибка </w:t>
            </w:r>
            <w:r>
              <w:rPr>
                <w:rFonts w:ascii="Times New Roman" w:hAnsi="Times New Roman" w:cs="Times New Roman"/>
                <w:color w:val="000000"/>
                <w:lang w:eastAsia="uk-UA"/>
              </w:rPr>
              <w:t xml:space="preserve">TURBOчист</w:t>
            </w:r>
            <w:r>
              <w:rPr>
                <w:rFonts w:ascii="Times New Roman" w:hAnsi="Times New Roman" w:cs="Times New Roman"/>
                <w:color w:val="000000"/>
                <w:lang w:eastAsia="uk-UA"/>
              </w:rPr>
              <w:t xml:space="preserve"> 4.7 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119,6232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Антикорозійна стрічка -100мм*10м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Арматура ф8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0,02491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w:t>
            </w:r>
            <w:r>
              <w:rPr>
                <w:rFonts w:ascii="Times New Roman" w:hAnsi="Times New Roman" w:cs="Times New Roman"/>
                <w:color w:val="000000"/>
                <w:lang w:eastAsia="uk-UA"/>
              </w:rPr>
              <w:t xml:space="preserve"> маркувальна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20,19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з берези, липи, довжина 2-3,</w:t>
            </w:r>
            <w:r>
              <w:rPr>
                <w:rFonts w:ascii="Times New Roman" w:hAnsi="Times New Roman" w:cs="Times New Roman"/>
                <w:color w:val="000000"/>
                <w:lang w:eastAsia="uk-UA"/>
              </w:rPr>
              <w:br/>
              <w:t xml:space="preserve">75 м, усі ширини, товщина 32-70 мм, ІІІ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Бязь сурова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2-клав.самозаж.Асфора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Втулки ущільнювальні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Гіпсові в'яжучі Г-3</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0,007276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 шуруп для кріплення з дюбелем</w:t>
            </w:r>
            <w:r>
              <w:rPr>
                <w:rFonts w:ascii="Times New Roman" w:hAnsi="Times New Roman" w:cs="Times New Roman"/>
                <w:color w:val="000000"/>
                <w:lang w:eastAsia="uk-UA"/>
              </w:rPr>
              <w:br/>
              <w:t xml:space="preserve">10*150мм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103,94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Гума листова вулканізована кольорова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ДМП (ЕІ-60),</w:t>
            </w:r>
            <w:r>
              <w:rPr>
                <w:rFonts w:ascii="Times New Roman" w:hAnsi="Times New Roman" w:cs="Times New Roman"/>
                <w:color w:val="000000"/>
                <w:lang w:eastAsia="uk-UA"/>
              </w:rPr>
              <w:br/>
              <w:t xml:space="preserve">(2300*900)Праве(R),протипожежні з </w:t>
            </w:r>
            <w:r>
              <w:rPr>
                <w:rFonts w:ascii="Times New Roman" w:hAnsi="Times New Roman" w:cs="Times New Roman"/>
                <w:color w:val="000000"/>
                <w:lang w:eastAsia="uk-UA"/>
              </w:rPr>
              <w:t xml:space="preserve">вент</w:t>
            </w:r>
            <w:r>
              <w:rPr>
                <w:rFonts w:ascii="Times New Roman" w:hAnsi="Times New Roman" w:cs="Times New Roman"/>
                <w:color w:val="000000"/>
                <w:lang w:eastAsia="uk-UA"/>
              </w:rPr>
              <w:br/>
              <w:t xml:space="preserve">решіт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w:t>
            </w:r>
            <w:r>
              <w:rPr>
                <w:rFonts w:ascii="Times New Roman" w:hAnsi="Times New Roman" w:cs="Times New Roman"/>
                <w:color w:val="000000"/>
                <w:lang w:eastAsia="uk-UA"/>
              </w:rPr>
              <w:br/>
              <w:t xml:space="preserve">баранець 1.5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1164,825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w:t>
            </w:r>
            <w:r>
              <w:rPr>
                <w:rFonts w:ascii="Times New Roman" w:hAnsi="Times New Roman" w:cs="Times New Roman"/>
                <w:color w:val="000000"/>
                <w:lang w:eastAsia="uk-UA"/>
              </w:rPr>
              <w:br/>
              <w:t xml:space="preserve">температурних швів ф350мм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0,27713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DISTAR </w:t>
            </w:r>
            <w:r>
              <w:rPr>
                <w:rFonts w:ascii="Times New Roman" w:hAnsi="Times New Roman" w:cs="Times New Roman"/>
                <w:color w:val="000000"/>
                <w:lang w:eastAsia="uk-UA"/>
              </w:rPr>
              <w:t xml:space="preserve">Cleaner</w:t>
            </w:r>
            <w:r>
              <w:rPr>
                <w:rFonts w:ascii="Times New Roman" w:hAnsi="Times New Roman" w:cs="Times New Roman"/>
                <w:color w:val="000000"/>
                <w:lang w:eastAsia="uk-UA"/>
              </w:rPr>
              <w:t xml:space="preserve"> 101,6 мм</w:t>
            </w:r>
            <w:r>
              <w:rPr>
                <w:rFonts w:ascii="Times New Roman" w:hAnsi="Times New Roman" w:cs="Times New Roman"/>
                <w:color w:val="000000"/>
                <w:lang w:eastAsia="uk-UA"/>
              </w:rPr>
              <w:br/>
              <w:t xml:space="preserve">для чищення швів</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1,4112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 фасок ф250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0,00346413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w:t>
            </w:r>
            <w:r>
              <w:rPr>
                <w:rFonts w:ascii="Times New Roman" w:hAnsi="Times New Roman" w:cs="Times New Roman"/>
                <w:color w:val="000000"/>
                <w:lang w:eastAsia="uk-UA"/>
              </w:rPr>
              <w:t xml:space="preserve">полівінілацетатна</w:t>
            </w:r>
            <w:r>
              <w:rPr>
                <w:rFonts w:ascii="Times New Roman" w:hAnsi="Times New Roman" w:cs="Times New Roman"/>
                <w:color w:val="000000"/>
                <w:lang w:eastAsia="uk-UA"/>
              </w:rPr>
              <w:br/>
              <w:t xml:space="preserve">непластифікована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378,8691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Диф.автомат</w:t>
            </w:r>
            <w:r>
              <w:rPr>
                <w:rFonts w:ascii="Times New Roman" w:hAnsi="Times New Roman" w:cs="Times New Roman"/>
                <w:color w:val="000000"/>
                <w:lang w:eastAsia="uk-UA"/>
              </w:rPr>
              <w:t xml:space="preserve"> 20А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необрізні з хвойних порід, довжина 4-</w:t>
            </w:r>
            <w:r>
              <w:rPr>
                <w:rFonts w:ascii="Times New Roman" w:hAnsi="Times New Roman" w:cs="Times New Roman"/>
                <w:color w:val="000000"/>
                <w:lang w:eastAsia="uk-UA"/>
              </w:rPr>
              <w:br/>
              <w:t xml:space="preserve">6,5 м, усі ширини, товщина 44 мм і більше,</w:t>
            </w:r>
            <w:r>
              <w:rPr>
                <w:rFonts w:ascii="Times New Roman" w:hAnsi="Times New Roman" w:cs="Times New Roman"/>
                <w:color w:val="000000"/>
                <w:lang w:eastAsia="uk-UA"/>
              </w:rPr>
              <w:br/>
              <w:t xml:space="preserve">ІV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0,197812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0,0046083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0,01742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3,78197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rPr>
                <w:rFonts w:ascii="Times New Roman" w:hAnsi="Times New Roman" w:cs="Times New Roman"/>
                <w:color w:val="000000"/>
                <w:lang w:eastAsia="uk-UA"/>
              </w:rPr>
              <w:t xml:space="preserve">(100 </w:t>
            </w:r>
            <w:r>
              <w:rPr>
                <w:rFonts w:ascii="Times New Roman" w:hAnsi="Times New Roman" w:cs="Times New Roman"/>
                <w:color w:val="000000"/>
                <w:lang w:eastAsia="uk-UA"/>
              </w:rPr>
              <w:t xml:space="preserve">шт</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розпірний  10х80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(швидкий монтаж) -6*60мм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0,3246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0,0003899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27"/>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0,000142524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0,0013133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0,007742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Емаль антикорозійна ПФ-115 сіра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w:t>
            </w:r>
            <w:r>
              <w:rPr>
                <w:rFonts w:ascii="Times New Roman" w:hAnsi="Times New Roman" w:cs="Times New Roman"/>
                <w:color w:val="000000"/>
                <w:lang w:eastAsia="uk-UA"/>
              </w:rPr>
              <w:br/>
              <w:t xml:space="preserve">7040 - Пігментована смола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593,85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стержень-смуга d16-20 40х4мм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Злучник</w:t>
            </w:r>
            <w:r>
              <w:rPr>
                <w:rFonts w:ascii="Times New Roman" w:hAnsi="Times New Roman" w:cs="Times New Roman"/>
                <w:color w:val="000000"/>
                <w:lang w:eastAsia="uk-UA"/>
              </w:rPr>
              <w:t xml:space="preserve"> С-034 контрольний для дроту та</w:t>
            </w:r>
            <w:r>
              <w:rPr>
                <w:rFonts w:ascii="Times New Roman" w:hAnsi="Times New Roman" w:cs="Times New Roman"/>
                <w:color w:val="000000"/>
                <w:lang w:eastAsia="uk-UA"/>
              </w:rPr>
              <w:br/>
              <w:t xml:space="preserve">полоси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Знак(наклейка) "380В"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 </w:t>
            </w:r>
            <w:r>
              <w:rPr>
                <w:rFonts w:ascii="Times New Roman" w:hAnsi="Times New Roman" w:cs="Times New Roman"/>
                <w:color w:val="000000"/>
                <w:lang w:eastAsia="uk-UA"/>
              </w:rPr>
              <w:t xml:space="preserve">нгд</w:t>
            </w:r>
            <w:r>
              <w:rPr>
                <w:rFonts w:ascii="Times New Roman" w:hAnsi="Times New Roman" w:cs="Times New Roman"/>
                <w:color w:val="000000"/>
                <w:lang w:eastAsia="uk-UA"/>
              </w:rPr>
              <w:t xml:space="preserve"> 5х50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3х  2,5мм2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3х 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3*1,5мм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Кам'яний дріб'язок, марка 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технічний газоподібний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0,12442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гіпсокартону </w:t>
            </w:r>
            <w:r>
              <w:rPr>
                <w:rFonts w:ascii="Times New Roman" w:hAnsi="Times New Roman" w:cs="Times New Roman"/>
                <w:color w:val="000000"/>
                <w:lang w:eastAsia="uk-UA"/>
              </w:rPr>
              <w:t xml:space="preserve">Knauf</w:t>
            </w:r>
            <w:r>
              <w:rPr>
                <w:rFonts w:ascii="Times New Roman" w:hAnsi="Times New Roman" w:cs="Times New Roman"/>
                <w:color w:val="000000"/>
                <w:lang w:eastAsia="uk-UA"/>
              </w:rPr>
              <w:t xml:space="preserve"> PERLFIX</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Клемна колодка  на 12пар 2,5-6мм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Клинець, марка 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0,6808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Клямери</w:t>
            </w:r>
            <w:r>
              <w:rPr>
                <w:rFonts w:ascii="Times New Roman" w:hAnsi="Times New Roman" w:cs="Times New Roman"/>
                <w:color w:val="000000"/>
                <w:lang w:eastAsia="uk-UA"/>
              </w:rPr>
              <w:t xml:space="preserve">, марка КЛ-1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Колоди будівельні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0,235135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розподільча герметична зовнішня</w:t>
            </w:r>
            <w:r>
              <w:rPr>
                <w:rFonts w:ascii="Times New Roman" w:hAnsi="Times New Roman" w:cs="Times New Roman"/>
                <w:color w:val="000000"/>
                <w:lang w:eastAsia="uk-UA"/>
              </w:rPr>
              <w:br/>
              <w:t xml:space="preserve">квадратна НР80 85*85*40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Корпус для контрольного фасадного</w:t>
            </w:r>
            <w:r>
              <w:rPr>
                <w:rFonts w:ascii="Times New Roman" w:hAnsi="Times New Roman" w:cs="Times New Roman"/>
                <w:color w:val="000000"/>
                <w:lang w:eastAsia="uk-UA"/>
              </w:rPr>
              <w:br w:type="page" w:clear="all"/>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t xml:space="preserve">, 200х200мм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абразивний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0,63146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ф8мм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зачисні, діаметр</w:t>
            </w:r>
            <w:r>
              <w:rPr>
                <w:rFonts w:ascii="Times New Roman" w:hAnsi="Times New Roman" w:cs="Times New Roman"/>
                <w:color w:val="000000"/>
                <w:lang w:eastAsia="uk-UA"/>
              </w:rPr>
              <w:br/>
              <w:t xml:space="preserve">180х6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0,00691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Ксилол нафтовий, 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0,000099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25*25*3мм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0,073267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Кутики штукатурні металеві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БТ-577</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0,003624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марка 177</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0,001755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Лампа ЛЕД довжиною 1200  18Вт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 товщ.0,5-0,55 гнутий RAL (</w:t>
            </w:r>
            <w:r>
              <w:rPr>
                <w:rFonts w:ascii="Times New Roman" w:hAnsi="Times New Roman" w:cs="Times New Roman"/>
                <w:color w:val="000000"/>
                <w:lang w:eastAsia="uk-UA"/>
              </w:rPr>
              <w:t xml:space="preserve">крапельник</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звичайні 12,5 мм</w:t>
            </w:r>
            <w:r>
              <w:rPr>
                <w:rFonts w:ascii="Times New Roman" w:hAnsi="Times New Roman" w:cs="Times New Roman"/>
                <w:color w:val="000000"/>
                <w:lang w:eastAsia="uk-UA"/>
              </w:rPr>
              <w:br/>
              <w:t xml:space="preserve">1200х2500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Мідний луджений кабельний наконечник e.</w:t>
            </w:r>
            <w:r>
              <w:rPr>
                <w:rFonts w:ascii="Times New Roman" w:hAnsi="Times New Roman" w:cs="Times New Roman"/>
                <w:color w:val="000000"/>
                <w:lang w:eastAsia="uk-UA"/>
              </w:rPr>
              <w:br/>
              <w:t xml:space="preserve">end.stand.c.6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бітумна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бітумна Ореол-1 R-11 фундаментна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107,625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10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16мм2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w:t>
            </w:r>
            <w:r>
              <w:rPr>
                <w:rFonts w:ascii="Times New Roman" w:hAnsi="Times New Roman" w:cs="Times New Roman"/>
                <w:color w:val="000000"/>
                <w:lang w:eastAsia="uk-UA"/>
              </w:rPr>
              <w:t xml:space="preserve">кварцевий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3,68187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8,288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2,40303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Паста "</w:t>
            </w:r>
            <w:r>
              <w:rPr>
                <w:rFonts w:ascii="Times New Roman" w:hAnsi="Times New Roman" w:cs="Times New Roman"/>
                <w:color w:val="000000"/>
                <w:lang w:eastAsia="uk-UA"/>
              </w:rPr>
              <w:t xml:space="preserve">Гои</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Патрони до пістолета Д-2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Перемичка заземлювальна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Плівка поліетиленова 150Мк.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227,6425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Портландцемент </w:t>
            </w:r>
            <w:r>
              <w:rPr>
                <w:rFonts w:ascii="Times New Roman" w:hAnsi="Times New Roman" w:cs="Times New Roman"/>
                <w:color w:val="000000"/>
                <w:lang w:eastAsia="uk-UA"/>
              </w:rPr>
              <w:t xml:space="preserve">загальнобудівельного</w:t>
            </w:r>
            <w:r>
              <w:rPr>
                <w:rFonts w:ascii="Times New Roman" w:hAnsi="Times New Roman" w:cs="Times New Roman"/>
                <w:color w:val="000000"/>
                <w:lang w:eastAsia="uk-UA"/>
              </w:rPr>
              <w:br/>
              <w:t xml:space="preserve">призначення </w:t>
            </w:r>
            <w:r>
              <w:rPr>
                <w:rFonts w:ascii="Times New Roman" w:hAnsi="Times New Roman" w:cs="Times New Roman"/>
                <w:color w:val="000000"/>
                <w:lang w:eastAsia="uk-UA"/>
              </w:rPr>
              <w:t xml:space="preserve">бездобавковий</w:t>
            </w:r>
            <w:r>
              <w:rPr>
                <w:rFonts w:ascii="Times New Roman" w:hAnsi="Times New Roman" w:cs="Times New Roman"/>
                <w:color w:val="000000"/>
                <w:lang w:eastAsia="uk-UA"/>
              </w:rPr>
              <w:t xml:space="preserve">, марка 500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0,0444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Праймер</w:t>
            </w:r>
            <w:r>
              <w:rPr>
                <w:rFonts w:ascii="Times New Roman" w:hAnsi="Times New Roman" w:cs="Times New Roman"/>
                <w:color w:val="000000"/>
                <w:lang w:eastAsia="uk-UA"/>
              </w:rPr>
              <w:t xml:space="preserve"> бітумний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60,1125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Припої олов'яно-свинцеві сурм'янисті в</w:t>
            </w:r>
            <w:r>
              <w:rPr>
                <w:rFonts w:ascii="Times New Roman" w:hAnsi="Times New Roman" w:cs="Times New Roman"/>
                <w:color w:val="000000"/>
                <w:lang w:eastAsia="uk-UA"/>
              </w:rPr>
              <w:br/>
              <w:t xml:space="preserve">чушках, марка ПОССу25-2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ПС-50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Пропан-бутан технічний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0,01472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з кришкою заземленням </w:t>
            </w:r>
            <w:r>
              <w:rPr>
                <w:rFonts w:ascii="Times New Roman" w:hAnsi="Times New Roman" w:cs="Times New Roman"/>
                <w:color w:val="000000"/>
                <w:lang w:eastAsia="uk-UA"/>
              </w:rPr>
              <w:t xml:space="preserve">конт</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шторкою ІР44 </w:t>
            </w:r>
            <w:r>
              <w:rPr>
                <w:rFonts w:ascii="Times New Roman" w:hAnsi="Times New Roman" w:cs="Times New Roman"/>
                <w:color w:val="000000"/>
                <w:lang w:eastAsia="uk-UA"/>
              </w:rPr>
              <w:t xml:space="preserve">Астора</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М75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0,1384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Руберойд </w:t>
            </w:r>
            <w:r>
              <w:rPr>
                <w:rFonts w:ascii="Times New Roman" w:hAnsi="Times New Roman" w:cs="Times New Roman"/>
                <w:color w:val="000000"/>
                <w:lang w:eastAsia="uk-UA"/>
              </w:rPr>
              <w:t xml:space="preserve">наплавлюваний</w:t>
            </w:r>
            <w:r>
              <w:rPr>
                <w:rFonts w:ascii="Times New Roman" w:hAnsi="Times New Roman" w:cs="Times New Roman"/>
                <w:color w:val="000000"/>
                <w:lang w:eastAsia="uk-UA"/>
              </w:rPr>
              <w:t xml:space="preserve"> для нижнього</w:t>
            </w:r>
            <w:r>
              <w:rPr>
                <w:rFonts w:ascii="Times New Roman" w:hAnsi="Times New Roman" w:cs="Times New Roman"/>
                <w:color w:val="000000"/>
                <w:lang w:eastAsia="uk-UA"/>
              </w:rPr>
              <w:br/>
              <w:t xml:space="preserve">шару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ЛЕД накладний 2*1200  36Вт  ІР6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Силовой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автоматический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выключатель</w:t>
            </w:r>
            <w:r>
              <w:rPr>
                <w:rFonts w:ascii="Times New Roman" w:hAnsi="Times New Roman" w:cs="Times New Roman"/>
                <w:color w:val="000000"/>
                <w:lang w:eastAsia="uk-UA"/>
              </w:rPr>
              <w:t xml:space="preserve"> 250</w:t>
            </w:r>
            <w:r>
              <w:rPr>
                <w:rFonts w:ascii="Times New Roman" w:hAnsi="Times New Roman" w:cs="Times New Roman"/>
                <w:color w:val="000000"/>
                <w:lang w:eastAsia="uk-UA"/>
              </w:rPr>
              <w:br/>
              <w:t xml:space="preserve">А, </w:t>
            </w:r>
            <w:r>
              <w:rPr>
                <w:rFonts w:ascii="Times New Roman" w:hAnsi="Times New Roman" w:cs="Times New Roman"/>
                <w:color w:val="000000"/>
                <w:lang w:eastAsia="uk-UA"/>
              </w:rPr>
              <w:t xml:space="preserve">трехфазный</w:t>
            </w:r>
            <w:r>
              <w:rPr>
                <w:rFonts w:ascii="Times New Roman" w:hAnsi="Times New Roman" w:cs="Times New Roman"/>
                <w:color w:val="000000"/>
                <w:lang w:eastAsia="uk-UA"/>
              </w:rPr>
              <w:t xml:space="preserve">, 25кА, </w:t>
            </w:r>
            <w:r>
              <w:rPr>
                <w:rFonts w:ascii="Times New Roman" w:hAnsi="Times New Roman" w:cs="Times New Roman"/>
                <w:color w:val="000000"/>
                <w:lang w:eastAsia="uk-UA"/>
              </w:rPr>
              <w:t xml:space="preserve">EasyPact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Schneider</w:t>
            </w:r>
            <w:r>
              <w:rPr>
                <w:rFonts w:ascii="Times New Roman" w:hAnsi="Times New Roman" w:cs="Times New Roman"/>
                <w:color w:val="000000"/>
                <w:lang w:eastAsia="uk-UA"/>
              </w:rPr>
              <w:br/>
              <w:t xml:space="preserve">EZC250N3250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Склосітка</w:t>
            </w:r>
            <w:r>
              <w:rPr>
                <w:rFonts w:ascii="Times New Roman" w:hAnsi="Times New Roman" w:cs="Times New Roman"/>
                <w:color w:val="000000"/>
                <w:lang w:eastAsia="uk-UA"/>
              </w:rPr>
              <w:t xml:space="preserve"> штукатурна лугостійка </w:t>
            </w:r>
            <w:r>
              <w:rPr>
                <w:rFonts w:ascii="Times New Roman" w:hAnsi="Times New Roman" w:cs="Times New Roman"/>
                <w:color w:val="000000"/>
                <w:lang w:eastAsia="uk-UA"/>
              </w:rPr>
              <w:t xml:space="preserve">BauGut</w:t>
            </w:r>
            <w:r>
              <w:rPr>
                <w:rFonts w:ascii="Times New Roman" w:hAnsi="Times New Roman" w:cs="Times New Roman"/>
                <w:color w:val="000000"/>
                <w:lang w:eastAsia="uk-UA"/>
              </w:rPr>
              <w:br/>
              <w:t xml:space="preserve">Professional 4x4,9</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w:t>
            </w:r>
            <w:r>
              <w:rPr>
                <w:rFonts w:ascii="Times New Roman" w:hAnsi="Times New Roman" w:cs="Times New Roman"/>
                <w:color w:val="000000"/>
                <w:lang w:eastAsia="uk-UA"/>
              </w:rPr>
              <w:t xml:space="preserve">однолапкова</w:t>
            </w:r>
            <w:r>
              <w:rPr>
                <w:rFonts w:ascii="Times New Roman" w:hAnsi="Times New Roman" w:cs="Times New Roman"/>
                <w:color w:val="000000"/>
                <w:lang w:eastAsia="uk-UA"/>
              </w:rPr>
              <w:t xml:space="preserve"> металева оцинкована</w:t>
            </w:r>
            <w:r>
              <w:rPr>
                <w:rFonts w:ascii="Times New Roman" w:hAnsi="Times New Roman" w:cs="Times New Roman"/>
                <w:color w:val="000000"/>
                <w:lang w:eastAsia="uk-UA"/>
              </w:rPr>
              <w:br/>
              <w:t xml:space="preserve">O20мм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w:t>
            </w:r>
            <w:r>
              <w:rPr>
                <w:rFonts w:ascii="Times New Roman" w:hAnsi="Times New Roman" w:cs="Times New Roman"/>
                <w:color w:val="000000"/>
                <w:lang w:eastAsia="uk-UA"/>
              </w:rPr>
              <w:t xml:space="preserve">однолапковая</w:t>
            </w:r>
            <w:r>
              <w:rPr>
                <w:rFonts w:ascii="Times New Roman" w:hAnsi="Times New Roman" w:cs="Times New Roman"/>
                <w:color w:val="000000"/>
                <w:lang w:eastAsia="uk-UA"/>
              </w:rPr>
              <w:t xml:space="preserve"> СММ d23-25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Скобки для проводів кабелів </w:t>
            </w:r>
            <w:r>
              <w:rPr>
                <w:rFonts w:ascii="Times New Roman" w:hAnsi="Times New Roman" w:cs="Times New Roman"/>
                <w:color w:val="000000"/>
                <w:lang w:eastAsia="uk-UA"/>
              </w:rPr>
              <w:t xml:space="preserve">дволапкові</w:t>
            </w:r>
            <w:r>
              <w:rPr>
                <w:rFonts w:ascii="Times New Roman" w:hAnsi="Times New Roman" w:cs="Times New Roman"/>
                <w:color w:val="000000"/>
                <w:lang w:eastAsia="uk-UA"/>
              </w:rPr>
              <w:br/>
              <w:t xml:space="preserve">К729, К730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2-сторонній 48*50мм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Стінові блоки СТОУНЛАЙТ 300/200/600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17,127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кругла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кутова 32х32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штабова 40х4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0,0574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Стержень заземлення 20мм/1500мм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ізоляційна "Пара"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0,969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 ремонтна  BAUMIT PRECISO</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2584,5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бетонні готові важкі, клас бетону В15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8,288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Тальк мелений, 1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0,00546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d8-10мм на стіні, сталь</w:t>
            </w:r>
            <w:r>
              <w:rPr>
                <w:rFonts w:ascii="Times New Roman" w:hAnsi="Times New Roman" w:cs="Times New Roman"/>
                <w:color w:val="000000"/>
                <w:lang w:eastAsia="uk-UA"/>
              </w:rPr>
              <w:b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ПВХ гнучка гофрована </w:t>
            </w:r>
            <w:r>
              <w:rPr>
                <w:rFonts w:ascii="Times New Roman" w:hAnsi="Times New Roman" w:cs="Times New Roman"/>
                <w:color w:val="000000"/>
                <w:lang w:eastAsia="uk-UA"/>
              </w:rPr>
              <w:t xml:space="preserve">д.з</w:t>
            </w:r>
            <w:r>
              <w:rPr>
                <w:rFonts w:ascii="Times New Roman" w:hAnsi="Times New Roman" w:cs="Times New Roman"/>
                <w:color w:val="000000"/>
                <w:lang w:eastAsia="uk-UA"/>
              </w:rPr>
              <w:t xml:space="preserve"> 20 мм </w:t>
            </w:r>
            <w:r>
              <w:rPr>
                <w:rFonts w:ascii="Times New Roman" w:hAnsi="Times New Roman" w:cs="Times New Roman"/>
                <w:color w:val="000000"/>
                <w:lang w:eastAsia="uk-UA"/>
              </w:rPr>
              <w:t xml:space="preserve">д.в</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14,1стандартна  з протяжкою</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555,5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ПВХ гнучка гофрована </w:t>
            </w:r>
            <w:r>
              <w:rPr>
                <w:rFonts w:ascii="Times New Roman" w:hAnsi="Times New Roman" w:cs="Times New Roman"/>
                <w:color w:val="000000"/>
                <w:lang w:eastAsia="uk-UA"/>
              </w:rPr>
              <w:t xml:space="preserve">д.з</w:t>
            </w:r>
            <w:r>
              <w:rPr>
                <w:rFonts w:ascii="Times New Roman" w:hAnsi="Times New Roman" w:cs="Times New Roman"/>
                <w:color w:val="000000"/>
                <w:lang w:eastAsia="uk-UA"/>
              </w:rPr>
              <w:t xml:space="preserve"> 25 мм</w:t>
            </w:r>
            <w:r>
              <w:rPr>
                <w:rFonts w:ascii="Times New Roman" w:hAnsi="Times New Roman" w:cs="Times New Roman"/>
                <w:color w:val="000000"/>
                <w:lang w:eastAsia="uk-UA"/>
              </w:rPr>
              <w:br/>
              <w:t xml:space="preserve">стандартна з протяжкою</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w:t>
            </w:r>
            <w:r>
              <w:rPr>
                <w:rFonts w:ascii="Times New Roman" w:hAnsi="Times New Roman" w:cs="Times New Roman"/>
                <w:color w:val="000000"/>
                <w:lang w:eastAsia="uk-UA"/>
              </w:rPr>
              <w:t xml:space="preserve">полівінілхлоридні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0,0015816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Універсальний з'єднувач дроту d8мм, сталь</w:t>
            </w:r>
            <w:r>
              <w:rPr>
                <w:rFonts w:ascii="Times New Roman" w:hAnsi="Times New Roman" w:cs="Times New Roman"/>
                <w:color w:val="000000"/>
                <w:lang w:eastAsia="uk-UA"/>
              </w:rPr>
              <w:b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дроту на покрівлі з </w:t>
            </w:r>
            <w:r>
              <w:rPr>
                <w:rFonts w:ascii="Times New Roman" w:hAnsi="Times New Roman" w:cs="Times New Roman"/>
                <w:color w:val="000000"/>
                <w:lang w:eastAsia="uk-UA"/>
              </w:rPr>
              <w:t xml:space="preserve">двойним</w:t>
            </w:r>
            <w:r>
              <w:rPr>
                <w:rFonts w:ascii="Times New Roman" w:hAnsi="Times New Roman" w:cs="Times New Roman"/>
                <w:color w:val="000000"/>
                <w:lang w:eastAsia="uk-UA"/>
              </w:rPr>
              <w:br/>
              <w:t xml:space="preserve">фіксатором провіднику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з клемами PE/N: 19xN+17xPE /</w:t>
            </w:r>
            <w:r>
              <w:rPr>
                <w:rFonts w:ascii="Times New Roman" w:hAnsi="Times New Roman" w:cs="Times New Roman"/>
                <w:color w:val="000000"/>
                <w:lang w:eastAsia="uk-UA"/>
              </w:rPr>
              <w:br/>
              <w:t xml:space="preserve">5xN+5xPE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емалева МО-1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арматуры</w:t>
            </w:r>
            <w:r>
              <w:rPr>
                <w:rFonts w:ascii="Times New Roman" w:hAnsi="Times New Roman" w:cs="Times New Roman"/>
                <w:color w:val="000000"/>
                <w:lang w:eastAsia="uk-UA"/>
              </w:rPr>
              <w:t xml:space="preserve"> "Настил" 30х40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593,85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3,0х70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3,5х90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0,0007465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дротяні оцинковані для</w:t>
            </w:r>
            <w:r>
              <w:rPr>
                <w:rFonts w:ascii="Times New Roman" w:hAnsi="Times New Roman" w:cs="Times New Roman"/>
                <w:color w:val="000000"/>
                <w:lang w:eastAsia="uk-UA"/>
              </w:rPr>
              <w:br/>
              <w:t xml:space="preserve">азбестоцементної покрівлі 4,0х100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Цементний </w:t>
            </w:r>
            <w:r>
              <w:rPr>
                <w:rFonts w:ascii="Times New Roman" w:hAnsi="Times New Roman" w:cs="Times New Roman"/>
                <w:color w:val="000000"/>
                <w:lang w:eastAsia="uk-UA"/>
              </w:rPr>
              <w:t xml:space="preserve">обризг</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Spritz</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2329,65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Шина  нульова на 12приєднань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Шина </w:t>
            </w:r>
            <w:r>
              <w:rPr>
                <w:rFonts w:ascii="Times New Roman" w:hAnsi="Times New Roman" w:cs="Times New Roman"/>
                <w:color w:val="000000"/>
                <w:lang w:eastAsia="uk-UA"/>
              </w:rPr>
              <w:t xml:space="preserve">з"єднув</w:t>
            </w:r>
            <w:r>
              <w:rPr>
                <w:rFonts w:ascii="Times New Roman" w:hAnsi="Times New Roman" w:cs="Times New Roman"/>
                <w:color w:val="000000"/>
                <w:lang w:eastAsia="uk-UA"/>
              </w:rPr>
              <w:t xml:space="preserve">. 3Р 63А </w:t>
            </w:r>
            <w:r>
              <w:rPr>
                <w:rFonts w:ascii="Times New Roman" w:hAnsi="Times New Roman" w:cs="Times New Roman"/>
                <w:color w:val="000000"/>
                <w:lang w:eastAsia="uk-UA"/>
              </w:rPr>
              <w:t xml:space="preserve">довж</w:t>
            </w:r>
            <w:r>
              <w:rPr>
                <w:rFonts w:ascii="Times New Roman" w:hAnsi="Times New Roman" w:cs="Times New Roman"/>
                <w:color w:val="000000"/>
                <w:lang w:eastAsia="uk-UA"/>
              </w:rPr>
              <w:t xml:space="preserve">. 1м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Шипоподібна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геомембрана</w:t>
            </w:r>
            <w:r>
              <w:rPr>
                <w:rFonts w:ascii="Times New Roman" w:hAnsi="Times New Roman" w:cs="Times New Roman"/>
                <w:color w:val="000000"/>
                <w:lang w:eastAsia="uk-UA"/>
              </w:rPr>
              <w:t xml:space="preserve"> 400G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82,54125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Шнур </w:t>
            </w:r>
            <w:r>
              <w:rPr>
                <w:rFonts w:ascii="Times New Roman" w:hAnsi="Times New Roman" w:cs="Times New Roman"/>
                <w:color w:val="000000"/>
                <w:lang w:eastAsia="uk-UA"/>
              </w:rPr>
              <w:t xml:space="preserve">ущільнувальний</w:t>
            </w:r>
            <w:r>
              <w:rPr>
                <w:rFonts w:ascii="Times New Roman" w:hAnsi="Times New Roman" w:cs="Times New Roman"/>
                <w:color w:val="000000"/>
                <w:lang w:eastAsia="uk-UA"/>
              </w:rPr>
              <w:t xml:space="preserve"> поліетиленовий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76,21075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w:t>
            </w:r>
            <w:r>
              <w:rPr>
                <w:rFonts w:ascii="Times New Roman" w:hAnsi="Times New Roman" w:cs="Times New Roman"/>
                <w:color w:val="000000"/>
                <w:lang w:eastAsia="uk-UA"/>
              </w:rPr>
              <w:t xml:space="preserve">Кнауф</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Мультифініш</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старт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0,034184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Штукатурка МП-75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Штукатурна цементно-вапняна суміш MPА-</w:t>
            </w:r>
            <w:r>
              <w:rPr>
                <w:rFonts w:ascii="Times New Roman" w:hAnsi="Times New Roman" w:cs="Times New Roman"/>
                <w:color w:val="000000"/>
                <w:lang w:eastAsia="uk-UA"/>
              </w:rPr>
              <w:br/>
              <w:t xml:space="preserve">35 </w:t>
            </w:r>
            <w:r>
              <w:rPr>
                <w:rFonts w:ascii="Times New Roman" w:hAnsi="Times New Roman" w:cs="Times New Roman"/>
                <w:color w:val="000000"/>
                <w:lang w:eastAsia="uk-UA"/>
              </w:rPr>
              <w:t xml:space="preserve">Baumit</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6523,02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 3,5х30 </w:t>
            </w:r>
            <w:r>
              <w:rPr>
                <w:rFonts w:ascii="Times New Roman" w:hAnsi="Times New Roman" w:cs="Times New Roman"/>
                <w:color w:val="000000"/>
                <w:lang w:eastAsia="uk-UA"/>
              </w:rPr>
              <w:t xml:space="preserve">цж</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PZ  </w:t>
            </w:r>
            <w:r>
              <w:rPr>
                <w:rFonts w:ascii="Times New Roman" w:hAnsi="Times New Roman" w:cs="Times New Roman"/>
                <w:color w:val="000000"/>
                <w:lang w:eastAsia="uk-UA"/>
              </w:rPr>
              <w:t xml:space="preserve">пр</w:t>
            </w: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Щітка -очищувач діаметр 300мм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0,27713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5[3]-10 мм, марка</w:t>
            </w:r>
            <w:r>
              <w:rPr>
                <w:rFonts w:ascii="Times New Roman" w:hAnsi="Times New Roman" w:cs="Times New Roman"/>
                <w:color w:val="000000"/>
                <w:lang w:eastAsia="uk-UA"/>
              </w:rPr>
              <w:b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10-20 мм, марка</w:t>
            </w:r>
            <w:r>
              <w:rPr>
                <w:rFonts w:ascii="Times New Roman" w:hAnsi="Times New Roman" w:cs="Times New Roman"/>
                <w:color w:val="000000"/>
                <w:lang w:eastAsia="uk-UA"/>
              </w:rPr>
              <w:b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40-70 мм, марка</w:t>
            </w:r>
            <w:r>
              <w:rPr>
                <w:rFonts w:ascii="Times New Roman" w:hAnsi="Times New Roman" w:cs="Times New Roman"/>
                <w:color w:val="000000"/>
                <w:lang w:eastAsia="uk-UA"/>
              </w:rPr>
              <w:b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силовий ПР11 (в електрощитову)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single" w:color="auto" w:sz="4" w:space="0"/>
              <w:right w:val="none" w:color="000000" w:sz="4" w:space="0"/>
            </w:tcBorders>
            <w:tcW w:w="6941"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Щиток металевий </w:t>
            </w:r>
            <w:r>
              <w:rPr>
                <w:rFonts w:ascii="Times New Roman" w:hAnsi="Times New Roman" w:cs="Times New Roman"/>
                <w:color w:val="000000"/>
                <w:lang w:eastAsia="uk-UA"/>
              </w:rPr>
              <w:t xml:space="preserve">наружний</w:t>
            </w:r>
            <w:r>
              <w:rPr>
                <w:rFonts w:ascii="Times New Roman" w:hAnsi="Times New Roman" w:cs="Times New Roman"/>
                <w:color w:val="000000"/>
                <w:lang w:eastAsia="uk-UA"/>
              </w:rPr>
              <w:t xml:space="preserve"> ІР54 12модулів</w:t>
            </w:r>
            <w:r/>
          </w:p>
        </w:tc>
        <w:tc>
          <w:tcPr>
            <w:shd w:val="clear" w:color="auto" w:fill="auto"/>
            <w:tcBorders>
              <w:top w:val="none" w:color="000000" w:sz="4" w:space="0"/>
              <w:left w:val="single" w:color="auto" w:sz="4" w:space="0"/>
              <w:bottom w:val="single" w:color="auto"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single" w:color="auto"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Borders>
              <w:bottom w:val="single" w:color="auto" w:sz="4" w:space="0"/>
            </w:tcBorders>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bl>
    <w:p>
      <w:pPr>
        <w:contextualSpacing/>
        <w:jc w:val="both"/>
        <w:shd w:val="clear" w:color="auto" w:fill="ffffff"/>
        <w:rPr>
          <w:rFonts w:ascii="Calibri" w:hAnsi="Calibri" w:eastAsia="Times New Roman" w:cs="Times New Roman"/>
          <w:sz w:val="24"/>
          <w:szCs w:val="24"/>
        </w:rPr>
      </w:pPr>
      <w:r>
        <w:rPr>
          <w:rFonts w:ascii="Calibri" w:hAnsi="Calibri" w:eastAsia="Times New Roman" w:cs="Times New Roman"/>
          <w:sz w:val="24"/>
          <w:szCs w:val="24"/>
        </w:rPr>
      </w:r>
      <w:r/>
    </w:p>
    <w:p>
      <w:pPr>
        <w:rPr>
          <w:sz w:val="2"/>
          <w:szCs w:val="2"/>
          <w:lang w:val="en-US"/>
        </w:rPr>
      </w:pPr>
      <w:r>
        <w:rPr>
          <w:sz w:val="2"/>
          <w:szCs w:val="2"/>
          <w:lang w:val="en-US"/>
        </w:rPr>
      </w:r>
      <w:r/>
    </w:p>
    <w:p>
      <w:pPr>
        <w:ind w:left="851" w:hanging="851"/>
        <w:jc w:val="both"/>
        <w:spacing w:after="0" w:line="240" w:lineRule="auto"/>
        <w:rPr>
          <w:rFonts w:ascii="Times New Roman" w:hAnsi="Times New Roman" w:cs="Times New Roman"/>
        </w:rPr>
      </w:pPr>
      <w:r>
        <w:rPr>
          <w:rFonts w:ascii="Times New Roman" w:hAnsi="Times New Roman" w:cs="Times New Roman"/>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664"/>
        <w:ind w:firstLine="567"/>
        <w:jc w:val="both"/>
        <w:spacing w:line="240" w:lineRule="auto"/>
        <w:rPr>
          <w:sz w:val="22"/>
          <w:szCs w:val="22"/>
        </w:rPr>
      </w:pPr>
      <w:r>
        <w:rPr>
          <w:color w:val="000000"/>
          <w:sz w:val="22"/>
          <w:szCs w:val="22"/>
        </w:rPr>
        <w:t xml:space="preserve">Кошторисна документація має бути розрахована та виконана згідно </w:t>
      </w:r>
      <w:r>
        <w:rPr>
          <w:sz w:val="22"/>
          <w:szCs w:val="22"/>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sz w:val="22"/>
          <w:szCs w:val="22"/>
        </w:rPr>
        <w:t xml:space="preserve">у складі:</w:t>
      </w:r>
      <w:r/>
    </w:p>
    <w:p>
      <w:pPr>
        <w:pStyle w:val="664"/>
        <w:ind w:firstLine="567"/>
        <w:jc w:val="both"/>
        <w:spacing w:line="240" w:lineRule="auto"/>
        <w:rPr>
          <w:sz w:val="22"/>
          <w:szCs w:val="22"/>
        </w:rPr>
      </w:pPr>
      <w:r>
        <w:rPr>
          <w:color w:val="000000"/>
          <w:sz w:val="22"/>
          <w:szCs w:val="22"/>
        </w:rPr>
        <w:t xml:space="preserve">- договірна ціна;</w:t>
      </w:r>
      <w:r/>
    </w:p>
    <w:p>
      <w:pPr>
        <w:pStyle w:val="664"/>
        <w:ind w:firstLine="567"/>
        <w:jc w:val="both"/>
        <w:spacing w:line="240" w:lineRule="auto"/>
        <w:rPr>
          <w:sz w:val="22"/>
          <w:szCs w:val="22"/>
        </w:rPr>
      </w:pPr>
      <w:r>
        <w:rPr>
          <w:color w:val="000000"/>
          <w:sz w:val="22"/>
          <w:szCs w:val="22"/>
        </w:rPr>
        <w:t xml:space="preserve">- локальні кошториси;</w:t>
      </w:r>
      <w:r/>
    </w:p>
    <w:p>
      <w:pPr>
        <w:pStyle w:val="664"/>
        <w:ind w:firstLine="567"/>
        <w:jc w:val="both"/>
        <w:spacing w:line="240" w:lineRule="auto"/>
        <w:rPr>
          <w:sz w:val="22"/>
          <w:szCs w:val="22"/>
        </w:rPr>
      </w:pPr>
      <w:r>
        <w:rPr>
          <w:sz w:val="22"/>
          <w:szCs w:val="22"/>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надати </w:t>
      </w:r>
      <w:r>
        <w:rPr>
          <w:rFonts w:ascii="Times New Roman" w:hAnsi="Times New Roman" w:cs="Times New Roman"/>
        </w:rPr>
        <w:t xml:space="preserve">imd</w:t>
      </w:r>
      <w:r>
        <w:rPr>
          <w:rFonts w:ascii="Times New Roman" w:hAnsi="Times New Roman" w:cs="Times New Roman"/>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rPr>
        <w:t xml:space="preserve"> або аналогу</w:t>
      </w:r>
      <w:r>
        <w:rPr>
          <w:rFonts w:ascii="Times New Roman" w:hAnsi="Times New Roman" w:cs="Times New Roman"/>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rPr>
        <w:t xml:space="preserve">внести</w:t>
      </w:r>
      <w:r>
        <w:rPr>
          <w:rFonts w:ascii="Times New Roman" w:hAnsi="Times New Roman" w:cs="Times New Roman"/>
        </w:rPr>
        <w:t xml:space="preserve"> </w:t>
      </w:r>
      <w:r>
        <w:rPr>
          <w:rFonts w:ascii="Times New Roman" w:hAnsi="Times New Roman" w:cs="Times New Roman"/>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rPr>
        <w:t xml:space="preserve">адресою</w:t>
      </w:r>
      <w:r>
        <w:rPr>
          <w:rFonts w:ascii="Times New Roman" w:hAnsi="Times New Roman" w:cs="Times New Roman"/>
        </w:rPr>
        <w:t xml:space="preserve">: м. Київ, вул. Волинська, 26.</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lang w:eastAsia="uk-UA"/>
        </w:rPr>
      </w:pPr>
      <w:r>
        <w:rPr>
          <w:rFonts w:ascii="Times New Roman" w:hAnsi="Times New Roman" w:cs="Times New Roman"/>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lang w:eastAsia="uk-UA"/>
        </w:rPr>
        <w:t xml:space="preserve">гарантійний лист, в якому учасник гарантує </w:t>
      </w:r>
      <w:r>
        <w:rPr>
          <w:rFonts w:ascii="Times New Roman" w:hAnsi="Times New Roman" w:eastAsia="SimSun" w:cs="Times New Roman"/>
          <w:lang w:eastAsia="uk-UA"/>
        </w:rPr>
        <w:t xml:space="preserve">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699"/>
        <w:jc w:val="both"/>
        <w:spacing w:before="0" w:beforeAutospacing="0" w:after="0" w:afterAutospacing="0"/>
        <w:shd w:val="clear" w:color="auto" w:fill="ffffff"/>
        <w:rPr>
          <w:bCs/>
          <w:sz w:val="22"/>
          <w:szCs w:val="22"/>
        </w:rPr>
      </w:pPr>
      <w:r>
        <w:rPr>
          <w:bCs/>
          <w:sz w:val="22"/>
          <w:szCs w:val="22"/>
        </w:rPr>
        <w:t xml:space="preserve">За</w:t>
      </w:r>
      <w:r>
        <w:rPr>
          <w:bCs/>
          <w:sz w:val="22"/>
          <w:szCs w:val="22"/>
        </w:rPr>
        <w:t xml:space="preserve"> </w:t>
      </w:r>
      <w:r>
        <w:rPr>
          <w:bCs/>
          <w:sz w:val="22"/>
          <w:szCs w:val="22"/>
        </w:rPr>
        <w:t xml:space="preserve">результатами</w:t>
      </w:r>
      <w:r>
        <w:rPr>
          <w:bCs/>
          <w:sz w:val="22"/>
          <w:szCs w:val="22"/>
        </w:rPr>
        <w:t xml:space="preserve"> </w:t>
      </w:r>
      <w:r>
        <w:rPr>
          <w:bCs/>
          <w:sz w:val="22"/>
          <w:szCs w:val="22"/>
        </w:rPr>
        <w:t xml:space="preserve">аукціону</w:t>
      </w:r>
      <w:r>
        <w:rPr>
          <w:bCs/>
          <w:sz w:val="22"/>
          <w:szCs w:val="22"/>
        </w:rPr>
        <w:t xml:space="preserve"> </w:t>
      </w:r>
      <w:r>
        <w:rPr>
          <w:bCs/>
          <w:sz w:val="22"/>
          <w:szCs w:val="22"/>
        </w:rPr>
        <w:t xml:space="preserve">Учасник</w:t>
      </w:r>
      <w:r>
        <w:rPr>
          <w:bCs/>
          <w:sz w:val="22"/>
          <w:szCs w:val="22"/>
        </w:rPr>
        <w:t xml:space="preserve"> (</w:t>
      </w:r>
      <w:r>
        <w:rPr>
          <w:bCs/>
          <w:sz w:val="22"/>
          <w:szCs w:val="22"/>
        </w:rPr>
        <w:t xml:space="preserve">Переможець</w:t>
      </w:r>
      <w:r>
        <w:rPr>
          <w:bCs/>
          <w:sz w:val="22"/>
          <w:szCs w:val="22"/>
        </w:rPr>
        <w:t xml:space="preserve">) </w:t>
      </w:r>
      <w:r>
        <w:rPr>
          <w:bCs/>
          <w:sz w:val="22"/>
          <w:szCs w:val="22"/>
          <w:lang w:val="uk-UA"/>
        </w:rPr>
        <w:t xml:space="preserve">та підписання договору </w:t>
      </w:r>
      <w:r>
        <w:rPr>
          <w:bCs/>
          <w:sz w:val="22"/>
          <w:szCs w:val="22"/>
        </w:rPr>
        <w:t xml:space="preserve">допускається</w:t>
      </w:r>
      <w:r>
        <w:rPr>
          <w:bCs/>
          <w:sz w:val="22"/>
          <w:szCs w:val="22"/>
        </w:rPr>
        <w:t xml:space="preserve"> </w:t>
      </w:r>
      <w:r>
        <w:rPr>
          <w:bCs/>
          <w:sz w:val="22"/>
          <w:szCs w:val="22"/>
        </w:rPr>
        <w:t xml:space="preserve">на</w:t>
      </w:r>
      <w:r>
        <w:rPr>
          <w:bCs/>
          <w:sz w:val="22"/>
          <w:szCs w:val="22"/>
        </w:rPr>
        <w:t xml:space="preserve"> </w:t>
      </w:r>
      <w:r>
        <w:rPr>
          <w:bCs/>
          <w:sz w:val="22"/>
          <w:szCs w:val="22"/>
        </w:rPr>
        <w:t xml:space="preserve">об’єкт</w:t>
      </w:r>
      <w:r>
        <w:rPr>
          <w:bCs/>
          <w:sz w:val="22"/>
          <w:szCs w:val="22"/>
        </w:rPr>
        <w:t xml:space="preserve"> </w:t>
      </w:r>
      <w:r>
        <w:rPr>
          <w:bCs/>
          <w:sz w:val="22"/>
          <w:szCs w:val="22"/>
        </w:rPr>
        <w:t xml:space="preserve">для</w:t>
      </w:r>
      <w:r>
        <w:rPr>
          <w:bCs/>
          <w:sz w:val="22"/>
          <w:szCs w:val="22"/>
        </w:rPr>
        <w:t xml:space="preserve"> </w:t>
      </w:r>
      <w:r>
        <w:rPr>
          <w:bCs/>
          <w:sz w:val="22"/>
          <w:szCs w:val="22"/>
          <w:lang w:val="uk-UA"/>
        </w:rPr>
        <w:t xml:space="preserve">виконання робіт </w:t>
      </w:r>
      <w:r>
        <w:rPr>
          <w:bCs/>
          <w:sz w:val="22"/>
          <w:szCs w:val="22"/>
        </w:rPr>
        <w:t xml:space="preserve">ВИКЛЮЧНО </w:t>
      </w:r>
      <w:r>
        <w:rPr>
          <w:bCs/>
          <w:sz w:val="22"/>
          <w:szCs w:val="22"/>
        </w:rPr>
        <w:t xml:space="preserve">після</w:t>
      </w:r>
      <w:r>
        <w:rPr>
          <w:bCs/>
          <w:sz w:val="22"/>
          <w:szCs w:val="22"/>
        </w:rPr>
        <w:t xml:space="preserve"> </w:t>
      </w:r>
      <w:r>
        <w:rPr>
          <w:bCs/>
          <w:sz w:val="22"/>
          <w:szCs w:val="22"/>
        </w:rPr>
        <w:t xml:space="preserve">надання</w:t>
      </w:r>
      <w:r>
        <w:rPr>
          <w:bCs/>
          <w:sz w:val="22"/>
          <w:szCs w:val="22"/>
        </w:rPr>
        <w:t xml:space="preserve"> </w:t>
      </w:r>
      <w:r>
        <w:rPr>
          <w:bCs/>
          <w:sz w:val="22"/>
          <w:szCs w:val="22"/>
        </w:rPr>
        <w:t xml:space="preserve">заявки</w:t>
      </w:r>
      <w:r>
        <w:rPr>
          <w:bCs/>
          <w:sz w:val="22"/>
          <w:szCs w:val="22"/>
        </w:rPr>
        <w:t xml:space="preserve"> (</w:t>
      </w:r>
      <w:r>
        <w:rPr>
          <w:bCs/>
          <w:sz w:val="22"/>
          <w:szCs w:val="22"/>
        </w:rPr>
        <w:t xml:space="preserve">лист</w:t>
      </w:r>
      <w:r>
        <w:rPr>
          <w:bCs/>
          <w:sz w:val="22"/>
          <w:szCs w:val="22"/>
        </w:rPr>
        <w:t xml:space="preserve"> </w:t>
      </w:r>
      <w:r>
        <w:rPr>
          <w:bCs/>
          <w:sz w:val="22"/>
          <w:szCs w:val="22"/>
        </w:rPr>
        <w:t xml:space="preserve">на</w:t>
      </w:r>
      <w:r>
        <w:rPr>
          <w:bCs/>
          <w:sz w:val="22"/>
          <w:szCs w:val="22"/>
        </w:rPr>
        <w:t xml:space="preserve"> </w:t>
      </w:r>
      <w:r>
        <w:rPr>
          <w:bCs/>
          <w:sz w:val="22"/>
          <w:szCs w:val="22"/>
        </w:rPr>
        <w:t xml:space="preserve">фірмовому</w:t>
      </w:r>
      <w:r>
        <w:rPr>
          <w:bCs/>
          <w:sz w:val="22"/>
          <w:szCs w:val="22"/>
        </w:rPr>
        <w:t xml:space="preserve"> </w:t>
      </w:r>
      <w:r>
        <w:rPr>
          <w:bCs/>
          <w:sz w:val="22"/>
          <w:szCs w:val="22"/>
        </w:rPr>
        <w:t xml:space="preserve">бланку</w:t>
      </w:r>
      <w:r>
        <w:rPr>
          <w:bCs/>
          <w:sz w:val="22"/>
          <w:szCs w:val="22"/>
        </w:rPr>
        <w:t xml:space="preserve"> </w:t>
      </w:r>
      <w:r>
        <w:rPr>
          <w:bCs/>
          <w:sz w:val="22"/>
          <w:szCs w:val="22"/>
        </w:rPr>
        <w:t xml:space="preserve">Учасника</w:t>
      </w:r>
      <w:r>
        <w:rPr>
          <w:bCs/>
          <w:sz w:val="22"/>
          <w:szCs w:val="22"/>
        </w:rPr>
        <w:t xml:space="preserve">) </w:t>
      </w:r>
      <w:r>
        <w:rPr>
          <w:bCs/>
          <w:sz w:val="22"/>
          <w:szCs w:val="22"/>
        </w:rPr>
        <w:t xml:space="preserve">на</w:t>
      </w:r>
      <w:r>
        <w:rPr>
          <w:bCs/>
          <w:sz w:val="22"/>
          <w:szCs w:val="22"/>
        </w:rPr>
        <w:t xml:space="preserve"> </w:t>
      </w:r>
      <w:r>
        <w:rPr>
          <w:bCs/>
          <w:sz w:val="22"/>
          <w:szCs w:val="22"/>
        </w:rPr>
        <w:t xml:space="preserve">персонал</w:t>
      </w:r>
      <w:r>
        <w:rPr>
          <w:bCs/>
          <w:sz w:val="22"/>
          <w:szCs w:val="22"/>
        </w:rPr>
        <w:t xml:space="preserve"> </w:t>
      </w:r>
      <w:r>
        <w:rPr>
          <w:bCs/>
          <w:sz w:val="22"/>
          <w:szCs w:val="22"/>
        </w:rPr>
        <w:t xml:space="preserve">та</w:t>
      </w:r>
      <w:r>
        <w:rPr>
          <w:bCs/>
          <w:sz w:val="22"/>
          <w:szCs w:val="22"/>
        </w:rPr>
        <w:t xml:space="preserve"> </w:t>
      </w:r>
      <w:r>
        <w:rPr>
          <w:bCs/>
          <w:sz w:val="22"/>
          <w:szCs w:val="22"/>
        </w:rPr>
        <w:t xml:space="preserve">техніку</w:t>
      </w:r>
      <w:r>
        <w:rPr>
          <w:bCs/>
          <w:sz w:val="22"/>
          <w:szCs w:val="22"/>
        </w:rPr>
        <w:t xml:space="preserve">.</w:t>
      </w:r>
      <w:r/>
    </w:p>
    <w:p>
      <w:pPr>
        <w:ind w:firstLine="461"/>
        <w:jc w:val="both"/>
        <w:spacing w:line="240" w:lineRule="auto"/>
        <w:widowControl w:val="off"/>
        <w:tabs>
          <w:tab w:val="left" w:pos="1080" w:leader="none"/>
        </w:tabs>
        <w:rPr>
          <w:rFonts w:ascii="Times New Roman" w:hAnsi="Times New Roman" w:cs="Times New Roman"/>
          <w:lang w:eastAsia="uk-UA"/>
        </w:rPr>
      </w:pPr>
      <w:r>
        <w:rPr>
          <w:rFonts w:ascii="Times New Roman" w:hAnsi="Times New Roman" w:cs="Times New Roman"/>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rPr>
      </w:pPr>
      <w:r>
        <w:rPr>
          <w:rFonts w:ascii="Times New Roman" w:hAnsi="Times New Roman" w:cs="Times New Roman"/>
          <w:lang w:eastAsia="uk-UA"/>
        </w:rPr>
        <w:t xml:space="preserve">завірена копія дозволу на виконання робіт підвищеної небезпеки (який чинний щонайменше до 01.06.2024); </w:t>
      </w:r>
      <w:r>
        <w:rPr>
          <w:rFonts w:ascii="Times New Roman" w:hAnsi="Times New Roman" w:cs="Times New Roman"/>
        </w:rPr>
        <w:t xml:space="preserve">(підтвердження даної інформації перевірятиметься у реєстрі, доступ до якого є вільним)</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cs="Times New Roman"/>
          <w:lang w:eastAsia="uk-UA"/>
        </w:rPr>
        <w:t xml:space="preserve">посвідчення виконавців робіт підвищеної небезпеки (роботи на висоті, </w:t>
      </w:r>
      <w:r>
        <w:rPr>
          <w:rFonts w:ascii="Times New Roman" w:hAnsi="Times New Roman" w:cs="Times New Roman"/>
          <w:lang w:eastAsia="uk-UA"/>
        </w:rPr>
        <w:t xml:space="preserve">газополум’яні</w:t>
      </w:r>
      <w:r>
        <w:rPr>
          <w:rFonts w:ascii="Times New Roman" w:hAnsi="Times New Roman" w:cs="Times New Roman"/>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2 055 128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п’ятдесят п’ять тисяч сто двадцять вісім</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bullet"/>
      <w:pStyle w:val="715"/>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2">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57"/>
    <w:link w:val="653"/>
    <w:uiPriority w:val="9"/>
    <w:rPr>
      <w:rFonts w:ascii="Arial" w:hAnsi="Arial" w:eastAsia="Arial" w:cs="Arial"/>
      <w:sz w:val="40"/>
      <w:szCs w:val="40"/>
    </w:rPr>
  </w:style>
  <w:style w:type="character" w:styleId="15">
    <w:name w:val="Heading 2 Char"/>
    <w:basedOn w:val="657"/>
    <w:link w:val="654"/>
    <w:uiPriority w:val="9"/>
    <w:rPr>
      <w:rFonts w:ascii="Arial" w:hAnsi="Arial" w:eastAsia="Arial" w:cs="Arial"/>
      <w:sz w:val="34"/>
    </w:rPr>
  </w:style>
  <w:style w:type="character" w:styleId="17">
    <w:name w:val="Heading 3 Char"/>
    <w:basedOn w:val="657"/>
    <w:link w:val="655"/>
    <w:uiPriority w:val="9"/>
    <w:rPr>
      <w:rFonts w:ascii="Arial" w:hAnsi="Arial" w:eastAsia="Arial" w:cs="Arial"/>
      <w:sz w:val="30"/>
      <w:szCs w:val="30"/>
    </w:rPr>
  </w:style>
  <w:style w:type="character" w:styleId="19">
    <w:name w:val="Heading 4 Char"/>
    <w:basedOn w:val="657"/>
    <w:link w:val="656"/>
    <w:uiPriority w:val="9"/>
    <w:rPr>
      <w:rFonts w:ascii="Arial" w:hAnsi="Arial" w:eastAsia="Arial" w:cs="Arial"/>
      <w:b/>
      <w:bCs/>
      <w:sz w:val="26"/>
      <w:szCs w:val="26"/>
    </w:rPr>
  </w:style>
  <w:style w:type="paragraph" w:styleId="20">
    <w:name w:val="Heading 5"/>
    <w:basedOn w:val="652"/>
    <w:next w:val="652"/>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57"/>
    <w:link w:val="20"/>
    <w:uiPriority w:val="9"/>
    <w:rPr>
      <w:rFonts w:ascii="Arial" w:hAnsi="Arial" w:eastAsia="Arial" w:cs="Arial"/>
      <w:b/>
      <w:bCs/>
      <w:sz w:val="24"/>
      <w:szCs w:val="24"/>
    </w:rPr>
  </w:style>
  <w:style w:type="paragraph" w:styleId="22">
    <w:name w:val="Heading 6"/>
    <w:basedOn w:val="652"/>
    <w:next w:val="652"/>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57"/>
    <w:link w:val="22"/>
    <w:uiPriority w:val="9"/>
    <w:rPr>
      <w:rFonts w:ascii="Arial" w:hAnsi="Arial" w:eastAsia="Arial" w:cs="Arial"/>
      <w:b/>
      <w:bCs/>
      <w:sz w:val="22"/>
      <w:szCs w:val="22"/>
    </w:rPr>
  </w:style>
  <w:style w:type="paragraph" w:styleId="24">
    <w:name w:val="Heading 7"/>
    <w:basedOn w:val="652"/>
    <w:next w:val="652"/>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57"/>
    <w:link w:val="24"/>
    <w:uiPriority w:val="9"/>
    <w:rPr>
      <w:rFonts w:ascii="Arial" w:hAnsi="Arial" w:eastAsia="Arial" w:cs="Arial"/>
      <w:b/>
      <w:bCs/>
      <w:i/>
      <w:iCs/>
      <w:sz w:val="22"/>
      <w:szCs w:val="22"/>
    </w:rPr>
  </w:style>
  <w:style w:type="paragraph" w:styleId="26">
    <w:name w:val="Heading 8"/>
    <w:basedOn w:val="652"/>
    <w:next w:val="652"/>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57"/>
    <w:link w:val="26"/>
    <w:uiPriority w:val="9"/>
    <w:rPr>
      <w:rFonts w:ascii="Arial" w:hAnsi="Arial" w:eastAsia="Arial" w:cs="Arial"/>
      <w:i/>
      <w:iCs/>
      <w:sz w:val="22"/>
      <w:szCs w:val="22"/>
    </w:rPr>
  </w:style>
  <w:style w:type="paragraph" w:styleId="28">
    <w:name w:val="Heading 9"/>
    <w:basedOn w:val="652"/>
    <w:next w:val="652"/>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57"/>
    <w:link w:val="28"/>
    <w:uiPriority w:val="9"/>
    <w:rPr>
      <w:rFonts w:ascii="Arial" w:hAnsi="Arial" w:eastAsia="Arial" w:cs="Arial"/>
      <w:i/>
      <w:iCs/>
      <w:sz w:val="21"/>
      <w:szCs w:val="21"/>
    </w:rPr>
  </w:style>
  <w:style w:type="paragraph" w:styleId="33">
    <w:name w:val="Title"/>
    <w:basedOn w:val="652"/>
    <w:next w:val="652"/>
    <w:link w:val="34"/>
    <w:uiPriority w:val="10"/>
    <w:qFormat/>
    <w:pPr>
      <w:contextualSpacing/>
      <w:spacing w:before="300" w:after="200"/>
    </w:pPr>
    <w:rPr>
      <w:sz w:val="48"/>
      <w:szCs w:val="48"/>
    </w:rPr>
  </w:style>
  <w:style w:type="character" w:styleId="34">
    <w:name w:val="Title Char"/>
    <w:basedOn w:val="657"/>
    <w:link w:val="33"/>
    <w:uiPriority w:val="10"/>
    <w:rPr>
      <w:sz w:val="48"/>
      <w:szCs w:val="48"/>
    </w:rPr>
  </w:style>
  <w:style w:type="paragraph" w:styleId="35">
    <w:name w:val="Subtitle"/>
    <w:basedOn w:val="652"/>
    <w:next w:val="652"/>
    <w:link w:val="36"/>
    <w:uiPriority w:val="11"/>
    <w:qFormat/>
    <w:pPr>
      <w:spacing w:before="200" w:after="200"/>
    </w:pPr>
    <w:rPr>
      <w:sz w:val="24"/>
      <w:szCs w:val="24"/>
    </w:rPr>
  </w:style>
  <w:style w:type="character" w:styleId="36">
    <w:name w:val="Subtitle Char"/>
    <w:basedOn w:val="657"/>
    <w:link w:val="35"/>
    <w:uiPriority w:val="11"/>
    <w:rPr>
      <w:sz w:val="24"/>
      <w:szCs w:val="24"/>
    </w:rPr>
  </w:style>
  <w:style w:type="paragraph" w:styleId="37">
    <w:name w:val="Quote"/>
    <w:basedOn w:val="652"/>
    <w:next w:val="652"/>
    <w:link w:val="38"/>
    <w:uiPriority w:val="29"/>
    <w:qFormat/>
    <w:pPr>
      <w:ind w:left="720" w:right="720"/>
    </w:pPr>
    <w:rPr>
      <w:i/>
    </w:rPr>
  </w:style>
  <w:style w:type="character" w:styleId="38">
    <w:name w:val="Quote Char"/>
    <w:link w:val="37"/>
    <w:uiPriority w:val="29"/>
    <w:rPr>
      <w:i/>
    </w:rPr>
  </w:style>
  <w:style w:type="paragraph" w:styleId="39">
    <w:name w:val="Intense Quote"/>
    <w:basedOn w:val="652"/>
    <w:next w:val="652"/>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57"/>
    <w:link w:val="710"/>
    <w:uiPriority w:val="99"/>
  </w:style>
  <w:style w:type="character" w:styleId="44">
    <w:name w:val="Footer Char"/>
    <w:basedOn w:val="657"/>
    <w:link w:val="666"/>
    <w:uiPriority w:val="99"/>
  </w:style>
  <w:style w:type="paragraph" w:styleId="45">
    <w:name w:val="Caption"/>
    <w:basedOn w:val="652"/>
    <w:next w:val="652"/>
    <w:uiPriority w:val="35"/>
    <w:semiHidden/>
    <w:unhideWhenUsed/>
    <w:qFormat/>
    <w:pPr>
      <w:spacing w:line="276" w:lineRule="auto"/>
    </w:pPr>
    <w:rPr>
      <w:b/>
      <w:bCs/>
      <w:color w:val="4f81bd" w:themeColor="accent1"/>
      <w:sz w:val="18"/>
      <w:szCs w:val="18"/>
    </w:rPr>
  </w:style>
  <w:style w:type="character" w:styleId="46">
    <w:name w:val="Caption Char"/>
    <w:basedOn w:val="45"/>
    <w:link w:val="666"/>
    <w:uiPriority w:val="99"/>
  </w:style>
  <w:style w:type="table" w:styleId="48">
    <w:name w:val="Table Grid Light"/>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5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5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5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5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5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5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52"/>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57"/>
    <w:uiPriority w:val="99"/>
    <w:unhideWhenUsed/>
    <w:rPr>
      <w:vertAlign w:val="superscript"/>
    </w:rPr>
  </w:style>
  <w:style w:type="paragraph" w:styleId="177">
    <w:name w:val="endnote text"/>
    <w:basedOn w:val="652"/>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57"/>
    <w:uiPriority w:val="99"/>
    <w:semiHidden/>
    <w:unhideWhenUsed/>
    <w:rPr>
      <w:vertAlign w:val="superscript"/>
    </w:rPr>
  </w:style>
  <w:style w:type="paragraph" w:styleId="180">
    <w:name w:val="toc 1"/>
    <w:basedOn w:val="652"/>
    <w:next w:val="652"/>
    <w:uiPriority w:val="39"/>
    <w:unhideWhenUsed/>
    <w:pPr>
      <w:ind w:left="0" w:right="0" w:firstLine="0"/>
      <w:spacing w:after="57"/>
    </w:pPr>
  </w:style>
  <w:style w:type="paragraph" w:styleId="181">
    <w:name w:val="toc 2"/>
    <w:basedOn w:val="652"/>
    <w:next w:val="652"/>
    <w:uiPriority w:val="39"/>
    <w:unhideWhenUsed/>
    <w:pPr>
      <w:ind w:left="283" w:right="0" w:firstLine="0"/>
      <w:spacing w:after="57"/>
    </w:pPr>
  </w:style>
  <w:style w:type="paragraph" w:styleId="182">
    <w:name w:val="toc 3"/>
    <w:basedOn w:val="652"/>
    <w:next w:val="652"/>
    <w:uiPriority w:val="39"/>
    <w:unhideWhenUsed/>
    <w:pPr>
      <w:ind w:left="567" w:right="0" w:firstLine="0"/>
      <w:spacing w:after="57"/>
    </w:pPr>
  </w:style>
  <w:style w:type="paragraph" w:styleId="183">
    <w:name w:val="toc 4"/>
    <w:basedOn w:val="652"/>
    <w:next w:val="652"/>
    <w:uiPriority w:val="39"/>
    <w:unhideWhenUsed/>
    <w:pPr>
      <w:ind w:left="850" w:right="0" w:firstLine="0"/>
      <w:spacing w:after="57"/>
    </w:pPr>
  </w:style>
  <w:style w:type="paragraph" w:styleId="184">
    <w:name w:val="toc 5"/>
    <w:basedOn w:val="652"/>
    <w:next w:val="652"/>
    <w:uiPriority w:val="39"/>
    <w:unhideWhenUsed/>
    <w:pPr>
      <w:ind w:left="1134" w:right="0" w:firstLine="0"/>
      <w:spacing w:after="57"/>
    </w:pPr>
  </w:style>
  <w:style w:type="paragraph" w:styleId="185">
    <w:name w:val="toc 6"/>
    <w:basedOn w:val="652"/>
    <w:next w:val="652"/>
    <w:uiPriority w:val="39"/>
    <w:unhideWhenUsed/>
    <w:pPr>
      <w:ind w:left="1417" w:right="0" w:firstLine="0"/>
      <w:spacing w:after="57"/>
    </w:pPr>
  </w:style>
  <w:style w:type="paragraph" w:styleId="186">
    <w:name w:val="toc 7"/>
    <w:basedOn w:val="652"/>
    <w:next w:val="652"/>
    <w:uiPriority w:val="39"/>
    <w:unhideWhenUsed/>
    <w:pPr>
      <w:ind w:left="1701" w:right="0" w:firstLine="0"/>
      <w:spacing w:after="57"/>
    </w:pPr>
  </w:style>
  <w:style w:type="paragraph" w:styleId="187">
    <w:name w:val="toc 8"/>
    <w:basedOn w:val="652"/>
    <w:next w:val="652"/>
    <w:uiPriority w:val="39"/>
    <w:unhideWhenUsed/>
    <w:pPr>
      <w:ind w:left="1984" w:right="0" w:firstLine="0"/>
      <w:spacing w:after="57"/>
    </w:pPr>
  </w:style>
  <w:style w:type="paragraph" w:styleId="188">
    <w:name w:val="toc 9"/>
    <w:basedOn w:val="652"/>
    <w:next w:val="652"/>
    <w:uiPriority w:val="39"/>
    <w:unhideWhenUsed/>
    <w:pPr>
      <w:ind w:left="2268" w:right="0" w:firstLine="0"/>
      <w:spacing w:after="57"/>
    </w:pPr>
  </w:style>
  <w:style w:type="paragraph" w:styleId="189">
    <w:name w:val="TOC Heading"/>
    <w:uiPriority w:val="39"/>
    <w:unhideWhenUsed/>
  </w:style>
  <w:style w:type="paragraph" w:styleId="190">
    <w:name w:val="table of figures"/>
    <w:basedOn w:val="652"/>
    <w:next w:val="652"/>
    <w:uiPriority w:val="99"/>
    <w:unhideWhenUsed/>
    <w:pPr>
      <w:spacing w:after="0" w:afterAutospacing="0"/>
    </w:pPr>
  </w:style>
  <w:style w:type="paragraph" w:styleId="652" w:default="1">
    <w:name w:val="Normal"/>
    <w:qFormat/>
    <w:rPr>
      <w:lang w:val="uk-UA"/>
    </w:rPr>
  </w:style>
  <w:style w:type="paragraph" w:styleId="653">
    <w:name w:val="Heading 1"/>
    <w:basedOn w:val="652"/>
    <w:next w:val="652"/>
    <w:link w:val="698"/>
    <w:qFormat/>
    <w:pPr>
      <w:keepNext/>
      <w:spacing w:before="240" w:after="60" w:line="240" w:lineRule="auto"/>
      <w:outlineLvl w:val="0"/>
    </w:pPr>
    <w:rPr>
      <w:rFonts w:ascii="Cambria" w:hAnsi="Cambria" w:eastAsia="Times New Roman" w:cs="Times New Roman"/>
      <w:b/>
      <w:bCs/>
      <w:sz w:val="32"/>
      <w:szCs w:val="32"/>
    </w:rPr>
  </w:style>
  <w:style w:type="paragraph" w:styleId="654">
    <w:name w:val="Heading 2"/>
    <w:basedOn w:val="652"/>
    <w:link w:val="67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55">
    <w:name w:val="Heading 3"/>
    <w:basedOn w:val="652"/>
    <w:next w:val="652"/>
    <w:link w:val="69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56">
    <w:name w:val="Heading 4"/>
    <w:basedOn w:val="652"/>
    <w:next w:val="652"/>
    <w:link w:val="69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57" w:default="1">
    <w:name w:val="Default Paragraph Font"/>
    <w:uiPriority w:val="1"/>
    <w:semiHidden/>
    <w:unhideWhenUsed/>
  </w:style>
  <w:style w:type="table" w:styleId="658" w:default="1">
    <w:name w:val="Normal Table"/>
    <w:uiPriority w:val="99"/>
    <w:semiHidden/>
    <w:unhideWhenUsed/>
    <w:tblPr>
      <w:tblInd w:w="0" w:type="dxa"/>
      <w:tblCellMar>
        <w:left w:w="108" w:type="dxa"/>
        <w:top w:w="0" w:type="dxa"/>
        <w:right w:w="108" w:type="dxa"/>
        <w:bottom w:w="0" w:type="dxa"/>
      </w:tblCellMar>
    </w:tblPr>
  </w:style>
  <w:style w:type="numbering" w:styleId="659" w:default="1">
    <w:name w:val="No List"/>
    <w:uiPriority w:val="99"/>
    <w:semiHidden/>
    <w:unhideWhenUsed/>
  </w:style>
  <w:style w:type="paragraph" w:styleId="660">
    <w:name w:val="List Paragraph"/>
    <w:basedOn w:val="652"/>
    <w:link w:val="661"/>
    <w:uiPriority w:val="99"/>
    <w:qFormat/>
    <w:pPr>
      <w:contextualSpacing/>
      <w:ind w:left="720"/>
      <w:spacing w:after="200" w:line="276" w:lineRule="auto"/>
    </w:pPr>
    <w:rPr>
      <w:rFonts w:ascii="Calibri" w:hAnsi="Calibri" w:eastAsia="Calibri" w:cs="Calibri"/>
      <w:lang w:val="ru-RU" w:eastAsia="zh-CN"/>
    </w:rPr>
  </w:style>
  <w:style w:type="character" w:styleId="661" w:customStyle="1">
    <w:name w:val="Абзац списку Знак"/>
    <w:link w:val="660"/>
    <w:uiPriority w:val="99"/>
    <w:qFormat/>
    <w:rPr>
      <w:rFonts w:ascii="Calibri" w:hAnsi="Calibri" w:eastAsia="Calibri" w:cs="Calibri"/>
      <w:lang w:eastAsia="zh-CN"/>
    </w:rPr>
  </w:style>
  <w:style w:type="table" w:styleId="662">
    <w:name w:val="Table Grid"/>
    <w:basedOn w:val="65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63" w:customStyle="1">
    <w:name w:val="Сетка таблицы2"/>
    <w:basedOn w:val="658"/>
    <w:next w:val="66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4">
    <w:name w:val="Normal (Web)"/>
    <w:basedOn w:val="652"/>
    <w:link w:val="671"/>
    <w:unhideWhenUsed/>
    <w:qFormat/>
    <w:rPr>
      <w:rFonts w:ascii="Times New Roman" w:hAnsi="Times New Roman" w:cs="Times New Roman"/>
      <w:sz w:val="24"/>
      <w:szCs w:val="24"/>
    </w:rPr>
  </w:style>
  <w:style w:type="table" w:styleId="665" w:customStyle="1">
    <w:name w:val="Сетка таблицы1"/>
    <w:basedOn w:val="658"/>
    <w:next w:val="66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6">
    <w:name w:val="Footer"/>
    <w:basedOn w:val="652"/>
    <w:link w:val="66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67" w:customStyle="1">
    <w:name w:val="Нижній колонтитул Знак"/>
    <w:basedOn w:val="657"/>
    <w:link w:val="666"/>
    <w:uiPriority w:val="99"/>
    <w:rPr>
      <w:rFonts w:ascii="Calibri" w:hAnsi="Calibri" w:eastAsia="Calibri" w:cs="Calibri"/>
      <w:lang w:eastAsia="zh-CN"/>
    </w:rPr>
  </w:style>
  <w:style w:type="paragraph" w:styleId="66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69">
    <w:name w:val="Hyperlink"/>
    <w:basedOn w:val="657"/>
    <w:uiPriority w:val="99"/>
    <w:unhideWhenUsed/>
    <w:rPr>
      <w:color w:val="0563c1" w:themeColor="hyperlink"/>
      <w:u w:val="single"/>
    </w:rPr>
  </w:style>
  <w:style w:type="character" w:styleId="670" w:customStyle="1">
    <w:name w:val="xfm_93972720"/>
    <w:basedOn w:val="657"/>
  </w:style>
  <w:style w:type="character" w:styleId="671" w:customStyle="1">
    <w:name w:val="Звичайний (веб) Знак"/>
    <w:link w:val="664"/>
    <w:qFormat/>
    <w:rPr>
      <w:rFonts w:ascii="Times New Roman" w:hAnsi="Times New Roman" w:cs="Times New Roman"/>
      <w:sz w:val="24"/>
      <w:szCs w:val="24"/>
      <w:lang w:val="uk-UA"/>
    </w:rPr>
  </w:style>
  <w:style w:type="paragraph" w:styleId="672">
    <w:name w:val="Body Text 2"/>
    <w:basedOn w:val="652"/>
    <w:link w:val="673"/>
    <w:pPr>
      <w:spacing w:after="0" w:line="240" w:lineRule="auto"/>
    </w:pPr>
    <w:rPr>
      <w:rFonts w:ascii="Times New Roman" w:hAnsi="Times New Roman" w:eastAsia="Times New Roman" w:cs="Times New Roman"/>
      <w:sz w:val="28"/>
      <w:szCs w:val="20"/>
      <w:lang w:val="ru-RU" w:eastAsia="ru-RU"/>
    </w:rPr>
  </w:style>
  <w:style w:type="character" w:styleId="673" w:customStyle="1">
    <w:name w:val="Основний текст 2 Знак"/>
    <w:basedOn w:val="657"/>
    <w:link w:val="672"/>
    <w:rPr>
      <w:rFonts w:ascii="Times New Roman" w:hAnsi="Times New Roman" w:eastAsia="Times New Roman" w:cs="Times New Roman"/>
      <w:sz w:val="28"/>
      <w:szCs w:val="20"/>
      <w:lang w:eastAsia="ru-RU"/>
    </w:rPr>
  </w:style>
  <w:style w:type="paragraph" w:styleId="67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75" w:customStyle="1">
    <w:name w:val="Заголовок 2 Знак"/>
    <w:basedOn w:val="657"/>
    <w:link w:val="654"/>
    <w:uiPriority w:val="9"/>
    <w:rPr>
      <w:rFonts w:ascii="Times New Roman" w:hAnsi="Times New Roman" w:eastAsia="Times New Roman" w:cs="Times New Roman"/>
      <w:b/>
      <w:bCs/>
      <w:sz w:val="36"/>
      <w:szCs w:val="36"/>
      <w:lang w:val="uk-UA" w:eastAsia="uk-UA"/>
    </w:rPr>
  </w:style>
  <w:style w:type="paragraph" w:styleId="676">
    <w:name w:val="No Spacing"/>
    <w:link w:val="677"/>
    <w:uiPriority w:val="1"/>
    <w:qFormat/>
    <w:pPr>
      <w:spacing w:after="0" w:line="240" w:lineRule="auto"/>
    </w:pPr>
    <w:rPr>
      <w:rFonts w:ascii="Calibri" w:hAnsi="Calibri" w:eastAsia="Calibri" w:cs="Times New Roman"/>
      <w:lang w:val="uk-UA"/>
    </w:rPr>
  </w:style>
  <w:style w:type="character" w:styleId="677" w:customStyle="1">
    <w:name w:val="Без інтервалів Знак"/>
    <w:basedOn w:val="657"/>
    <w:link w:val="676"/>
    <w:uiPriority w:val="1"/>
    <w:rPr>
      <w:rFonts w:ascii="Calibri" w:hAnsi="Calibri" w:eastAsia="Calibri" w:cs="Times New Roman"/>
      <w:lang w:val="uk-UA"/>
    </w:rPr>
  </w:style>
  <w:style w:type="character" w:styleId="678" w:customStyle="1">
    <w:name w:val="Другое_"/>
    <w:basedOn w:val="657"/>
    <w:link w:val="679"/>
    <w:rPr>
      <w:rFonts w:ascii="Calibri" w:hAnsi="Calibri" w:eastAsia="Calibri" w:cs="Calibri"/>
      <w:sz w:val="20"/>
      <w:szCs w:val="20"/>
    </w:rPr>
  </w:style>
  <w:style w:type="paragraph" w:styleId="679" w:customStyle="1">
    <w:name w:val="Другое"/>
    <w:basedOn w:val="652"/>
    <w:link w:val="678"/>
    <w:qFormat/>
    <w:pPr>
      <w:spacing w:after="0" w:line="240" w:lineRule="auto"/>
      <w:widowControl w:val="off"/>
    </w:pPr>
    <w:rPr>
      <w:rFonts w:ascii="Calibri" w:hAnsi="Calibri" w:eastAsia="Calibri" w:cs="Calibri"/>
      <w:sz w:val="20"/>
      <w:szCs w:val="20"/>
      <w:lang w:val="ru-RU"/>
    </w:rPr>
  </w:style>
  <w:style w:type="paragraph" w:styleId="68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81" w:customStyle="1">
    <w:name w:val="Основной текст (2)_"/>
    <w:basedOn w:val="657"/>
    <w:link w:val="682"/>
    <w:rPr>
      <w:rFonts w:eastAsia="Times New Roman" w:cs="Times New Roman"/>
      <w:shd w:val="clear" w:color="auto" w:fill="ffffff"/>
    </w:rPr>
  </w:style>
  <w:style w:type="paragraph" w:styleId="682" w:customStyle="1">
    <w:name w:val="Основной текст (2)"/>
    <w:basedOn w:val="652"/>
    <w:link w:val="681"/>
    <w:pPr>
      <w:ind w:hanging="700"/>
      <w:jc w:val="both"/>
      <w:spacing w:before="240" w:after="480" w:line="0" w:lineRule="atLeast"/>
      <w:shd w:val="clear" w:color="auto" w:fill="ffffff"/>
      <w:widowControl w:val="off"/>
    </w:pPr>
    <w:rPr>
      <w:rFonts w:eastAsia="Times New Roman" w:cs="Times New Roman"/>
      <w:lang w:val="ru-RU"/>
    </w:rPr>
  </w:style>
  <w:style w:type="character" w:styleId="683" w:customStyle="1">
    <w:name w:val="Текст у виносці Знак"/>
    <w:basedOn w:val="657"/>
    <w:link w:val="684"/>
    <w:uiPriority w:val="99"/>
    <w:rPr>
      <w:rFonts w:ascii="Segoe UI" w:hAnsi="Segoe UI" w:eastAsia="Times New Roman" w:cs="Segoe UI"/>
      <w:sz w:val="18"/>
      <w:szCs w:val="18"/>
      <w:lang w:eastAsia="ru-RU"/>
    </w:rPr>
  </w:style>
  <w:style w:type="paragraph" w:styleId="684">
    <w:name w:val="Balloon Text"/>
    <w:basedOn w:val="652"/>
    <w:link w:val="683"/>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685" w:customStyle="1">
    <w:name w:val="Текст у виносці Знак1"/>
    <w:basedOn w:val="657"/>
    <w:uiPriority w:val="99"/>
    <w:semiHidden/>
    <w:rPr>
      <w:rFonts w:ascii="Segoe UI" w:hAnsi="Segoe UI" w:cs="Segoe UI"/>
      <w:sz w:val="18"/>
      <w:szCs w:val="18"/>
      <w:lang w:val="uk-UA"/>
    </w:rPr>
  </w:style>
  <w:style w:type="character" w:styleId="686" w:customStyle="1">
    <w:name w:val="T23"/>
    <w:rPr>
      <w:rFonts w:hint="default" w:ascii="Times New Roman" w:hAnsi="Times New Roman" w:eastAsia="Times New Roman1" w:cs="Times New Roman"/>
    </w:rPr>
  </w:style>
  <w:style w:type="paragraph" w:styleId="687" w:customStyle="1">
    <w:name w:val="Абзац списку1"/>
    <w:basedOn w:val="65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88" w:customStyle="1">
    <w:name w:val="markedcontent"/>
    <w:basedOn w:val="657"/>
  </w:style>
  <w:style w:type="paragraph" w:styleId="689">
    <w:name w:val="annotation text"/>
    <w:basedOn w:val="652"/>
    <w:link w:val="69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90" w:customStyle="1">
    <w:name w:val="Текст примітки Знак"/>
    <w:basedOn w:val="657"/>
    <w:link w:val="689"/>
    <w:uiPriority w:val="99"/>
    <w:rPr>
      <w:rFonts w:ascii="Times New Roman" w:hAnsi="Times New Roman" w:eastAsia="Times New Roman" w:cs="Times New Roman"/>
      <w:sz w:val="20"/>
      <w:szCs w:val="20"/>
      <w:lang w:eastAsia="ru-RU"/>
    </w:rPr>
  </w:style>
  <w:style w:type="character" w:styleId="691" w:customStyle="1">
    <w:name w:val="docdata"/>
    <w:basedOn w:val="657"/>
  </w:style>
  <w:style w:type="character" w:styleId="692" w:customStyle="1">
    <w:name w:val="Заголовок 3 Знак"/>
    <w:basedOn w:val="657"/>
    <w:link w:val="655"/>
    <w:uiPriority w:val="9"/>
    <w:semiHidden/>
    <w:rPr>
      <w:rFonts w:asciiTheme="majorHAnsi" w:hAnsiTheme="majorHAnsi" w:eastAsiaTheme="majorEastAsia" w:cstheme="majorBidi"/>
      <w:color w:val="1f4d78" w:themeColor="accent1" w:themeShade="7F"/>
      <w:sz w:val="24"/>
      <w:szCs w:val="24"/>
      <w:lang w:val="uk-UA"/>
    </w:rPr>
  </w:style>
  <w:style w:type="character" w:styleId="693" w:customStyle="1">
    <w:name w:val="Заголовок 4 Знак"/>
    <w:basedOn w:val="657"/>
    <w:link w:val="656"/>
    <w:uiPriority w:val="9"/>
    <w:semiHidden/>
    <w:rPr>
      <w:rFonts w:asciiTheme="majorHAnsi" w:hAnsiTheme="majorHAnsi" w:eastAsiaTheme="majorEastAsia" w:cstheme="majorBidi"/>
      <w:i/>
      <w:iCs/>
      <w:color w:val="2e74b5" w:themeColor="accent1" w:themeShade="BF"/>
      <w:lang w:val="uk-UA"/>
    </w:rPr>
  </w:style>
  <w:style w:type="paragraph" w:styleId="694" w:customStyle="1">
    <w:name w:val="name-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695" w:customStyle="1">
    <w:name w:val="cont-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696">
    <w:name w:val="Strong"/>
    <w:basedOn w:val="657"/>
    <w:uiPriority w:val="22"/>
    <w:qFormat/>
    <w:rPr>
      <w:b/>
      <w:bCs/>
    </w:rPr>
  </w:style>
  <w:style w:type="paragraph" w:styleId="697" w:customStyle="1">
    <w:name w:val="Без інтервалів1"/>
    <w:qFormat/>
    <w:pPr>
      <w:spacing w:after="0" w:line="240" w:lineRule="auto"/>
    </w:pPr>
    <w:rPr>
      <w:rFonts w:ascii="Calibri" w:hAnsi="Calibri" w:eastAsia="Calibri" w:cs="Times New Roman"/>
      <w:lang w:val="uk-UA"/>
    </w:rPr>
  </w:style>
  <w:style w:type="character" w:styleId="698" w:customStyle="1">
    <w:name w:val="Заголовок 1 Знак"/>
    <w:basedOn w:val="657"/>
    <w:link w:val="653"/>
    <w:rPr>
      <w:rFonts w:ascii="Cambria" w:hAnsi="Cambria" w:eastAsia="Times New Roman" w:cs="Times New Roman"/>
      <w:b/>
      <w:bCs/>
      <w:sz w:val="32"/>
      <w:szCs w:val="32"/>
    </w:rPr>
  </w:style>
  <w:style w:type="paragraph" w:styleId="699" w:customStyle="1">
    <w:name w:val="rvps2"/>
    <w:basedOn w:val="652"/>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00" w:customStyle="1">
    <w:name w:val="rvts37"/>
    <w:rPr>
      <w:rFonts w:cs="Times New Roman"/>
    </w:rPr>
  </w:style>
  <w:style w:type="character" w:styleId="701" w:customStyle="1">
    <w:name w:val="rvts23"/>
    <w:rPr>
      <w:rFonts w:cs="Times New Roman"/>
    </w:rPr>
  </w:style>
  <w:style w:type="character" w:styleId="702" w:customStyle="1">
    <w:name w:val="rvts82"/>
    <w:rPr>
      <w:rFonts w:cs="Times New Roman"/>
    </w:rPr>
  </w:style>
  <w:style w:type="paragraph" w:styleId="703" w:customStyle="1">
    <w:name w:val="Абзац списку2"/>
    <w:basedOn w:val="652"/>
    <w:pPr>
      <w:contextualSpacing/>
      <w:ind w:left="720"/>
    </w:pPr>
    <w:rPr>
      <w:rFonts w:ascii="Calibri" w:hAnsi="Calibri" w:eastAsia="Times New Roman" w:cs="Times New Roman"/>
      <w:lang w:val="en-US"/>
    </w:rPr>
  </w:style>
  <w:style w:type="paragraph" w:styleId="704" w:customStyle="1">
    <w:name w:val="Звичайний2"/>
    <w:pPr>
      <w:spacing w:after="0" w:line="240" w:lineRule="auto"/>
    </w:pPr>
    <w:rPr>
      <w:rFonts w:ascii="Calibri" w:hAnsi="Calibri" w:eastAsia="Times New Roman" w:cs="Calibri"/>
      <w:sz w:val="20"/>
      <w:szCs w:val="20"/>
      <w:lang w:val="uk-UA" w:eastAsia="ru-RU"/>
    </w:rPr>
  </w:style>
  <w:style w:type="character" w:styleId="705" w:customStyle="1">
    <w:name w:val="Знак Знак3"/>
    <w:rPr>
      <w:rFonts w:ascii="Calibri" w:hAnsi="Calibri" w:cs="Calibri"/>
      <w:b/>
      <w:sz w:val="48"/>
      <w:szCs w:val="48"/>
      <w:lang w:val="uk-UA" w:eastAsia="ru-RU" w:bidi="ar-SA"/>
    </w:rPr>
  </w:style>
  <w:style w:type="paragraph" w:styleId="706" w:customStyle="1">
    <w:name w:val="Обычный1"/>
    <w:qFormat/>
    <w:pPr>
      <w:spacing w:after="0" w:line="240" w:lineRule="auto"/>
    </w:pPr>
    <w:rPr>
      <w:rFonts w:ascii="Calibri" w:hAnsi="Calibri" w:eastAsia="Times New Roman" w:cs="Calibri"/>
      <w:sz w:val="20"/>
      <w:szCs w:val="20"/>
      <w:lang w:val="uk-UA" w:eastAsia="ru-RU"/>
    </w:rPr>
  </w:style>
  <w:style w:type="character" w:styleId="707">
    <w:name w:val="FollowedHyperlink"/>
    <w:uiPriority w:val="99"/>
    <w:rPr>
      <w:color w:val="800080"/>
      <w:u w:val="single"/>
    </w:rPr>
  </w:style>
  <w:style w:type="character" w:styleId="708" w:customStyle="1">
    <w:name w:val="rvts0"/>
    <w:rPr>
      <w:rFonts w:cs="Times New Roman"/>
    </w:rPr>
  </w:style>
  <w:style w:type="character" w:styleId="709">
    <w:name w:val="page number"/>
    <w:basedOn w:val="657"/>
  </w:style>
  <w:style w:type="paragraph" w:styleId="710">
    <w:name w:val="Header"/>
    <w:basedOn w:val="652"/>
    <w:link w:val="711"/>
    <w:uiPriority w:val="99"/>
    <w:pPr>
      <w:tabs>
        <w:tab w:val="center" w:pos="4677" w:leader="none"/>
        <w:tab w:val="right" w:pos="9355" w:leader="none"/>
      </w:tabs>
    </w:pPr>
    <w:rPr>
      <w:rFonts w:ascii="Calibri" w:hAnsi="Calibri" w:eastAsia="Times New Roman" w:cs="Times New Roman"/>
      <w:lang w:val="en-US"/>
    </w:rPr>
  </w:style>
  <w:style w:type="character" w:styleId="711" w:customStyle="1">
    <w:name w:val="Верхній колонтитул Знак"/>
    <w:basedOn w:val="657"/>
    <w:link w:val="710"/>
    <w:uiPriority w:val="99"/>
    <w:rPr>
      <w:rFonts w:ascii="Calibri" w:hAnsi="Calibri" w:eastAsia="Times New Roman" w:cs="Times New Roman"/>
      <w:lang w:val="en-US"/>
    </w:rPr>
  </w:style>
  <w:style w:type="character" w:styleId="712" w:customStyle="1">
    <w:name w:val="Normal (Web) Char"/>
    <w:rPr>
      <w:rFonts w:ascii="Times New Roman" w:hAnsi="Times New Roman"/>
      <w:sz w:val="20"/>
      <w:lang w:val="uk-UA" w:eastAsia="ru-RU"/>
    </w:rPr>
  </w:style>
  <w:style w:type="paragraph" w:styleId="713" w:customStyle="1">
    <w:name w:val="Без інтервалів2"/>
    <w:pPr>
      <w:spacing w:after="0" w:line="240" w:lineRule="auto"/>
    </w:pPr>
    <w:rPr>
      <w:rFonts w:ascii="Calibri" w:hAnsi="Calibri" w:eastAsia="Calibri" w:cs="Times New Roman"/>
      <w:lang w:val="uk-UA"/>
    </w:rPr>
  </w:style>
  <w:style w:type="paragraph" w:styleId="714" w:customStyle="1">
    <w:name w:val="основной"/>
    <w:basedOn w:val="652"/>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15" w:customStyle="1">
    <w:name w:val="перечень"/>
    <w:basedOn w:val="652"/>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16">
    <w:name w:val="Body Text Indent"/>
    <w:basedOn w:val="652"/>
    <w:link w:val="717"/>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17" w:customStyle="1">
    <w:name w:val="Основний текст з відступом Знак"/>
    <w:basedOn w:val="657"/>
    <w:link w:val="716"/>
    <w:rPr>
      <w:rFonts w:ascii="Times New Roman" w:hAnsi="Times New Roman" w:eastAsia="Times New Roman" w:cs="Times New Roman"/>
      <w:sz w:val="24"/>
      <w:szCs w:val="20"/>
      <w:lang w:eastAsia="ru-RU"/>
    </w:rPr>
  </w:style>
  <w:style w:type="paragraph" w:styleId="718">
    <w:name w:val="Body Text"/>
    <w:basedOn w:val="652"/>
    <w:link w:val="719"/>
    <w:pPr>
      <w:spacing w:after="120" w:line="240" w:lineRule="auto"/>
      <w:widowControl w:val="off"/>
    </w:pPr>
    <w:rPr>
      <w:rFonts w:ascii="Times New Roman" w:hAnsi="Times New Roman" w:eastAsia="Times New Roman" w:cs="Times New Roman"/>
      <w:sz w:val="20"/>
      <w:szCs w:val="20"/>
      <w:lang w:val="ru-RU" w:eastAsia="ru-RU"/>
    </w:rPr>
  </w:style>
  <w:style w:type="character" w:styleId="719" w:customStyle="1">
    <w:name w:val="Основний текст Знак"/>
    <w:basedOn w:val="657"/>
    <w:link w:val="718"/>
    <w:rPr>
      <w:rFonts w:ascii="Times New Roman" w:hAnsi="Times New Roman" w:eastAsia="Times New Roman" w:cs="Times New Roman"/>
      <w:sz w:val="20"/>
      <w:szCs w:val="20"/>
      <w:lang w:eastAsia="ru-RU"/>
    </w:rPr>
  </w:style>
  <w:style w:type="character" w:styleId="720">
    <w:name w:val="annotation reference"/>
    <w:uiPriority w:val="99"/>
    <w:unhideWhenUsed/>
    <w:rPr>
      <w:sz w:val="16"/>
      <w:szCs w:val="16"/>
    </w:rPr>
  </w:style>
  <w:style w:type="paragraph" w:styleId="721">
    <w:name w:val="annotation subject"/>
    <w:basedOn w:val="689"/>
    <w:next w:val="689"/>
    <w:link w:val="722"/>
    <w:uiPriority w:val="99"/>
    <w:unhideWhenUsed/>
    <w:rPr>
      <w:b/>
      <w:bCs/>
    </w:rPr>
  </w:style>
  <w:style w:type="character" w:styleId="722" w:customStyle="1">
    <w:name w:val="Тема примітки Знак"/>
    <w:basedOn w:val="690"/>
    <w:link w:val="721"/>
    <w:uiPriority w:val="99"/>
    <w:rPr>
      <w:rFonts w:ascii="Times New Roman" w:hAnsi="Times New Roman" w:eastAsia="Times New Roman" w:cs="Times New Roman"/>
      <w:b/>
      <w:bCs/>
      <w:sz w:val="20"/>
      <w:szCs w:val="20"/>
      <w:lang w:eastAsia="ru-RU"/>
    </w:rPr>
  </w:style>
  <w:style w:type="character" w:styleId="723" w:customStyle="1">
    <w:name w:val="Неразрешенное упоминание1"/>
    <w:uiPriority w:val="99"/>
    <w:semiHidden/>
    <w:unhideWhenUsed/>
    <w:rPr>
      <w:color w:val="605e5c"/>
      <w:shd w:val="clear" w:color="auto" w:fill="e1dfdd"/>
    </w:rPr>
  </w:style>
  <w:style w:type="paragraph" w:styleId="724" w:customStyle="1">
    <w:name w:val="tbl-txt"/>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5" w:customStyle="1">
    <w:name w:val="msonormal"/>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6" w:customStyle="1">
    <w:name w:val="xl63"/>
    <w:basedOn w:val="652"/>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7" w:customStyle="1">
    <w:name w:val="xl64"/>
    <w:basedOn w:val="652"/>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28" w:customStyle="1">
    <w:name w:val="xl65"/>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9" w:customStyle="1">
    <w:name w:val="xl66"/>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30" w:customStyle="1">
    <w:name w:val="xl6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1" w:customStyle="1">
    <w:name w:val="xl6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2" w:customStyle="1">
    <w:name w:val="xl69"/>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3" w:customStyle="1">
    <w:name w:val="xl70"/>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4" w:customStyle="1">
    <w:name w:val="xl71"/>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5" w:customStyle="1">
    <w:name w:val="xl72"/>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36" w:customStyle="1">
    <w:name w:val="xl73"/>
    <w:basedOn w:val="652"/>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7" w:customStyle="1">
    <w:name w:val="xl74"/>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8" w:customStyle="1">
    <w:name w:val="xl75"/>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9" w:customStyle="1">
    <w:name w:val="xl76"/>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0" w:customStyle="1">
    <w:name w:val="xl77"/>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1" w:customStyle="1">
    <w:name w:val="xl78"/>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2" w:customStyle="1">
    <w:name w:val="xl79"/>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3" w:customStyle="1">
    <w:name w:val="xl80"/>
    <w:basedOn w:val="652"/>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44" w:customStyle="1">
    <w:name w:val="xl81"/>
    <w:basedOn w:val="652"/>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45" w:customStyle="1">
    <w:name w:val="xl82"/>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6" w:customStyle="1">
    <w:name w:val="xl83"/>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7" w:customStyle="1">
    <w:name w:val="xl84"/>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48" w:customStyle="1">
    <w:name w:val="xl85"/>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49" w:customStyle="1">
    <w:name w:val="xl8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0" w:customStyle="1">
    <w:name w:val="xl87"/>
    <w:basedOn w:val="652"/>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1" w:customStyle="1">
    <w:name w:val="xl88"/>
    <w:basedOn w:val="652"/>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2" w:customStyle="1">
    <w:name w:val="xl89"/>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3" w:customStyle="1">
    <w:name w:val="xl90"/>
    <w:basedOn w:val="652"/>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4" w:customStyle="1">
    <w:name w:val="xl91"/>
    <w:basedOn w:val="652"/>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5" w:customStyle="1">
    <w:name w:val="xl92"/>
    <w:basedOn w:val="652"/>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56" w:customStyle="1">
    <w:name w:val="xl93"/>
    <w:basedOn w:val="652"/>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7" w:customStyle="1">
    <w:name w:val="xl94"/>
    <w:basedOn w:val="652"/>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758" w:customStyle="1">
    <w:name w:val="xl95"/>
    <w:basedOn w:val="652"/>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759" w:customStyle="1">
    <w:name w:val="xl96"/>
    <w:basedOn w:val="652"/>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60" w:customStyle="1">
    <w:name w:val="xl97"/>
    <w:basedOn w:val="652"/>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761" w:customStyle="1">
    <w:name w:val="xl98"/>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62" w:customStyle="1">
    <w:name w:val="xl99"/>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63" w:customStyle="1">
    <w:name w:val="xl100"/>
    <w:basedOn w:val="652"/>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4" w:customStyle="1">
    <w:name w:val="xl101"/>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5" w:customStyle="1">
    <w:name w:val="xl102"/>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6" w:customStyle="1">
    <w:name w:val="xl103"/>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7" w:customStyle="1">
    <w:name w:val="xl104"/>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8" w:customStyle="1">
    <w:name w:val="xl105"/>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9" w:customStyle="1">
    <w:name w:val="xl10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0" w:customStyle="1">
    <w:name w:val="xl10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71" w:customStyle="1">
    <w:name w:val="xl10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72" w:customStyle="1">
    <w:name w:val="xl109"/>
    <w:basedOn w:val="652"/>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110"/>
    <w:basedOn w:val="652"/>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111"/>
    <w:basedOn w:val="652"/>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5" w:customStyle="1">
    <w:name w:val="xl112"/>
    <w:basedOn w:val="652"/>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6" w:customStyle="1">
    <w:name w:val="xl113"/>
    <w:basedOn w:val="652"/>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77" w:customStyle="1">
    <w:name w:val="xl114"/>
    <w:basedOn w:val="652"/>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778" w:customStyle="1">
    <w:name w:val="Текст примітки Знак1"/>
    <w:basedOn w:val="657"/>
    <w:uiPriority w:val="99"/>
    <w:semiHidden/>
    <w:rPr>
      <w:rFonts w:ascii="Calibri" w:hAnsi="Calibri" w:eastAsia="Times New Roman" w:cs="Times New Roman"/>
      <w:sz w:val="20"/>
      <w:szCs w:val="20"/>
      <w:lang w:val="en-US"/>
    </w:rPr>
  </w:style>
  <w:style w:type="paragraph" w:styleId="779" w:customStyle="1">
    <w:name w:val="Абзац списку3"/>
    <w:basedOn w:val="652"/>
    <w:qFormat/>
    <w:pPr>
      <w:contextualSpacing/>
      <w:ind w:left="720"/>
      <w:spacing w:line="256" w:lineRule="auto"/>
    </w:pPr>
    <w:rPr>
      <w:rFonts w:ascii="Calibri" w:hAnsi="Calibri" w:eastAsia="Times New Roman" w:cs="Times New Roman"/>
      <w:lang w:val="en-US"/>
    </w:rPr>
  </w:style>
  <w:style w:type="paragraph" w:styleId="780" w:customStyle="1">
    <w:name w:val="Звичайний3"/>
    <w:qFormat/>
    <w:pPr>
      <w:spacing w:after="0" w:line="240" w:lineRule="auto"/>
    </w:pPr>
    <w:rPr>
      <w:rFonts w:ascii="Calibri" w:hAnsi="Calibri" w:eastAsia="Times New Roman" w:cs="Calibri"/>
      <w:sz w:val="20"/>
      <w:szCs w:val="20"/>
      <w:lang w:val="uk-UA" w:eastAsia="ru-RU"/>
    </w:rPr>
  </w:style>
  <w:style w:type="paragraph" w:styleId="781" w:customStyle="1">
    <w:name w:val="Без інтервалів3"/>
    <w:qFormat/>
    <w:pPr>
      <w:spacing w:after="0" w:line="240" w:lineRule="auto"/>
    </w:pPr>
    <w:rPr>
      <w:rFonts w:ascii="Calibri" w:hAnsi="Calibri" w:eastAsia="Calibri" w:cs="Times New Roman"/>
      <w:lang w:val="uk-UA"/>
    </w:rPr>
  </w:style>
  <w:style w:type="character" w:styleId="782" w:customStyle="1">
    <w:name w:val="Нижній колонтитул Знак1"/>
    <w:basedOn w:val="657"/>
    <w:uiPriority w:val="99"/>
    <w:semiHidden/>
    <w:rPr>
      <w:rFonts w:ascii="Calibri" w:hAnsi="Calibri" w:eastAsia="Times New Roman" w:cs="Times New Roman"/>
      <w:lang w:val="en-US"/>
    </w:rPr>
  </w:style>
  <w:style w:type="character" w:styleId="783" w:customStyle="1">
    <w:name w:val="Верхній колонтитул Знак1"/>
    <w:basedOn w:val="657"/>
    <w:uiPriority w:val="99"/>
    <w:semiHidden/>
    <w:rPr>
      <w:rFonts w:ascii="Calibri" w:hAnsi="Calibri" w:eastAsia="Times New Roman" w:cs="Times New Roman"/>
      <w:lang w:val="en-US"/>
    </w:rPr>
  </w:style>
  <w:style w:type="character" w:styleId="784" w:customStyle="1">
    <w:name w:val="Основний текст з відступом Знак1"/>
    <w:basedOn w:val="657"/>
    <w:semiHidden/>
    <w:rPr>
      <w:rFonts w:ascii="Calibri" w:hAnsi="Calibri" w:eastAsia="Times New Roman" w:cs="Times New Roman"/>
      <w:lang w:val="en-US"/>
    </w:rPr>
  </w:style>
  <w:style w:type="character" w:styleId="785" w:customStyle="1">
    <w:name w:val="Основний текст Знак1"/>
    <w:basedOn w:val="657"/>
    <w:semiHidden/>
    <w:rPr>
      <w:rFonts w:ascii="Calibri" w:hAnsi="Calibri" w:eastAsia="Times New Roman" w:cs="Times New Roman"/>
      <w:lang w:val="en-US"/>
    </w:rPr>
  </w:style>
  <w:style w:type="character" w:styleId="786" w:customStyle="1">
    <w:name w:val="Тема примітки Знак1"/>
    <w:basedOn w:val="778"/>
    <w:uiPriority w:val="99"/>
    <w:semiHidden/>
    <w:rPr>
      <w:rFonts w:ascii="Calibri" w:hAnsi="Calibri" w:eastAsia="Times New Roman" w:cs="Times New Roman"/>
      <w:b/>
      <w:bCs/>
      <w:sz w:val="20"/>
      <w:szCs w:val="20"/>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181</cp:revision>
  <dcterms:created xsi:type="dcterms:W3CDTF">2022-11-01T12:47:00Z</dcterms:created>
  <dcterms:modified xsi:type="dcterms:W3CDTF">2024-03-06T20:18:53Z</dcterms:modified>
</cp:coreProperties>
</file>