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Система урядового зв'язку та засоби технічного захисту інформації  за кодом CPV за ЄЗС ДК 021:2015: 32540000-0 Комутаційні щити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95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006514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Система урядового зв'язку та засоби технічного захисту інформації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" w:name="_Hlk133585300"/>
      <w:r/>
      <w:bookmarkEnd w:id="0"/>
      <w:r/>
      <w:bookmarkEnd w:id="1"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Система </w:t>
            </w:r>
            <w:r>
              <w:rPr>
                <w:b/>
                <w:bCs/>
                <w:lang w:val="ru-RU"/>
              </w:rPr>
              <w:t xml:space="preserve">урядового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зв'язку</w:t>
            </w:r>
            <w:r>
              <w:rPr>
                <w:b/>
                <w:bCs/>
                <w:lang w:val="ru-RU"/>
              </w:rPr>
              <w:t xml:space="preserve"> та </w:t>
            </w:r>
            <w:r>
              <w:rPr>
                <w:b/>
                <w:bCs/>
                <w:lang w:val="ru-RU"/>
              </w:rPr>
              <w:t xml:space="preserve">засоби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технічного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захисту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інформації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</w:tr>
    </w:tbl>
    <w:p>
      <w:pPr>
        <w:pStyle w:val="691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9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691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2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3" w:name="_Hlk131682113"/>
      <w:r/>
      <w:bookmarkEnd w:id="2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Надати у складі пропозиції сертифікати відповідності виробника та/або технічні паспорти та/або гарантійний лист, що такі сертифікати наявні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 повинен забезпечити обслуговування (підтримку) протягом гарантійного терміну.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solid" w:color="ffffff" w:fill="ffffff"/>
        </w:rPr>
        <w:t xml:space="preserve">8. При підготовці тендерної п</w:t>
      </w:r>
      <w:r>
        <w:rPr>
          <w:rFonts w:ascii="Times New Roman" w:hAnsi="Times New Roman" w:cs="Times New Roman"/>
          <w:color w:val="000000"/>
          <w:sz w:val="24"/>
          <w:szCs w:val="24"/>
          <w:shd w:val="solid" w:color="ffffff" w:fill="ffffff"/>
        </w:rPr>
        <w:t xml:space="preserve">ропозиції Учасники повинні чітко зазначати назву товару (тип, марка або виробник (в разі відсутності торгової марки), що пропонується для постачання в Додатку 1 для порівняння технічних характеристик Товару, що пропонується із вказаним Товаром у Додатку 5.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28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6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3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/>
      <w:bookmarkStart w:id="4" w:name="_Hlk136700760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516"/>
        <w:gridCol w:w="6506"/>
        <w:gridCol w:w="1208"/>
        <w:gridCol w:w="140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урядового зв'язку та засоби технічного захисту інформації,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Шафа підлогова телекомунікаційна (33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(1525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600) з комплектом кріплень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Шафа підлогова телекомунікаційна (42U) (1992x600x600) з комплектом кріплень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19 ’’ на 6 розеток , з індикатором,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19 ’’ на 6 розеток , з індикатором, 1U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Полиця консольна 450мм,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вентиляторів 19’’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термостатом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Пристрій для опечатування зі скобою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Тубус для опечатування ключів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Джерело безперебійного живлення 500 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Джерело безперебійного живлення 2000 Вт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Медіаконвертер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багатомодовий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Link MC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 аналогічний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Mikrotik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(RB962UiGS-5HacT2HnT)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SFP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FoxGate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SFPd-2SM-20LC-1310nm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Медиаконвертер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Step4Net 10/100Base-TX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100Base-FX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pStyle w:val="7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Пристрій дистанційного моніторингу, контролю датчиків та</w:t>
            </w:r>
            <w:r/>
          </w:p>
          <w:p>
            <w:pPr>
              <w:pStyle w:val="7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доступу ТТА-08(в комплекті: датчик наявності змінної напруги-2шт., датчик температури-1шт. датчик вологості-1шт., датчик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диму-1 шт., 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Панель оптична розподільча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Crosver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-19/1-336/36-1-24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Патчкорд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оптичний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SC/UPC MM (OM3)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Duplex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  <w:lang w:val="ru-RU" w:eastAsia="ru-RU"/>
        </w:rPr>
      </w:r>
      <w:bookmarkEnd w:id="4"/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118 189,33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вісімнадцять тисяч сто вісімдесят дев’ять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rPr>
      <w:lang w:val="uk-UA"/>
    </w:rPr>
  </w:style>
  <w:style w:type="paragraph" w:styleId="683">
    <w:name w:val="Heading 2"/>
    <w:basedOn w:val="682"/>
    <w:link w:val="70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2"/>
    <w:link w:val="6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8" w:customStyle="1">
    <w:name w:val="Абзац списку Знак"/>
    <w:link w:val="687"/>
    <w:uiPriority w:val="34"/>
    <w:rPr>
      <w:rFonts w:ascii="Calibri" w:hAnsi="Calibri" w:eastAsia="Calibri" w:cs="Calibri"/>
      <w:lang w:eastAsia="zh-CN"/>
    </w:rPr>
  </w:style>
  <w:style w:type="table" w:styleId="689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Сетка таблицы2"/>
    <w:basedOn w:val="685"/>
    <w:next w:val="68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1">
    <w:name w:val="Normal (Web)"/>
    <w:basedOn w:val="682"/>
    <w:link w:val="698"/>
    <w:unhideWhenUsed/>
    <w:qFormat/>
    <w:rPr>
      <w:rFonts w:ascii="Times New Roman" w:hAnsi="Times New Roman" w:cs="Times New Roman"/>
      <w:sz w:val="24"/>
      <w:szCs w:val="24"/>
    </w:rPr>
  </w:style>
  <w:style w:type="table" w:styleId="692" w:customStyle="1">
    <w:name w:val="Сетка таблицы1"/>
    <w:basedOn w:val="685"/>
    <w:next w:val="68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Footer"/>
    <w:basedOn w:val="682"/>
    <w:link w:val="69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4" w:customStyle="1">
    <w:name w:val="Нижній колонтитул Знак"/>
    <w:basedOn w:val="684"/>
    <w:link w:val="693"/>
    <w:uiPriority w:val="99"/>
    <w:rPr>
      <w:rFonts w:ascii="Calibri" w:hAnsi="Calibri" w:eastAsia="Calibri" w:cs="Calibri"/>
      <w:lang w:eastAsia="zh-CN"/>
    </w:rPr>
  </w:style>
  <w:style w:type="paragraph" w:styleId="69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6">
    <w:name w:val="Hyperlink"/>
    <w:basedOn w:val="684"/>
    <w:uiPriority w:val="99"/>
    <w:unhideWhenUsed/>
    <w:rPr>
      <w:color w:val="0563c1" w:themeColor="hyperlink"/>
      <w:u w:val="single"/>
    </w:rPr>
  </w:style>
  <w:style w:type="character" w:styleId="697" w:customStyle="1">
    <w:name w:val="xfm_93972720"/>
    <w:basedOn w:val="684"/>
  </w:style>
  <w:style w:type="character" w:styleId="698" w:customStyle="1">
    <w:name w:val="Звичайний (веб) Знак"/>
    <w:link w:val="691"/>
    <w:qFormat/>
    <w:rPr>
      <w:rFonts w:ascii="Times New Roman" w:hAnsi="Times New Roman" w:cs="Times New Roman"/>
      <w:sz w:val="24"/>
      <w:szCs w:val="24"/>
      <w:lang w:val="uk-UA"/>
    </w:rPr>
  </w:style>
  <w:style w:type="paragraph" w:styleId="699">
    <w:name w:val="Body Text 2"/>
    <w:basedOn w:val="682"/>
    <w:link w:val="70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0" w:customStyle="1">
    <w:name w:val="Основний текст 2 Знак"/>
    <w:basedOn w:val="684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2" w:customStyle="1">
    <w:name w:val="Заголовок 2 Знак"/>
    <w:basedOn w:val="684"/>
    <w:link w:val="68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3">
    <w:name w:val="No Spacing"/>
    <w:link w:val="704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4" w:customStyle="1">
    <w:name w:val="Без інтервалів Знак"/>
    <w:basedOn w:val="684"/>
    <w:link w:val="703"/>
    <w:uiPriority w:val="1"/>
    <w:rPr>
      <w:rFonts w:ascii="Calibri" w:hAnsi="Calibri" w:eastAsia="Calibri" w:cs="Times New Roman"/>
      <w:lang w:val="uk-UA"/>
    </w:rPr>
  </w:style>
  <w:style w:type="character" w:styleId="705" w:customStyle="1">
    <w:name w:val="Другое_"/>
    <w:basedOn w:val="684"/>
    <w:link w:val="706"/>
    <w:rPr>
      <w:rFonts w:ascii="Calibri" w:hAnsi="Calibri" w:eastAsia="Calibri" w:cs="Calibri"/>
      <w:sz w:val="20"/>
      <w:szCs w:val="20"/>
    </w:rPr>
  </w:style>
  <w:style w:type="paragraph" w:styleId="706" w:customStyle="1">
    <w:name w:val="Другое"/>
    <w:basedOn w:val="682"/>
    <w:link w:val="705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7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101</cp:revision>
  <dcterms:created xsi:type="dcterms:W3CDTF">2022-11-01T12:47:00Z</dcterms:created>
  <dcterms:modified xsi:type="dcterms:W3CDTF">2023-06-13T06:30:45Z</dcterms:modified>
</cp:coreProperties>
</file>