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b w:val="0"/>
            <w:bCs w:val="0"/>
            <w:sz w:val="24"/>
            <w:szCs w:val="24"/>
          </w:rPr>
          <w:t xml:space="preserve"> Закупівля </w:t>
        </w:r>
        <w:r>
          <w:rPr>
            <w:b w:val="0"/>
            <w:bCs w:val="0"/>
            <w:color w:val="000000" w:themeColor="text1"/>
            <w:sz w:val="24"/>
            <w:szCs w:val="24"/>
          </w:rPr>
          <w:t xml:space="preserve">паперу офісного </w:t>
        </w:r>
        <w:r>
          <w:rPr>
            <w:b w:val="0"/>
            <w:bCs w:val="0"/>
            <w:sz w:val="24"/>
            <w:szCs w:val="24"/>
          </w:rPr>
          <w:t xml:space="preserve">за кодом CPV за ЄЗС ДК 021:2015: </w:t>
        </w:r>
        <w:r>
          <w:rPr>
            <w:b w:val="0"/>
            <w:bCs w:val="0"/>
            <w:sz w:val="24"/>
            <w:szCs w:val="24"/>
          </w:rPr>
          <w:t xml:space="preserve">30190000-7</w:t>
        </w:r>
        <w:r>
          <w:rPr>
            <w:b w:val="0"/>
            <w:bCs w:val="0"/>
            <w:sz w:val="24"/>
            <w:szCs w:val="24"/>
          </w:rPr>
          <w:t xml:space="preserve"> </w:t>
        </w:r>
      </w:hyperlink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Офісне устаткування та приладдя різне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002876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hyperlink r:id="rId12" w:tooltip="https://www.dzo.com.ua/tenders/17227183" w:history="1">
        <w:r>
          <w:rPr>
            <w:rFonts w:ascii="Times New Roman" w:hAnsi="Times New Roman" w:cs="Times New Roman"/>
            <w:sz w:val="24"/>
            <w:szCs w:val="24"/>
          </w:rPr>
          <w:t xml:space="preserve"> Закупівля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паперу офісного </w:t>
        </w:r>
        <w:r>
          <w:rPr>
            <w:rFonts w:ascii="Times New Roman" w:hAnsi="Times New Roman" w:cs="Times New Roman"/>
            <w:sz w:val="24"/>
            <w:szCs w:val="24"/>
          </w:rPr>
          <w:t xml:space="preserve">за кодом CPV за ЄЗС ДК 021:2015: 30190000-7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Офісне устаткування та приладдя різне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1842"/>
        <w:gridCol w:w="2835"/>
      </w:tblGrid>
      <w:tr>
        <w:trPr>
          <w:trHeight w:val="716"/>
        </w:trPr>
        <w:tc>
          <w:tcPr>
            <w:tcW w:w="4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80"/>
        </w:trPr>
        <w:tc>
          <w:tcPr>
            <w:tcW w:w="4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Папір офісний формату А4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80г/м2, 500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білий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(210х297 мм);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щільність аркуша,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г/м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80;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базова вага, г/м2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ISO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536-80+/-3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товщина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534,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мкм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менше 107;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непрозорість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2471 не менше 93 %;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білизна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11475 не менше 161%;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яскравість В65,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2470-2 не менше 110%;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жорсткість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MH,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mH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ISO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2493-1&gt;100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Учаснику необхід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но за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значити конкретну назву, марку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0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1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0"/>
      <w:bookmarkEnd w:id="1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ник пропонує товар, технічні характеристики якого відрізняються від наведених вище, він повинен 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технічними та якісними характеристиками рівноцінними, або покращеними, ніж визначені Замовником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46 377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 шість тисяч триста сімдесят сім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147</cp:revision>
  <dcterms:created xsi:type="dcterms:W3CDTF">2022-11-01T12:47:00Z</dcterms:created>
  <dcterms:modified xsi:type="dcterms:W3CDTF">2023-11-28T09:27:49Z</dcterms:modified>
</cp:coreProperties>
</file>