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spacing w:after="0" w:line="240" w:lineRule="auto"/>
        <w:widowControl w:val="off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ОБҐРУНТУВАННЯ ТЕХНІЧНИХ ТА ЯКІСНИХ ХАРАКТЕРИСТИК ПРЕДМЕТА ЗАКУПІВЛІ, РОЗМІРУ БЮДЖЕТНОГО ПРИЗНАЧЕННЯ, ОЧІКУВАНОЇ ВАРТОСТІ ПРЕДМЕТА ЗАКУПІВЛІ</w:t>
      </w:r>
      <w:r/>
    </w:p>
    <w:p>
      <w:pPr>
        <w:jc w:val="center"/>
        <w:spacing w:after="0" w:line="240" w:lineRule="auto"/>
        <w:widowControl w:val="off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</w:r>
      <w:r/>
    </w:p>
    <w:p>
      <w:pPr>
        <w:jc w:val="center"/>
        <w:spacing w:after="0" w:line="240" w:lineRule="auto"/>
        <w:widowControl w:val="o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(відповідно до пункту 4</w:t>
      </w: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1</w:t>
      </w:r>
      <w:r>
        <w:rPr>
          <w:rFonts w:ascii="Times New Roman" w:hAnsi="Times New Roman" w:cs="Times New Roman"/>
          <w:sz w:val="24"/>
          <w:szCs w:val="24"/>
        </w:rPr>
        <w:t xml:space="preserve"> постанови КМУ від 11.10.2016 № 710 «Про ефективне використання державних коштів» (зі змінами))</w:t>
      </w:r>
      <w:r/>
    </w:p>
    <w:p>
      <w:pPr>
        <w:jc w:val="center"/>
        <w:spacing w:after="0" w:line="240" w:lineRule="auto"/>
        <w:widowControl w:val="o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both"/>
        <w:spacing w:after="0" w:line="240" w:lineRule="auto"/>
        <w:widowControl w:val="o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1. Найменування, місцезнаходження та ідентифікаційний код замовника в Єдиному державному реєстрі юридичних осіб, фізичних осіб-підприємців та громадських формувань, його категорія: </w:t>
      </w:r>
      <w:r>
        <w:rPr>
          <w:rFonts w:ascii="Times New Roman" w:hAnsi="Times New Roman" w:cs="Times New Roman"/>
          <w:sz w:val="24"/>
          <w:szCs w:val="24"/>
        </w:rPr>
        <w:t xml:space="preserve">ДЕРЖАВНА УСТАНОВА "ЦЕНТР ІНФРАСТРУКТУРИ ТА ТЕХНОЛОГІЙ МІНІСТЕРСТВА ВНУТРІШНІХ СПРАВ УКРАЇНИ"; 03151, Україна, м. Київ, вул. Володимира </w:t>
      </w:r>
      <w:r>
        <w:rPr>
          <w:rFonts w:ascii="Times New Roman" w:hAnsi="Times New Roman" w:cs="Times New Roman"/>
          <w:sz w:val="24"/>
          <w:szCs w:val="24"/>
        </w:rPr>
        <w:t xml:space="preserve">Сікевича</w:t>
      </w:r>
      <w:r>
        <w:rPr>
          <w:rFonts w:ascii="Times New Roman" w:hAnsi="Times New Roman" w:cs="Times New Roman"/>
          <w:sz w:val="24"/>
          <w:szCs w:val="24"/>
        </w:rPr>
        <w:t xml:space="preserve">, 28; категорія замовника – бюджетна неприбуткова установа. </w:t>
      </w:r>
      <w:r/>
    </w:p>
    <w:p>
      <w:pPr>
        <w:jc w:val="both"/>
        <w:spacing w:after="0" w:line="240" w:lineRule="auto"/>
        <w:widowControl w:val="off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</w:r>
      <w:r/>
    </w:p>
    <w:p>
      <w:pPr>
        <w:pStyle w:val="720"/>
        <w:jc w:val="both"/>
        <w:spacing w:before="0" w:beforeAutospacing="0" w:after="0" w:afterAutospacing="0"/>
        <w:shd w:val="clear" w:color="auto" w:fill="ffffff" w:themeFill="background1"/>
        <w:rPr>
          <w:color w:val="585858"/>
          <w:sz w:val="28"/>
          <w:szCs w:val="28"/>
        </w:rPr>
      </w:pPr>
      <w:r>
        <w:rPr>
          <w:sz w:val="24"/>
          <w:szCs w:val="24"/>
        </w:rPr>
        <w:t xml:space="preserve">2</w:t>
      </w:r>
      <w:r>
        <w:rPr>
          <w:sz w:val="24"/>
          <w:szCs w:val="24"/>
        </w:rPr>
        <w:t xml:space="preserve">. Назва предм</w:t>
      </w:r>
      <w:r>
        <w:rPr>
          <w:sz w:val="24"/>
          <w:szCs w:val="24"/>
        </w:rPr>
        <w:t xml:space="preserve">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і частин предмета закупівлі (лотів) (за наявності): </w:t>
      </w:r>
      <w:r>
        <w:rPr>
          <w:b w:val="0"/>
          <w:bCs w:val="0"/>
          <w:sz w:val="24"/>
          <w:szCs w:val="24"/>
        </w:rPr>
        <w:t xml:space="preserve"> </w:t>
      </w:r>
      <w:r>
        <w:rPr>
          <w:b w:val="0"/>
          <w:bCs w:val="0"/>
          <w:spacing w:val="1"/>
          <w:sz w:val="24"/>
          <w:szCs w:val="24"/>
        </w:rPr>
        <w:t xml:space="preserve">Послуги з </w:t>
      </w:r>
      <w:r>
        <w:rPr>
          <w:b w:val="0"/>
          <w:bCs w:val="0"/>
          <w:sz w:val="24"/>
          <w:szCs w:val="24"/>
          <w:shd w:val="clear" w:color="auto" w:fill="ffffff"/>
        </w:rPr>
        <w:t xml:space="preserve">технічного</w:t>
      </w:r>
      <w:r>
        <w:rPr>
          <w:b w:val="0"/>
          <w:bCs w:val="0"/>
          <w:sz w:val="24"/>
          <w:szCs w:val="24"/>
        </w:rPr>
        <w:t xml:space="preserve"> </w:t>
      </w:r>
      <w:r>
        <w:rPr>
          <w:b w:val="0"/>
          <w:bCs w:val="0"/>
          <w:sz w:val="24"/>
          <w:szCs w:val="24"/>
          <w:shd w:val="clear" w:color="auto" w:fill="ffffff"/>
        </w:rPr>
        <w:t xml:space="preserve">обслуговування пасажирського ліфту за </w:t>
      </w:r>
      <w:r>
        <w:rPr>
          <w:b w:val="0"/>
          <w:bCs w:val="0"/>
          <w:sz w:val="24"/>
          <w:szCs w:val="24"/>
          <w:shd w:val="clear" w:color="auto" w:fill="ffffff"/>
        </w:rPr>
        <w:t xml:space="preserve">адресою</w:t>
      </w:r>
      <w:r>
        <w:rPr>
          <w:b w:val="0"/>
          <w:bCs w:val="0"/>
          <w:sz w:val="24"/>
          <w:szCs w:val="24"/>
          <w:shd w:val="clear" w:color="auto" w:fill="ffffff"/>
        </w:rPr>
        <w:t xml:space="preserve">: м. Київ, вул. Волинська, 26 </w:t>
      </w:r>
      <w:r>
        <w:rPr>
          <w:b w:val="0"/>
          <w:bCs w:val="0"/>
          <w:spacing w:val="1"/>
          <w:sz w:val="24"/>
          <w:szCs w:val="24"/>
        </w:rPr>
        <w:t xml:space="preserve">за код ДК 021:2015 50750000-7 «</w:t>
      </w:r>
      <w:r>
        <w:rPr>
          <w:b w:val="0"/>
          <w:bCs w:val="0"/>
          <w:sz w:val="24"/>
          <w:szCs w:val="24"/>
        </w:rPr>
        <w:t xml:space="preserve">Послуги з технічного обслуговування ліфтів</w:t>
      </w:r>
      <w:r>
        <w:rPr>
          <w:b w:val="0"/>
          <w:bCs w:val="0"/>
          <w:spacing w:val="1"/>
          <w:sz w:val="24"/>
          <w:szCs w:val="24"/>
        </w:rPr>
        <w:t xml:space="preserve">»</w:t>
      </w:r>
      <w:r/>
    </w:p>
    <w:p>
      <w:pPr>
        <w:jc w:val="both"/>
        <w:spacing w:after="0" w:line="240" w:lineRule="auto"/>
        <w:widowControl w:val="o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both"/>
        <w:spacing w:after="0" w:line="240" w:lineRule="auto"/>
        <w:widowControl w:val="o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3. Ідентифікатор закупівлі: — </w:t>
      </w:r>
      <w:r>
        <w:rPr>
          <w:rFonts w:ascii="Times New Roman" w:hAnsi="Times New Roman" w:cs="Times New Roman"/>
          <w:sz w:val="24"/>
          <w:szCs w:val="24"/>
        </w:rPr>
        <w:t xml:space="preserve">UA-202</w:t>
      </w:r>
      <w:r>
        <w:rPr>
          <w:rFonts w:ascii="Times New Roman" w:hAnsi="Times New Roman" w:cs="Times New Roman"/>
          <w:sz w:val="24"/>
          <w:szCs w:val="24"/>
        </w:rPr>
        <w:t xml:space="preserve">4</w:t>
      </w:r>
      <w:r>
        <w:rPr>
          <w:rFonts w:ascii="Times New Roman" w:hAnsi="Times New Roman" w:cs="Times New Roman"/>
          <w:sz w:val="24"/>
          <w:szCs w:val="24"/>
        </w:rPr>
        <w:t xml:space="preserve">-</w:t>
      </w:r>
      <w:r>
        <w:rPr>
          <w:rFonts w:ascii="Times New Roman" w:hAnsi="Times New Roman" w:cs="Times New Roman"/>
          <w:sz w:val="24"/>
          <w:szCs w:val="24"/>
        </w:rPr>
        <w:t xml:space="preserve">0</w:t>
      </w:r>
      <w:r>
        <w:rPr>
          <w:rFonts w:ascii="Times New Roman" w:hAnsi="Times New Roman" w:cs="Times New Roman"/>
          <w:sz w:val="24"/>
          <w:szCs w:val="24"/>
        </w:rPr>
        <w:t xml:space="preserve">3</w:t>
      </w:r>
      <w:r>
        <w:rPr>
          <w:rFonts w:ascii="Times New Roman" w:hAnsi="Times New Roman" w:cs="Times New Roman"/>
          <w:sz w:val="24"/>
          <w:szCs w:val="24"/>
        </w:rPr>
        <w:t xml:space="preserve">-</w:t>
      </w:r>
      <w:r>
        <w:rPr>
          <w:rFonts w:ascii="Times New Roman" w:hAnsi="Times New Roman" w:cs="Times New Roman"/>
          <w:sz w:val="24"/>
          <w:szCs w:val="24"/>
        </w:rPr>
        <w:t xml:space="preserve">0</w:t>
      </w:r>
      <w:r>
        <w:rPr>
          <w:rFonts w:ascii="Times New Roman" w:hAnsi="Times New Roman" w:cs="Times New Roman"/>
          <w:sz w:val="24"/>
          <w:szCs w:val="24"/>
        </w:rPr>
        <w:t xml:space="preserve">6</w:t>
      </w:r>
      <w:r>
        <w:rPr>
          <w:rFonts w:ascii="Times New Roman" w:hAnsi="Times New Roman" w:cs="Times New Roman"/>
          <w:sz w:val="24"/>
          <w:szCs w:val="24"/>
        </w:rPr>
        <w:t xml:space="preserve">-</w:t>
      </w:r>
      <w:r>
        <w:rPr>
          <w:rFonts w:ascii="Times New Roman" w:hAnsi="Times New Roman" w:cs="Times New Roman"/>
          <w:sz w:val="24"/>
          <w:szCs w:val="24"/>
        </w:rPr>
        <w:t xml:space="preserve">00</w:t>
      </w:r>
      <w:r>
        <w:rPr>
          <w:rFonts w:ascii="Times New Roman" w:hAnsi="Times New Roman" w:cs="Times New Roman"/>
          <w:sz w:val="24"/>
          <w:szCs w:val="24"/>
        </w:rPr>
        <w:t xml:space="preserve">2930</w:t>
      </w:r>
      <w:r>
        <w:rPr>
          <w:rFonts w:ascii="Times New Roman" w:hAnsi="Times New Roman" w:cs="Times New Roman"/>
          <w:sz w:val="24"/>
          <w:szCs w:val="24"/>
        </w:rPr>
        <w:t xml:space="preserve">-а</w:t>
      </w:r>
      <w:r/>
    </w:p>
    <w:p>
      <w:pPr>
        <w:jc w:val="both"/>
        <w:spacing w:after="0" w:line="240" w:lineRule="auto"/>
        <w:widowControl w:val="o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b/>
          <w:sz w:val="24"/>
          <w:lang w:eastAsia="ru-RU"/>
        </w:rPr>
        <w:t xml:space="preserve">4. Обґрунтування технічних та якісних </w:t>
      </w:r>
      <w:r>
        <w:rPr>
          <w:rFonts w:ascii="Times New Roman" w:hAnsi="Times New Roman" w:eastAsia="Times New Roman" w:cs="Times New Roman"/>
          <w:b/>
          <w:sz w:val="24"/>
          <w:lang w:eastAsia="ru-RU"/>
        </w:rPr>
        <w:t xml:space="preserve">характеристик предмета закупівлі</w:t>
      </w:r>
      <w:r>
        <w:rPr>
          <w:rFonts w:ascii="Times New Roman" w:hAnsi="Times New Roman" w:eastAsia="Times New Roman" w:cs="Times New Roman"/>
          <w:bCs/>
          <w:sz w:val="24"/>
          <w:lang w:eastAsia="ru-RU"/>
        </w:rPr>
        <w:t xml:space="preserve">: </w:t>
      </w:r>
      <w:r>
        <w:rPr>
          <w:rFonts w:ascii="Times New Roman" w:hAnsi="Times New Roman" w:eastAsia="Times New Roman" w:cs="Times New Roman"/>
          <w:sz w:val="24"/>
          <w:lang w:eastAsia="ru-RU"/>
        </w:rPr>
        <w:t xml:space="preserve"> 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Послуги з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технічного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обслуговування пасажирського ліфту за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адресою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: м. Київ, вул. Волинська, 26 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за код ДК 021:2015 50750000-7 «</w:t>
      </w:r>
      <w:r>
        <w:rPr>
          <w:rFonts w:ascii="Times New Roman" w:hAnsi="Times New Roman" w:cs="Times New Roman"/>
          <w:sz w:val="24"/>
          <w:szCs w:val="24"/>
        </w:rPr>
        <w:t xml:space="preserve">Послуги з технічного обслуговування ліфтів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»</w:t>
      </w:r>
      <w:r/>
    </w:p>
    <w:p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357"/>
        <w:jc w:val="center"/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ТЕХНІЧНІ ВИМОГИ</w:t>
      </w:r>
      <w:r/>
    </w:p>
    <w:p>
      <w:pPr>
        <w:jc w:val="both"/>
        <w:spacing w:after="0" w:line="240" w:lineRule="auto"/>
        <w:rPr>
          <w:rFonts w:ascii="Times New Roman" w:hAnsi="Times New Roman" w:eastAsia="Calibri" w:cs="Times New Roman"/>
          <w:sz w:val="24"/>
          <w:szCs w:val="24"/>
          <w:u w:val="single"/>
        </w:rPr>
      </w:pPr>
      <w:r>
        <w:rPr>
          <w:rFonts w:ascii="Times New Roman" w:hAnsi="Times New Roman" w:eastAsia="Calibri" w:cs="Times New Roman"/>
          <w:sz w:val="24"/>
          <w:szCs w:val="24"/>
          <w:u w:val="single"/>
        </w:rPr>
      </w:r>
      <w:r/>
    </w:p>
    <w:tbl>
      <w:tblPr>
        <w:tblW w:w="9627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00" w:firstRow="0" w:lastRow="0" w:firstColumn="0" w:lastColumn="0" w:noHBand="0" w:noVBand="1"/>
      </w:tblPr>
      <w:tblGrid>
        <w:gridCol w:w="864"/>
        <w:gridCol w:w="6361"/>
        <w:gridCol w:w="1254"/>
        <w:gridCol w:w="1148"/>
      </w:tblGrid>
      <w:tr>
        <w:trPr>
          <w:trHeight w:val="387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64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№ п/п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36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Найменування робіт і витрат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54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Одиниця виміру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4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Кількість</w:t>
            </w:r>
            <w:r/>
          </w:p>
        </w:tc>
      </w:tr>
      <w:tr>
        <w:trPr>
          <w:trHeight w:val="391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64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1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361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 xml:space="preserve">Послуги з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 xml:space="preserve">технічного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 xml:space="preserve">обслуговування пасажирського ліфту за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 xml:space="preserve">адресою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 xml:space="preserve">: м. Київ, вул. Волинська, 26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54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послуга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4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9</w:t>
            </w:r>
            <w:r/>
          </w:p>
        </w:tc>
      </w:tr>
    </w:tbl>
    <w:p>
      <w:pPr>
        <w:jc w:val="both"/>
        <w:spacing w:after="0" w:line="240" w:lineRule="auto"/>
        <w:rPr>
          <w:rFonts w:ascii="Times New Roman" w:hAnsi="Times New Roman" w:cs="Times New Roman"/>
          <w:b/>
          <w:bCs/>
          <w:spacing w:val="1"/>
          <w:sz w:val="24"/>
          <w:szCs w:val="24"/>
        </w:rPr>
      </w:pPr>
      <w:r>
        <w:rPr>
          <w:rFonts w:ascii="Times New Roman" w:hAnsi="Times New Roman" w:cs="Times New Roman"/>
          <w:b/>
          <w:bCs/>
          <w:spacing w:val="1"/>
          <w:sz w:val="24"/>
          <w:szCs w:val="24"/>
        </w:rPr>
      </w:r>
      <w:r/>
    </w:p>
    <w:p>
      <w:pPr>
        <w:numPr>
          <w:ilvl w:val="1"/>
          <w:numId w:val="37"/>
        </w:numPr>
        <w:contextualSpacing/>
        <w:spacing w:after="0" w:line="240" w:lineRule="auto"/>
        <w:tabs>
          <w:tab w:val="left" w:pos="0" w:leader="none"/>
          <w:tab w:val="left" w:pos="993" w:leader="none"/>
          <w:tab w:val="left" w:pos="1276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Загальні вимоги</w:t>
      </w:r>
      <w:r>
        <w:rPr>
          <w:rFonts w:ascii="Times New Roman" w:hAnsi="Times New Roman" w:cs="Times New Roman"/>
          <w:sz w:val="24"/>
          <w:szCs w:val="24"/>
        </w:rPr>
        <w:t xml:space="preserve">: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  <w:lang w:eastAsia="uk-UA"/>
        </w:rPr>
      </w:pPr>
      <w:r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1.1. Технічне обслуговування ліфтів - це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комплекс заходів попереджувального характеру, які виконуються в плановому порядку, спрямовані </w:t>
      </w:r>
      <w:r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на утримання ліфтів в стані повної відповідності вимогам безпечної експлуатації.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lang w:eastAsia="uk-UA"/>
        </w:rPr>
        <w:t xml:space="preserve">1.2. Т</w:t>
      </w:r>
      <w:r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ехнічне обслуговування ліфтів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передбачає періодичні огляди ліфтового обладнання, виконання регламентних робіт з контролем якості виконання.  </w:t>
      </w:r>
      <w:r/>
    </w:p>
    <w:p>
      <w:pPr>
        <w:contextualSpacing/>
        <w:jc w:val="both"/>
        <w:spacing w:after="0" w:line="240" w:lineRule="auto"/>
        <w:tabs>
          <w:tab w:val="left" w:pos="0" w:leader="none"/>
          <w:tab w:val="left" w:pos="993" w:leader="none"/>
          <w:tab w:val="left" w:pos="1276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1.3. Виконання робіт в рамках надання послуг</w:t>
      </w:r>
      <w:r>
        <w:rPr>
          <w:rFonts w:ascii="Times New Roman" w:hAnsi="Times New Roman" w:cs="Times New Roman"/>
          <w:sz w:val="24"/>
          <w:szCs w:val="24"/>
        </w:rPr>
        <w:t xml:space="preserve"> з технічного обслуговування ліфтів здійснюється тільки тими спеціалізованими організаціями, які мають відповідний дозвіл, виданий уповноваженим органом, або Декларацію відповідності матеріально-технічної бази вимогам законодавства з питань охорони праці. </w:t>
      </w:r>
      <w:r/>
    </w:p>
    <w:p>
      <w:pPr>
        <w:contextualSpacing/>
        <w:jc w:val="both"/>
        <w:spacing w:after="0" w:line="240" w:lineRule="auto"/>
        <w:tabs>
          <w:tab w:val="left" w:pos="0" w:leader="none"/>
          <w:tab w:val="left" w:pos="993" w:leader="none"/>
          <w:tab w:val="left" w:pos="1276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1.4. Послуги  з технічного обслуговування ліфтів надаються відповідно до: </w:t>
      </w:r>
      <w:r/>
    </w:p>
    <w:p>
      <w:pPr>
        <w:contextualSpacing/>
        <w:jc w:val="both"/>
        <w:spacing w:after="0" w:line="240" w:lineRule="auto"/>
        <w:tabs>
          <w:tab w:val="left" w:pos="0" w:leader="none"/>
          <w:tab w:val="left" w:pos="993" w:leader="none"/>
          <w:tab w:val="left" w:pos="1276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 технічної документації заводів-виробників ліфтів;</w:t>
      </w:r>
      <w:r/>
    </w:p>
    <w:p>
      <w:pPr>
        <w:contextualSpacing/>
        <w:jc w:val="both"/>
        <w:spacing w:after="0" w:line="240" w:lineRule="auto"/>
        <w:tabs>
          <w:tab w:val="left" w:pos="0" w:leader="none"/>
          <w:tab w:val="left" w:pos="993" w:leader="none"/>
          <w:tab w:val="left" w:pos="1276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«Правил будови і безпечної експлуатації ліфтів» (які затверджено Наказом Державного комітету України з промислової безпеки, охорони праці та гірничого нагляду від 01.09.2008 №190); </w:t>
      </w:r>
      <w:r/>
    </w:p>
    <w:p>
      <w:pPr>
        <w:contextualSpacing/>
        <w:jc w:val="both"/>
        <w:spacing w:after="0" w:line="240" w:lineRule="auto"/>
        <w:tabs>
          <w:tab w:val="left" w:pos="0" w:leader="none"/>
          <w:tab w:val="left" w:pos="993" w:leader="none"/>
          <w:tab w:val="left" w:pos="1276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ДСТУ EN 13015:2013 Технічне обслуговування ліфтів і ескалаторів. Норми для інструкцій з технічного обслуговування; </w:t>
      </w:r>
      <w:r/>
    </w:p>
    <w:p>
      <w:pPr>
        <w:contextualSpacing/>
        <w:jc w:val="both"/>
        <w:spacing w:after="0" w:line="240" w:lineRule="auto"/>
        <w:tabs>
          <w:tab w:val="left" w:pos="0" w:leader="none"/>
          <w:tab w:val="left" w:pos="993" w:leader="none"/>
          <w:tab w:val="left" w:pos="1276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КД 36.1-001-2000 «Положення про систему технічного обслуговування та ремонту ліфтів в Україні»;</w:t>
      </w:r>
      <w:r/>
    </w:p>
    <w:p>
      <w:pPr>
        <w:contextualSpacing/>
        <w:jc w:val="both"/>
        <w:spacing w:after="0" w:line="240" w:lineRule="auto"/>
        <w:tabs>
          <w:tab w:val="left" w:pos="0" w:leader="none"/>
          <w:tab w:val="left" w:pos="993" w:leader="none"/>
          <w:tab w:val="left" w:pos="1276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«Правил технічної експлуатації електроустановок споживачів» (які затверджено Наказом Міністерства палива та енергетики України від 25.07.2006 № 258); </w:t>
      </w:r>
      <w:r/>
    </w:p>
    <w:p>
      <w:pPr>
        <w:contextualSpacing/>
        <w:jc w:val="both"/>
        <w:spacing w:after="0" w:line="240" w:lineRule="auto"/>
        <w:tabs>
          <w:tab w:val="left" w:pos="0" w:leader="none"/>
          <w:tab w:val="left" w:pos="993" w:leader="none"/>
          <w:tab w:val="left" w:pos="1276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НАОП 40.1-1.21-98 «Правила безпечної експлуатації електроустановок споживачів»; </w:t>
      </w:r>
      <w:r/>
    </w:p>
    <w:p>
      <w:pPr>
        <w:contextualSpacing/>
        <w:jc w:val="both"/>
        <w:spacing w:after="0" w:line="240" w:lineRule="auto"/>
        <w:tabs>
          <w:tab w:val="left" w:pos="0" w:leader="none"/>
          <w:tab w:val="left" w:pos="993" w:leader="none"/>
          <w:tab w:val="left" w:pos="1276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Закону України «Про охорону праці» (зі змінами та доповненнями); </w:t>
      </w:r>
      <w:r/>
    </w:p>
    <w:p>
      <w:pPr>
        <w:contextualSpacing/>
        <w:jc w:val="both"/>
        <w:spacing w:after="0" w:line="240" w:lineRule="auto"/>
        <w:tabs>
          <w:tab w:val="left" w:pos="0" w:leader="none"/>
          <w:tab w:val="left" w:pos="993" w:leader="none"/>
          <w:tab w:val="left" w:pos="1276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Наказу Міністерства будівництва, архітектури та житлово-комунального господарства України від 09.11.2006 р. № 369 «Про затвердження Порядку встановлення вартості технічного обслуговування ліфтів та системи диспетчеризації».</w:t>
      </w:r>
      <w:r/>
    </w:p>
    <w:p>
      <w:pPr>
        <w:contextualSpacing/>
        <w:jc w:val="both"/>
        <w:spacing w:after="0" w:line="240" w:lineRule="auto"/>
        <w:tabs>
          <w:tab w:val="left" w:pos="0" w:leader="none"/>
          <w:tab w:val="left" w:pos="993" w:leader="none"/>
          <w:tab w:val="left" w:pos="1276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numPr>
          <w:ilvl w:val="1"/>
          <w:numId w:val="37"/>
        </w:numPr>
        <w:contextualSpacing/>
        <w:jc w:val="both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Перелік послуг</w:t>
      </w:r>
      <w:r/>
    </w:p>
    <w:p>
      <w:pPr>
        <w:ind w:firstLine="426"/>
        <w:jc w:val="both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 2.1. Перелік послуг визначено Примірним переліком послуг з утримання будинків і споруд та прибудинкових т</w:t>
      </w:r>
      <w:r>
        <w:rPr>
          <w:rFonts w:ascii="Times New Roman" w:hAnsi="Times New Roman" w:cs="Times New Roman"/>
          <w:sz w:val="24"/>
          <w:szCs w:val="24"/>
        </w:rPr>
        <w:t xml:space="preserve">ериторій та послуг з ремонту приміщень, будинків, споруд, затвердженого Наказом Державного комітету України з питань житлово-комунального господарства від 10.08.2004 року № 150 та зареєстрованого в Міністерстві юстиції України 21.09.2004 р. за №1046/9645).</w:t>
      </w:r>
      <w:r/>
    </w:p>
    <w:p>
      <w:pPr>
        <w:ind w:right="-2"/>
        <w:jc w:val="center"/>
        <w:spacing w:after="0" w:line="240" w:lineRule="auto"/>
        <w:tabs>
          <w:tab w:val="num" w:pos="0" w:leader="none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</w:r>
      <w:r/>
    </w:p>
    <w:p>
      <w:pPr>
        <w:ind w:right="-2"/>
        <w:jc w:val="center"/>
        <w:spacing w:after="0" w:line="240" w:lineRule="auto"/>
        <w:tabs>
          <w:tab w:val="num" w:pos="0" w:leader="none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Перелік послуг з технічного обслуговування ліфтів</w:t>
      </w:r>
      <w:r/>
    </w:p>
    <w:tbl>
      <w:tblPr>
        <w:tblStyle w:val="729"/>
        <w:tblW w:w="0" w:type="auto"/>
        <w:tblInd w:w="0" w:type="dxa"/>
        <w:tblLook w:val="04A0" w:firstRow="1" w:lastRow="0" w:firstColumn="1" w:lastColumn="0" w:noHBand="0" w:noVBand="1"/>
      </w:tblPr>
      <w:tblGrid>
        <w:gridCol w:w="636"/>
        <w:gridCol w:w="8708"/>
      </w:tblGrid>
      <w:tr>
        <w:trPr/>
        <w:tc>
          <w:tcPr>
            <w:tcW w:w="636" w:type="dxa"/>
            <w:textDirection w:val="lrTb"/>
            <w:noWrap w:val="false"/>
          </w:tcPr>
          <w:p>
            <w:pPr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 xml:space="preserve"> н/п</w:t>
            </w:r>
            <w:r/>
          </w:p>
        </w:tc>
        <w:tc>
          <w:tcPr>
            <w:tcW w:w="8708" w:type="dxa"/>
            <w:textDirection w:val="lrTb"/>
            <w:noWrap w:val="false"/>
          </w:tcPr>
          <w:p>
            <w:pPr>
              <w:jc w:val="center"/>
              <w:spacing w:beforeAutospacing="1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Перелік послуг</w:t>
            </w:r>
            <w:r/>
          </w:p>
        </w:tc>
      </w:tr>
      <w:tr>
        <w:trPr/>
        <w:tc>
          <w:tcPr>
            <w:tcW w:w="636" w:type="dxa"/>
            <w:textDirection w:val="lrTb"/>
            <w:noWrap w:val="false"/>
          </w:tcPr>
          <w:p>
            <w:pPr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 xml:space="preserve">1</w:t>
            </w:r>
            <w:r/>
          </w:p>
        </w:tc>
        <w:tc>
          <w:tcPr>
            <w:tcW w:w="8708" w:type="dxa"/>
            <w:textDirection w:val="lrTb"/>
            <w:noWrap w:val="false"/>
          </w:tcPr>
          <w:p>
            <w:pPr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 xml:space="preserve">Перевірка роботи та технічного стану ліфтів, забезпечення безпечної роботи ліфтів.</w:t>
            </w:r>
            <w:r/>
          </w:p>
        </w:tc>
      </w:tr>
      <w:tr>
        <w:trPr/>
        <w:tc>
          <w:tcPr>
            <w:tcW w:w="636" w:type="dxa"/>
            <w:textDirection w:val="lrTb"/>
            <w:noWrap w:val="false"/>
          </w:tcPr>
          <w:p>
            <w:pPr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 xml:space="preserve">2</w:t>
            </w:r>
            <w:r/>
          </w:p>
        </w:tc>
        <w:tc>
          <w:tcPr>
            <w:tcW w:w="8708" w:type="dxa"/>
            <w:textDirection w:val="lrTb"/>
            <w:noWrap w:val="false"/>
          </w:tcPr>
          <w:p>
            <w:pPr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 xml:space="preserve">Перевірка, регулювання всіх вузлів та ланцюгів безпеки.</w:t>
            </w:r>
            <w:r/>
          </w:p>
        </w:tc>
      </w:tr>
      <w:tr>
        <w:trPr/>
        <w:tc>
          <w:tcPr>
            <w:tcW w:w="636" w:type="dxa"/>
            <w:textDirection w:val="lrTb"/>
            <w:noWrap w:val="false"/>
          </w:tcPr>
          <w:p>
            <w:pPr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 xml:space="preserve">3</w:t>
            </w:r>
            <w:r/>
          </w:p>
        </w:tc>
        <w:tc>
          <w:tcPr>
            <w:tcW w:w="8708" w:type="dxa"/>
            <w:textDirection w:val="lrTb"/>
            <w:noWrap w:val="false"/>
          </w:tcPr>
          <w:p>
            <w:pPr>
              <w:spacing w:beforeAutospacing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Перевірка, регулювання інших вузлів, ланцюгів та деталей, що не мають відношення до вузлів безпеки.</w:t>
            </w:r>
            <w:r/>
          </w:p>
        </w:tc>
      </w:tr>
      <w:tr>
        <w:trPr/>
        <w:tc>
          <w:tcPr>
            <w:tcW w:w="636" w:type="dxa"/>
            <w:textDirection w:val="lrTb"/>
            <w:noWrap w:val="false"/>
          </w:tcPr>
          <w:p>
            <w:pPr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 xml:space="preserve">4</w:t>
            </w:r>
            <w:r/>
          </w:p>
        </w:tc>
        <w:tc>
          <w:tcPr>
            <w:tcW w:w="8708" w:type="dxa"/>
            <w:textDirection w:val="lrTb"/>
            <w:noWrap w:val="false"/>
          </w:tcPr>
          <w:p>
            <w:pPr>
              <w:spacing w:beforeAutospacing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Виявлення та заміна вузлів деталей (за винятком вузлів і деталей, заміна яких відбувається під час ремонту), що зносились та не можуть забезпечувати надійну роботу ліфтів та СД.</w:t>
            </w:r>
            <w:r/>
          </w:p>
        </w:tc>
      </w:tr>
      <w:tr>
        <w:trPr/>
        <w:tc>
          <w:tcPr>
            <w:tcW w:w="636" w:type="dxa"/>
            <w:textDirection w:val="lrTb"/>
            <w:noWrap w:val="false"/>
          </w:tcPr>
          <w:p>
            <w:pPr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 xml:space="preserve">5</w:t>
            </w:r>
            <w:r/>
          </w:p>
        </w:tc>
        <w:tc>
          <w:tcPr>
            <w:tcW w:w="8708" w:type="dxa"/>
            <w:textDirection w:val="lrTb"/>
            <w:noWrap w:val="false"/>
          </w:tcPr>
          <w:p>
            <w:pPr>
              <w:spacing w:beforeAutospacing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Усунення дрібних пошкоджень.</w:t>
            </w:r>
            <w:r/>
          </w:p>
        </w:tc>
      </w:tr>
      <w:tr>
        <w:trPr/>
        <w:tc>
          <w:tcPr>
            <w:tcW w:w="636" w:type="dxa"/>
            <w:textDirection w:val="lrTb"/>
            <w:noWrap w:val="false"/>
          </w:tcPr>
          <w:p>
            <w:pPr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 xml:space="preserve">6</w:t>
            </w:r>
            <w:r/>
          </w:p>
        </w:tc>
        <w:tc>
          <w:tcPr>
            <w:tcW w:w="8708" w:type="dxa"/>
            <w:textDirection w:val="lrTb"/>
            <w:noWrap w:val="false"/>
          </w:tcPr>
          <w:p>
            <w:pPr>
              <w:spacing w:beforeAutospacing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Чищення обладнання ліфта та СД від пилу та бруду.</w:t>
            </w:r>
            <w:r/>
          </w:p>
        </w:tc>
      </w:tr>
      <w:tr>
        <w:trPr/>
        <w:tc>
          <w:tcPr>
            <w:tcW w:w="636" w:type="dxa"/>
            <w:textDirection w:val="lrTb"/>
            <w:noWrap w:val="false"/>
          </w:tcPr>
          <w:p>
            <w:pPr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</w:r>
            <w:r/>
          </w:p>
        </w:tc>
        <w:tc>
          <w:tcPr>
            <w:tcW w:w="8708" w:type="dxa"/>
            <w:textDirection w:val="lrTb"/>
            <w:noWrap w:val="false"/>
          </w:tcPr>
          <w:p>
            <w:pPr>
              <w:spacing w:beforeAutospacing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Прибирання порталів дверей шахти, машинних приміщень, приямків від забруднення та сміття.</w:t>
            </w:r>
            <w:r/>
          </w:p>
        </w:tc>
      </w:tr>
      <w:tr>
        <w:trPr/>
        <w:tc>
          <w:tcPr>
            <w:tcW w:w="636" w:type="dxa"/>
            <w:textDirection w:val="lrTb"/>
            <w:noWrap w:val="false"/>
          </w:tcPr>
          <w:p>
            <w:pPr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 xml:space="preserve">7</w:t>
            </w:r>
            <w:r/>
          </w:p>
        </w:tc>
        <w:tc>
          <w:tcPr>
            <w:tcW w:w="8708" w:type="dxa"/>
            <w:textDirection w:val="lrTb"/>
            <w:noWrap w:val="false"/>
          </w:tcPr>
          <w:p>
            <w:pPr>
              <w:spacing w:beforeAutospacing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Змащувальні роботи.</w:t>
            </w:r>
            <w:r/>
          </w:p>
        </w:tc>
      </w:tr>
      <w:tr>
        <w:trPr/>
        <w:tc>
          <w:tcPr>
            <w:tcW w:w="636" w:type="dxa"/>
            <w:textDirection w:val="lrTb"/>
            <w:noWrap w:val="false"/>
          </w:tcPr>
          <w:p>
            <w:pPr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 xml:space="preserve">8</w:t>
            </w:r>
            <w:r/>
          </w:p>
        </w:tc>
        <w:tc>
          <w:tcPr>
            <w:tcW w:w="8708" w:type="dxa"/>
            <w:textDirection w:val="lrTb"/>
            <w:noWrap w:val="false"/>
          </w:tcPr>
          <w:p>
            <w:pPr>
              <w:spacing w:beforeAutospacing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Підтягнення нарізних сполучень.</w:t>
            </w:r>
            <w:r/>
          </w:p>
        </w:tc>
      </w:tr>
      <w:tr>
        <w:trPr/>
        <w:tc>
          <w:tcPr>
            <w:tcW w:w="636" w:type="dxa"/>
            <w:textDirection w:val="lrTb"/>
            <w:noWrap w:val="false"/>
          </w:tcPr>
          <w:p>
            <w:pPr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 xml:space="preserve">9</w:t>
            </w:r>
            <w:r/>
          </w:p>
        </w:tc>
        <w:tc>
          <w:tcPr>
            <w:tcW w:w="8708" w:type="dxa"/>
            <w:textDirection w:val="lrTb"/>
            <w:noWrap w:val="false"/>
          </w:tcPr>
          <w:p>
            <w:pPr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 xml:space="preserve">Ревізія щитових та кабелів постійного вводу.</w:t>
            </w:r>
            <w:r/>
          </w:p>
        </w:tc>
      </w:tr>
      <w:tr>
        <w:trPr/>
        <w:tc>
          <w:tcPr>
            <w:tcW w:w="636" w:type="dxa"/>
            <w:textDirection w:val="lrTb"/>
            <w:noWrap w:val="false"/>
          </w:tcPr>
          <w:p>
            <w:pPr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 xml:space="preserve">10</w:t>
            </w:r>
            <w:r/>
          </w:p>
        </w:tc>
        <w:tc>
          <w:tcPr>
            <w:tcW w:w="8708" w:type="dxa"/>
            <w:textDirection w:val="lrTb"/>
            <w:noWrap w:val="false"/>
          </w:tcPr>
          <w:p>
            <w:pPr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 xml:space="preserve">Вимірювання опору ізоляції обладнання, кабелів та перехідних опорів заземлення обладнання, ремонт заземлювальних провідників (щорічно, або після відповідних відновлювальних робіт).</w:t>
            </w:r>
            <w:r/>
          </w:p>
        </w:tc>
      </w:tr>
      <w:tr>
        <w:trPr/>
        <w:tc>
          <w:tcPr>
            <w:tcW w:w="636" w:type="dxa"/>
            <w:textDirection w:val="lrTb"/>
            <w:noWrap w:val="false"/>
          </w:tcPr>
          <w:p>
            <w:pPr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 xml:space="preserve">11</w:t>
            </w:r>
            <w:r/>
          </w:p>
        </w:tc>
        <w:tc>
          <w:tcPr>
            <w:tcW w:w="8708" w:type="dxa"/>
            <w:textDirection w:val="lrTb"/>
            <w:noWrap w:val="false"/>
          </w:tcPr>
          <w:p>
            <w:pPr>
              <w:spacing w:beforeAutospacing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Повний вимір опору петлі "фаза-нуль" (щорічно, або після відповідних відновлювальних робіт).</w:t>
            </w:r>
            <w:r/>
          </w:p>
        </w:tc>
      </w:tr>
      <w:tr>
        <w:trPr/>
        <w:tc>
          <w:tcPr>
            <w:tcW w:w="636" w:type="dxa"/>
            <w:textDirection w:val="lrTb"/>
            <w:noWrap w:val="false"/>
          </w:tcPr>
          <w:p>
            <w:pPr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 xml:space="preserve">12</w:t>
            </w:r>
            <w:r/>
          </w:p>
        </w:tc>
        <w:tc>
          <w:tcPr>
            <w:tcW w:w="8708" w:type="dxa"/>
            <w:textDirection w:val="lrTb"/>
            <w:noWrap w:val="false"/>
          </w:tcPr>
          <w:p>
            <w:pPr>
              <w:rPr>
                <w:rFonts w:eastAsiaTheme="minorHAnsi"/>
                <w:b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/>
                <w:sz w:val="24"/>
                <w:szCs w:val="24"/>
                <w:lang w:eastAsia="en-US"/>
              </w:rPr>
              <w:t xml:space="preserve">Аварійне обслуговування ліфтів (звільнення пасажирів, що застрягли протягом 60 хвилин з моменту отримання виклику).</w:t>
            </w:r>
            <w:r/>
          </w:p>
        </w:tc>
      </w:tr>
      <w:tr>
        <w:trPr/>
        <w:tc>
          <w:tcPr>
            <w:tcW w:w="636" w:type="dxa"/>
            <w:textDirection w:val="lrTb"/>
            <w:noWrap w:val="false"/>
          </w:tcPr>
          <w:p>
            <w:pPr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 xml:space="preserve">13</w:t>
            </w:r>
            <w:r/>
          </w:p>
        </w:tc>
        <w:tc>
          <w:tcPr>
            <w:tcW w:w="8708" w:type="dxa"/>
            <w:textDirection w:val="lrTb"/>
            <w:noWrap w:val="false"/>
          </w:tcPr>
          <w:p>
            <w:pPr>
              <w:spacing w:beforeAutospacing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Роботи з технічного обслуговування вузлів та деталей ліфтів.</w:t>
            </w:r>
            <w:r/>
          </w:p>
        </w:tc>
      </w:tr>
      <w:tr>
        <w:trPr>
          <w:trHeight w:val="558"/>
        </w:trPr>
        <w:tc>
          <w:tcPr>
            <w:tcW w:w="636" w:type="dxa"/>
            <w:textDirection w:val="lrTb"/>
            <w:noWrap w:val="false"/>
          </w:tcPr>
          <w:p>
            <w:pPr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 xml:space="preserve">13.1</w:t>
            </w:r>
            <w:r/>
          </w:p>
        </w:tc>
        <w:tc>
          <w:tcPr>
            <w:tcW w:w="8708" w:type="dxa"/>
            <w:textDirection w:val="lrTb"/>
            <w:noWrap w:val="false"/>
          </w:tcPr>
          <w:p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Лебідка:</w:t>
            </w:r>
            <w:bookmarkStart w:id="0" w:name="n151"/>
            <w:r/>
            <w:bookmarkEnd w:id="0"/>
            <w:r>
              <w:rPr>
                <w:b/>
                <w:sz w:val="24"/>
                <w:szCs w:val="24"/>
              </w:rPr>
              <w:t xml:space="preserve"> </w:t>
            </w:r>
            <w:r/>
          </w:p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Перевірка: </w:t>
            </w:r>
            <w:r/>
          </w:p>
          <w:p>
            <w:pPr>
              <w:numPr>
                <w:ilvl w:val="0"/>
                <w:numId w:val="38"/>
              </w:numPr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Наявності сторонніх шумів, зовнішніх забруднень, пошкоджень, кріплень і зношення;</w:t>
            </w:r>
            <w:r/>
          </w:p>
          <w:p>
            <w:pPr>
              <w:numPr>
                <w:ilvl w:val="0"/>
                <w:numId w:val="38"/>
              </w:numPr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Відсутність шумів у підшипнику;</w:t>
            </w:r>
            <w:r/>
          </w:p>
          <w:p>
            <w:pPr>
              <w:numPr>
                <w:ilvl w:val="0"/>
                <w:numId w:val="38"/>
              </w:numPr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Роботи гальм та їх регулювання;</w:t>
            </w:r>
            <w:r/>
          </w:p>
          <w:p>
            <w:pPr>
              <w:numPr>
                <w:ilvl w:val="0"/>
                <w:numId w:val="38"/>
              </w:numPr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Рівня мастила в редукторі та наявність його протікань.</w:t>
            </w:r>
            <w:r/>
          </w:p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Заміна:</w:t>
            </w:r>
            <w:r/>
          </w:p>
          <w:p>
            <w:pPr>
              <w:numPr>
                <w:ilvl w:val="0"/>
                <w:numId w:val="38"/>
              </w:numPr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Заміна та доливання мастила</w:t>
            </w:r>
            <w:r/>
          </w:p>
          <w:p>
            <w:pPr>
              <w:numPr>
                <w:ilvl w:val="0"/>
                <w:numId w:val="38"/>
              </w:numPr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Заміна гальмівних накладок, пружин та їх регулювання</w:t>
            </w:r>
            <w:r/>
          </w:p>
          <w:p>
            <w:pPr>
              <w:numPr>
                <w:ilvl w:val="0"/>
                <w:numId w:val="38"/>
              </w:numPr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манжетних ущільнень.</w:t>
            </w:r>
            <w:r/>
          </w:p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Регулювання: </w:t>
            </w:r>
            <w:r/>
          </w:p>
          <w:p>
            <w:pPr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 xml:space="preserve">регулювання </w:t>
            </w:r>
            <w:r>
              <w:rPr>
                <w:sz w:val="24"/>
                <w:szCs w:val="24"/>
              </w:rPr>
              <w:t xml:space="preserve">електромагніта</w:t>
            </w:r>
            <w:r>
              <w:rPr>
                <w:sz w:val="24"/>
                <w:szCs w:val="24"/>
              </w:rPr>
              <w:t xml:space="preserve">. </w:t>
            </w:r>
            <w:r/>
          </w:p>
        </w:tc>
      </w:tr>
      <w:tr>
        <w:trPr>
          <w:trHeight w:val="290"/>
        </w:trPr>
        <w:tc>
          <w:tcPr>
            <w:tcW w:w="636" w:type="dxa"/>
            <w:textDirection w:val="lrTb"/>
            <w:noWrap w:val="false"/>
          </w:tcPr>
          <w:p>
            <w:pPr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 xml:space="preserve">13.2</w:t>
            </w:r>
            <w:r/>
          </w:p>
        </w:tc>
        <w:tc>
          <w:tcPr>
            <w:tcW w:w="8708" w:type="dxa"/>
            <w:textDirection w:val="lrTb"/>
            <w:noWrap w:val="false"/>
          </w:tcPr>
          <w:p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Станція керування:</w:t>
            </w:r>
            <w:r/>
          </w:p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Заміна: </w:t>
            </w:r>
            <w:r/>
          </w:p>
          <w:p>
            <w:pPr>
              <w:numPr>
                <w:ilvl w:val="0"/>
                <w:numId w:val="38"/>
              </w:numPr>
              <w:contextualSpacing/>
              <w:rPr>
                <w:b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 xml:space="preserve">сигнальних ламп, що перегоріли, запобіжників.</w:t>
            </w:r>
            <w:r/>
          </w:p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Регулювання:</w:t>
            </w:r>
            <w:r/>
          </w:p>
          <w:p>
            <w:pPr>
              <w:numPr>
                <w:ilvl w:val="0"/>
                <w:numId w:val="38"/>
              </w:numPr>
              <w:contextualSpacing/>
              <w:rPr>
                <w:b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 xml:space="preserve">зазорів та провалів апаратів 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 xml:space="preserve">низковольтних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 xml:space="preserve"> комплектних пристроїв (НКП).</w:t>
            </w:r>
            <w:r/>
          </w:p>
        </w:tc>
      </w:tr>
      <w:tr>
        <w:trPr>
          <w:trHeight w:val="290"/>
        </w:trPr>
        <w:tc>
          <w:tcPr>
            <w:tcW w:w="636" w:type="dxa"/>
            <w:textDirection w:val="lrTb"/>
            <w:noWrap w:val="false"/>
          </w:tcPr>
          <w:p>
            <w:pPr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 xml:space="preserve">13.3</w:t>
            </w:r>
            <w:r/>
          </w:p>
        </w:tc>
        <w:tc>
          <w:tcPr>
            <w:tcW w:w="8708" w:type="dxa"/>
            <w:textDirection w:val="lrTb"/>
            <w:noWrap w:val="false"/>
          </w:tcPr>
          <w:p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Обмежувач швидкості (ОШ), натяжний пристрій (НП), уловлювальна система:</w:t>
            </w:r>
            <w:r/>
          </w:p>
          <w:p>
            <w:pPr>
              <w:numPr>
                <w:ilvl w:val="0"/>
                <w:numId w:val="38"/>
              </w:numPr>
              <w:contextualSpacing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 xml:space="preserve">егулювання ОШ, НП та механізмів уловлювальної системи;</w:t>
            </w:r>
            <w:r/>
          </w:p>
          <w:p>
            <w:pPr>
              <w:numPr>
                <w:ilvl w:val="0"/>
                <w:numId w:val="38"/>
              </w:numPr>
              <w:contextualSpacing/>
              <w:rPr>
                <w:b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 xml:space="preserve">ревізія та регулювання вимикачів ОШ, кабіни ліфта (КЛ), слабини тягових канатів (СТК), поста ревізії стаціонарного (ПРС), НП.</w:t>
            </w:r>
            <w:r/>
          </w:p>
        </w:tc>
      </w:tr>
      <w:tr>
        <w:trPr/>
        <w:tc>
          <w:tcPr>
            <w:tcW w:w="636" w:type="dxa"/>
            <w:textDirection w:val="lrTb"/>
            <w:noWrap w:val="false"/>
          </w:tcPr>
          <w:p>
            <w:pPr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 xml:space="preserve">13.4</w:t>
            </w:r>
            <w:r/>
          </w:p>
        </w:tc>
        <w:tc>
          <w:tcPr>
            <w:tcW w:w="8708" w:type="dxa"/>
            <w:textDirection w:val="lrTb"/>
            <w:noWrap w:val="false"/>
          </w:tcPr>
          <w:p>
            <w:pPr>
              <w:spacing w:beforeAutospacing="1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Ввідний пристрій:</w:t>
            </w:r>
            <w:bookmarkStart w:id="1" w:name="n163"/>
            <w:r/>
            <w:bookmarkEnd w:id="1"/>
            <w:r>
              <w:rPr>
                <w:b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Ревізія ввідного пристрою.</w:t>
            </w:r>
            <w:r/>
          </w:p>
        </w:tc>
      </w:tr>
      <w:tr>
        <w:trPr>
          <w:trHeight w:val="2289"/>
        </w:trPr>
        <w:tc>
          <w:tcPr>
            <w:tcW w:w="636" w:type="dxa"/>
            <w:textDirection w:val="lrTb"/>
            <w:noWrap w:val="false"/>
          </w:tcPr>
          <w:p>
            <w:pPr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 xml:space="preserve">13.5</w:t>
            </w:r>
            <w:r/>
          </w:p>
        </w:tc>
        <w:tc>
          <w:tcPr>
            <w:tcW w:w="8708" w:type="dxa"/>
            <w:textDirection w:val="lrTb"/>
            <w:noWrap w:val="false"/>
          </w:tcPr>
          <w:p>
            <w:pPr>
              <w:spacing w:beforeAutospacing="1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Вузли та деталі шахти ліфта:</w:t>
            </w:r>
            <w:bookmarkStart w:id="2" w:name="n165"/>
            <w:r/>
            <w:bookmarkEnd w:id="2"/>
            <w:r/>
            <w:r/>
          </w:p>
          <w:p>
            <w:pPr>
              <w:pStyle w:val="726"/>
              <w:numPr>
                <w:ilvl w:val="0"/>
                <w:numId w:val="38"/>
              </w:numPr>
              <w:spacing w:beforeAutospacing="1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Ревізія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перевірка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регулювання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обладнання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всіх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вузлів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ланцюгів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/>
          </w:p>
          <w:p>
            <w:pPr>
              <w:pStyle w:val="726"/>
              <w:numPr>
                <w:ilvl w:val="0"/>
                <w:numId w:val="38"/>
              </w:numPr>
              <w:spacing w:beforeAutospacing="1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безпеки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датчиків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шунтів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</w:t>
            </w:r>
            <w:r/>
          </w:p>
          <w:p>
            <w:pPr>
              <w:numPr>
                <w:ilvl w:val="0"/>
                <w:numId w:val="38"/>
              </w:numPr>
              <w:spacing w:beforeAutospacing="1"/>
              <w:rPr>
                <w:sz w:val="24"/>
                <w:szCs w:val="24"/>
              </w:rPr>
            </w:pPr>
            <w:r/>
            <w:bookmarkStart w:id="3" w:name="n166"/>
            <w:r/>
            <w:bookmarkEnd w:id="3"/>
            <w:r>
              <w:rPr>
                <w:sz w:val="24"/>
                <w:szCs w:val="24"/>
              </w:rPr>
              <w:t xml:space="preserve">Ревізія викличних апаратів, світлових табло.</w:t>
            </w:r>
            <w:bookmarkStart w:id="4" w:name="n167"/>
            <w:r/>
            <w:bookmarkEnd w:id="4"/>
            <w:r/>
            <w:r/>
          </w:p>
          <w:p>
            <w:pPr>
              <w:numPr>
                <w:ilvl w:val="0"/>
                <w:numId w:val="38"/>
              </w:numPr>
              <w:spacing w:beforeAutospacing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Ревізія електропроводки, клемних коробок, освітлювальної арматури, вимикачів, заміна ламп освітлення.</w:t>
            </w:r>
            <w:r/>
          </w:p>
        </w:tc>
      </w:tr>
      <w:tr>
        <w:trPr>
          <w:trHeight w:val="1913"/>
        </w:trPr>
        <w:tc>
          <w:tcPr>
            <w:tcW w:w="636" w:type="dxa"/>
            <w:textDirection w:val="lrTb"/>
            <w:noWrap w:val="false"/>
          </w:tcPr>
          <w:p>
            <w:pPr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 xml:space="preserve">13.6</w:t>
            </w:r>
            <w:r/>
          </w:p>
        </w:tc>
        <w:tc>
          <w:tcPr>
            <w:tcW w:w="8708" w:type="dxa"/>
            <w:textDirection w:val="lrTb"/>
            <w:noWrap w:val="false"/>
          </w:tcPr>
          <w:p>
            <w:pPr>
              <w:spacing w:beforeAutospacing="1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Напрямні кабіни та противаги:</w:t>
            </w:r>
            <w:r/>
          </w:p>
          <w:p>
            <w:pPr>
              <w:numPr>
                <w:ilvl w:val="0"/>
                <w:numId w:val="38"/>
              </w:numPr>
              <w:contextualSpacing/>
              <w:spacing w:beforeAutospacing="1"/>
              <w:rPr>
                <w:sz w:val="24"/>
                <w:szCs w:val="24"/>
              </w:rPr>
            </w:pPr>
            <w:r/>
            <w:bookmarkStart w:id="5" w:name="n169"/>
            <w:r/>
            <w:bookmarkEnd w:id="5"/>
            <w:r>
              <w:rPr>
                <w:sz w:val="24"/>
                <w:szCs w:val="24"/>
              </w:rPr>
              <w:t xml:space="preserve">Вивірення, регулювання штихмаса та вертикальності напрямних.</w:t>
            </w:r>
            <w:bookmarkStart w:id="6" w:name="n170"/>
            <w:r/>
            <w:bookmarkEnd w:id="6"/>
            <w:r/>
            <w:r/>
          </w:p>
          <w:p>
            <w:pPr>
              <w:numPr>
                <w:ilvl w:val="0"/>
                <w:numId w:val="38"/>
              </w:numPr>
              <w:contextualSpacing/>
              <w:spacing w:beforeAutospacing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Промивання та змащення напрямних.</w:t>
            </w:r>
            <w:bookmarkStart w:id="7" w:name="n171"/>
            <w:r/>
            <w:bookmarkEnd w:id="7"/>
            <w:r/>
            <w:r/>
          </w:p>
          <w:p>
            <w:pPr>
              <w:numPr>
                <w:ilvl w:val="0"/>
                <w:numId w:val="38"/>
              </w:numPr>
              <w:contextualSpacing/>
              <w:spacing w:beforeAutospacing="1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 xml:space="preserve">Перевірка та зачищення стиків напрямних.</w:t>
            </w:r>
            <w:r/>
          </w:p>
        </w:tc>
      </w:tr>
      <w:tr>
        <w:trPr>
          <w:trHeight w:val="1786"/>
        </w:trPr>
        <w:tc>
          <w:tcPr>
            <w:tcW w:w="636" w:type="dxa"/>
            <w:textDirection w:val="lrTb"/>
            <w:noWrap w:val="false"/>
          </w:tcPr>
          <w:p>
            <w:pPr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 xml:space="preserve">13.7</w:t>
            </w:r>
            <w:r/>
          </w:p>
        </w:tc>
        <w:tc>
          <w:tcPr>
            <w:tcW w:w="8708" w:type="dxa"/>
            <w:textDirection w:val="lrTb"/>
            <w:noWrap w:val="false"/>
          </w:tcPr>
          <w:p>
            <w:pPr>
              <w:spacing w:beforeAutospacing="1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Противага:</w:t>
            </w:r>
            <w:r/>
          </w:p>
          <w:p>
            <w:pPr>
              <w:numPr>
                <w:ilvl w:val="0"/>
                <w:numId w:val="38"/>
              </w:numPr>
              <w:contextualSpacing/>
              <w:spacing w:beforeAutospacing="1"/>
              <w:rPr>
                <w:sz w:val="24"/>
                <w:szCs w:val="24"/>
              </w:rPr>
            </w:pPr>
            <w:r/>
            <w:bookmarkStart w:id="8" w:name="n173"/>
            <w:r/>
            <w:bookmarkEnd w:id="8"/>
            <w:r>
              <w:rPr>
                <w:sz w:val="24"/>
                <w:szCs w:val="24"/>
              </w:rPr>
              <w:t xml:space="preserve">Регулювання зазорів по штихмасу.</w:t>
            </w:r>
            <w:r/>
          </w:p>
          <w:p>
            <w:pPr>
              <w:numPr>
                <w:ilvl w:val="0"/>
                <w:numId w:val="38"/>
              </w:numPr>
              <w:contextualSpacing/>
              <w:spacing w:beforeAutospacing="1"/>
              <w:rPr>
                <w:sz w:val="24"/>
                <w:szCs w:val="24"/>
              </w:rPr>
            </w:pPr>
            <w:r/>
            <w:bookmarkStart w:id="9" w:name="n174"/>
            <w:r/>
            <w:bookmarkEnd w:id="9"/>
            <w:r>
              <w:rPr>
                <w:sz w:val="24"/>
                <w:szCs w:val="24"/>
              </w:rPr>
              <w:t xml:space="preserve">Заміна вкладок.</w:t>
            </w:r>
            <w:r/>
          </w:p>
          <w:p>
            <w:pPr>
              <w:numPr>
                <w:ilvl w:val="0"/>
                <w:numId w:val="38"/>
              </w:numPr>
              <w:contextualSpacing/>
              <w:spacing w:beforeAutospacing="1"/>
              <w:rPr>
                <w:rFonts w:eastAsiaTheme="minorHAnsi"/>
                <w:sz w:val="24"/>
                <w:szCs w:val="24"/>
                <w:lang w:eastAsia="en-US"/>
              </w:rPr>
            </w:pPr>
            <w:r/>
            <w:bookmarkStart w:id="10" w:name="n175"/>
            <w:r/>
            <w:bookmarkEnd w:id="10"/>
            <w:r>
              <w:rPr>
                <w:sz w:val="24"/>
                <w:szCs w:val="24"/>
              </w:rPr>
              <w:t xml:space="preserve">Ревізія змащувальних апаратів.</w:t>
            </w:r>
            <w:bookmarkStart w:id="11" w:name="n176"/>
            <w:r/>
            <w:bookmarkEnd w:id="11"/>
            <w:r/>
            <w:r/>
          </w:p>
          <w:p>
            <w:pPr>
              <w:numPr>
                <w:ilvl w:val="0"/>
                <w:numId w:val="38"/>
              </w:numPr>
              <w:contextualSpacing/>
              <w:spacing w:beforeAutospacing="1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 xml:space="preserve">Додавання мастила у змащувальні апарати.</w:t>
            </w:r>
            <w:r/>
          </w:p>
        </w:tc>
      </w:tr>
      <w:tr>
        <w:trPr/>
        <w:tc>
          <w:tcPr>
            <w:tcW w:w="636" w:type="dxa"/>
            <w:textDirection w:val="lrTb"/>
            <w:noWrap w:val="false"/>
          </w:tcPr>
          <w:p>
            <w:pPr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 xml:space="preserve">13.8</w:t>
            </w:r>
            <w:r/>
          </w:p>
        </w:tc>
        <w:tc>
          <w:tcPr>
            <w:tcW w:w="8708" w:type="dxa"/>
            <w:textDirection w:val="lrTb"/>
            <w:noWrap w:val="false"/>
          </w:tcPr>
          <w:p>
            <w:pPr>
              <w:spacing w:beforeAutospacing="1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Двері шахти (ДШ):</w:t>
            </w:r>
            <w:r/>
          </w:p>
          <w:p>
            <w:pPr>
              <w:numPr>
                <w:ilvl w:val="0"/>
                <w:numId w:val="38"/>
              </w:numPr>
              <w:contextualSpacing/>
              <w:spacing w:beforeAutospacing="1"/>
              <w:rPr>
                <w:sz w:val="24"/>
                <w:szCs w:val="24"/>
              </w:rPr>
            </w:pPr>
            <w:r/>
            <w:bookmarkStart w:id="12" w:name="n178"/>
            <w:r/>
            <w:bookmarkEnd w:id="12"/>
            <w:r>
              <w:rPr>
                <w:sz w:val="24"/>
                <w:szCs w:val="24"/>
              </w:rPr>
              <w:t xml:space="preserve">Регулювання стулок ДШ.</w:t>
            </w:r>
            <w:r/>
          </w:p>
          <w:p>
            <w:pPr>
              <w:numPr>
                <w:ilvl w:val="0"/>
                <w:numId w:val="38"/>
              </w:numPr>
              <w:contextualSpacing/>
              <w:spacing w:beforeAutospacing="1"/>
              <w:rPr>
                <w:sz w:val="24"/>
                <w:szCs w:val="24"/>
              </w:rPr>
            </w:pPr>
            <w:r/>
            <w:bookmarkStart w:id="13" w:name="n179"/>
            <w:r/>
            <w:bookmarkEnd w:id="13"/>
            <w:r>
              <w:rPr>
                <w:sz w:val="24"/>
                <w:szCs w:val="24"/>
              </w:rPr>
              <w:t xml:space="preserve">Регулювання замків та вимикачів ДШ.</w:t>
            </w:r>
            <w:r/>
          </w:p>
          <w:p>
            <w:pPr>
              <w:numPr>
                <w:ilvl w:val="0"/>
                <w:numId w:val="38"/>
              </w:numPr>
              <w:contextualSpacing/>
              <w:spacing w:beforeAutospacing="1"/>
              <w:rPr>
                <w:sz w:val="24"/>
                <w:szCs w:val="24"/>
              </w:rPr>
            </w:pPr>
            <w:r/>
            <w:bookmarkStart w:id="14" w:name="n180"/>
            <w:r/>
            <w:bookmarkEnd w:id="14"/>
            <w:r>
              <w:rPr>
                <w:sz w:val="24"/>
                <w:szCs w:val="24"/>
              </w:rPr>
              <w:t xml:space="preserve">Заміна роликів і підшипників ДШ.</w:t>
            </w:r>
            <w:r/>
          </w:p>
          <w:p>
            <w:pPr>
              <w:numPr>
                <w:ilvl w:val="0"/>
                <w:numId w:val="38"/>
              </w:numPr>
              <w:contextualSpacing/>
              <w:spacing w:beforeAutospacing="1"/>
              <w:rPr>
                <w:rFonts w:eastAsiaTheme="minorHAnsi"/>
                <w:sz w:val="24"/>
                <w:szCs w:val="24"/>
                <w:lang w:eastAsia="en-US"/>
              </w:rPr>
            </w:pPr>
            <w:r/>
            <w:bookmarkStart w:id="15" w:name="n181"/>
            <w:r/>
            <w:bookmarkEnd w:id="15"/>
            <w:r>
              <w:rPr>
                <w:sz w:val="24"/>
                <w:szCs w:val="24"/>
              </w:rPr>
              <w:t xml:space="preserve">Заміна ламп, що перегоріли, викличних апаратів, світлових табло та покажчиків.</w:t>
            </w:r>
            <w:r/>
          </w:p>
        </w:tc>
      </w:tr>
      <w:tr>
        <w:trPr/>
        <w:tc>
          <w:tcPr>
            <w:tcW w:w="636" w:type="dxa"/>
            <w:textDirection w:val="lrTb"/>
            <w:noWrap w:val="false"/>
          </w:tcPr>
          <w:p>
            <w:pPr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 xml:space="preserve">13.9</w:t>
            </w:r>
            <w:r/>
          </w:p>
        </w:tc>
        <w:tc>
          <w:tcPr>
            <w:tcW w:w="8708" w:type="dxa"/>
            <w:textDirection w:val="lrTb"/>
            <w:noWrap w:val="false"/>
          </w:tcPr>
          <w:p>
            <w:pPr>
              <w:spacing w:beforeAutospacing="1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Кабіна: заміна:</w:t>
            </w:r>
            <w:bookmarkStart w:id="16" w:name="n183"/>
            <w:r/>
            <w:bookmarkEnd w:id="16"/>
            <w:r/>
            <w:r/>
          </w:p>
          <w:p>
            <w:pPr>
              <w:numPr>
                <w:ilvl w:val="0"/>
                <w:numId w:val="38"/>
              </w:numPr>
              <w:contextualSpacing/>
              <w:spacing w:beforeAutospacing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Заміна вкладишів </w:t>
            </w:r>
            <w:r/>
          </w:p>
          <w:p>
            <w:pPr>
              <w:numPr>
                <w:ilvl w:val="0"/>
                <w:numId w:val="38"/>
              </w:numPr>
              <w:contextualSpacing/>
              <w:spacing w:beforeAutospacing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Заміна </w:t>
            </w:r>
            <w:r>
              <w:rPr>
                <w:sz w:val="24"/>
                <w:szCs w:val="24"/>
              </w:rPr>
              <w:t xml:space="preserve">техстропного</w:t>
            </w:r>
            <w:r>
              <w:rPr>
                <w:sz w:val="24"/>
                <w:szCs w:val="24"/>
              </w:rPr>
              <w:t xml:space="preserve"> паса та пружини дверей кабіни (ДК).</w:t>
            </w:r>
            <w:r/>
          </w:p>
          <w:p>
            <w:pPr>
              <w:numPr>
                <w:ilvl w:val="0"/>
                <w:numId w:val="38"/>
              </w:numPr>
              <w:contextualSpacing/>
              <w:spacing w:beforeAutospacing="1"/>
              <w:rPr>
                <w:sz w:val="24"/>
                <w:szCs w:val="24"/>
              </w:rPr>
            </w:pPr>
            <w:r/>
            <w:bookmarkStart w:id="17" w:name="n184"/>
            <w:r/>
            <w:bookmarkStart w:id="18" w:name="n185"/>
            <w:r/>
            <w:bookmarkEnd w:id="17"/>
            <w:r/>
            <w:bookmarkEnd w:id="18"/>
            <w:r>
              <w:rPr>
                <w:sz w:val="24"/>
                <w:szCs w:val="24"/>
              </w:rPr>
              <w:t xml:space="preserve">Ревізія змащувальних апаратів.</w:t>
            </w:r>
            <w:r/>
          </w:p>
          <w:p>
            <w:pPr>
              <w:numPr>
                <w:ilvl w:val="0"/>
                <w:numId w:val="38"/>
              </w:numPr>
              <w:contextualSpacing/>
              <w:spacing w:beforeAutospacing="1"/>
              <w:rPr>
                <w:sz w:val="24"/>
                <w:szCs w:val="24"/>
              </w:rPr>
            </w:pPr>
            <w:r/>
            <w:bookmarkStart w:id="19" w:name="n186"/>
            <w:r/>
            <w:bookmarkEnd w:id="19"/>
            <w:r>
              <w:rPr>
                <w:sz w:val="24"/>
                <w:szCs w:val="24"/>
              </w:rPr>
              <w:t xml:space="preserve">Додавання мастила у змащувальні апарати.</w:t>
            </w:r>
            <w:r/>
          </w:p>
          <w:p>
            <w:pPr>
              <w:numPr>
                <w:ilvl w:val="0"/>
                <w:numId w:val="38"/>
              </w:numPr>
              <w:contextualSpacing/>
              <w:spacing w:beforeAutospacing="1"/>
              <w:rPr>
                <w:sz w:val="24"/>
                <w:szCs w:val="24"/>
              </w:rPr>
            </w:pPr>
            <w:r/>
            <w:bookmarkStart w:id="20" w:name="n187"/>
            <w:r/>
            <w:bookmarkEnd w:id="20"/>
            <w:r>
              <w:rPr>
                <w:sz w:val="24"/>
                <w:szCs w:val="24"/>
              </w:rPr>
              <w:t xml:space="preserve">Регулювання, ревізія вимикача та механізму рухомої підлоги.</w:t>
            </w:r>
            <w:r/>
          </w:p>
          <w:p>
            <w:pPr>
              <w:numPr>
                <w:ilvl w:val="0"/>
                <w:numId w:val="38"/>
              </w:numPr>
              <w:contextualSpacing/>
              <w:spacing w:beforeAutospacing="1"/>
              <w:rPr>
                <w:sz w:val="24"/>
                <w:szCs w:val="24"/>
              </w:rPr>
            </w:pPr>
            <w:r/>
            <w:bookmarkStart w:id="21" w:name="n188"/>
            <w:r/>
            <w:bookmarkStart w:id="22" w:name="n189"/>
            <w:r/>
            <w:bookmarkEnd w:id="21"/>
            <w:r/>
            <w:bookmarkEnd w:id="22"/>
            <w:r>
              <w:rPr>
                <w:sz w:val="24"/>
                <w:szCs w:val="24"/>
              </w:rPr>
              <w:t xml:space="preserve">Ревізія і регулювання обладнання балки приводу ДК.</w:t>
            </w:r>
            <w:r/>
          </w:p>
          <w:p>
            <w:pPr>
              <w:numPr>
                <w:ilvl w:val="0"/>
                <w:numId w:val="38"/>
              </w:numPr>
              <w:contextualSpacing/>
              <w:spacing w:beforeAutospacing="1"/>
              <w:rPr>
                <w:sz w:val="24"/>
                <w:szCs w:val="24"/>
              </w:rPr>
            </w:pPr>
            <w:r/>
            <w:bookmarkStart w:id="23" w:name="n190"/>
            <w:r/>
            <w:bookmarkEnd w:id="23"/>
            <w:r>
              <w:rPr>
                <w:sz w:val="24"/>
                <w:szCs w:val="24"/>
              </w:rPr>
              <w:t xml:space="preserve">Ревізія панелі керування ліфтом.</w:t>
            </w:r>
            <w:r/>
          </w:p>
          <w:p>
            <w:pPr>
              <w:numPr>
                <w:ilvl w:val="0"/>
                <w:numId w:val="38"/>
              </w:numPr>
              <w:contextualSpacing/>
              <w:spacing w:beforeAutospacing="1"/>
              <w:rPr>
                <w:rFonts w:eastAsiaTheme="minorHAnsi"/>
                <w:sz w:val="24"/>
                <w:szCs w:val="24"/>
                <w:lang w:eastAsia="en-US"/>
              </w:rPr>
            </w:pPr>
            <w:r/>
            <w:bookmarkStart w:id="24" w:name="n191"/>
            <w:r/>
            <w:bookmarkEnd w:id="24"/>
            <w:r>
              <w:rPr>
                <w:sz w:val="24"/>
                <w:szCs w:val="24"/>
              </w:rPr>
              <w:t xml:space="preserve">Перевірка та регулювання точності зупинки кабіни.</w:t>
            </w:r>
            <w:r/>
          </w:p>
          <w:p>
            <w:pPr>
              <w:numPr>
                <w:ilvl w:val="0"/>
                <w:numId w:val="38"/>
              </w:numPr>
              <w:contextualSpacing/>
              <w:spacing w:beforeAutospacing="1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 xml:space="preserve">Регулювання зазорів по штихмасу.</w:t>
            </w:r>
            <w:r/>
          </w:p>
        </w:tc>
      </w:tr>
      <w:tr>
        <w:trPr/>
        <w:tc>
          <w:tcPr>
            <w:tcW w:w="636" w:type="dxa"/>
            <w:textDirection w:val="lrTb"/>
            <w:noWrap w:val="false"/>
          </w:tcPr>
          <w:p>
            <w:pPr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 xml:space="preserve">14</w:t>
            </w:r>
            <w:r/>
          </w:p>
        </w:tc>
        <w:tc>
          <w:tcPr>
            <w:tcW w:w="8708" w:type="dxa"/>
            <w:textDirection w:val="lrTb"/>
            <w:noWrap w:val="false"/>
          </w:tcPr>
          <w:p>
            <w:pPr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 xml:space="preserve">Перевірка проходження всіх сигналів диспетчеризації на пульт, справності виклику та якості гучномовного зв'язку з кабін і машинних приміщень, працездатності апаратів дистанційного ввімкнення-вимкнення на всіх ліфтах, заміна сигнальних ламп.</w:t>
            </w:r>
            <w:r/>
          </w:p>
        </w:tc>
      </w:tr>
      <w:tr>
        <w:trPr/>
        <w:tc>
          <w:tcPr>
            <w:tcW w:w="636" w:type="dxa"/>
            <w:textDirection w:val="lrTb"/>
            <w:noWrap w:val="false"/>
          </w:tcPr>
          <w:p>
            <w:pPr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 xml:space="preserve">15</w:t>
            </w:r>
            <w:r/>
          </w:p>
        </w:tc>
        <w:tc>
          <w:tcPr>
            <w:tcW w:w="8708" w:type="dxa"/>
            <w:textDirection w:val="lrTb"/>
            <w:noWrap w:val="false"/>
          </w:tcPr>
          <w:p>
            <w:pPr>
              <w:spacing w:beforeAutospacing="1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 xml:space="preserve">Визначення ресурсу кабельних мереж.</w:t>
            </w:r>
            <w:r/>
          </w:p>
        </w:tc>
      </w:tr>
      <w:tr>
        <w:trPr/>
        <w:tc>
          <w:tcPr>
            <w:tcW w:w="636" w:type="dxa"/>
            <w:textDirection w:val="lrTb"/>
            <w:noWrap w:val="false"/>
          </w:tcPr>
          <w:p>
            <w:pPr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 xml:space="preserve">16</w:t>
            </w:r>
            <w:r/>
          </w:p>
        </w:tc>
        <w:tc>
          <w:tcPr>
            <w:tcW w:w="8708" w:type="dxa"/>
            <w:textDirection w:val="lrTb"/>
            <w:noWrap w:val="false"/>
          </w:tcPr>
          <w:p>
            <w:pPr>
              <w:spacing w:beforeAutospacing="1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 xml:space="preserve">Випробування працездатності СД при максимальних навантаженнях.</w:t>
            </w:r>
            <w:r/>
          </w:p>
        </w:tc>
      </w:tr>
      <w:tr>
        <w:trPr/>
        <w:tc>
          <w:tcPr>
            <w:tcW w:w="636" w:type="dxa"/>
            <w:textDirection w:val="lrTb"/>
            <w:noWrap w:val="false"/>
          </w:tcPr>
          <w:p>
            <w:pPr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 xml:space="preserve">17</w:t>
            </w:r>
            <w:r/>
          </w:p>
        </w:tc>
        <w:tc>
          <w:tcPr>
            <w:tcW w:w="8708" w:type="dxa"/>
            <w:textDirection w:val="lrTb"/>
            <w:noWrap w:val="false"/>
          </w:tcPr>
          <w:p>
            <w:pPr>
              <w:spacing w:beforeAutospacing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Здійснення періодичного технічного огляду.</w:t>
            </w:r>
            <w:r/>
          </w:p>
        </w:tc>
      </w:tr>
    </w:tbl>
    <w:p>
      <w:pPr>
        <w:contextualSpacing/>
        <w:jc w:val="both"/>
        <w:spacing w:after="0" w:line="240" w:lineRule="auto"/>
        <w:tabs>
          <w:tab w:val="left" w:pos="0" w:leader="none"/>
          <w:tab w:val="left" w:pos="993" w:leader="none"/>
          <w:tab w:val="left" w:pos="1276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2.2. Надання послуг повинно здійснюватися відповідно до умов Договору.</w:t>
      </w:r>
      <w:r/>
    </w:p>
    <w:p>
      <w:pPr>
        <w:contextualSpacing/>
        <w:jc w:val="both"/>
        <w:spacing w:after="0" w:line="240" w:lineRule="auto"/>
        <w:tabs>
          <w:tab w:val="left" w:pos="0" w:leader="none"/>
          <w:tab w:val="left" w:pos="993" w:leader="none"/>
          <w:tab w:val="left" w:pos="1276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2.3. Здійснення посл</w:t>
      </w:r>
      <w:r>
        <w:rPr>
          <w:rFonts w:ascii="Times New Roman" w:hAnsi="Times New Roman" w:cs="Times New Roman"/>
          <w:sz w:val="24"/>
          <w:szCs w:val="24"/>
        </w:rPr>
        <w:t xml:space="preserve">уг у відповідності до норм і правил, передбачених чинним законодавством, здійснюється власним матеріалом та інструментами. Якість матеріалів (виробів), які використовуються при наданні послуг, повинна відповідати стандартам та технічним вимогам виробника. </w:t>
      </w:r>
      <w:r/>
    </w:p>
    <w:p>
      <w:pPr>
        <w:contextualSpacing/>
        <w:jc w:val="both"/>
        <w:spacing w:after="0" w:line="240" w:lineRule="auto"/>
        <w:tabs>
          <w:tab w:val="left" w:pos="0" w:leader="none"/>
          <w:tab w:val="left" w:pos="993" w:leader="none"/>
          <w:tab w:val="left" w:pos="1276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2.4. Періодичність надання послуг - не менше одного разу на місяць. Час виконання послуг ТО ліфтів з 8:00 до 17:00 години (крім вихідних та святкових днів). </w:t>
      </w:r>
      <w:r/>
    </w:p>
    <w:p>
      <w:pPr>
        <w:contextualSpacing/>
        <w:jc w:val="both"/>
        <w:spacing w:after="0" w:line="240" w:lineRule="auto"/>
        <w:tabs>
          <w:tab w:val="left" w:pos="0" w:leader="none"/>
          <w:tab w:val="left" w:pos="993" w:leader="none"/>
          <w:tab w:val="left" w:pos="1276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2.5. Виконавець повинен мати власну аварійну та диспетчерську службу та у разі необхідності проводити терміновий аварійний ремонт по виклику-заявці. </w:t>
      </w:r>
      <w:r/>
    </w:p>
    <w:p>
      <w:pPr>
        <w:contextualSpacing/>
        <w:jc w:val="both"/>
        <w:spacing w:after="0" w:line="240" w:lineRule="auto"/>
        <w:tabs>
          <w:tab w:val="left" w:pos="0" w:leader="none"/>
          <w:tab w:val="left" w:pos="993" w:leader="none"/>
          <w:tab w:val="left" w:pos="1276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2.6. Щомісячно за результатами наданих послуг робиться запис у журналі про обсяг наданих послуг, дату виконання, прізвище і підпис виконавця. </w:t>
      </w:r>
      <w:r/>
    </w:p>
    <w:p>
      <w:pPr>
        <w:contextualSpacing/>
        <w:jc w:val="both"/>
        <w:spacing w:after="0" w:line="240" w:lineRule="auto"/>
        <w:tabs>
          <w:tab w:val="left" w:pos="0" w:leader="none"/>
          <w:tab w:val="left" w:pos="993" w:leader="none"/>
          <w:tab w:val="left" w:pos="1276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2.7. Виконавець виконує ремонтні роботи на підставі Висновку експертизи за результатами експертного обстеження ліфта.</w:t>
      </w:r>
      <w:r/>
    </w:p>
    <w:p>
      <w:pPr>
        <w:contextualSpacing/>
        <w:jc w:val="both"/>
        <w:spacing w:after="0" w:line="240" w:lineRule="auto"/>
        <w:tabs>
          <w:tab w:val="left" w:pos="0" w:leader="none"/>
          <w:tab w:val="left" w:pos="993" w:leader="none"/>
          <w:tab w:val="left" w:pos="1276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2.8. Гарантійний термін на безкоштовно замінені, у разі необхідності, при проведенні технічного обслуговування ліфтів,  деталі та запасні частини становить 6 (шість) місяців.</w:t>
      </w:r>
      <w:r/>
    </w:p>
    <w:p>
      <w:pPr>
        <w:contextualSpacing/>
        <w:jc w:val="both"/>
        <w:spacing w:after="0" w:line="240" w:lineRule="auto"/>
        <w:tabs>
          <w:tab w:val="left" w:pos="0" w:leader="none"/>
          <w:tab w:val="left" w:pos="993" w:leader="none"/>
          <w:tab w:val="left" w:pos="1276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2.9. Роботи з капітального ремонту ліфтів не входять до складу послуг та предмету цієї закупівлі.</w:t>
      </w:r>
      <w:r/>
    </w:p>
    <w:p>
      <w:pPr>
        <w:pStyle w:val="726"/>
        <w:numPr>
          <w:ilvl w:val="1"/>
          <w:numId w:val="37"/>
        </w:numPr>
        <w:spacing w:after="0" w:line="240" w:lineRule="auto"/>
        <w:tabs>
          <w:tab w:val="left" w:pos="0" w:leader="none"/>
          <w:tab w:val="left" w:pos="993" w:leader="none"/>
          <w:tab w:val="left" w:pos="1276" w:leader="none"/>
        </w:tabs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Перелік об’єктів 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ДЕРЖАВН</w:t>
      </w:r>
      <w:r>
        <w:rPr>
          <w:rFonts w:ascii="Times New Roman" w:hAnsi="Times New Roman" w:cs="Times New Roman"/>
          <w:b/>
          <w:color w:val="000000"/>
          <w:sz w:val="24"/>
          <w:szCs w:val="24"/>
          <w:lang w:val="uk-UA"/>
        </w:rPr>
        <w:t xml:space="preserve">ОЇ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УСТАНОВ</w:t>
      </w:r>
      <w:r>
        <w:rPr>
          <w:rFonts w:ascii="Times New Roman" w:hAnsi="Times New Roman" w:cs="Times New Roman"/>
          <w:b/>
          <w:color w:val="000000"/>
          <w:sz w:val="24"/>
          <w:szCs w:val="24"/>
          <w:lang w:val="uk-UA"/>
        </w:rPr>
        <w:t xml:space="preserve">И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«ЦЕНТР</w:t>
      </w:r>
      <w:r>
        <w:rPr>
          <w:rFonts w:ascii="Times New Roman" w:hAnsi="Times New Roman" w:cs="Times New Roman"/>
          <w:b/>
          <w:color w:val="000000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ІНФРАСТРУКТУРИ ТА ТЕХНОЛОГІЙ МІНІСТЕРСТВА ВНУТРІШНІХ СПРАВ УКРАЇНИ»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:</w:t>
      </w:r>
      <w:r/>
    </w:p>
    <w:tbl>
      <w:tblPr>
        <w:tblpPr w:horzAnchor="margin" w:tblpX="108" w:vertAnchor="text" w:tblpY="51" w:leftFromText="180" w:topFromText="0" w:rightFromText="180" w:bottomFromText="0"/>
        <w:tblW w:w="976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4A0" w:firstRow="1" w:lastRow="0" w:firstColumn="1" w:lastColumn="0" w:noHBand="0" w:noVBand="1"/>
      </w:tblPr>
      <w:tblGrid>
        <w:gridCol w:w="2441"/>
        <w:gridCol w:w="1866"/>
        <w:gridCol w:w="1491"/>
        <w:gridCol w:w="2066"/>
        <w:gridCol w:w="1898"/>
      </w:tblGrid>
      <w:tr>
        <w:trPr>
          <w:trHeight w:val="843"/>
        </w:trPr>
        <w:tc>
          <w:tcPr>
            <w:shd w:val="clear" w:color="auto" w:fill="auto"/>
            <w:tcW w:w="244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Адреса розташування ліфта </w:t>
            </w:r>
            <w:r/>
          </w:p>
        </w:tc>
        <w:tc>
          <w:tcPr>
            <w:shd w:val="clear" w:color="auto" w:fill="auto"/>
            <w:tcW w:w="186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Назва моделі ліфта</w:t>
            </w:r>
            <w:r/>
          </w:p>
        </w:tc>
        <w:tc>
          <w:tcPr>
            <w:shd w:val="clear" w:color="auto" w:fill="auto"/>
            <w:tcW w:w="149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Кількість одиниць</w:t>
            </w:r>
            <w:r/>
          </w:p>
        </w:tc>
        <w:tc>
          <w:tcPr>
            <w:shd w:val="clear" w:color="auto" w:fill="auto"/>
            <w:tcW w:w="206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Вантажопід’ємність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(кг); швидкість (м/с)</w:t>
            </w:r>
            <w:r/>
          </w:p>
        </w:tc>
        <w:tc>
          <w:tcPr>
            <w:shd w:val="clear" w:color="auto" w:fill="auto"/>
            <w:tcBorders>
              <w:right w:val="single" w:color="auto" w:sz="4" w:space="0"/>
            </w:tcBorders>
            <w:tcW w:w="1898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Кількість зупинок</w:t>
            </w:r>
            <w:r/>
          </w:p>
        </w:tc>
      </w:tr>
      <w:tr>
        <w:trPr>
          <w:trHeight w:val="272"/>
        </w:trPr>
        <w:tc>
          <w:tcPr>
            <w:shd w:val="clear" w:color="auto" w:fill="auto"/>
            <w:tcW w:w="2441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Вул.</w:t>
            </w:r>
            <w:r/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Волинська,26</w:t>
            </w:r>
            <w:r/>
          </w:p>
        </w:tc>
        <w:tc>
          <w:tcPr>
            <w:shd w:val="clear" w:color="auto" w:fill="auto"/>
            <w:tcW w:w="1866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MRL/SNL 2000 630</w:t>
            </w:r>
            <w:r/>
          </w:p>
        </w:tc>
        <w:tc>
          <w:tcPr>
            <w:shd w:val="clear" w:color="auto" w:fill="auto"/>
            <w:tcW w:w="149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</w:t>
            </w:r>
            <w:r/>
          </w:p>
        </w:tc>
        <w:tc>
          <w:tcPr>
            <w:shd w:val="clear" w:color="auto" w:fill="auto"/>
            <w:tcW w:w="2066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630 кг; 1,0 м/с</w:t>
            </w:r>
            <w:r/>
          </w:p>
        </w:tc>
        <w:tc>
          <w:tcPr>
            <w:shd w:val="clear" w:color="auto" w:fill="auto"/>
            <w:tcBorders>
              <w:right w:val="single" w:color="auto" w:sz="4" w:space="0"/>
            </w:tcBorders>
            <w:tcW w:w="1898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3</w:t>
            </w:r>
            <w:r/>
          </w:p>
        </w:tc>
      </w:tr>
    </w:tbl>
    <w:p>
      <w:pPr>
        <w:contextualSpacing/>
        <w:jc w:val="both"/>
        <w:spacing w:after="0" w:line="240" w:lineRule="auto"/>
        <w:tabs>
          <w:tab w:val="left" w:pos="0" w:leader="none"/>
          <w:tab w:val="left" w:pos="993" w:leader="none"/>
          <w:tab w:val="left" w:pos="1276" w:leader="none"/>
        </w:tabs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</w:r>
      <w:r/>
    </w:p>
    <w:p>
      <w:pPr>
        <w:contextualSpacing/>
        <w:jc w:val="both"/>
        <w:spacing w:after="0" w:line="240" w:lineRule="auto"/>
        <w:tabs>
          <w:tab w:val="left" w:pos="0" w:leader="none"/>
          <w:tab w:val="left" w:pos="993" w:leader="none"/>
          <w:tab w:val="left" w:pos="1276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contextualSpacing/>
        <w:jc w:val="both"/>
        <w:spacing w:after="0" w:line="240" w:lineRule="auto"/>
        <w:tabs>
          <w:tab w:val="left" w:pos="0" w:leader="none"/>
          <w:tab w:val="left" w:pos="993" w:leader="none"/>
          <w:tab w:val="left" w:pos="1276" w:leader="none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4.  Відповідальність та гарантії. </w:t>
      </w:r>
      <w:r/>
    </w:p>
    <w:p>
      <w:pPr>
        <w:contextualSpacing/>
        <w:jc w:val="both"/>
        <w:spacing w:after="0" w:line="240" w:lineRule="auto"/>
        <w:tabs>
          <w:tab w:val="left" w:pos="0" w:leader="none"/>
          <w:tab w:val="left" w:pos="993" w:leader="none"/>
          <w:tab w:val="left" w:pos="1276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4.1. Виконавець несе повну відповідальність за дотримання своїми працівниками правил техніки безпеки, охорони праці та пожежної безпеки при наданні послуг. 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(надати гарантійний лист)</w:t>
      </w:r>
      <w:r/>
    </w:p>
    <w:p>
      <w:pPr>
        <w:contextualSpacing/>
        <w:jc w:val="both"/>
        <w:spacing w:after="0" w:line="240" w:lineRule="auto"/>
        <w:tabs>
          <w:tab w:val="left" w:pos="0" w:leader="none"/>
          <w:tab w:val="left" w:pos="993" w:leader="none"/>
          <w:tab w:val="left" w:pos="1276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4.2. У разі надання послуг неналежної якості, кількості, обсягів Виконавець зобов’язаний усунути самостійно за свій рахунок та своїми силами виявлені недоліки протягом 24 годин з моменту звернення Замовника.  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(надати гарантійний лист)</w:t>
      </w:r>
      <w:r/>
    </w:p>
    <w:p>
      <w:pPr>
        <w:contextualSpacing/>
        <w:jc w:val="both"/>
        <w:spacing w:after="0" w:line="240" w:lineRule="auto"/>
        <w:tabs>
          <w:tab w:val="left" w:pos="0" w:leader="none"/>
          <w:tab w:val="left" w:pos="993" w:leader="none"/>
          <w:tab w:val="left" w:pos="1276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4.3. У разі виявлення недоліків, поломок або дефектів у замінених запасних частинах або деталях   Виконавець зобов’язаний протягом 5 (п’яти ) календарних днів від дня, коли Замовник повідомив про це, усунути зазначені нед</w:t>
      </w:r>
      <w:r>
        <w:rPr>
          <w:rFonts w:ascii="Times New Roman" w:hAnsi="Times New Roman" w:cs="Times New Roman"/>
          <w:sz w:val="24"/>
          <w:szCs w:val="24"/>
        </w:rPr>
        <w:t xml:space="preserve">оліки. У випадку, якщо у вищезазначений термін усунути недоліки неможливо, Виконавець зобов’язаний письмово попередити про це Замовника із зазначенням причини неможливості усунення та визначенням термінів,  необхідних для виконання гарантійних зобов’язань.</w:t>
      </w:r>
      <w:r/>
    </w:p>
    <w:p>
      <w:pPr>
        <w:contextualSpacing/>
        <w:jc w:val="both"/>
        <w:spacing w:after="0" w:line="240" w:lineRule="auto"/>
        <w:tabs>
          <w:tab w:val="left" w:pos="0" w:leader="none"/>
          <w:tab w:val="left" w:pos="993" w:leader="none"/>
          <w:tab w:val="left" w:pos="1276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4.4. Виконавець повинен забезпечити виїзд електромеханіків на непередбачені зупинки ліфта протягом години з часу надання заявки Замовником та евакуацію пасажирів з кабіни ліфта, що застрягли, в термін не більше 40 хвилин з моменту отримання виклику. 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(надати гарантійний лист)</w:t>
      </w:r>
      <w:r/>
    </w:p>
    <w:p>
      <w:pPr>
        <w:contextualSpacing/>
        <w:jc w:val="both"/>
        <w:spacing w:after="0" w:line="240" w:lineRule="auto"/>
        <w:tabs>
          <w:tab w:val="left" w:pos="0" w:leader="none"/>
          <w:tab w:val="left" w:pos="993" w:leader="none"/>
          <w:tab w:val="left" w:pos="1276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4.5. Виконавець повинен забезпечити цілодобове обслуговування ліфта та гарантувати безперервну роботу обладнання протягом всього терміну дії договору. 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(надати гарантійний лист)</w:t>
      </w:r>
      <w:r/>
    </w:p>
    <w:p>
      <w:pPr>
        <w:contextualSpacing/>
        <w:jc w:val="both"/>
        <w:spacing w:after="0" w:line="240" w:lineRule="auto"/>
        <w:tabs>
          <w:tab w:val="left" w:pos="0" w:leader="none"/>
          <w:tab w:val="left" w:pos="993" w:leader="none"/>
          <w:tab w:val="left" w:pos="1276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both"/>
        <w:spacing w:after="0" w:line="240" w:lineRule="auto"/>
        <w:tabs>
          <w:tab w:val="left" w:pos="0" w:leader="none"/>
          <w:tab w:val="left" w:pos="993" w:leader="none"/>
          <w:tab w:val="left" w:pos="1276" w:leader="none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5. Для підтвердження відповідності тендерної пропозиції вимогам Технічної специфікації Учасники у складі документів тендерної пропозиції повинні надати:</w:t>
      </w:r>
      <w:r/>
    </w:p>
    <w:p>
      <w:pPr>
        <w:jc w:val="both"/>
        <w:spacing w:after="0" w:line="240" w:lineRule="auto"/>
        <w:tabs>
          <w:tab w:val="left" w:pos="0" w:leader="none"/>
          <w:tab w:val="left" w:pos="993" w:leader="none"/>
          <w:tab w:val="left" w:pos="1276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5.1. Довідку в довільній формі щодо підтвердження послуг, що буде надавати Учасник та їх відповідність технічним, якісним, кількісним та іншим вимогам до предмета закупівлі, встановленим у Додатку № 5 до Тендерної документації.</w:t>
      </w:r>
      <w:r/>
    </w:p>
    <w:p>
      <w:pPr>
        <w:jc w:val="both"/>
        <w:spacing w:after="0" w:line="240" w:lineRule="auto"/>
        <w:tabs>
          <w:tab w:val="left" w:pos="0" w:leader="none"/>
          <w:tab w:val="left" w:pos="993" w:leader="none"/>
          <w:tab w:val="left" w:pos="1276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</w:t>
      </w:r>
      <w:r>
        <w:rPr>
          <w:rFonts w:ascii="Times New Roman" w:hAnsi="Times New Roman" w:cs="Times New Roman"/>
          <w:sz w:val="24"/>
          <w:szCs w:val="24"/>
        </w:rPr>
        <w:t xml:space="preserve">2. Копію Дозволу, виданого уповноваженим державним органом, на виконання робіт підвищеної небезпеки, або Декларації відповідності матеріально-технічної бази вимогам законодавства з питань охорони праці, що надає право виконання робіт підвищеної небезпеки, </w:t>
      </w:r>
      <w:r>
        <w:rPr>
          <w:rFonts w:ascii="Times New Roman" w:hAnsi="Times New Roman" w:cs="Times New Roman"/>
          <w:sz w:val="24"/>
          <w:szCs w:val="24"/>
        </w:rPr>
        <w:t xml:space="preserve">а саме на технічне обслуговування ліфтів. У разі, якщо учасником процедури закупівлі є об’єднання учасників, документи, передбачені даним пунктом, надаються одним із учасників такого об’єднання;</w:t>
      </w:r>
      <w:r/>
    </w:p>
    <w:p>
      <w:pPr>
        <w:jc w:val="both"/>
        <w:spacing w:after="0" w:line="240" w:lineRule="auto"/>
        <w:tabs>
          <w:tab w:val="left" w:pos="0" w:leader="none"/>
          <w:tab w:val="left" w:pos="993" w:leader="none"/>
          <w:tab w:val="left" w:pos="1276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5.3. Довідку в довільній формі про те, що надання послуг буде провадитися із врахуванням екологічних вимог, встановлених законодавством України та буде передбачати усі заходи із захисту довкілля.</w:t>
      </w:r>
      <w:r/>
    </w:p>
    <w:p>
      <w:pPr>
        <w:jc w:val="both"/>
        <w:spacing w:after="0" w:line="240" w:lineRule="auto"/>
        <w:tabs>
          <w:tab w:val="left" w:pos="0" w:leader="none"/>
          <w:tab w:val="left" w:pos="993" w:leader="none"/>
          <w:tab w:val="left" w:pos="1276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5.4. </w:t>
      </w:r>
      <w:r>
        <w:rPr>
          <w:rFonts w:ascii="Times New Roman" w:hAnsi="Times New Roman" w:cs="Times New Roman"/>
          <w:sz w:val="24"/>
          <w:szCs w:val="24"/>
        </w:rPr>
        <w:t xml:space="preserve">Скан</w:t>
      </w:r>
      <w:r>
        <w:rPr>
          <w:rFonts w:ascii="Times New Roman" w:hAnsi="Times New Roman" w:cs="Times New Roman"/>
          <w:sz w:val="24"/>
          <w:szCs w:val="24"/>
        </w:rPr>
        <w:t xml:space="preserve">-копію сертифікату, що підтверджує наявність у Учасника функціонуючої системи управління якістю, я</w:t>
      </w:r>
      <w:r>
        <w:rPr>
          <w:rFonts w:ascii="Times New Roman" w:hAnsi="Times New Roman" w:cs="Times New Roman"/>
          <w:sz w:val="24"/>
          <w:szCs w:val="24"/>
        </w:rPr>
        <w:t xml:space="preserve">ка відповідає стандарту ДСТУ ISO 9001:2015 (ISO 9001:2015, IDT) стосовно послуг, що відповідають предмету закупівлі. Даний сертифікат має бути виданий органом сертифікації, що акредитований Національним Агентством з акредитації України та містити знак IAF;</w:t>
      </w:r>
      <w:r/>
    </w:p>
    <w:p>
      <w:pPr>
        <w:jc w:val="both"/>
        <w:spacing w:after="0" w:line="240" w:lineRule="auto"/>
        <w:tabs>
          <w:tab w:val="left" w:pos="0" w:leader="none"/>
          <w:tab w:val="left" w:pos="993" w:leader="none"/>
          <w:tab w:val="left" w:pos="1276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5.5. </w:t>
      </w:r>
      <w:r>
        <w:rPr>
          <w:rFonts w:ascii="Times New Roman" w:hAnsi="Times New Roman" w:cs="Times New Roman"/>
          <w:sz w:val="24"/>
          <w:szCs w:val="24"/>
        </w:rPr>
        <w:t xml:space="preserve">Скан</w:t>
      </w:r>
      <w:r>
        <w:rPr>
          <w:rFonts w:ascii="Times New Roman" w:hAnsi="Times New Roman" w:cs="Times New Roman"/>
          <w:sz w:val="24"/>
          <w:szCs w:val="24"/>
        </w:rPr>
        <w:t xml:space="preserve">-копію сертифікату, що підтверджує наявність у Учасника функціонуючої системи управління якістю, яка відповідає стандарту ДС</w:t>
      </w:r>
      <w:r>
        <w:rPr>
          <w:rFonts w:ascii="Times New Roman" w:hAnsi="Times New Roman" w:cs="Times New Roman"/>
          <w:sz w:val="24"/>
          <w:szCs w:val="24"/>
        </w:rPr>
        <w:t xml:space="preserve">ТУ EN ISO 9001:2018 (EN ISO 9001:2015, IDT; ISO 9001:2015, IDT) стосовно послуг, що відповідають предмету закупівлі. Даний сертифікат має бути виданий органом сертифікації, що акредитований Національним Агентством з акредитації України та містити знак IAF;</w:t>
      </w:r>
      <w:r/>
    </w:p>
    <w:p>
      <w:pPr>
        <w:jc w:val="both"/>
        <w:spacing w:after="0" w:line="240" w:lineRule="auto"/>
        <w:tabs>
          <w:tab w:val="left" w:pos="0" w:leader="none"/>
          <w:tab w:val="left" w:pos="993" w:leader="none"/>
          <w:tab w:val="left" w:pos="1276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5.6. </w:t>
      </w:r>
      <w:r>
        <w:rPr>
          <w:rFonts w:ascii="Times New Roman" w:hAnsi="Times New Roman" w:cs="Times New Roman"/>
          <w:sz w:val="24"/>
          <w:szCs w:val="24"/>
        </w:rPr>
        <w:t xml:space="preserve">Скан</w:t>
      </w:r>
      <w:r>
        <w:rPr>
          <w:rFonts w:ascii="Times New Roman" w:hAnsi="Times New Roman" w:cs="Times New Roman"/>
          <w:sz w:val="24"/>
          <w:szCs w:val="24"/>
        </w:rPr>
        <w:t xml:space="preserve">-копію сертифікату, що підтверджує наявність у Учасника системи екологічного управління, я</w:t>
      </w:r>
      <w:r>
        <w:rPr>
          <w:rFonts w:ascii="Times New Roman" w:hAnsi="Times New Roman" w:cs="Times New Roman"/>
          <w:sz w:val="24"/>
          <w:szCs w:val="24"/>
        </w:rPr>
        <w:t xml:space="preserve">ка відповідає вимогам ДСТУ ISO 14001:2015 (ISO 14001:2015, IDT) стосовно послуг, що відповідають предмету закупівлі. Даний сертифікат має бути виданий органом сертифікації, що акредитований Національним Агентством з акредитації України та містити знак IAF;</w:t>
      </w:r>
      <w:r/>
    </w:p>
    <w:p>
      <w:pPr>
        <w:jc w:val="both"/>
        <w:spacing w:after="0" w:line="240" w:lineRule="auto"/>
        <w:tabs>
          <w:tab w:val="left" w:pos="0" w:leader="none"/>
          <w:tab w:val="left" w:pos="993" w:leader="none"/>
          <w:tab w:val="left" w:pos="1276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5.7. </w:t>
      </w:r>
      <w:r>
        <w:rPr>
          <w:rFonts w:ascii="Times New Roman" w:hAnsi="Times New Roman" w:cs="Times New Roman"/>
          <w:sz w:val="24"/>
          <w:szCs w:val="24"/>
        </w:rPr>
        <w:t xml:space="preserve">Скан</w:t>
      </w:r>
      <w:r>
        <w:rPr>
          <w:rFonts w:ascii="Times New Roman" w:hAnsi="Times New Roman" w:cs="Times New Roman"/>
          <w:sz w:val="24"/>
          <w:szCs w:val="24"/>
        </w:rPr>
        <w:t xml:space="preserve">-копію сертифікату, що підтверджує наявність у Учасника системи управління охороною здоров’я та безпекою праці, я</w:t>
      </w:r>
      <w:r>
        <w:rPr>
          <w:rFonts w:ascii="Times New Roman" w:hAnsi="Times New Roman" w:cs="Times New Roman"/>
          <w:sz w:val="24"/>
          <w:szCs w:val="24"/>
        </w:rPr>
        <w:t xml:space="preserve">ка відповідає вимогам ДСТУ ISO 45001:2019 (ISO 45001:2018, IDT) стосовно послуг, що відповідають предмету закупівлі. Даний сертифікат має бути виданий органом сертифікації, що акредитований Національним Агентством з акредитації України та містити знак IAF;</w:t>
      </w:r>
      <w:r/>
    </w:p>
    <w:p>
      <w:pPr>
        <w:jc w:val="both"/>
        <w:spacing w:after="0" w:line="240" w:lineRule="auto"/>
        <w:tabs>
          <w:tab w:val="left" w:pos="0" w:leader="none"/>
          <w:tab w:val="left" w:pos="993" w:leader="none"/>
          <w:tab w:val="left" w:pos="1276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5.8. </w:t>
      </w:r>
      <w:r>
        <w:rPr>
          <w:rFonts w:ascii="Times New Roman" w:hAnsi="Times New Roman" w:cs="Times New Roman"/>
          <w:sz w:val="24"/>
          <w:szCs w:val="24"/>
        </w:rPr>
        <w:t xml:space="preserve">Скан</w:t>
      </w:r>
      <w:r>
        <w:rPr>
          <w:rFonts w:ascii="Times New Roman" w:hAnsi="Times New Roman" w:cs="Times New Roman"/>
          <w:sz w:val="24"/>
          <w:szCs w:val="24"/>
        </w:rPr>
        <w:t xml:space="preserve">-копію Свідоцтва</w:t>
      </w:r>
      <w:r>
        <w:rPr>
          <w:rFonts w:ascii="Times New Roman" w:hAnsi="Times New Roman" w:cs="Times New Roman"/>
          <w:sz w:val="24"/>
          <w:szCs w:val="24"/>
        </w:rPr>
        <w:t xml:space="preserve"> про відповідність системи вимірювань, яке засвідчує, що стан системи вимірювань електротехнічної лабораторії Учасника відповідає вимогам ДСТУ ISO 10012:2005 «Системи керування вимірюванням. Вимоги до процесів вимірювання та вимірювального обладнання» або </w:t>
      </w:r>
      <w:r>
        <w:rPr>
          <w:rFonts w:ascii="Times New Roman" w:hAnsi="Times New Roman" w:cs="Times New Roman"/>
          <w:sz w:val="24"/>
          <w:szCs w:val="24"/>
        </w:rPr>
        <w:t xml:space="preserve">скан</w:t>
      </w:r>
      <w:r>
        <w:rPr>
          <w:rFonts w:ascii="Times New Roman" w:hAnsi="Times New Roman" w:cs="Times New Roman"/>
          <w:sz w:val="24"/>
          <w:szCs w:val="24"/>
        </w:rPr>
        <w:t xml:space="preserve">-копія Сертифікату визнання вимірювальних можливостей.</w:t>
      </w:r>
      <w:r/>
    </w:p>
    <w:p>
      <w:pPr>
        <w:ind w:right="-1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 xml:space="preserve">5. Обґрунтування розміру бюджетного призначення: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розмір бюджетного призначення визначено Законом України «Про Державний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бюджет України на 2023 рік» за КПКВК 1001050 «Реалізація державної політики у сфері внутрішніх справ, забезпечення виконання завдань і функцій органів, установ та закладів Міністерства внутрішніх справ України» відповідно до бюджетного запиту на 2023 рік. </w:t>
      </w:r>
      <w:r/>
    </w:p>
    <w:p>
      <w:pPr>
        <w:ind w:right="-1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/>
    </w:p>
    <w:p>
      <w:pPr>
        <w:ind w:right="-1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 xml:space="preserve">6. Очікувана вартість предмета закупівлі: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30 989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,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7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0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грн. (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тридцять тисяч дев’ятсот вісімдесят дев’ять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грив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е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н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ь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7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0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коп.) з ПДВ. </w:t>
      </w:r>
      <w:r/>
    </w:p>
    <w:p>
      <w:pPr>
        <w:ind w:right="-1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/>
    </w:p>
    <w:p>
      <w:pPr>
        <w:ind w:right="-1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  <w:vertAlign w:val="superscript"/>
          <w:lang w:eastAsia="ru-RU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 xml:space="preserve">7. Обґрунтування </w:t>
      </w: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 xml:space="preserve">очікуваної вартості предмета закупівлі: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Очікувана вартість визначена відповідно до частини 1 та 2 пункту 1 Розділу ІІІ «Методи визначення очікуваної вартості» Примірної методики визначення очікува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ної вартості предмета закупівлі затвердженої Наказом Міністерства розвитку економіки, торгівлі та сільського господарства України 18.02.2020 № 275 та розрахована, як середньоарифметичне значення масиву отриманих даних, що розраховується за такою формулою: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Цод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= (Ц1 +… +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Цк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) / К.</w:t>
      </w:r>
      <w:r/>
    </w:p>
    <w:p>
      <w:pPr>
        <w:ind w:right="-1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  <w:vertAlign w:val="superscript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vertAlign w:val="superscript"/>
          <w:lang w:eastAsia="ru-RU"/>
        </w:rPr>
      </w:r>
      <w:r/>
    </w:p>
    <w:p>
      <w:pPr>
        <w:ind w:right="-1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/>
    </w:p>
    <w:p>
      <w:pPr>
        <w:ind w:right="-1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 xml:space="preserve">8. Процедура закупівлі: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Застосовується процедура відкритих торгів з особливостями.</w:t>
      </w:r>
      <w:r/>
    </w:p>
    <w:p>
      <w:pPr>
        <w:ind w:right="-1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/>
    </w:p>
    <w:sectPr>
      <w:footerReference w:type="default" r:id="rId9"/>
      <w:footnotePr/>
      <w:endnotePr/>
      <w:type w:val="nextPage"/>
      <w:pgSz w:w="11906" w:h="16838" w:orient="portrait"/>
      <w:pgMar w:top="709" w:right="851" w:bottom="851" w:left="1418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10000000000000000"/>
  </w:font>
  <w:font w:name="Courier New">
    <w:panose1 w:val="02070309020205020404"/>
  </w:font>
  <w:font w:name="Symbol">
    <w:panose1 w:val="05010000000000000000"/>
  </w:font>
  <w:font w:name="Times New Roman1">
    <w:panose1 w:val="02020603050405020304"/>
  </w:font>
  <w:font w:name="Segoe UI">
    <w:panose1 w:val="020B0502040504020204"/>
  </w:font>
  <w:font w:name="Tms Rmn">
    <w:panose1 w:val="020B0603030804020204"/>
  </w:font>
  <w:font w:name="Calibri">
    <w:panose1 w:val="020F0502020204030204"/>
  </w:font>
  <w:font w:name="Times New Roman">
    <w:panose1 w:val="02020603050405020304"/>
  </w:font>
  <w:font w:name="Arial">
    <w:panose1 w:val="020B0604020202020204"/>
  </w:font>
  <w:font w:name="Cambria">
    <w:panose1 w:val="020206030504050203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32"/>
      <w:rPr>
        <w:sz w:val="8"/>
      </w:rPr>
    </w:pPr>
    <w:r>
      <w:rPr>
        <w:sz w:val="8"/>
      </w:rPr>
    </w:r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27" w:hanging="360"/>
      </w:pPr>
      <w:rPr>
        <w:rFonts w:hint="default"/>
        <w:b/>
      </w:rPr>
    </w:lvl>
    <w:lvl w:ilvl="1">
      <w:start w:val="1"/>
      <w:numFmt w:val="lowerLetter"/>
      <w:isLgl w:val="false"/>
      <w:suff w:val="tab"/>
      <w:lvlText w:val="%2."/>
      <w:lvlJc w:val="left"/>
      <w:pPr>
        <w:ind w:left="164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6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8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80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2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4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6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87" w:hanging="180"/>
      </w:pPr>
    </w:lvl>
  </w:abstractNum>
  <w:abstractNum w:abstractNumId="3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hint="default" w:ascii="Symbol" w:hAnsi="Symbol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hint="default" w:ascii="Wingdings" w:hAnsi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hint="default" w:ascii="Wingdings" w:hAnsi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hint="default" w:ascii="Wingdings" w:hAnsi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hint="default" w:ascii="Wingdings" w:hAnsi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/>
        <w:sz w:val="20"/>
      </w:r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</w:pPr>
      <w:rPr>
        <w:rFonts w:hint="default"/>
        <w:u w:val="none"/>
      </w:rPr>
    </w:lvl>
    <w:lvl w:ilvl="1">
      <w:start w:val="1"/>
      <w:numFmt w:val="decimal"/>
      <w:isLgl w:val="false"/>
      <w:suff w:val="space"/>
      <w:lvlText w:val="%1.%2."/>
      <w:lvlJc w:val="left"/>
      <w:pPr>
        <w:ind w:left="360" w:hanging="360"/>
      </w:pPr>
      <w:rPr>
        <w:rFonts w:hint="default"/>
        <w:u w:val="none"/>
      </w:rPr>
    </w:lvl>
    <w:lvl w:ilvl="2">
      <w:start w:val="1"/>
      <w:numFmt w:val="decimal"/>
      <w:isLgl w:val="false"/>
      <w:suff w:val="space"/>
      <w:lvlText w:val="%1.%2.%3."/>
      <w:lvlJc w:val="left"/>
      <w:pPr>
        <w:ind w:left="720" w:hanging="720"/>
      </w:pPr>
      <w:rPr>
        <w:rFonts w:hint="default"/>
        <w:u w:val="none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720" w:hanging="720"/>
      </w:pPr>
      <w:rPr>
        <w:rFonts w:hint="default"/>
        <w:u w:val="none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1080" w:hanging="1080"/>
      </w:pPr>
      <w:rPr>
        <w:rFonts w:hint="default"/>
        <w:u w:val="none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1080" w:hanging="1080"/>
      </w:pPr>
      <w:rPr>
        <w:rFonts w:hint="default"/>
        <w:u w:val="none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1080" w:hanging="1080"/>
      </w:pPr>
      <w:rPr>
        <w:rFonts w:hint="default"/>
        <w:u w:val="none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440" w:hanging="1440"/>
      </w:pPr>
      <w:rPr>
        <w:rFonts w:hint="default"/>
        <w:u w:val="none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440" w:hanging="1440"/>
      </w:pPr>
      <w:rPr>
        <w:rFonts w:hint="default"/>
        <w:u w:val="none"/>
      </w:rPr>
    </w:lvl>
  </w:abstractNum>
  <w:abstractNum w:abstractNumId="7">
    <w:multiLevelType w:val="hybridMultilevel"/>
    <w:lvl w:ilvl="0">
      <w:start w:val="1"/>
      <w:numFmt w:val="decimal"/>
      <w:isLgl w:val="false"/>
      <w:suff w:val="space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8">
    <w:multiLevelType w:val="hybridMultilevel"/>
    <w:lvl w:ilvl="0">
      <w:start w:val="1"/>
      <w:numFmt w:val="bullet"/>
      <w:isLgl w:val="false"/>
      <w:suff w:val="tab"/>
      <w:lvlText w:val="-"/>
      <w:lvlJc w:val="left"/>
      <w:pPr>
        <w:ind w:left="720" w:hanging="360"/>
      </w:pPr>
      <w:rPr>
        <w:rFonts w:hint="default" w:ascii="Times New Roman" w:hAnsi="Times New Roman" w:eastAsia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218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93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165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37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09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381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453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25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5978" w:hanging="180"/>
      </w:pPr>
    </w:lvl>
  </w:abstractNum>
  <w:abstractNum w:abstractNumId="1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85" w:hanging="375"/>
        <w:tabs>
          <w:tab w:val="num" w:pos="0" w:leader="none"/>
        </w:tabs>
      </w:pPr>
      <w:rPr>
        <w:rFonts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  <w:tabs>
          <w:tab w:val="num" w:pos="0" w:leader="none"/>
        </w:tabs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  <w:tabs>
          <w:tab w:val="num" w:pos="0" w:leader="none"/>
        </w:tabs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  <w:tabs>
          <w:tab w:val="num" w:pos="0" w:leader="none"/>
        </w:tabs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  <w:tabs>
          <w:tab w:val="num" w:pos="0" w:leader="none"/>
        </w:tabs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  <w:tabs>
          <w:tab w:val="num" w:pos="0" w:leader="none"/>
        </w:tabs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  <w:tabs>
          <w:tab w:val="num" w:pos="0" w:leader="none"/>
        </w:tabs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  <w:tabs>
          <w:tab w:val="num" w:pos="0" w:leader="none"/>
        </w:tabs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  <w:tabs>
          <w:tab w:val="num" w:pos="0" w:leader="none"/>
        </w:tabs>
      </w:pPr>
      <w:rPr>
        <w:rFonts w:cs="Times New Roman"/>
      </w:rPr>
    </w:lvl>
  </w:abstractNum>
  <w:abstractNum w:abstractNumId="11">
    <w:multiLevelType w:val="hybridMultilevel"/>
    <w:lvl w:ilvl="0">
      <w:start w:val="1"/>
      <w:numFmt w:val="decimal"/>
      <w:isLgl w:val="false"/>
      <w:suff w:val="tab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isLgl w:val="false"/>
      <w:suff w:val="space"/>
      <w:lvlText w:val="%1.%2"/>
      <w:lvlJc w:val="left"/>
      <w:pPr>
        <w:ind w:left="705" w:hanging="360"/>
      </w:pPr>
      <w:rPr>
        <w:rFonts w:hint="default"/>
      </w:rPr>
    </w:lvl>
    <w:lvl w:ilvl="2">
      <w:start w:val="1"/>
      <w:numFmt w:val="decimal"/>
      <w:isLgl w:val="false"/>
      <w:suff w:val="tab"/>
      <w:lvlText w:val="%1.%2.%3"/>
      <w:lvlJc w:val="left"/>
      <w:pPr>
        <w:ind w:left="1410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"/>
      <w:lvlJc w:val="left"/>
      <w:pPr>
        <w:ind w:left="1755" w:hanging="72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"/>
      <w:lvlJc w:val="left"/>
      <w:pPr>
        <w:ind w:left="2100" w:hanging="72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"/>
      <w:lvlJc w:val="left"/>
      <w:pPr>
        <w:ind w:left="2805" w:hanging="108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"/>
      <w:lvlJc w:val="left"/>
      <w:pPr>
        <w:ind w:left="3150" w:hanging="108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"/>
      <w:lvlJc w:val="left"/>
      <w:pPr>
        <w:ind w:left="3855" w:hanging="144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"/>
      <w:lvlJc w:val="left"/>
      <w:pPr>
        <w:ind w:left="4200" w:hanging="1440"/>
      </w:pPr>
      <w:rPr>
        <w:rFonts w:hint="default"/>
      </w:rPr>
    </w:lvl>
  </w:abstractNum>
  <w:abstractNum w:abstractNumId="12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720" w:hanging="360"/>
      </w:pPr>
    </w:lvl>
    <w:lvl w:ilvl="1">
      <w:start w:val="1"/>
      <w:numFmt w:val="decimal"/>
      <w:isLgl w:val="false"/>
      <w:suff w:val="tab"/>
      <w:lvlText w:val="%2."/>
      <w:lvlJc w:val="left"/>
      <w:pPr>
        <w:ind w:left="1440" w:hanging="360"/>
      </w:pPr>
      <w:rPr>
        <w:b/>
      </w:r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3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287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007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727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447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167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887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607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327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047" w:hanging="360"/>
      </w:pPr>
      <w:rPr>
        <w:rFonts w:hint="default" w:ascii="Wingdings" w:hAnsi="Wingdings"/>
      </w:rPr>
    </w:lvl>
  </w:abstractNum>
  <w:abstractNum w:abstractNumId="14">
    <w:multiLevelType w:val="hybridMultilevel"/>
    <w:lvl w:ilvl="0">
      <w:start w:val="900"/>
      <w:numFmt w:val="bullet"/>
      <w:isLgl w:val="false"/>
      <w:suff w:val="tab"/>
      <w:lvlText w:val="-"/>
      <w:lvlJc w:val="left"/>
      <w:pPr>
        <w:ind w:left="644" w:hanging="360"/>
      </w:pPr>
      <w:rPr>
        <w:rFonts w:hint="default" w:ascii="Times New Roman" w:hAnsi="Times New Roman" w:eastAsia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364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084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04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24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244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4964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684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04" w:hanging="360"/>
      </w:pPr>
      <w:rPr>
        <w:rFonts w:hint="default" w:ascii="Wingdings" w:hAnsi="Wingdings"/>
      </w:rPr>
    </w:lvl>
  </w:abstractNum>
  <w:abstractNum w:abstractNumId="15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hint="default" w:ascii="Symbol" w:hAnsi="Symbol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hint="default" w:ascii="Wingdings" w:hAnsi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hint="default" w:ascii="Wingdings" w:hAnsi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hint="default" w:ascii="Wingdings" w:hAnsi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hint="default" w:ascii="Wingdings" w:hAnsi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/>
        <w:sz w:val="20"/>
      </w:rPr>
    </w:lvl>
  </w:abstractNum>
  <w:abstractNum w:abstractNumId="1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7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hint="default" w:ascii="Symbol" w:hAnsi="Symbol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hint="default" w:ascii="Wingdings" w:hAnsi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hint="default" w:ascii="Wingdings" w:hAnsi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hint="default" w:ascii="Wingdings" w:hAnsi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hint="default" w:ascii="Wingdings" w:hAnsi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/>
        <w:sz w:val="20"/>
      </w:rPr>
    </w:lvl>
  </w:abstractNum>
  <w:abstractNum w:abstractNumId="1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9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0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hint="default" w:ascii="Symbol" w:hAnsi="Symbol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hint="default" w:ascii="Wingdings" w:hAnsi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hint="default" w:ascii="Wingdings" w:hAnsi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hint="default" w:ascii="Wingdings" w:hAnsi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hint="default" w:ascii="Wingdings" w:hAnsi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/>
        <w:sz w:val="20"/>
      </w:rPr>
    </w:lvl>
  </w:abstractNum>
  <w:abstractNum w:abstractNumId="2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2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651" w:hanging="375"/>
        <w:tabs>
          <w:tab w:val="num" w:pos="566" w:leader="none"/>
        </w:tabs>
      </w:pPr>
      <w:rPr>
        <w:rFonts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  <w:tabs>
          <w:tab w:val="num" w:pos="0" w:leader="none"/>
        </w:tabs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  <w:tabs>
          <w:tab w:val="num" w:pos="0" w:leader="none"/>
        </w:tabs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  <w:tabs>
          <w:tab w:val="num" w:pos="0" w:leader="none"/>
        </w:tabs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  <w:tabs>
          <w:tab w:val="num" w:pos="0" w:leader="none"/>
        </w:tabs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  <w:tabs>
          <w:tab w:val="num" w:pos="0" w:leader="none"/>
        </w:tabs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  <w:tabs>
          <w:tab w:val="num" w:pos="0" w:leader="none"/>
        </w:tabs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  <w:tabs>
          <w:tab w:val="num" w:pos="0" w:leader="none"/>
        </w:tabs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  <w:tabs>
          <w:tab w:val="num" w:pos="0" w:leader="none"/>
        </w:tabs>
      </w:pPr>
      <w:rPr>
        <w:rFonts w:cs="Times New Roman"/>
      </w:rPr>
    </w:lvl>
  </w:abstractNum>
  <w:abstractNum w:abstractNumId="24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 w:ascii="Times New Roman" w:hAnsi="Times New Roman" w:cs="Times New Roman"/>
        <w:b/>
        <w:sz w:val="28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6">
    <w:multiLevelType w:val="hybridMultilevel"/>
    <w:lvl w:ilvl="0">
      <w:start w:val="1"/>
      <w:numFmt w:val="bullet"/>
      <w:isLgl w:val="false"/>
      <w:suff w:val="space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7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44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60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76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28">
    <w:multiLevelType w:val="hybridMultilevel"/>
    <w:lvl w:ilvl="0">
      <w:start w:val="1"/>
      <w:numFmt w:val="bullet"/>
      <w:isLgl w:val="false"/>
      <w:suff w:val="tab"/>
      <w:lvlText w:val="-"/>
      <w:lvlJc w:val="left"/>
      <w:pPr>
        <w:ind w:left="927" w:hanging="360"/>
      </w:pPr>
      <w:rPr>
        <w:rFonts w:hint="default" w:ascii="Calibri" w:hAnsi="Calibri" w:cs="Times New Roman" w:eastAsiaTheme="minorHAnsi"/>
      </w:rPr>
    </w:lvl>
    <w:lvl w:ilvl="1">
      <w:start w:val="1"/>
      <w:numFmt w:val="bullet"/>
      <w:isLgl w:val="false"/>
      <w:suff w:val="tab"/>
      <w:lvlText w:val="o"/>
      <w:lvlJc w:val="left"/>
      <w:pPr>
        <w:ind w:left="1647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367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087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807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527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247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967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687" w:hanging="360"/>
      </w:pPr>
      <w:rPr>
        <w:rFonts w:hint="default" w:ascii="Wingdings" w:hAnsi="Wingdings"/>
      </w:rPr>
    </w:lvl>
  </w:abstractNum>
  <w:abstractNum w:abstractNumId="29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0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1">
    <w:multiLevelType w:val="hybridMultilevel"/>
    <w:lvl w:ilvl="0">
      <w:start w:val="1"/>
      <w:numFmt w:val="decimal"/>
      <w:isLgl w:val="false"/>
      <w:suff w:val="space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32">
    <w:multiLevelType w:val="hybridMultilevel"/>
    <w:lvl w:ilvl="0">
      <w:start w:val="2"/>
      <w:numFmt w:val="decimal"/>
      <w:isLgl w:val="false"/>
      <w:suff w:val="tab"/>
      <w:lvlText w:val="%1."/>
      <w:lvlJc w:val="left"/>
      <w:pPr>
        <w:ind w:left="360" w:hanging="360"/>
      </w:pPr>
      <w:rPr>
        <w:rFonts w:hint="default"/>
        <w:u w:val="none"/>
      </w:rPr>
    </w:lvl>
    <w:lvl w:ilvl="1">
      <w:start w:val="1"/>
      <w:numFmt w:val="decimal"/>
      <w:isLgl w:val="false"/>
      <w:suff w:val="tab"/>
      <w:lvlText w:val="%1.%2."/>
      <w:lvlJc w:val="left"/>
      <w:pPr>
        <w:ind w:left="716" w:hanging="360"/>
      </w:pPr>
      <w:rPr>
        <w:rFonts w:hint="default"/>
        <w:u w:val="none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432" w:hanging="720"/>
      </w:pPr>
      <w:rPr>
        <w:rFonts w:hint="default"/>
        <w:u w:val="none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788" w:hanging="720"/>
      </w:pPr>
      <w:rPr>
        <w:rFonts w:hint="default"/>
        <w:u w:val="none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504" w:hanging="1080"/>
      </w:pPr>
      <w:rPr>
        <w:rFonts w:hint="default"/>
        <w:u w:val="none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2860" w:hanging="1080"/>
      </w:pPr>
      <w:rPr>
        <w:rFonts w:hint="default"/>
        <w:u w:val="none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216" w:hanging="1080"/>
      </w:pPr>
      <w:rPr>
        <w:rFonts w:hint="default"/>
        <w:u w:val="none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932" w:hanging="1440"/>
      </w:pPr>
      <w:rPr>
        <w:rFonts w:hint="default"/>
        <w:u w:val="none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288" w:hanging="1440"/>
      </w:pPr>
      <w:rPr>
        <w:rFonts w:hint="default"/>
        <w:u w:val="none"/>
      </w:rPr>
    </w:lvl>
  </w:abstractNum>
  <w:abstractNum w:abstractNumId="3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34">
    <w:multiLevelType w:val="hybridMultilevel"/>
    <w:lvl w:ilvl="0">
      <w:start w:val="1"/>
      <w:numFmt w:val="decimal"/>
      <w:isLgl w:val="false"/>
      <w:suff w:val="tab"/>
      <w:lvlText w:val="%1"/>
      <w:lvlJc w:val="left"/>
      <w:pPr>
        <w:ind w:left="405" w:hanging="405"/>
      </w:pPr>
      <w:rPr>
        <w:rFonts w:hint="default"/>
      </w:rPr>
    </w:lvl>
    <w:lvl w:ilvl="1">
      <w:start w:val="2"/>
      <w:numFmt w:val="decimal"/>
      <w:isLgl w:val="false"/>
      <w:suff w:val="tab"/>
      <w:lvlText w:val="%1.%2"/>
      <w:lvlJc w:val="left"/>
      <w:pPr>
        <w:ind w:left="583" w:hanging="405"/>
      </w:pPr>
      <w:rPr>
        <w:rFonts w:hint="default"/>
      </w:rPr>
    </w:lvl>
    <w:lvl w:ilvl="2">
      <w:start w:val="4"/>
      <w:numFmt w:val="decimal"/>
      <w:isLgl w:val="false"/>
      <w:suff w:val="space"/>
      <w:lvlText w:val="%1.%2.%3"/>
      <w:lvlJc w:val="left"/>
      <w:pPr>
        <w:ind w:left="1076" w:hanging="720"/>
      </w:pPr>
      <w:rPr>
        <w:rFonts w:hint="default"/>
        <w:i w:val="0"/>
      </w:rPr>
    </w:lvl>
    <w:lvl w:ilvl="3">
      <w:start w:val="1"/>
      <w:numFmt w:val="decimal"/>
      <w:isLgl w:val="false"/>
      <w:suff w:val="tab"/>
      <w:lvlText w:val="%1.%2.%3.%4"/>
      <w:lvlJc w:val="left"/>
      <w:pPr>
        <w:ind w:left="1254" w:hanging="72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"/>
      <w:lvlJc w:val="left"/>
      <w:pPr>
        <w:ind w:left="1432" w:hanging="72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"/>
      <w:lvlJc w:val="left"/>
      <w:pPr>
        <w:ind w:left="1970" w:hanging="108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"/>
      <w:lvlJc w:val="left"/>
      <w:pPr>
        <w:ind w:left="2148" w:hanging="108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"/>
      <w:lvlJc w:val="left"/>
      <w:pPr>
        <w:ind w:left="2686" w:hanging="144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"/>
      <w:lvlJc w:val="left"/>
      <w:pPr>
        <w:ind w:left="2864" w:hanging="1440"/>
      </w:pPr>
      <w:rPr>
        <w:rFonts w:hint="default"/>
      </w:rPr>
    </w:lvl>
  </w:abstractNum>
  <w:abstractNum w:abstractNumId="35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hint="default" w:ascii="Symbol" w:hAnsi="Symbol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hint="default" w:ascii="Wingdings" w:hAnsi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hint="default" w:ascii="Wingdings" w:hAnsi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hint="default" w:ascii="Wingdings" w:hAnsi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hint="default" w:ascii="Wingdings" w:hAnsi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/>
        <w:sz w:val="20"/>
      </w:rPr>
    </w:lvl>
  </w:abstractNum>
  <w:abstractNum w:abstractNumId="36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44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60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76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num w:numId="1">
    <w:abstractNumId w:val="31"/>
  </w:num>
  <w:num w:numId="2">
    <w:abstractNumId w:val="19"/>
  </w:num>
  <w:num w:numId="3">
    <w:abstractNumId w:val="7"/>
  </w:num>
  <w:num w:numId="4">
    <w:abstractNumId w:val="26"/>
  </w:num>
  <w:num w:numId="5">
    <w:abstractNumId w:val="6"/>
  </w:num>
  <w:num w:numId="6">
    <w:abstractNumId w:val="32"/>
  </w:num>
  <w:num w:numId="7">
    <w:abstractNumId w:val="11"/>
  </w:num>
  <w:num w:numId="8">
    <w:abstractNumId w:val="34"/>
  </w:num>
  <w:num w:numId="9">
    <w:abstractNumId w:val="1"/>
  </w:num>
  <w:num w:numId="10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4"/>
  </w:num>
  <w:num w:numId="12">
    <w:abstractNumId w:val="9"/>
  </w:num>
  <w:num w:numId="13">
    <w:abstractNumId w:val="3"/>
  </w:num>
  <w:num w:numId="1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5"/>
  </w:num>
  <w:num w:numId="16">
    <w:abstractNumId w:val="33"/>
  </w:num>
  <w:num w:numId="17">
    <w:abstractNumId w:val="0"/>
  </w:num>
  <w:num w:numId="18">
    <w:abstractNumId w:val="36"/>
  </w:num>
  <w:num w:numId="19">
    <w:abstractNumId w:val="27"/>
  </w:num>
  <w:num w:numId="20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3"/>
  </w:num>
  <w:num w:numId="24">
    <w:abstractNumId w:val="28"/>
  </w:num>
  <w:num w:numId="25">
    <w:abstractNumId w:val="21"/>
  </w:num>
  <w:num w:numId="26">
    <w:abstractNumId w:val="24"/>
  </w:num>
  <w:num w:numId="27">
    <w:abstractNumId w:val="29"/>
  </w:num>
  <w:num w:numId="28">
    <w:abstractNumId w:val="22"/>
  </w:num>
  <w:num w:numId="29">
    <w:abstractNumId w:val="30"/>
  </w:num>
  <w:num w:numId="30">
    <w:abstractNumId w:val="18"/>
  </w:num>
  <w:num w:numId="31">
    <w:abstractNumId w:val="2"/>
  </w:num>
  <w:num w:numId="32">
    <w:abstractNumId w:val="20"/>
  </w:num>
  <w:num w:numId="33">
    <w:abstractNumId w:val="17"/>
  </w:num>
  <w:num w:numId="34">
    <w:abstractNumId w:val="15"/>
  </w:num>
  <w:num w:numId="35">
    <w:abstractNumId w:val="35"/>
  </w:num>
  <w:num w:numId="36">
    <w:abstractNumId w:val="4"/>
  </w:num>
  <w:num w:numId="3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2">
    <w:name w:val="Heading 1"/>
    <w:basedOn w:val="719"/>
    <w:next w:val="719"/>
    <w:link w:val="13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3">
    <w:name w:val="Heading 1 Char"/>
    <w:basedOn w:val="723"/>
    <w:link w:val="12"/>
    <w:uiPriority w:val="9"/>
    <w:rPr>
      <w:rFonts w:ascii="Arial" w:hAnsi="Arial" w:eastAsia="Arial" w:cs="Arial"/>
      <w:sz w:val="40"/>
      <w:szCs w:val="40"/>
    </w:rPr>
  </w:style>
  <w:style w:type="character" w:styleId="15">
    <w:name w:val="Heading 2 Char"/>
    <w:basedOn w:val="723"/>
    <w:link w:val="720"/>
    <w:uiPriority w:val="9"/>
    <w:rPr>
      <w:rFonts w:ascii="Arial" w:hAnsi="Arial" w:eastAsia="Arial" w:cs="Arial"/>
      <w:sz w:val="34"/>
    </w:rPr>
  </w:style>
  <w:style w:type="character" w:styleId="17">
    <w:name w:val="Heading 3 Char"/>
    <w:basedOn w:val="723"/>
    <w:link w:val="721"/>
    <w:uiPriority w:val="9"/>
    <w:rPr>
      <w:rFonts w:ascii="Arial" w:hAnsi="Arial" w:eastAsia="Arial" w:cs="Arial"/>
      <w:sz w:val="30"/>
      <w:szCs w:val="30"/>
    </w:rPr>
  </w:style>
  <w:style w:type="character" w:styleId="19">
    <w:name w:val="Heading 4 Char"/>
    <w:basedOn w:val="723"/>
    <w:link w:val="722"/>
    <w:uiPriority w:val="9"/>
    <w:rPr>
      <w:rFonts w:ascii="Arial" w:hAnsi="Arial" w:eastAsia="Arial" w:cs="Arial"/>
      <w:b/>
      <w:bCs/>
      <w:sz w:val="26"/>
      <w:szCs w:val="26"/>
    </w:rPr>
  </w:style>
  <w:style w:type="paragraph" w:styleId="20">
    <w:name w:val="Heading 5"/>
    <w:basedOn w:val="719"/>
    <w:next w:val="719"/>
    <w:link w:val="21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1">
    <w:name w:val="Heading 5 Char"/>
    <w:basedOn w:val="723"/>
    <w:link w:val="20"/>
    <w:uiPriority w:val="9"/>
    <w:rPr>
      <w:rFonts w:ascii="Arial" w:hAnsi="Arial" w:eastAsia="Arial" w:cs="Arial"/>
      <w:b/>
      <w:bCs/>
      <w:sz w:val="24"/>
      <w:szCs w:val="24"/>
    </w:rPr>
  </w:style>
  <w:style w:type="paragraph" w:styleId="22">
    <w:name w:val="Heading 6"/>
    <w:basedOn w:val="719"/>
    <w:next w:val="719"/>
    <w:link w:val="23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3">
    <w:name w:val="Heading 6 Char"/>
    <w:basedOn w:val="723"/>
    <w:link w:val="22"/>
    <w:uiPriority w:val="9"/>
    <w:rPr>
      <w:rFonts w:ascii="Arial" w:hAnsi="Arial" w:eastAsia="Arial" w:cs="Arial"/>
      <w:b/>
      <w:bCs/>
      <w:sz w:val="22"/>
      <w:szCs w:val="22"/>
    </w:rPr>
  </w:style>
  <w:style w:type="paragraph" w:styleId="24">
    <w:name w:val="Heading 7"/>
    <w:basedOn w:val="719"/>
    <w:next w:val="719"/>
    <w:link w:val="25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5">
    <w:name w:val="Heading 7 Char"/>
    <w:basedOn w:val="723"/>
    <w:link w:val="24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6">
    <w:name w:val="Heading 8"/>
    <w:basedOn w:val="719"/>
    <w:next w:val="719"/>
    <w:link w:val="27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7">
    <w:name w:val="Heading 8 Char"/>
    <w:basedOn w:val="723"/>
    <w:link w:val="26"/>
    <w:uiPriority w:val="9"/>
    <w:rPr>
      <w:rFonts w:ascii="Arial" w:hAnsi="Arial" w:eastAsia="Arial" w:cs="Arial"/>
      <w:i/>
      <w:iCs/>
      <w:sz w:val="22"/>
      <w:szCs w:val="22"/>
    </w:rPr>
  </w:style>
  <w:style w:type="paragraph" w:styleId="28">
    <w:name w:val="Heading 9"/>
    <w:basedOn w:val="719"/>
    <w:next w:val="719"/>
    <w:link w:val="29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29">
    <w:name w:val="Heading 9 Char"/>
    <w:basedOn w:val="723"/>
    <w:link w:val="28"/>
    <w:uiPriority w:val="9"/>
    <w:rPr>
      <w:rFonts w:ascii="Arial" w:hAnsi="Arial" w:eastAsia="Arial" w:cs="Arial"/>
      <w:i/>
      <w:iCs/>
      <w:sz w:val="21"/>
      <w:szCs w:val="21"/>
    </w:rPr>
  </w:style>
  <w:style w:type="paragraph" w:styleId="33">
    <w:name w:val="Title"/>
    <w:basedOn w:val="719"/>
    <w:next w:val="719"/>
    <w:link w:val="34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4">
    <w:name w:val="Title Char"/>
    <w:basedOn w:val="723"/>
    <w:link w:val="33"/>
    <w:uiPriority w:val="10"/>
    <w:rPr>
      <w:sz w:val="48"/>
      <w:szCs w:val="48"/>
    </w:rPr>
  </w:style>
  <w:style w:type="paragraph" w:styleId="35">
    <w:name w:val="Subtitle"/>
    <w:basedOn w:val="719"/>
    <w:next w:val="719"/>
    <w:link w:val="36"/>
    <w:uiPriority w:val="11"/>
    <w:qFormat/>
    <w:pPr>
      <w:spacing w:before="200" w:after="200"/>
    </w:pPr>
    <w:rPr>
      <w:sz w:val="24"/>
      <w:szCs w:val="24"/>
    </w:rPr>
  </w:style>
  <w:style w:type="character" w:styleId="36">
    <w:name w:val="Subtitle Char"/>
    <w:basedOn w:val="723"/>
    <w:link w:val="35"/>
    <w:uiPriority w:val="11"/>
    <w:rPr>
      <w:sz w:val="24"/>
      <w:szCs w:val="24"/>
    </w:rPr>
  </w:style>
  <w:style w:type="paragraph" w:styleId="37">
    <w:name w:val="Quote"/>
    <w:basedOn w:val="719"/>
    <w:next w:val="719"/>
    <w:link w:val="38"/>
    <w:uiPriority w:val="29"/>
    <w:qFormat/>
    <w:pPr>
      <w:ind w:left="720" w:right="720"/>
    </w:pPr>
    <w:rPr>
      <w:i/>
    </w:rPr>
  </w:style>
  <w:style w:type="character" w:styleId="38">
    <w:name w:val="Quote Char"/>
    <w:link w:val="37"/>
    <w:uiPriority w:val="29"/>
    <w:rPr>
      <w:i/>
    </w:rPr>
  </w:style>
  <w:style w:type="paragraph" w:styleId="39">
    <w:name w:val="Intense Quote"/>
    <w:basedOn w:val="719"/>
    <w:next w:val="719"/>
    <w:link w:val="40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0">
    <w:name w:val="Intense Quote Char"/>
    <w:link w:val="39"/>
    <w:uiPriority w:val="30"/>
    <w:rPr>
      <w:i/>
    </w:rPr>
  </w:style>
  <w:style w:type="paragraph" w:styleId="41">
    <w:name w:val="Header"/>
    <w:basedOn w:val="719"/>
    <w:link w:val="42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2">
    <w:name w:val="Header Char"/>
    <w:basedOn w:val="723"/>
    <w:link w:val="41"/>
    <w:uiPriority w:val="99"/>
  </w:style>
  <w:style w:type="character" w:styleId="44">
    <w:name w:val="Footer Char"/>
    <w:basedOn w:val="723"/>
    <w:link w:val="732"/>
    <w:uiPriority w:val="99"/>
  </w:style>
  <w:style w:type="paragraph" w:styleId="45">
    <w:name w:val="Caption"/>
    <w:basedOn w:val="719"/>
    <w:next w:val="719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6">
    <w:name w:val="Caption Char"/>
    <w:basedOn w:val="45"/>
    <w:link w:val="732"/>
    <w:uiPriority w:val="99"/>
  </w:style>
  <w:style w:type="table" w:styleId="48">
    <w:name w:val="Table Grid Light"/>
    <w:basedOn w:val="72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Plain Table 1"/>
    <w:basedOn w:val="72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0">
    <w:name w:val="Plain Table 2"/>
    <w:basedOn w:val="724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3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2">
    <w:name w:val="Plain Table 4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3">
    <w:name w:val="Plain Table 5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4">
    <w:name w:val="Grid Table 1 Light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5">
    <w:name w:val="Grid Table 1 Light - Accent 1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2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3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4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5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6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2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2">
    <w:name w:val="Grid Table 2 - Accent 1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2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3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4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5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6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3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 - Accent 1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2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3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4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5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6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4"/>
    <w:basedOn w:val="72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6">
    <w:name w:val="Grid Table 4 - Accent 1"/>
    <w:basedOn w:val="72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7">
    <w:name w:val="Grid Table 4 - Accent 2"/>
    <w:basedOn w:val="72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8">
    <w:name w:val="Grid Table 4 - Accent 3"/>
    <w:basedOn w:val="72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9">
    <w:name w:val="Grid Table 4 - Accent 4"/>
    <w:basedOn w:val="72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0">
    <w:name w:val="Grid Table 4 - Accent 5"/>
    <w:basedOn w:val="72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1">
    <w:name w:val="Grid Table 4 - Accent 6"/>
    <w:basedOn w:val="72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2">
    <w:name w:val="Grid Table 5 Dark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3">
    <w:name w:val="Grid Table 5 Dark- Accent 1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84">
    <w:name w:val="Grid Table 5 Dark - Accent 2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3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86">
    <w:name w:val="Grid Table 5 Dark- Accent 4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87">
    <w:name w:val="Grid Table 5 Dark - Accent 5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6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89">
    <w:name w:val="Grid Table 6 Colorful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0">
    <w:name w:val="Grid Table 6 Colorful - Accent 1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1">
    <w:name w:val="Grid Table 6 Colorful - Accent 2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2">
    <w:name w:val="Grid Table 6 Colorful - Accent 3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3">
    <w:name w:val="Grid Table 6 Colorful - Accent 4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4">
    <w:name w:val="Grid Table 6 Colorful - Accent 5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5">
    <w:name w:val="Grid Table 6 Colorful - Accent 6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7 Colorful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7">
    <w:name w:val="Grid Table 7 Colorful - Accent 1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2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3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4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5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6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3">
    <w:name w:val="List Table 1 Light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4">
    <w:name w:val="List Table 1 Light - Accent 1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2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3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4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5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6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2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1">
    <w:name w:val="List Table 2 - Accent 1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2">
    <w:name w:val="List Table 2 - Accent 2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3">
    <w:name w:val="List Table 2 - Accent 3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4">
    <w:name w:val="List Table 2 - Accent 4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5">
    <w:name w:val="List Table 2 - Accent 5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6">
    <w:name w:val="List Table 2 - Accent 6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7">
    <w:name w:val="List Table 3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8">
    <w:name w:val="List Table 3 - Accent 1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2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3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4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5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6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4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 - Accent 1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2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3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4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5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6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5 Dark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2">
    <w:name w:val="List Table 5 Dark - Accent 1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2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3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4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5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6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6 Colorful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39">
    <w:name w:val="List Table 6 Colorful - Accent 1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0">
    <w:name w:val="List Table 6 Colorful - Accent 2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1">
    <w:name w:val="List Table 6 Colorful - Accent 3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2">
    <w:name w:val="List Table 6 Colorful - Accent 4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3">
    <w:name w:val="List Table 6 Colorful - Accent 5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4">
    <w:name w:val="List Table 6 Colorful - Accent 6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5">
    <w:name w:val="List Table 7 Colorful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6">
    <w:name w:val="List Table 7 Colorful - Accent 1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147">
    <w:name w:val="List Table 7 Colorful - Accent 2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148">
    <w:name w:val="List Table 7 Colorful - Accent 3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149">
    <w:name w:val="List Table 7 Colorful - Accent 4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150">
    <w:name w:val="List Table 7 Colorful - Accent 5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151">
    <w:name w:val="List Table 7 Colorful - Accent 6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152">
    <w:name w:val="Lined - Accent"/>
    <w:basedOn w:val="72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3">
    <w:name w:val="Lined - Accent 1"/>
    <w:basedOn w:val="72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54">
    <w:name w:val="Lined - Accent 2"/>
    <w:basedOn w:val="72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55">
    <w:name w:val="Lined - Accent 3"/>
    <w:basedOn w:val="72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56">
    <w:name w:val="Lined - Accent 4"/>
    <w:basedOn w:val="72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57">
    <w:name w:val="Lined - Accent 5"/>
    <w:basedOn w:val="72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58">
    <w:name w:val="Lined - Accent 6"/>
    <w:basedOn w:val="72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59">
    <w:name w:val="Bordered &amp; Lined - Accent"/>
    <w:basedOn w:val="72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0">
    <w:name w:val="Bordered &amp; Lined - Accent 1"/>
    <w:basedOn w:val="72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61">
    <w:name w:val="Bordered &amp; Lined - Accent 2"/>
    <w:basedOn w:val="72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62">
    <w:name w:val="Bordered &amp; Lined - Accent 3"/>
    <w:basedOn w:val="72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63">
    <w:name w:val="Bordered &amp; Lined - Accent 4"/>
    <w:basedOn w:val="72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64">
    <w:name w:val="Bordered &amp; Lined - Accent 5"/>
    <w:basedOn w:val="72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65">
    <w:name w:val="Bordered &amp; Lined - Accent 6"/>
    <w:basedOn w:val="72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6">
    <w:name w:val="Bordered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7">
    <w:name w:val="Bordered - Accent 1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8">
    <w:name w:val="Bordered - Accent 2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69">
    <w:name w:val="Bordered - Accent 3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0">
    <w:name w:val="Bordered - Accent 4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1">
    <w:name w:val="Bordered - Accent 5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2">
    <w:name w:val="Bordered - Accent 6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174">
    <w:name w:val="footnote text"/>
    <w:basedOn w:val="719"/>
    <w:link w:val="175"/>
    <w:uiPriority w:val="99"/>
    <w:semiHidden/>
    <w:unhideWhenUsed/>
    <w:pPr>
      <w:spacing w:after="40" w:line="240" w:lineRule="auto"/>
    </w:pPr>
    <w:rPr>
      <w:sz w:val="18"/>
    </w:rPr>
  </w:style>
  <w:style w:type="character" w:styleId="175">
    <w:name w:val="Footnote Text Char"/>
    <w:link w:val="174"/>
    <w:uiPriority w:val="99"/>
    <w:rPr>
      <w:sz w:val="18"/>
    </w:rPr>
  </w:style>
  <w:style w:type="character" w:styleId="176">
    <w:name w:val="footnote reference"/>
    <w:basedOn w:val="723"/>
    <w:uiPriority w:val="99"/>
    <w:unhideWhenUsed/>
    <w:rPr>
      <w:vertAlign w:val="superscript"/>
    </w:rPr>
  </w:style>
  <w:style w:type="paragraph" w:styleId="177">
    <w:name w:val="endnote text"/>
    <w:basedOn w:val="719"/>
    <w:link w:val="178"/>
    <w:uiPriority w:val="99"/>
    <w:semiHidden/>
    <w:unhideWhenUsed/>
    <w:pPr>
      <w:spacing w:after="0" w:line="240" w:lineRule="auto"/>
    </w:pPr>
    <w:rPr>
      <w:sz w:val="20"/>
    </w:rPr>
  </w:style>
  <w:style w:type="character" w:styleId="178">
    <w:name w:val="Endnote Text Char"/>
    <w:link w:val="177"/>
    <w:uiPriority w:val="99"/>
    <w:rPr>
      <w:sz w:val="20"/>
    </w:rPr>
  </w:style>
  <w:style w:type="character" w:styleId="179">
    <w:name w:val="endnote reference"/>
    <w:basedOn w:val="723"/>
    <w:uiPriority w:val="99"/>
    <w:semiHidden/>
    <w:unhideWhenUsed/>
    <w:rPr>
      <w:vertAlign w:val="superscript"/>
    </w:rPr>
  </w:style>
  <w:style w:type="paragraph" w:styleId="180">
    <w:name w:val="toc 1"/>
    <w:basedOn w:val="719"/>
    <w:next w:val="719"/>
    <w:uiPriority w:val="39"/>
    <w:unhideWhenUsed/>
    <w:pPr>
      <w:ind w:left="0" w:right="0" w:firstLine="0"/>
      <w:spacing w:after="57"/>
    </w:pPr>
  </w:style>
  <w:style w:type="paragraph" w:styleId="181">
    <w:name w:val="toc 2"/>
    <w:basedOn w:val="719"/>
    <w:next w:val="719"/>
    <w:uiPriority w:val="39"/>
    <w:unhideWhenUsed/>
    <w:pPr>
      <w:ind w:left="283" w:right="0" w:firstLine="0"/>
      <w:spacing w:after="57"/>
    </w:pPr>
  </w:style>
  <w:style w:type="paragraph" w:styleId="182">
    <w:name w:val="toc 3"/>
    <w:basedOn w:val="719"/>
    <w:next w:val="719"/>
    <w:uiPriority w:val="39"/>
    <w:unhideWhenUsed/>
    <w:pPr>
      <w:ind w:left="567" w:right="0" w:firstLine="0"/>
      <w:spacing w:after="57"/>
    </w:pPr>
  </w:style>
  <w:style w:type="paragraph" w:styleId="183">
    <w:name w:val="toc 4"/>
    <w:basedOn w:val="719"/>
    <w:next w:val="719"/>
    <w:uiPriority w:val="39"/>
    <w:unhideWhenUsed/>
    <w:pPr>
      <w:ind w:left="850" w:right="0" w:firstLine="0"/>
      <w:spacing w:after="57"/>
    </w:pPr>
  </w:style>
  <w:style w:type="paragraph" w:styleId="184">
    <w:name w:val="toc 5"/>
    <w:basedOn w:val="719"/>
    <w:next w:val="719"/>
    <w:uiPriority w:val="39"/>
    <w:unhideWhenUsed/>
    <w:pPr>
      <w:ind w:left="1134" w:right="0" w:firstLine="0"/>
      <w:spacing w:after="57"/>
    </w:pPr>
  </w:style>
  <w:style w:type="paragraph" w:styleId="185">
    <w:name w:val="toc 6"/>
    <w:basedOn w:val="719"/>
    <w:next w:val="719"/>
    <w:uiPriority w:val="39"/>
    <w:unhideWhenUsed/>
    <w:pPr>
      <w:ind w:left="1417" w:right="0" w:firstLine="0"/>
      <w:spacing w:after="57"/>
    </w:pPr>
  </w:style>
  <w:style w:type="paragraph" w:styleId="186">
    <w:name w:val="toc 7"/>
    <w:basedOn w:val="719"/>
    <w:next w:val="719"/>
    <w:uiPriority w:val="39"/>
    <w:unhideWhenUsed/>
    <w:pPr>
      <w:ind w:left="1701" w:right="0" w:firstLine="0"/>
      <w:spacing w:after="57"/>
    </w:pPr>
  </w:style>
  <w:style w:type="paragraph" w:styleId="187">
    <w:name w:val="toc 8"/>
    <w:basedOn w:val="719"/>
    <w:next w:val="719"/>
    <w:uiPriority w:val="39"/>
    <w:unhideWhenUsed/>
    <w:pPr>
      <w:ind w:left="1984" w:right="0" w:firstLine="0"/>
      <w:spacing w:after="57"/>
    </w:pPr>
  </w:style>
  <w:style w:type="paragraph" w:styleId="188">
    <w:name w:val="toc 9"/>
    <w:basedOn w:val="719"/>
    <w:next w:val="719"/>
    <w:uiPriority w:val="39"/>
    <w:unhideWhenUsed/>
    <w:pPr>
      <w:ind w:left="2268" w:right="0" w:firstLine="0"/>
      <w:spacing w:after="57"/>
    </w:pPr>
  </w:style>
  <w:style w:type="paragraph" w:styleId="189">
    <w:name w:val="TOC Heading"/>
    <w:uiPriority w:val="39"/>
    <w:unhideWhenUsed/>
  </w:style>
  <w:style w:type="paragraph" w:styleId="190">
    <w:name w:val="table of figures"/>
    <w:basedOn w:val="719"/>
    <w:next w:val="719"/>
    <w:uiPriority w:val="99"/>
    <w:unhideWhenUsed/>
    <w:pPr>
      <w:spacing w:after="0" w:afterAutospacing="0"/>
    </w:pPr>
  </w:style>
  <w:style w:type="paragraph" w:styleId="719" w:default="1">
    <w:name w:val="Normal"/>
    <w:qFormat/>
    <w:rPr>
      <w:lang w:val="uk-UA"/>
    </w:rPr>
  </w:style>
  <w:style w:type="paragraph" w:styleId="720">
    <w:name w:val="Heading 2"/>
    <w:basedOn w:val="719"/>
    <w:link w:val="741"/>
    <w:uiPriority w:val="9"/>
    <w:qFormat/>
    <w:pPr>
      <w:spacing w:before="100" w:beforeAutospacing="1" w:after="100" w:afterAutospacing="1" w:line="240" w:lineRule="auto"/>
      <w:outlineLvl w:val="1"/>
    </w:pPr>
    <w:rPr>
      <w:rFonts w:ascii="Times New Roman" w:hAnsi="Times New Roman" w:eastAsia="Times New Roman" w:cs="Times New Roman"/>
      <w:b/>
      <w:bCs/>
      <w:sz w:val="36"/>
      <w:szCs w:val="36"/>
      <w:lang w:eastAsia="uk-UA"/>
    </w:rPr>
  </w:style>
  <w:style w:type="paragraph" w:styleId="721">
    <w:name w:val="Heading 3"/>
    <w:basedOn w:val="719"/>
    <w:next w:val="719"/>
    <w:link w:val="758"/>
    <w:uiPriority w:val="9"/>
    <w:semiHidden/>
    <w:unhideWhenUsed/>
    <w:qFormat/>
    <w:pPr>
      <w:keepLines/>
      <w:keepNext/>
      <w:spacing w:before="40" w:after="0"/>
      <w:outlineLvl w:val="2"/>
    </w:pPr>
    <w:rPr>
      <w:rFonts w:asciiTheme="majorHAnsi" w:hAnsiTheme="majorHAnsi" w:eastAsiaTheme="majorEastAsia" w:cstheme="majorBidi"/>
      <w:color w:val="1f4d78" w:themeColor="accent1" w:themeShade="7F"/>
      <w:sz w:val="24"/>
      <w:szCs w:val="24"/>
    </w:rPr>
  </w:style>
  <w:style w:type="paragraph" w:styleId="722">
    <w:name w:val="Heading 4"/>
    <w:basedOn w:val="719"/>
    <w:next w:val="719"/>
    <w:link w:val="759"/>
    <w:uiPriority w:val="9"/>
    <w:semiHidden/>
    <w:unhideWhenUsed/>
    <w:qFormat/>
    <w:pPr>
      <w:keepLines/>
      <w:keepNext/>
      <w:spacing w:before="40" w:after="0"/>
      <w:outlineLvl w:val="3"/>
    </w:pPr>
    <w:rPr>
      <w:rFonts w:asciiTheme="majorHAnsi" w:hAnsiTheme="majorHAnsi" w:eastAsiaTheme="majorEastAsia" w:cstheme="majorBidi"/>
      <w:i/>
      <w:iCs/>
      <w:color w:val="2e74b5" w:themeColor="accent1" w:themeShade="BF"/>
    </w:rPr>
  </w:style>
  <w:style w:type="character" w:styleId="723" w:default="1">
    <w:name w:val="Default Paragraph Font"/>
    <w:uiPriority w:val="1"/>
    <w:semiHidden/>
    <w:unhideWhenUsed/>
  </w:style>
  <w:style w:type="table" w:styleId="724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725" w:default="1">
    <w:name w:val="No List"/>
    <w:uiPriority w:val="99"/>
    <w:semiHidden/>
    <w:unhideWhenUsed/>
  </w:style>
  <w:style w:type="paragraph" w:styleId="726">
    <w:name w:val="List Paragraph"/>
    <w:basedOn w:val="719"/>
    <w:link w:val="727"/>
    <w:uiPriority w:val="34"/>
    <w:qFormat/>
    <w:pPr>
      <w:contextualSpacing/>
      <w:ind w:left="720"/>
      <w:spacing w:after="200" w:line="276" w:lineRule="auto"/>
    </w:pPr>
    <w:rPr>
      <w:rFonts w:ascii="Calibri" w:hAnsi="Calibri" w:eastAsia="Calibri" w:cs="Calibri"/>
      <w:lang w:val="ru-RU" w:eastAsia="zh-CN"/>
    </w:rPr>
  </w:style>
  <w:style w:type="character" w:styleId="727" w:customStyle="1">
    <w:name w:val="Абзац списку Знак"/>
    <w:link w:val="726"/>
    <w:uiPriority w:val="34"/>
    <w:qFormat/>
    <w:rPr>
      <w:rFonts w:ascii="Calibri" w:hAnsi="Calibri" w:eastAsia="Calibri" w:cs="Calibri"/>
      <w:lang w:eastAsia="zh-CN"/>
    </w:rPr>
  </w:style>
  <w:style w:type="table" w:styleId="728">
    <w:name w:val="Table Grid"/>
    <w:basedOn w:val="724"/>
    <w:uiPriority w:val="3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729" w:customStyle="1">
    <w:name w:val="Сетка таблицы2"/>
    <w:basedOn w:val="724"/>
    <w:next w:val="728"/>
    <w:uiPriority w:val="39"/>
    <w:pPr>
      <w:spacing w:after="0" w:line="240" w:lineRule="auto"/>
    </w:pPr>
    <w:rPr>
      <w:rFonts w:ascii="Times New Roman" w:hAnsi="Times New Roman" w:eastAsia="Calibri" w:cs="Times New Roman"/>
      <w:sz w:val="20"/>
      <w:szCs w:val="20"/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730">
    <w:name w:val="Normal (Web)"/>
    <w:basedOn w:val="719"/>
    <w:link w:val="737"/>
    <w:uiPriority w:val="99"/>
    <w:unhideWhenUsed/>
    <w:qFormat/>
    <w:rPr>
      <w:rFonts w:ascii="Times New Roman" w:hAnsi="Times New Roman" w:cs="Times New Roman"/>
      <w:sz w:val="24"/>
      <w:szCs w:val="24"/>
    </w:rPr>
  </w:style>
  <w:style w:type="table" w:styleId="731" w:customStyle="1">
    <w:name w:val="Сетка таблицы1"/>
    <w:basedOn w:val="724"/>
    <w:next w:val="728"/>
    <w:uiPriority w:val="39"/>
    <w:pPr>
      <w:spacing w:after="0" w:line="240" w:lineRule="auto"/>
    </w:pPr>
    <w:rPr>
      <w:rFonts w:ascii="Times New Roman" w:hAnsi="Times New Roman"/>
      <w:sz w:val="28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732">
    <w:name w:val="Footer"/>
    <w:basedOn w:val="719"/>
    <w:link w:val="733"/>
    <w:uiPriority w:val="99"/>
    <w:unhideWhenUsed/>
    <w:pPr>
      <w:spacing w:after="0" w:line="240" w:lineRule="auto"/>
      <w:tabs>
        <w:tab w:val="center" w:pos="4819" w:leader="none"/>
        <w:tab w:val="right" w:pos="9639" w:leader="none"/>
      </w:tabs>
    </w:pPr>
    <w:rPr>
      <w:rFonts w:ascii="Calibri" w:hAnsi="Calibri" w:eastAsia="Calibri" w:cs="Calibri"/>
      <w:lang w:val="ru-RU" w:eastAsia="zh-CN"/>
    </w:rPr>
  </w:style>
  <w:style w:type="character" w:styleId="733" w:customStyle="1">
    <w:name w:val="Нижній колонтитул Знак"/>
    <w:basedOn w:val="723"/>
    <w:link w:val="732"/>
    <w:uiPriority w:val="99"/>
    <w:rPr>
      <w:rFonts w:ascii="Calibri" w:hAnsi="Calibri" w:eastAsia="Calibri" w:cs="Calibri"/>
      <w:lang w:eastAsia="zh-CN"/>
    </w:rPr>
  </w:style>
  <w:style w:type="paragraph" w:styleId="734" w:customStyle="1">
    <w:name w:val="FR1"/>
    <w:pPr>
      <w:ind w:left="40"/>
      <w:jc w:val="both"/>
      <w:spacing w:after="0" w:line="240" w:lineRule="auto"/>
      <w:widowControl w:val="off"/>
    </w:pPr>
    <w:rPr>
      <w:rFonts w:ascii="Calibri" w:hAnsi="Calibri" w:eastAsia="Calibri" w:cs="Times New Roman"/>
      <w:sz w:val="20"/>
      <w:szCs w:val="20"/>
      <w:lang w:val="uk-UA"/>
    </w:rPr>
  </w:style>
  <w:style w:type="character" w:styleId="735">
    <w:name w:val="Hyperlink"/>
    <w:basedOn w:val="723"/>
    <w:uiPriority w:val="99"/>
    <w:unhideWhenUsed/>
    <w:rPr>
      <w:color w:val="0563c1" w:themeColor="hyperlink"/>
      <w:u w:val="single"/>
    </w:rPr>
  </w:style>
  <w:style w:type="character" w:styleId="736" w:customStyle="1">
    <w:name w:val="xfm_93972720"/>
    <w:basedOn w:val="723"/>
  </w:style>
  <w:style w:type="character" w:styleId="737" w:customStyle="1">
    <w:name w:val="Звичайний (веб) Знак"/>
    <w:link w:val="730"/>
    <w:qFormat/>
    <w:rPr>
      <w:rFonts w:ascii="Times New Roman" w:hAnsi="Times New Roman" w:cs="Times New Roman"/>
      <w:sz w:val="24"/>
      <w:szCs w:val="24"/>
      <w:lang w:val="uk-UA"/>
    </w:rPr>
  </w:style>
  <w:style w:type="paragraph" w:styleId="738">
    <w:name w:val="Body Text 2"/>
    <w:basedOn w:val="719"/>
    <w:link w:val="739"/>
    <w:pPr>
      <w:spacing w:after="0" w:line="240" w:lineRule="auto"/>
    </w:pPr>
    <w:rPr>
      <w:rFonts w:ascii="Times New Roman" w:hAnsi="Times New Roman" w:eastAsia="Times New Roman" w:cs="Times New Roman"/>
      <w:sz w:val="28"/>
      <w:szCs w:val="20"/>
      <w:lang w:val="ru-RU" w:eastAsia="ru-RU"/>
    </w:rPr>
  </w:style>
  <w:style w:type="character" w:styleId="739" w:customStyle="1">
    <w:name w:val="Основний текст 2 Знак"/>
    <w:basedOn w:val="723"/>
    <w:link w:val="738"/>
    <w:rPr>
      <w:rFonts w:ascii="Times New Roman" w:hAnsi="Times New Roman" w:eastAsia="Times New Roman" w:cs="Times New Roman"/>
      <w:sz w:val="28"/>
      <w:szCs w:val="20"/>
      <w:lang w:eastAsia="ru-RU"/>
    </w:rPr>
  </w:style>
  <w:style w:type="paragraph" w:styleId="740" w:customStyle="1">
    <w:name w:val="Default"/>
    <w:pPr>
      <w:spacing w:after="0" w:line="240" w:lineRule="auto"/>
    </w:pPr>
    <w:rPr>
      <w:rFonts w:ascii="Times New Roman" w:hAnsi="Times New Roman" w:eastAsia="Calibri" w:cs="Times New Roman"/>
      <w:color w:val="000000"/>
      <w:sz w:val="24"/>
      <w:szCs w:val="24"/>
      <w:lang w:val="uk-UA" w:eastAsia="uk-UA"/>
    </w:rPr>
  </w:style>
  <w:style w:type="character" w:styleId="741" w:customStyle="1">
    <w:name w:val="Заголовок 2 Знак"/>
    <w:basedOn w:val="723"/>
    <w:link w:val="720"/>
    <w:uiPriority w:val="9"/>
    <w:rPr>
      <w:rFonts w:ascii="Times New Roman" w:hAnsi="Times New Roman" w:eastAsia="Times New Roman" w:cs="Times New Roman"/>
      <w:b/>
      <w:bCs/>
      <w:sz w:val="36"/>
      <w:szCs w:val="36"/>
      <w:lang w:val="uk-UA" w:eastAsia="uk-UA"/>
    </w:rPr>
  </w:style>
  <w:style w:type="paragraph" w:styleId="742">
    <w:name w:val="No Spacing"/>
    <w:link w:val="743"/>
    <w:uiPriority w:val="1"/>
    <w:qFormat/>
    <w:pPr>
      <w:spacing w:after="0" w:line="240" w:lineRule="auto"/>
    </w:pPr>
    <w:rPr>
      <w:rFonts w:ascii="Calibri" w:hAnsi="Calibri" w:eastAsia="Calibri" w:cs="Times New Roman"/>
      <w:lang w:val="uk-UA"/>
    </w:rPr>
  </w:style>
  <w:style w:type="character" w:styleId="743" w:customStyle="1">
    <w:name w:val="Без інтервалів Знак"/>
    <w:basedOn w:val="723"/>
    <w:link w:val="742"/>
    <w:uiPriority w:val="1"/>
    <w:rPr>
      <w:rFonts w:ascii="Calibri" w:hAnsi="Calibri" w:eastAsia="Calibri" w:cs="Times New Roman"/>
      <w:lang w:val="uk-UA"/>
    </w:rPr>
  </w:style>
  <w:style w:type="character" w:styleId="744" w:customStyle="1">
    <w:name w:val="Другое_"/>
    <w:basedOn w:val="723"/>
    <w:link w:val="745"/>
    <w:rPr>
      <w:rFonts w:ascii="Calibri" w:hAnsi="Calibri" w:eastAsia="Calibri" w:cs="Calibri"/>
      <w:sz w:val="20"/>
      <w:szCs w:val="20"/>
    </w:rPr>
  </w:style>
  <w:style w:type="paragraph" w:styleId="745" w:customStyle="1">
    <w:name w:val="Другое"/>
    <w:basedOn w:val="719"/>
    <w:link w:val="744"/>
    <w:qFormat/>
    <w:pPr>
      <w:spacing w:after="0" w:line="240" w:lineRule="auto"/>
      <w:widowControl w:val="off"/>
    </w:pPr>
    <w:rPr>
      <w:rFonts w:ascii="Calibri" w:hAnsi="Calibri" w:eastAsia="Calibri" w:cs="Calibri"/>
      <w:sz w:val="20"/>
      <w:szCs w:val="20"/>
      <w:lang w:val="ru-RU"/>
    </w:rPr>
  </w:style>
  <w:style w:type="paragraph" w:styleId="746" w:customStyle="1">
    <w:name w:val="Звичайний1"/>
    <w:qFormat/>
    <w:pPr>
      <w:spacing w:after="0" w:line="240" w:lineRule="auto"/>
    </w:pPr>
    <w:rPr>
      <w:rFonts w:ascii="Tms Rmn" w:hAnsi="Tms Rmn" w:eastAsia="Times New Roman" w:cs="Times New Roman"/>
      <w:sz w:val="20"/>
      <w:szCs w:val="20"/>
      <w:lang w:val="uk-UA" w:eastAsia="ru-RU" w:bidi="te-IN"/>
    </w:rPr>
  </w:style>
  <w:style w:type="character" w:styleId="747" w:customStyle="1">
    <w:name w:val="Основной текст (2)_"/>
    <w:basedOn w:val="723"/>
    <w:link w:val="748"/>
    <w:rPr>
      <w:rFonts w:eastAsia="Times New Roman" w:cs="Times New Roman"/>
      <w:shd w:val="clear" w:color="auto" w:fill="ffffff"/>
    </w:rPr>
  </w:style>
  <w:style w:type="paragraph" w:styleId="748" w:customStyle="1">
    <w:name w:val="Основной текст (2)"/>
    <w:basedOn w:val="719"/>
    <w:link w:val="747"/>
    <w:pPr>
      <w:ind w:hanging="700"/>
      <w:jc w:val="both"/>
      <w:spacing w:before="240" w:after="480" w:line="0" w:lineRule="atLeast"/>
      <w:shd w:val="clear" w:color="auto" w:fill="ffffff"/>
      <w:widowControl w:val="off"/>
    </w:pPr>
    <w:rPr>
      <w:rFonts w:eastAsia="Times New Roman" w:cs="Times New Roman"/>
      <w:lang w:val="ru-RU"/>
    </w:rPr>
  </w:style>
  <w:style w:type="character" w:styleId="749" w:customStyle="1">
    <w:name w:val="Текст у виносці Знак"/>
    <w:basedOn w:val="723"/>
    <w:link w:val="750"/>
    <w:uiPriority w:val="99"/>
    <w:semiHidden/>
    <w:rPr>
      <w:rFonts w:ascii="Segoe UI" w:hAnsi="Segoe UI" w:eastAsia="Times New Roman" w:cs="Segoe UI"/>
      <w:sz w:val="18"/>
      <w:szCs w:val="18"/>
      <w:lang w:eastAsia="ru-RU"/>
    </w:rPr>
  </w:style>
  <w:style w:type="paragraph" w:styleId="750">
    <w:name w:val="Balloon Text"/>
    <w:basedOn w:val="719"/>
    <w:link w:val="749"/>
    <w:uiPriority w:val="99"/>
    <w:semiHidden/>
    <w:unhideWhenUsed/>
    <w:pPr>
      <w:spacing w:after="0" w:line="240" w:lineRule="auto"/>
      <w:widowControl w:val="off"/>
    </w:pPr>
    <w:rPr>
      <w:rFonts w:ascii="Segoe UI" w:hAnsi="Segoe UI" w:eastAsia="Times New Roman" w:cs="Segoe UI"/>
      <w:sz w:val="18"/>
      <w:szCs w:val="18"/>
      <w:lang w:val="ru-RU" w:eastAsia="ru-RU"/>
    </w:rPr>
  </w:style>
  <w:style w:type="character" w:styleId="751" w:customStyle="1">
    <w:name w:val="Текст у виносці Знак1"/>
    <w:basedOn w:val="723"/>
    <w:uiPriority w:val="99"/>
    <w:semiHidden/>
    <w:rPr>
      <w:rFonts w:ascii="Segoe UI" w:hAnsi="Segoe UI" w:cs="Segoe UI"/>
      <w:sz w:val="18"/>
      <w:szCs w:val="18"/>
      <w:lang w:val="uk-UA"/>
    </w:rPr>
  </w:style>
  <w:style w:type="character" w:styleId="752" w:customStyle="1">
    <w:name w:val="T23"/>
    <w:rPr>
      <w:rFonts w:hint="default" w:ascii="Times New Roman" w:hAnsi="Times New Roman" w:eastAsia="Times New Roman1" w:cs="Times New Roman"/>
    </w:rPr>
  </w:style>
  <w:style w:type="paragraph" w:styleId="753" w:customStyle="1">
    <w:name w:val="Абзац списку1"/>
    <w:basedOn w:val="719"/>
    <w:uiPriority w:val="99"/>
    <w:qFormat/>
    <w:pPr>
      <w:ind w:left="720"/>
      <w:jc w:val="both"/>
      <w:spacing w:after="0" w:line="276" w:lineRule="auto"/>
    </w:pPr>
    <w:rPr>
      <w:rFonts w:ascii="Times New Roman" w:hAnsi="Times New Roman" w:eastAsia="Calibri" w:cs="Times New Roman"/>
      <w:sz w:val="24"/>
      <w:szCs w:val="24"/>
      <w:lang w:eastAsia="zh-CN" w:bidi="hi-IN"/>
    </w:rPr>
  </w:style>
  <w:style w:type="character" w:styleId="754" w:customStyle="1">
    <w:name w:val="markedcontent"/>
    <w:basedOn w:val="723"/>
  </w:style>
  <w:style w:type="paragraph" w:styleId="755">
    <w:name w:val="annotation text"/>
    <w:basedOn w:val="719"/>
    <w:link w:val="756"/>
    <w:uiPriority w:val="99"/>
    <w:unhideWhenUsed/>
    <w:pPr>
      <w:spacing w:after="0" w:line="240" w:lineRule="auto"/>
      <w:widowControl w:val="off"/>
    </w:pPr>
    <w:rPr>
      <w:rFonts w:ascii="Times New Roman" w:hAnsi="Times New Roman" w:eastAsia="Times New Roman" w:cs="Times New Roman"/>
      <w:sz w:val="20"/>
      <w:szCs w:val="20"/>
      <w:lang w:val="ru-RU" w:eastAsia="ru-RU"/>
    </w:rPr>
  </w:style>
  <w:style w:type="character" w:styleId="756" w:customStyle="1">
    <w:name w:val="Текст примітки Знак"/>
    <w:basedOn w:val="723"/>
    <w:link w:val="755"/>
    <w:uiPriority w:val="99"/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757" w:customStyle="1">
    <w:name w:val="docdata"/>
    <w:basedOn w:val="723"/>
  </w:style>
  <w:style w:type="character" w:styleId="758" w:customStyle="1">
    <w:name w:val="Заголовок 3 Знак"/>
    <w:basedOn w:val="723"/>
    <w:link w:val="721"/>
    <w:uiPriority w:val="9"/>
    <w:semiHidden/>
    <w:rPr>
      <w:rFonts w:asciiTheme="majorHAnsi" w:hAnsiTheme="majorHAnsi" w:eastAsiaTheme="majorEastAsia" w:cstheme="majorBidi"/>
      <w:color w:val="1f4d78" w:themeColor="accent1" w:themeShade="7F"/>
      <w:sz w:val="24"/>
      <w:szCs w:val="24"/>
      <w:lang w:val="uk-UA"/>
    </w:rPr>
  </w:style>
  <w:style w:type="character" w:styleId="759" w:customStyle="1">
    <w:name w:val="Заголовок 4 Знак"/>
    <w:basedOn w:val="723"/>
    <w:link w:val="722"/>
    <w:uiPriority w:val="9"/>
    <w:semiHidden/>
    <w:rPr>
      <w:rFonts w:asciiTheme="majorHAnsi" w:hAnsiTheme="majorHAnsi" w:eastAsiaTheme="majorEastAsia" w:cstheme="majorBidi"/>
      <w:i/>
      <w:iCs/>
      <w:color w:val="2e74b5" w:themeColor="accent1" w:themeShade="BF"/>
      <w:lang w:val="uk-UA"/>
    </w:rPr>
  </w:style>
  <w:style w:type="paragraph" w:styleId="760" w:customStyle="1">
    <w:name w:val="name-spec"/>
    <w:basedOn w:val="719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uk-UA"/>
    </w:rPr>
  </w:style>
  <w:style w:type="paragraph" w:styleId="761" w:customStyle="1">
    <w:name w:val="cont-spec"/>
    <w:basedOn w:val="719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uk-UA"/>
    </w:rPr>
  </w:style>
  <w:style w:type="character" w:styleId="762">
    <w:name w:val="Strong"/>
    <w:basedOn w:val="723"/>
    <w:uiPriority w:val="22"/>
    <w:qFormat/>
    <w:rPr>
      <w:b/>
      <w:bCs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footer" Target="footer1.xml" /><Relationship Id="rId10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3C65B9-6C17-4B00-95F1-8E64DA3633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ONLYOFFICE/7.2.2.56</Application>
  <Company>SPecialiST RePack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ВЮС 2</dc:creator>
  <cp:keywords/>
  <dc:description/>
  <cp:lastModifiedBy>Павріанідіс Аліса Віталіївна</cp:lastModifiedBy>
  <cp:revision>151</cp:revision>
  <dcterms:created xsi:type="dcterms:W3CDTF">2022-11-01T12:47:00Z</dcterms:created>
  <dcterms:modified xsi:type="dcterms:W3CDTF">2024-03-06T19:53:03Z</dcterms:modified>
</cp:coreProperties>
</file>