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77"/>
        <w:jc w:val="both"/>
        <w:spacing w:before="0" w:beforeAutospacing="0" w:after="0" w:afterAutospacing="0"/>
        <w:shd w:val="clear" w:color="auto" w:fill="ffffff" w:themeFill="background1"/>
        <w:rPr>
          <w:color w:val="585858"/>
          <w:sz w:val="28"/>
          <w:szCs w:val="28"/>
          <w:u w:val="single"/>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sz w:val="24"/>
          <w:szCs w:val="24"/>
        </w:rPr>
        <w:t xml:space="preserve">Закупівля системи охоронного контролю доступу, системи охоронної сигналізації та системи охоронного </w:t>
      </w:r>
      <w:r>
        <w:rPr>
          <w:b w:val="0"/>
          <w:sz w:val="24"/>
          <w:szCs w:val="24"/>
        </w:rPr>
        <w:t xml:space="preserve">відеонагляду</w:t>
      </w:r>
      <w:r>
        <w:rPr>
          <w:b w:val="0"/>
          <w:sz w:val="24"/>
          <w:szCs w:val="24"/>
        </w:rPr>
        <w:t xml:space="preserve"> зі встановленням за ДК 021:2015: 35120000-1 Системи та пристрої нагляду та охорони</w:t>
      </w:r>
      <w:r>
        <w:rPr>
          <w:b w:val="0"/>
          <w:bCs w:val="0"/>
          <w:sz w:val="24"/>
          <w:szCs w:val="24"/>
        </w:rPr>
        <w:t xml:space="preserve">.</w:t>
      </w:r>
      <w:r/>
    </w:p>
    <w:p>
      <w:pPr>
        <w:pStyle w:val="689"/>
        <w:ind w:left="0"/>
        <w:rPr>
          <w:rFonts w:ascii="Times New Roman" w:hAnsi="Times New Roman"/>
          <w:bCs/>
          <w:color w:val="000000" w:themeColor="text1"/>
          <w:sz w:val="24"/>
          <w:szCs w:val="24"/>
          <w:shd w:val="clear" w:color="auto" w:fill="ffffff"/>
        </w:rPr>
      </w:pPr>
      <w:r>
        <w:rPr>
          <w:rFonts w:ascii="Times New Roman" w:hAnsi="Times New Roman"/>
          <w:color w:val="00000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24</w:t>
      </w:r>
      <w:r>
        <w:rPr>
          <w:rFonts w:ascii="Times New Roman" w:hAnsi="Times New Roman" w:cs="Times New Roman"/>
          <w:sz w:val="24"/>
          <w:szCs w:val="24"/>
        </w:rPr>
        <w:t xml:space="preserve">-</w:t>
      </w:r>
      <w:r>
        <w:rPr>
          <w:rFonts w:ascii="Times New Roman" w:hAnsi="Times New Roman" w:cs="Times New Roman"/>
          <w:sz w:val="24"/>
          <w:szCs w:val="24"/>
        </w:rPr>
        <w:t xml:space="preserve">014732</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системи охоронного контролю доступу, системи охоронної сигналізації та системи охоронного </w:t>
      </w:r>
      <w:r>
        <w:rPr>
          <w:rFonts w:ascii="Times New Roman" w:hAnsi="Times New Roman" w:cs="Times New Roman"/>
          <w:bCs/>
          <w:sz w:val="24"/>
          <w:szCs w:val="24"/>
        </w:rPr>
        <w:t xml:space="preserve">відеонагляду</w:t>
      </w:r>
      <w:r>
        <w:rPr>
          <w:rFonts w:ascii="Times New Roman" w:hAnsi="Times New Roman" w:cs="Times New Roman"/>
          <w:bCs/>
          <w:sz w:val="24"/>
          <w:szCs w:val="24"/>
        </w:rPr>
        <w:t xml:space="preserve"> зі встановленням</w:t>
      </w:r>
      <w:r/>
    </w:p>
    <w:p>
      <w:pPr>
        <w:jc w:val="both"/>
        <w:spacing w:after="0" w:line="240" w:lineRule="auto"/>
        <w:widowControl w:val="off"/>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ІНФОРМАЦІЯ ПРО НЕОБХІДНІ ТЕХНІЧНІ, ЯКІСНІ ТА КІЛЬКІСНІ ХАРАКТЕРИСТИКИ ПРЕДМЕТА ЗАКУПІВЛІ</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по предмету </w:t>
      </w:r>
      <w:r/>
    </w:p>
    <w:p>
      <w:pPr>
        <w:jc w:val="cente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Закупівля системи охоронного контролю доступу, системи охоронної сигналізації та системи охоронного </w:t>
      </w:r>
      <w:r>
        <w:rPr>
          <w:rFonts w:ascii="Times New Roman" w:hAnsi="Times New Roman" w:cs="Times New Roman"/>
          <w:b/>
          <w:sz w:val="24"/>
          <w:szCs w:val="24"/>
        </w:rPr>
        <w:t xml:space="preserve">відеонагляду</w:t>
      </w:r>
      <w:r>
        <w:rPr>
          <w:rFonts w:ascii="Times New Roman" w:hAnsi="Times New Roman" w:cs="Times New Roman"/>
          <w:b/>
          <w:sz w:val="24"/>
          <w:szCs w:val="24"/>
        </w:rPr>
        <w:t xml:space="preserve"> зі встановленням за ДК 021:2015: 35120000-1 Системи та пристрої нагляду та охорони</w:t>
      </w:r>
      <w:r>
        <w:rPr>
          <w:rFonts w:ascii="Times New Roman" w:hAnsi="Times New Roman" w:cs="Times New Roman"/>
          <w:sz w:val="24"/>
          <w:szCs w:val="24"/>
        </w:rPr>
        <w:b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683"/>
        <w:tblW w:w="9634" w:type="dxa"/>
        <w:tblLook w:val="04A0" w:firstRow="1" w:lastRow="0" w:firstColumn="1" w:lastColumn="0" w:noHBand="0" w:noVBand="1"/>
      </w:tblPr>
      <w:tblGrid>
        <w:gridCol w:w="562"/>
        <w:gridCol w:w="5670"/>
        <w:gridCol w:w="1701"/>
        <w:gridCol w:w="1701"/>
      </w:tblGrid>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685"/>
              <w:jc w:val="center"/>
              <w:rPr>
                <w:b/>
                <w:bCs/>
                <w:lang w:val="ru-RU"/>
              </w:rPr>
            </w:pPr>
            <w:r>
              <w:rPr>
                <w:b/>
                <w:bCs/>
                <w:lang w:val="ru-RU"/>
              </w:rPr>
              <w:t xml:space="preserve">№ п/п</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685"/>
              <w:jc w:val="center"/>
              <w:rPr>
                <w:b/>
                <w:bCs/>
                <w:lang w:val="ru-RU"/>
              </w:rPr>
            </w:pPr>
            <w:r>
              <w:rPr>
                <w:b/>
                <w:bCs/>
                <w:lang w:val="ru-RU"/>
              </w:rPr>
              <w:t xml:space="preserve">Назва</w:t>
            </w:r>
            <w:r>
              <w:rPr>
                <w:b/>
                <w:bCs/>
                <w:lang w:val="ru-RU"/>
              </w:rPr>
              <w:t xml:space="preserve"> </w:t>
            </w:r>
            <w:r>
              <w:rPr>
                <w:b/>
                <w:bCs/>
                <w:lang w:val="ru-RU"/>
              </w:rPr>
              <w:t xml:space="preserve">системи</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685"/>
              <w:jc w:val="center"/>
              <w:rPr>
                <w:b/>
                <w:bCs/>
                <w:lang w:val="ru-RU"/>
              </w:rPr>
            </w:pPr>
            <w:r>
              <w:rPr>
                <w:b/>
                <w:bCs/>
                <w:lang w:val="ru-RU"/>
              </w:rPr>
              <w:t xml:space="preserve">Одиниця</w:t>
            </w:r>
            <w:r>
              <w:rPr>
                <w:b/>
                <w:bCs/>
                <w:lang w:val="ru-RU"/>
              </w:rPr>
              <w:t xml:space="preserve"> </w:t>
            </w:r>
            <w:r>
              <w:rPr>
                <w:b/>
                <w:bCs/>
                <w:lang w:val="ru-RU"/>
              </w:rPr>
              <w:t xml:space="preserve">виміру</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685"/>
              <w:jc w:val="center"/>
              <w:rPr>
                <w:b/>
                <w:bCs/>
                <w:lang w:val="ru-RU"/>
              </w:rPr>
            </w:pPr>
            <w:r>
              <w:rPr>
                <w:b/>
                <w:bCs/>
                <w:lang w:val="ru-RU"/>
              </w:rPr>
              <w:t xml:space="preserve">Кількість</w:t>
            </w:r>
            <w:r/>
          </w:p>
        </w:tc>
      </w:tr>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685"/>
              <w:jc w:val="center"/>
              <w:rPr>
                <w:lang w:val="ru-RU"/>
              </w:rPr>
            </w:pPr>
            <w:r>
              <w:rPr>
                <w:lang w:val="ru-RU"/>
              </w:rPr>
              <w:t xml:space="preserve">1.</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685"/>
              <w:jc w:val="both"/>
              <w:rPr>
                <w:b/>
                <w:bCs/>
                <w:lang w:val="ru-RU"/>
              </w:rPr>
            </w:pPr>
            <w:r>
              <w:rPr>
                <w:b/>
                <w:bCs/>
                <w:lang w:val="ru-RU"/>
              </w:rPr>
              <w:t xml:space="preserve">Система </w:t>
            </w:r>
            <w:r>
              <w:rPr>
                <w:b/>
                <w:bCs/>
                <w:lang w:val="ru-RU"/>
              </w:rPr>
              <w:t xml:space="preserve">охоронного</w:t>
            </w:r>
            <w:r>
              <w:rPr>
                <w:b/>
                <w:bCs/>
                <w:lang w:val="ru-RU"/>
              </w:rPr>
              <w:t xml:space="preserve"> контролю доступу</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85"/>
              <w:jc w:val="center"/>
              <w:rPr>
                <w:lang w:val="ru-RU"/>
              </w:rPr>
            </w:pPr>
            <w:r>
              <w:rPr>
                <w:lang w:val="ru-RU"/>
              </w:rPr>
              <w:t xml:space="preserve">шт.</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685"/>
              <w:jc w:val="center"/>
              <w:rPr>
                <w:lang w:val="ru-RU"/>
              </w:rPr>
            </w:pPr>
            <w:r>
              <w:rPr>
                <w:lang w:val="ru-RU"/>
              </w:rPr>
              <w:t xml:space="preserve">1</w:t>
            </w:r>
            <w:r/>
          </w:p>
        </w:tc>
      </w:tr>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685"/>
              <w:jc w:val="center"/>
              <w:rPr>
                <w:lang w:val="ru-RU"/>
              </w:rPr>
            </w:pPr>
            <w:r>
              <w:rPr>
                <w:lang w:val="ru-RU"/>
              </w:rPr>
              <w:t xml:space="preserve">2.</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685"/>
              <w:jc w:val="both"/>
              <w:rPr>
                <w:b/>
                <w:bCs/>
                <w:lang w:val="ru-RU"/>
              </w:rPr>
            </w:pPr>
            <w:r>
              <w:rPr>
                <w:b/>
                <w:bCs/>
                <w:lang w:val="ru-RU"/>
              </w:rPr>
              <w:t xml:space="preserve">Система </w:t>
            </w:r>
            <w:r>
              <w:rPr>
                <w:b/>
                <w:bCs/>
                <w:lang w:val="ru-RU"/>
              </w:rPr>
              <w:t xml:space="preserve">охоронної</w:t>
            </w:r>
            <w:r>
              <w:rPr>
                <w:b/>
                <w:bCs/>
                <w:lang w:val="ru-RU"/>
              </w:rPr>
              <w:t xml:space="preserve"> </w:t>
            </w:r>
            <w:r>
              <w:rPr>
                <w:b/>
                <w:bCs/>
                <w:lang w:val="ru-RU"/>
              </w:rPr>
              <w:t xml:space="preserve">сигналізації</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85"/>
              <w:jc w:val="center"/>
              <w:rPr>
                <w:lang w:val="ru-RU"/>
              </w:rPr>
            </w:pPr>
            <w:r>
              <w:rPr>
                <w:lang w:val="ru-RU"/>
              </w:rPr>
              <w:t xml:space="preserve">шт.</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685"/>
              <w:jc w:val="center"/>
              <w:rPr>
                <w:lang w:val="ru-RU"/>
              </w:rPr>
            </w:pPr>
            <w:r>
              <w:rPr>
                <w:lang w:val="ru-RU"/>
              </w:rPr>
              <w:t xml:space="preserve">1</w:t>
            </w:r>
            <w:r/>
          </w:p>
        </w:tc>
      </w:tr>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685"/>
              <w:jc w:val="center"/>
              <w:rPr>
                <w:lang w:val="ru-RU"/>
              </w:rPr>
            </w:pPr>
            <w:r>
              <w:rPr>
                <w:lang w:val="ru-RU"/>
              </w:rPr>
              <w:t xml:space="preserve">3.</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685"/>
              <w:jc w:val="both"/>
              <w:rPr>
                <w:b/>
                <w:bCs/>
                <w:lang w:val="ru-RU"/>
              </w:rPr>
            </w:pPr>
            <w:r>
              <w:rPr>
                <w:b/>
                <w:bCs/>
                <w:lang w:val="ru-RU"/>
              </w:rPr>
              <w:t xml:space="preserve">Система </w:t>
            </w:r>
            <w:r>
              <w:rPr>
                <w:b/>
                <w:bCs/>
                <w:lang w:val="ru-RU"/>
              </w:rPr>
              <w:t xml:space="preserve">охоронного</w:t>
            </w:r>
            <w:r>
              <w:rPr>
                <w:b/>
                <w:bCs/>
                <w:lang w:val="ru-RU"/>
              </w:rPr>
              <w:t xml:space="preserve"> </w:t>
            </w:r>
            <w:r>
              <w:rPr>
                <w:b/>
                <w:bCs/>
                <w:lang w:val="ru-RU"/>
              </w:rPr>
              <w:t xml:space="preserve">відеонагляду</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85"/>
              <w:jc w:val="center"/>
              <w:rPr>
                <w:lang w:val="ru-RU"/>
              </w:rPr>
            </w:pPr>
            <w:r>
              <w:rPr>
                <w:lang w:val="ru-RU"/>
              </w:rPr>
              <w:t xml:space="preserve">шт.</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685"/>
              <w:jc w:val="center"/>
              <w:rPr>
                <w:lang w:val="ru-RU"/>
              </w:rPr>
            </w:pPr>
            <w:r>
              <w:rPr>
                <w:lang w:val="ru-RU"/>
              </w:rPr>
              <w:t xml:space="preserve">1</w:t>
            </w:r>
            <w:r/>
          </w:p>
        </w:tc>
      </w:tr>
    </w:tbl>
    <w:p>
      <w:pPr>
        <w:pStyle w:val="685"/>
        <w:jc w:val="both"/>
        <w:spacing w:after="0" w:line="240" w:lineRule="auto"/>
        <w:rPr>
          <w:rFonts w:eastAsia="Times New Roman"/>
          <w:b/>
          <w:bCs/>
          <w:i/>
          <w:iCs/>
          <w:lang w:eastAsia="ru-RU"/>
        </w:rPr>
      </w:pPr>
      <w:r>
        <w:rPr>
          <w:b/>
          <w:bCs/>
          <w:i/>
          <w:iCs/>
          <w:lang w:eastAsia="ru-RU"/>
        </w:rPr>
        <w:br/>
      </w:r>
      <w:r/>
    </w:p>
    <w:p>
      <w:pPr>
        <w:pStyle w:val="685"/>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 монтаж, </w:t>
      </w:r>
      <w:r>
        <w:rPr>
          <w:b/>
          <w:bCs/>
          <w:i/>
          <w:iCs/>
          <w:lang w:eastAsia="ru-RU"/>
        </w:rPr>
        <w:t xml:space="preserve">пусконалагоджування</w:t>
      </w:r>
      <w:r>
        <w:rPr>
          <w:b/>
          <w:bCs/>
          <w:i/>
          <w:iCs/>
          <w:lang w:eastAsia="ru-RU"/>
        </w:rPr>
        <w:t xml:space="preserve"> (введення в експлуатацію) Товару.</w:t>
      </w:r>
      <w:r/>
    </w:p>
    <w:p>
      <w:pPr>
        <w:pStyle w:val="685"/>
        <w:jc w:val="both"/>
        <w:spacing w:after="0" w:line="240" w:lineRule="auto"/>
        <w:rPr>
          <w:b/>
          <w:bCs/>
          <w:i/>
          <w:iCs/>
          <w:lang w:eastAsia="uk-UA"/>
        </w:rPr>
      </w:pPr>
      <w:r>
        <w:rPr>
          <w:b/>
          <w:bCs/>
          <w:i/>
          <w:iCs/>
          <w:lang w:eastAsia="uk-UA"/>
        </w:rPr>
      </w:r>
      <w:r/>
    </w:p>
    <w:p>
      <w:pPr>
        <w:pStyle w:val="685"/>
        <w:ind w:firstLine="567"/>
        <w:jc w:val="both"/>
        <w:spacing w:after="0" w:line="240" w:lineRule="auto"/>
        <w:rPr>
          <w:color w:val="000000" w:themeColor="text1"/>
          <w:shd w:val="clear" w:color="auto" w:fill="ffffff"/>
        </w:rPr>
      </w:pPr>
      <w:r/>
      <w:bookmarkStart w:id="0" w:name="_Hlk131598067"/>
      <w:r>
        <w:rPr>
          <w:color w:val="000000" w:themeColor="text1"/>
          <w:shd w:val="clear" w:color="auto" w:fill="ffffff"/>
        </w:rPr>
        <w:t xml:space="preserve">1. Товар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after="0" w:line="240" w:lineRule="auto"/>
        <w:rPr>
          <w:rFonts w:ascii="Times New Roman" w:hAnsi="Times New Roman" w:cs="Times New Roman"/>
          <w:color w:val="000000" w:themeColor="text1"/>
          <w:sz w:val="24"/>
          <w:szCs w:val="24"/>
          <w:shd w:val="clear" w:color="auto" w:fill="ffffff"/>
          <w:lang w:eastAsia="ru-RU"/>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4. </w:t>
      </w:r>
      <w:r>
        <w:rPr>
          <w:rFonts w:ascii="Times New Roman" w:hAnsi="Times New Roman" w:cs="Times New Roman"/>
          <w:sz w:val="24"/>
          <w:szCs w:val="24"/>
        </w:rPr>
        <w:t xml:space="preserve">Всі елементи та обладнання повинні бути сертифіковані в Україні (надати копії сертифікатів).</w:t>
      </w:r>
      <w:r/>
    </w:p>
    <w:p>
      <w:pPr>
        <w:ind w:firstLine="567"/>
        <w:jc w:val="both"/>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5. Виконання постачання повинно здійснюватися у відповідно до діючих нормативно-правових документів та умов цього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Договору.</w:t>
      </w:r>
      <w:bookmarkStart w:id="1" w:name="_Hlk131682113"/>
      <w:r/>
      <w:bookmarkEnd w:id="0"/>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Вартість встановленн</w:t>
      </w:r>
      <w:r>
        <w:rPr>
          <w:rFonts w:ascii="Times New Roman" w:hAnsi="Times New Roman" w:cs="Times New Roman"/>
          <w:sz w:val="24"/>
          <w:szCs w:val="24"/>
        </w:rPr>
        <w:t xml:space="preserve">я товару повинна бути включена до загальної вартості товару та додатково Замовником не оплачується (до встановлення мають бути включені наступні супутні послуги: розробка та погодження з Покупцем схеми встановлення товару, доставка, розвантаження, монтаж, </w:t>
      </w:r>
      <w:r>
        <w:rPr>
          <w:rFonts w:ascii="Times New Roman" w:hAnsi="Times New Roman" w:cs="Times New Roman"/>
          <w:sz w:val="24"/>
          <w:szCs w:val="24"/>
        </w:rPr>
        <w:t xml:space="preserve">пусконалагоджування</w:t>
      </w:r>
      <w:r>
        <w:rPr>
          <w:rFonts w:ascii="Times New Roman" w:hAnsi="Times New Roman" w:cs="Times New Roman"/>
          <w:sz w:val="24"/>
          <w:szCs w:val="24"/>
        </w:rPr>
        <w:t xml:space="preserve">, проведення первинного технічного огляду, кінцева перевірка).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Всі необхідні витратні матеріали, що необхідні для встановлення обладнання та витрати на них, включно з монтажем необхідних кабельних мереж та відповідних матеріалів,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в ціну тендерної пропозиції (за необхідності Учасник може за домовленістю із Замовником відвідати та оглянути об’єкт Замовника, де необхідно встановити системи).</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Надати у складі тендерної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w:t>
      </w:r>
      <w:bookmarkEnd w:id="1"/>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Надати у складі тендерної пропозиції гарантійний лист, що Учасник гарантує постачання Товару та виконання супутніх послуг у строки встановлені в </w:t>
      </w:r>
      <w:r>
        <w:rPr>
          <w:rFonts w:ascii="Times New Roman" w:hAnsi="Times New Roman" w:cs="Times New Roman"/>
          <w:sz w:val="24"/>
          <w:szCs w:val="24"/>
        </w:rPr>
        <w:t xml:space="preserve">проєкті</w:t>
      </w:r>
      <w:r>
        <w:rPr>
          <w:rFonts w:ascii="Times New Roman" w:hAnsi="Times New Roman" w:cs="Times New Roman"/>
          <w:sz w:val="24"/>
          <w:szCs w:val="24"/>
        </w:rPr>
        <w:t xml:space="preserve"> Договору (Додаток 4 до тендерної документації).</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Надати у складі тендерної пропозиції лист від виробника (-</w:t>
      </w:r>
      <w:r>
        <w:rPr>
          <w:rFonts w:ascii="Times New Roman" w:hAnsi="Times New Roman" w:cs="Times New Roman"/>
          <w:sz w:val="24"/>
          <w:szCs w:val="24"/>
        </w:rPr>
        <w:t xml:space="preserve">ів</w:t>
      </w:r>
      <w:r>
        <w:rPr>
          <w:rFonts w:ascii="Times New Roman" w:hAnsi="Times New Roman" w:cs="Times New Roman"/>
          <w:sz w:val="24"/>
          <w:szCs w:val="24"/>
        </w:rPr>
        <w:t xml:space="preserve">) обладнання, що буде поставлене учасником або представництва чи філії виробника (-</w:t>
      </w:r>
      <w:r>
        <w:rPr>
          <w:rFonts w:ascii="Times New Roman" w:hAnsi="Times New Roman" w:cs="Times New Roman"/>
          <w:sz w:val="24"/>
          <w:szCs w:val="24"/>
        </w:rPr>
        <w:t xml:space="preserve">ів</w:t>
      </w:r>
      <w:r>
        <w:rPr>
          <w:rFonts w:ascii="Times New Roman" w:hAnsi="Times New Roman" w:cs="Times New Roman"/>
          <w:sz w:val="24"/>
          <w:szCs w:val="24"/>
        </w:rPr>
        <w:t xml:space="preserve">) – якщо їх відповідні повноваження поширюються на територію України або імпортера (-</w:t>
      </w:r>
      <w:r>
        <w:rPr>
          <w:rFonts w:ascii="Times New Roman" w:hAnsi="Times New Roman" w:cs="Times New Roman"/>
          <w:sz w:val="24"/>
          <w:szCs w:val="24"/>
        </w:rPr>
        <w:t xml:space="preserve">ів</w:t>
      </w:r>
      <w:r>
        <w:rPr>
          <w:rFonts w:ascii="Times New Roman" w:hAnsi="Times New Roman" w:cs="Times New Roman"/>
          <w:sz w:val="24"/>
          <w:szCs w:val="24"/>
        </w:rPr>
        <w:t xml:space="preserve">), або дилера (-</w:t>
      </w:r>
      <w:r>
        <w:rPr>
          <w:rFonts w:ascii="Times New Roman" w:hAnsi="Times New Roman" w:cs="Times New Roman"/>
          <w:sz w:val="24"/>
          <w:szCs w:val="24"/>
        </w:rPr>
        <w:t xml:space="preserve">ів</w:t>
      </w:r>
      <w:r>
        <w:rPr>
          <w:rFonts w:ascii="Times New Roman" w:hAnsi="Times New Roman" w:cs="Times New Roman"/>
          <w:sz w:val="24"/>
          <w:szCs w:val="24"/>
        </w:rPr>
        <w:t xml:space="preserve">), або дистриб’ютора (-</w:t>
      </w:r>
      <w:r>
        <w:rPr>
          <w:rFonts w:ascii="Times New Roman" w:hAnsi="Times New Roman" w:cs="Times New Roman"/>
          <w:sz w:val="24"/>
          <w:szCs w:val="24"/>
        </w:rPr>
        <w:t xml:space="preserve">ів</w:t>
      </w:r>
      <w:r>
        <w:rPr>
          <w:rFonts w:ascii="Times New Roman" w:hAnsi="Times New Roman" w:cs="Times New Roman"/>
          <w:sz w:val="24"/>
          <w:szCs w:val="24"/>
        </w:rPr>
        <w:t xml:space="preserve">),  в якому виробник (-и), або представництво (-а) чи філія виробника (-</w:t>
      </w:r>
      <w:r>
        <w:rPr>
          <w:rFonts w:ascii="Times New Roman" w:hAnsi="Times New Roman" w:cs="Times New Roman"/>
          <w:sz w:val="24"/>
          <w:szCs w:val="24"/>
        </w:rPr>
        <w:t xml:space="preserve">ів</w:t>
      </w:r>
      <w:r>
        <w:rPr>
          <w:rFonts w:ascii="Times New Roman" w:hAnsi="Times New Roman" w:cs="Times New Roman"/>
          <w:sz w:val="24"/>
          <w:szCs w:val="24"/>
        </w:rPr>
        <w:t xml:space="preserve">) – якщо їх відповідні повноваження поширюються на територію України або імпортер (-</w:t>
      </w:r>
      <w:r>
        <w:rPr>
          <w:rFonts w:ascii="Times New Roman" w:hAnsi="Times New Roman" w:cs="Times New Roman"/>
          <w:sz w:val="24"/>
          <w:szCs w:val="24"/>
        </w:rPr>
        <w:t xml:space="preserve">ри</w:t>
      </w:r>
      <w:r>
        <w:rPr>
          <w:rFonts w:ascii="Times New Roman" w:hAnsi="Times New Roman" w:cs="Times New Roman"/>
          <w:sz w:val="24"/>
          <w:szCs w:val="24"/>
        </w:rPr>
        <w:t xml:space="preserve">), або дилер (-</w:t>
      </w:r>
      <w:r>
        <w:rPr>
          <w:rFonts w:ascii="Times New Roman" w:hAnsi="Times New Roman" w:cs="Times New Roman"/>
          <w:sz w:val="24"/>
          <w:szCs w:val="24"/>
        </w:rPr>
        <w:t xml:space="preserve">ри</w:t>
      </w:r>
      <w:r>
        <w:rPr>
          <w:rFonts w:ascii="Times New Roman" w:hAnsi="Times New Roman" w:cs="Times New Roman"/>
          <w:sz w:val="24"/>
          <w:szCs w:val="24"/>
        </w:rPr>
        <w:t xml:space="preserve">) або дистриб’ютор (-</w:t>
      </w:r>
      <w:r>
        <w:rPr>
          <w:rFonts w:ascii="Times New Roman" w:hAnsi="Times New Roman" w:cs="Times New Roman"/>
          <w:sz w:val="24"/>
          <w:szCs w:val="24"/>
        </w:rPr>
        <w:t xml:space="preserve">ри</w:t>
      </w:r>
      <w:r>
        <w:rPr>
          <w:rFonts w:ascii="Times New Roman" w:hAnsi="Times New Roman" w:cs="Times New Roman"/>
          <w:sz w:val="24"/>
          <w:szCs w:val="24"/>
        </w:rPr>
        <w:t xml:space="preserve">), гарантуватиме учаснику, поставку обладнання у встановлені строки із зазначенням номеру цієї закупівлі. У випадку, якщо гарантійний лист надається представництвом, філією виробника (-</w:t>
      </w:r>
      <w:r>
        <w:rPr>
          <w:rFonts w:ascii="Times New Roman" w:hAnsi="Times New Roman" w:cs="Times New Roman"/>
          <w:sz w:val="24"/>
          <w:szCs w:val="24"/>
        </w:rPr>
        <w:t xml:space="preserve">ів</w:t>
      </w:r>
      <w:r>
        <w:rPr>
          <w:rFonts w:ascii="Times New Roman" w:hAnsi="Times New Roman" w:cs="Times New Roman"/>
          <w:sz w:val="24"/>
          <w:szCs w:val="24"/>
        </w:rPr>
        <w:t xml:space="preserve">) – якщо їх відповідні повноваження поширюються на територію України або імпортером (-</w:t>
      </w:r>
      <w:r>
        <w:rPr>
          <w:rFonts w:ascii="Times New Roman" w:hAnsi="Times New Roman" w:cs="Times New Roman"/>
          <w:sz w:val="24"/>
          <w:szCs w:val="24"/>
        </w:rPr>
        <w:t xml:space="preserve">ами</w:t>
      </w:r>
      <w:r>
        <w:rPr>
          <w:rFonts w:ascii="Times New Roman" w:hAnsi="Times New Roman" w:cs="Times New Roman"/>
          <w:sz w:val="24"/>
          <w:szCs w:val="24"/>
        </w:rPr>
        <w:t xml:space="preserve">), або дилером (-</w:t>
      </w:r>
      <w:r>
        <w:rPr>
          <w:rFonts w:ascii="Times New Roman" w:hAnsi="Times New Roman" w:cs="Times New Roman"/>
          <w:sz w:val="24"/>
          <w:szCs w:val="24"/>
        </w:rPr>
        <w:t xml:space="preserve">ами</w:t>
      </w:r>
      <w:r>
        <w:rPr>
          <w:rFonts w:ascii="Times New Roman" w:hAnsi="Times New Roman" w:cs="Times New Roman"/>
          <w:sz w:val="24"/>
          <w:szCs w:val="24"/>
        </w:rPr>
        <w:t xml:space="preserve">), або дистриб’ютором (-</w:t>
      </w:r>
      <w:r>
        <w:rPr>
          <w:rFonts w:ascii="Times New Roman" w:hAnsi="Times New Roman" w:cs="Times New Roman"/>
          <w:sz w:val="24"/>
          <w:szCs w:val="24"/>
        </w:rPr>
        <w:t xml:space="preserve">ами</w:t>
      </w:r>
      <w:r>
        <w:rPr>
          <w:rFonts w:ascii="Times New Roman" w:hAnsi="Times New Roman" w:cs="Times New Roman"/>
          <w:sz w:val="24"/>
          <w:szCs w:val="24"/>
        </w:rPr>
        <w:t xml:space="preserve">), то надати документ, виданий виробником, який підтверджує відповідний статус.</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681"/>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 СИСТЕМ:</w:t>
      </w:r>
      <w:r/>
    </w:p>
    <w:p>
      <w:pPr>
        <w:pStyle w:val="681"/>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Style w:val="683"/>
        <w:tblW w:w="9802" w:type="dxa"/>
        <w:tblLook w:val="04A0" w:firstRow="1" w:lastRow="0" w:firstColumn="1" w:lastColumn="0" w:noHBand="0" w:noVBand="1"/>
      </w:tblPr>
      <w:tblGrid>
        <w:gridCol w:w="458"/>
        <w:gridCol w:w="4955"/>
        <w:gridCol w:w="1752"/>
        <w:gridCol w:w="1208"/>
        <w:gridCol w:w="1429"/>
      </w:tblGrid>
      <w:tr>
        <w:trPr/>
        <w:tc>
          <w:tcPr>
            <w:gridSpan w:val="5"/>
            <w:tcBorders>
              <w:top w:val="single" w:color="auto" w:sz="4" w:space="0"/>
              <w:left w:val="single" w:color="auto" w:sz="4" w:space="0"/>
              <w:bottom w:val="single" w:color="auto" w:sz="4" w:space="0"/>
              <w:right w:val="single" w:color="auto" w:sz="4" w:space="0"/>
            </w:tcBorders>
            <w:tcW w:w="9802" w:type="dxa"/>
            <w:textDirection w:val="lrTb"/>
            <w:noWrap w:val="false"/>
          </w:tcPr>
          <w:p>
            <w:pPr>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Система охоронного контролю доступу</w:t>
            </w:r>
            <w:r>
              <w:rPr>
                <w:rFonts w:ascii="Times New Roman" w:hAnsi="Times New Roman" w:cs="Times New Roman"/>
                <w:sz w:val="24"/>
                <w:szCs w:val="24"/>
              </w:rPr>
              <w:t xml:space="preserve">, </w:t>
            </w:r>
            <w:r>
              <w:rPr>
                <w:rFonts w:ascii="Times New Roman" w:hAnsi="Times New Roman" w:cs="Times New Roman"/>
                <w:i/>
                <w:iCs/>
                <w:sz w:val="24"/>
                <w:szCs w:val="24"/>
              </w:rPr>
              <w:t xml:space="preserve">у складі:</w:t>
            </w:r>
            <w:r/>
          </w:p>
        </w:tc>
      </w:tr>
      <w:tr>
        <w:trPr/>
        <w:tc>
          <w:tcPr>
            <w:tcBorders>
              <w:top w:val="single" w:color="auto" w:sz="4" w:space="0"/>
              <w:left w:val="single" w:color="auto" w:sz="4" w:space="0"/>
              <w:bottom w:val="single" w:color="auto" w:sz="4" w:space="0"/>
              <w:right w:val="single" w:color="auto" w:sz="4" w:space="0"/>
            </w:tcBorders>
            <w:tcW w:w="458" w:type="dxa"/>
            <w:textDirection w:val="lrTb"/>
            <w:noWrap w:val="false"/>
          </w:tcPr>
          <w:p>
            <w:pPr>
              <w:jc w:val="both"/>
              <w:rPr>
                <w:rFonts w:ascii="Times New Roman" w:hAnsi="Times New Roman" w:cs="Times New Roman"/>
                <w:b/>
                <w:bCs/>
                <w:sz w:val="24"/>
                <w:szCs w:val="24"/>
              </w:rPr>
            </w:pPr>
            <w:r>
              <w:rPr>
                <w:rFonts w:ascii="Times New Roman" w:hAnsi="Times New Roman" w:cs="Times New Roman"/>
                <w:b/>
                <w:bCs/>
                <w:sz w:val="24"/>
                <w:szCs w:val="24"/>
              </w:rPr>
            </w:r>
            <w:r/>
          </w:p>
        </w:tc>
        <w:tc>
          <w:tcPr>
            <w:tcBorders>
              <w:top w:val="single" w:color="auto" w:sz="4" w:space="0"/>
              <w:left w:val="single" w:color="auto" w:sz="4" w:space="0"/>
              <w:bottom w:val="single" w:color="auto" w:sz="4" w:space="0"/>
              <w:right w:val="single" w:color="auto" w:sz="4" w:space="0"/>
            </w:tcBorders>
            <w:tcW w:w="4955" w:type="dxa"/>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Найменування обладнання</w:t>
            </w:r>
            <w:r/>
          </w:p>
        </w:tc>
        <w:tc>
          <w:tcPr>
            <w:tcBorders>
              <w:top w:val="single" w:color="auto" w:sz="4" w:space="0"/>
              <w:left w:val="single" w:color="auto" w:sz="4" w:space="0"/>
              <w:bottom w:val="single" w:color="auto" w:sz="4" w:space="0"/>
              <w:right w:val="single" w:color="auto" w:sz="4" w:space="0"/>
            </w:tcBorders>
            <w:tcW w:w="1752" w:type="dxa"/>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Тип, марка</w:t>
            </w:r>
            <w:r/>
          </w:p>
        </w:tc>
        <w:tc>
          <w:tcPr>
            <w:tcBorders>
              <w:top w:val="single" w:color="auto" w:sz="4" w:space="0"/>
              <w:left w:val="single" w:color="auto" w:sz="4" w:space="0"/>
              <w:bottom w:val="single" w:color="auto" w:sz="4" w:space="0"/>
              <w:right w:val="single" w:color="auto" w:sz="4" w:space="0"/>
            </w:tcBorders>
            <w:tcW w:w="1208" w:type="dxa"/>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Borders>
              <w:top w:val="single" w:color="auto" w:sz="4" w:space="0"/>
              <w:left w:val="single" w:color="auto" w:sz="4" w:space="0"/>
              <w:bottom w:val="single" w:color="auto" w:sz="4" w:space="0"/>
              <w:right w:val="single" w:color="auto" w:sz="4" w:space="0"/>
            </w:tcBorders>
            <w:tcW w:w="1429" w:type="dxa"/>
            <w:textDirection w:val="lrTb"/>
            <w:noWrap w:val="false"/>
          </w:tcPr>
          <w:p>
            <w:pPr>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Автоматизоване </w:t>
            </w:r>
            <w:r>
              <w:rPr>
                <w:rFonts w:ascii="Times New Roman" w:hAnsi="Times New Roman" w:cs="Times New Roman"/>
                <w:sz w:val="24"/>
                <w:szCs w:val="24"/>
              </w:rPr>
              <w:t xml:space="preserve">рабоче</w:t>
            </w:r>
            <w:r>
              <w:rPr>
                <w:rFonts w:ascii="Times New Roman" w:hAnsi="Times New Roman" w:cs="Times New Roman"/>
                <w:sz w:val="24"/>
                <w:szCs w:val="24"/>
              </w:rPr>
              <w:t xml:space="preserve"> місце оператора</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Gaming</w:t>
            </w:r>
            <w:r>
              <w:rPr>
                <w:rFonts w:ascii="Times New Roman" w:hAnsi="Times New Roman" w:cs="Times New Roman"/>
                <w:sz w:val="24"/>
                <w:szCs w:val="24"/>
              </w:rPr>
              <w:t xml:space="preserve"> X63v10</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компл</w:t>
            </w:r>
            <w:r>
              <w:rPr>
                <w:rFonts w:ascii="Times New Roman" w:hAnsi="Times New Roman" w:cs="Times New Roman"/>
                <w:sz w:val="24"/>
                <w:szCs w:val="24"/>
              </w:rPr>
              <w:t xml:space="preserve">.</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Монітор</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S27A800</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Програмне</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забезпечення</w:t>
            </w:r>
            <w:r>
              <w:rPr>
                <w:rFonts w:ascii="Times New Roman" w:hAnsi="Times New Roman" w:cs="Times New Roman"/>
                <w:sz w:val="24"/>
                <w:szCs w:val="24"/>
                <w:lang w:val="en-US"/>
              </w:rPr>
              <w:t xml:space="preserve"> Windows 11 Pro 64Bit Ukrainian</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Windows 11 </w:t>
            </w:r>
            <w:r>
              <w:rPr>
                <w:rFonts w:ascii="Times New Roman" w:hAnsi="Times New Roman" w:cs="Times New Roman"/>
                <w:sz w:val="24"/>
                <w:szCs w:val="24"/>
              </w:rPr>
              <w:t xml:space="preserve">Pro</w:t>
            </w:r>
            <w:r>
              <w:rPr>
                <w:rFonts w:ascii="Times New Roman" w:hAnsi="Times New Roman" w:cs="Times New Roman"/>
                <w:sz w:val="24"/>
                <w:szCs w:val="24"/>
              </w:rPr>
              <w:t xml:space="preserve"> 64Bit</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компл</w:t>
            </w:r>
            <w:r>
              <w:rPr>
                <w:rFonts w:ascii="Times New Roman" w:hAnsi="Times New Roman" w:cs="Times New Roman"/>
                <w:sz w:val="24"/>
                <w:szCs w:val="24"/>
              </w:rPr>
              <w:t xml:space="preserve">.</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Лінійно-інтерактивний ДБЖ</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PowerWalker</w:t>
            </w:r>
            <w:r>
              <w:rPr>
                <w:rFonts w:ascii="Times New Roman" w:hAnsi="Times New Roman" w:cs="Times New Roman"/>
                <w:sz w:val="24"/>
                <w:szCs w:val="24"/>
              </w:rPr>
              <w:t xml:space="preserve"> </w:t>
            </w:r>
            <w:r>
              <w:rPr>
                <w:rFonts w:ascii="Times New Roman" w:hAnsi="Times New Roman" w:cs="Times New Roman"/>
                <w:sz w:val="24"/>
                <w:szCs w:val="24"/>
              </w:rPr>
              <w:t xml:space="preserve">Basic</w:t>
            </w:r>
            <w:r>
              <w:rPr>
                <w:rFonts w:ascii="Times New Roman" w:hAnsi="Times New Roman" w:cs="Times New Roman"/>
                <w:sz w:val="24"/>
                <w:szCs w:val="24"/>
              </w:rPr>
              <w:t xml:space="preserve"> VI 1500 STL </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5</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Клавіатура </w:t>
            </w:r>
            <w:r>
              <w:rPr>
                <w:rFonts w:ascii="Times New Roman" w:hAnsi="Times New Roman" w:cs="Times New Roman"/>
                <w:sz w:val="24"/>
                <w:szCs w:val="24"/>
              </w:rPr>
              <w:t xml:space="preserve">Logitech</w:t>
            </w:r>
            <w:r>
              <w:rPr>
                <w:rFonts w:ascii="Times New Roman" w:hAnsi="Times New Roman" w:cs="Times New Roman"/>
                <w:sz w:val="24"/>
                <w:szCs w:val="24"/>
              </w:rPr>
              <w:t xml:space="preserve"> K120 USB OEM </w:t>
            </w:r>
            <w:r>
              <w:rPr>
                <w:rFonts w:ascii="Times New Roman" w:hAnsi="Times New Roman" w:cs="Times New Roman"/>
                <w:sz w:val="24"/>
                <w:szCs w:val="24"/>
              </w:rPr>
              <w:t xml:space="preserve">Ukr</w:t>
            </w:r>
            <w:r>
              <w:rPr>
                <w:rFonts w:ascii="Times New Roman" w:hAnsi="Times New Roman" w:cs="Times New Roman"/>
                <w:sz w:val="24"/>
                <w:szCs w:val="24"/>
              </w:rPr>
              <w:t xml:space="preserve"> (920-002643)</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Logitech</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6</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Миша</w:t>
            </w:r>
            <w:r>
              <w:rPr>
                <w:rFonts w:ascii="Times New Roman" w:hAnsi="Times New Roman" w:cs="Times New Roman"/>
                <w:sz w:val="24"/>
                <w:szCs w:val="24"/>
                <w:lang w:val="en-US"/>
              </w:rPr>
              <w:t xml:space="preserve"> Logitech B100 USB Black (910-003357)</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Logitech</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7</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фільтр-подовжувач для ДБЖ, 1,8м.</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 </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8</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Контролер доступу на двері в захисному боксі</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U-</w:t>
            </w:r>
            <w:r>
              <w:rPr>
                <w:rFonts w:ascii="Times New Roman" w:hAnsi="Times New Roman" w:cs="Times New Roman"/>
                <w:sz w:val="24"/>
                <w:szCs w:val="24"/>
              </w:rPr>
              <w:t xml:space="preserve">Prox</w:t>
            </w:r>
            <w:r>
              <w:rPr>
                <w:rFonts w:ascii="Times New Roman" w:hAnsi="Times New Roman" w:cs="Times New Roman"/>
                <w:sz w:val="24"/>
                <w:szCs w:val="24"/>
              </w:rPr>
              <w:t xml:space="preserve"> IP400</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20</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9</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Акумулятор 12В/ 7,2Аг</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 </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20</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10</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Зчитувач </w:t>
            </w:r>
            <w:r>
              <w:rPr>
                <w:rFonts w:ascii="Times New Roman" w:hAnsi="Times New Roman" w:cs="Times New Roman"/>
                <w:sz w:val="24"/>
                <w:szCs w:val="24"/>
              </w:rPr>
              <w:t xml:space="preserve">мультиформатний</w:t>
            </w:r>
            <w:r>
              <w:rPr>
                <w:rFonts w:ascii="Times New Roman" w:hAnsi="Times New Roman" w:cs="Times New Roman"/>
                <w:sz w:val="24"/>
                <w:szCs w:val="24"/>
              </w:rPr>
              <w:t xml:space="preserve"> з клавіатурою**</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U-</w:t>
            </w:r>
            <w:r>
              <w:rPr>
                <w:rFonts w:ascii="Times New Roman" w:hAnsi="Times New Roman" w:cs="Times New Roman"/>
                <w:sz w:val="24"/>
                <w:szCs w:val="24"/>
              </w:rPr>
              <w:t xml:space="preserve">Prox</w:t>
            </w:r>
            <w:r>
              <w:rPr>
                <w:rFonts w:ascii="Times New Roman" w:hAnsi="Times New Roman" w:cs="Times New Roman"/>
                <w:sz w:val="24"/>
                <w:szCs w:val="24"/>
              </w:rPr>
              <w:t xml:space="preserve"> SL </w:t>
            </w:r>
            <w:r>
              <w:rPr>
                <w:rFonts w:ascii="Times New Roman" w:hAnsi="Times New Roman" w:cs="Times New Roman"/>
                <w:sz w:val="24"/>
                <w:szCs w:val="24"/>
              </w:rPr>
              <w:t xml:space="preserve">keypad</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11</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Зчитувач </w:t>
            </w:r>
            <w:r>
              <w:rPr>
                <w:rFonts w:ascii="Times New Roman" w:hAnsi="Times New Roman" w:cs="Times New Roman"/>
                <w:sz w:val="24"/>
                <w:szCs w:val="24"/>
              </w:rPr>
              <w:t xml:space="preserve">мультиформатний</w:t>
            </w:r>
            <w:r>
              <w:rPr>
                <w:rFonts w:ascii="Times New Roman" w:hAnsi="Times New Roman" w:cs="Times New Roman"/>
                <w:sz w:val="24"/>
                <w:szCs w:val="24"/>
              </w:rPr>
              <w:t xml:space="preserve">**</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U-</w:t>
            </w:r>
            <w:r>
              <w:rPr>
                <w:rFonts w:ascii="Times New Roman" w:hAnsi="Times New Roman" w:cs="Times New Roman"/>
                <w:sz w:val="24"/>
                <w:szCs w:val="24"/>
              </w:rPr>
              <w:t xml:space="preserve">Prox</w:t>
            </w:r>
            <w:r>
              <w:rPr>
                <w:rFonts w:ascii="Times New Roman" w:hAnsi="Times New Roman" w:cs="Times New Roman"/>
                <w:sz w:val="24"/>
                <w:szCs w:val="24"/>
              </w:rPr>
              <w:t xml:space="preserve"> SL </w:t>
            </w:r>
            <w:r>
              <w:rPr>
                <w:rFonts w:ascii="Times New Roman" w:hAnsi="Times New Roman" w:cs="Times New Roman"/>
                <w:sz w:val="24"/>
                <w:szCs w:val="24"/>
              </w:rPr>
              <w:t xml:space="preserve">maxi</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38</w:t>
            </w:r>
            <w:r/>
          </w:p>
        </w:tc>
      </w:tr>
      <w:tr>
        <w:trPr>
          <w:trHeight w:val="70"/>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12</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Настільний зчитувач безконтактних ідентифікаторів</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U-</w:t>
            </w:r>
            <w:r>
              <w:rPr>
                <w:rFonts w:ascii="Times New Roman" w:hAnsi="Times New Roman" w:cs="Times New Roman"/>
                <w:sz w:val="24"/>
                <w:szCs w:val="24"/>
              </w:rPr>
              <w:t xml:space="preserve">Prox</w:t>
            </w:r>
            <w:r>
              <w:rPr>
                <w:rFonts w:ascii="Times New Roman" w:hAnsi="Times New Roman" w:cs="Times New Roman"/>
                <w:sz w:val="24"/>
                <w:szCs w:val="24"/>
              </w:rPr>
              <w:t xml:space="preserve"> </w:t>
            </w:r>
            <w:r>
              <w:rPr>
                <w:rFonts w:ascii="Times New Roman" w:hAnsi="Times New Roman" w:cs="Times New Roman"/>
                <w:sz w:val="24"/>
                <w:szCs w:val="24"/>
              </w:rPr>
              <w:t xml:space="preserve">Desktop</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13</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Прилад доступу керування (ліфтами)</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U-</w:t>
            </w:r>
            <w:r>
              <w:rPr>
                <w:rFonts w:ascii="Times New Roman" w:hAnsi="Times New Roman" w:cs="Times New Roman"/>
                <w:sz w:val="24"/>
                <w:szCs w:val="24"/>
              </w:rPr>
              <w:t xml:space="preserve">Prox</w:t>
            </w:r>
            <w:r>
              <w:rPr>
                <w:rFonts w:ascii="Times New Roman" w:hAnsi="Times New Roman" w:cs="Times New Roman"/>
                <w:sz w:val="24"/>
                <w:szCs w:val="24"/>
              </w:rPr>
              <w:t xml:space="preserve"> IC E</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14</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Релейний виконавчий модуль ліфтового контролера</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U-</w:t>
            </w:r>
            <w:r>
              <w:rPr>
                <w:rFonts w:ascii="Times New Roman" w:hAnsi="Times New Roman" w:cs="Times New Roman"/>
                <w:sz w:val="24"/>
                <w:szCs w:val="24"/>
              </w:rPr>
              <w:t xml:space="preserve">Prox</w:t>
            </w:r>
            <w:r>
              <w:rPr>
                <w:rFonts w:ascii="Times New Roman" w:hAnsi="Times New Roman" w:cs="Times New Roman"/>
                <w:sz w:val="24"/>
                <w:szCs w:val="24"/>
              </w:rPr>
              <w:t xml:space="preserve"> RM</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15</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Перетворювач інтерфейсу </w:t>
            </w:r>
            <w:r>
              <w:rPr>
                <w:rFonts w:ascii="Times New Roman" w:hAnsi="Times New Roman" w:cs="Times New Roman"/>
                <w:sz w:val="24"/>
                <w:szCs w:val="24"/>
              </w:rPr>
              <w:t xml:space="preserve">Wiegand</w:t>
            </w:r>
            <w:r>
              <w:rPr>
                <w:rFonts w:ascii="Times New Roman" w:hAnsi="Times New Roman" w:cs="Times New Roman"/>
                <w:sz w:val="24"/>
                <w:szCs w:val="24"/>
              </w:rPr>
              <w:t xml:space="preserve"> в RS485**</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U-</w:t>
            </w:r>
            <w:r>
              <w:rPr>
                <w:rFonts w:ascii="Times New Roman" w:hAnsi="Times New Roman" w:cs="Times New Roman"/>
                <w:sz w:val="24"/>
                <w:szCs w:val="24"/>
              </w:rPr>
              <w:t xml:space="preserve">Prox</w:t>
            </w:r>
            <w:r>
              <w:rPr>
                <w:rFonts w:ascii="Times New Roman" w:hAnsi="Times New Roman" w:cs="Times New Roman"/>
                <w:sz w:val="24"/>
                <w:szCs w:val="24"/>
              </w:rPr>
              <w:t xml:space="preserve"> WRS485</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16</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ID картка</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 </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300</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17</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Коммутатор</w:t>
            </w:r>
            <w:r>
              <w:rPr>
                <w:rFonts w:ascii="Times New Roman" w:hAnsi="Times New Roman" w:cs="Times New Roman"/>
                <w:sz w:val="24"/>
                <w:szCs w:val="24"/>
              </w:rPr>
              <w:t xml:space="preserve"> </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CRS328-24P-4S+RM</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компл</w:t>
            </w:r>
            <w:r>
              <w:rPr>
                <w:rFonts w:ascii="Times New Roman" w:hAnsi="Times New Roman" w:cs="Times New Roman"/>
                <w:sz w:val="24"/>
                <w:szCs w:val="24"/>
              </w:rPr>
              <w:t xml:space="preserve">.</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18</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Монiтор</w:t>
            </w:r>
            <w:r>
              <w:rPr>
                <w:rFonts w:ascii="Times New Roman" w:hAnsi="Times New Roman" w:cs="Times New Roman"/>
                <w:sz w:val="24"/>
                <w:szCs w:val="24"/>
              </w:rPr>
              <w:t xml:space="preserve"> </w:t>
            </w:r>
            <w:r>
              <w:rPr>
                <w:rFonts w:ascii="Times New Roman" w:hAnsi="Times New Roman" w:cs="Times New Roman"/>
                <w:sz w:val="24"/>
                <w:szCs w:val="24"/>
              </w:rPr>
              <w:t xml:space="preserve">конс'єржа</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AM-02 BLACK</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компл</w:t>
            </w:r>
            <w:r>
              <w:rPr>
                <w:rFonts w:ascii="Times New Roman" w:hAnsi="Times New Roman" w:cs="Times New Roman"/>
                <w:sz w:val="24"/>
                <w:szCs w:val="24"/>
              </w:rPr>
              <w:t xml:space="preserve">.</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19</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Визивна панель</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AV-01BD GREY</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компл</w:t>
            </w:r>
            <w:r>
              <w:rPr>
                <w:rFonts w:ascii="Times New Roman" w:hAnsi="Times New Roman" w:cs="Times New Roman"/>
                <w:sz w:val="24"/>
                <w:szCs w:val="24"/>
              </w:rPr>
              <w:t xml:space="preserve">.</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20</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Джерело безперебійного електроживлення</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PPS-1250-07</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компл</w:t>
            </w:r>
            <w:r>
              <w:rPr>
                <w:rFonts w:ascii="Times New Roman" w:hAnsi="Times New Roman" w:cs="Times New Roman"/>
                <w:sz w:val="24"/>
                <w:szCs w:val="24"/>
              </w:rPr>
              <w:t xml:space="preserve">.</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9</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21</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Акумулятор 12В/ 18Аг</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 </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18</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22</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Електромагнітний замок/ригельний замок</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YM-280N</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20</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23</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Доводчик</w:t>
            </w:r>
            <w:r>
              <w:rPr>
                <w:rFonts w:ascii="Times New Roman" w:hAnsi="Times New Roman" w:cs="Times New Roman"/>
                <w:sz w:val="24"/>
                <w:szCs w:val="24"/>
              </w:rPr>
              <w:t xml:space="preserve">  </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TS71 RF</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20</w:t>
            </w:r>
            <w:r/>
          </w:p>
        </w:tc>
      </w:tr>
      <w:tr>
        <w:trPr/>
        <w:tc>
          <w:tcPr>
            <w:tcBorders>
              <w:top w:val="single" w:color="auto" w:sz="4" w:space="0"/>
              <w:left w:val="single" w:color="auto" w:sz="4" w:space="0"/>
              <w:bottom w:val="single" w:color="auto" w:sz="4" w:space="0"/>
              <w:right w:val="single" w:color="auto" w:sz="4" w:space="0"/>
            </w:tcBorders>
            <w:tcW w:w="45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24</w:t>
            </w:r>
            <w:r/>
          </w:p>
        </w:tc>
        <w:tc>
          <w:tcPr>
            <w:tcBorders>
              <w:top w:val="single" w:color="auto" w:sz="4" w:space="0"/>
              <w:left w:val="single" w:color="auto" w:sz="4" w:space="0"/>
              <w:bottom w:val="single" w:color="auto" w:sz="4" w:space="0"/>
              <w:right w:val="single" w:color="auto" w:sz="4" w:space="0"/>
            </w:tcBorders>
            <w:tcW w:w="4955" w:type="dxa"/>
            <w:vAlign w:val="center"/>
            <w:textDirection w:val="lrTb"/>
            <w:noWrap w:val="false"/>
          </w:tcPr>
          <w:p>
            <w:pPr>
              <w:rPr>
                <w:rFonts w:ascii="Times New Roman" w:hAnsi="Times New Roman" w:cs="Times New Roman"/>
                <w:sz w:val="24"/>
                <w:szCs w:val="24"/>
                <w:lang w:val="ru-RU"/>
              </w:rPr>
            </w:pPr>
            <w:r>
              <w:rPr>
                <w:rFonts w:ascii="Times New Roman" w:hAnsi="Times New Roman" w:cs="Times New Roman"/>
                <w:sz w:val="24"/>
                <w:szCs w:val="24"/>
              </w:rPr>
              <w:t xml:space="preserve">Магнітоконтакт</w:t>
            </w:r>
            <w:r>
              <w:rPr>
                <w:rFonts w:ascii="Times New Roman" w:hAnsi="Times New Roman" w:cs="Times New Roman"/>
                <w:sz w:val="24"/>
                <w:szCs w:val="24"/>
              </w:rPr>
              <w:t xml:space="preserve"> ЭСМК-5</w:t>
            </w:r>
            <w:r/>
          </w:p>
        </w:tc>
        <w:tc>
          <w:tcPr>
            <w:tcBorders>
              <w:top w:val="single" w:color="auto" w:sz="4" w:space="0"/>
              <w:left w:val="single" w:color="auto" w:sz="4" w:space="0"/>
              <w:bottom w:val="single" w:color="auto" w:sz="4" w:space="0"/>
              <w:right w:val="single" w:color="auto" w:sz="4" w:space="0"/>
            </w:tcBorders>
            <w:tcW w:w="1752"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42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20</w:t>
            </w:r>
            <w:r/>
          </w:p>
        </w:tc>
      </w:tr>
    </w:tbl>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Cs/>
          <w:color w:val="000000" w:themeColor="text1"/>
          <w:sz w:val="24"/>
          <w:szCs w:val="24"/>
          <w:lang w:val="ru-RU" w:eastAsia="ru-RU"/>
        </w:rPr>
      </w:pPr>
      <w:r>
        <w:rPr>
          <w:rFonts w:ascii="Times New Roman" w:hAnsi="Times New Roman" w:eastAsia="Times New Roman" w:cs="Times New Roman"/>
          <w:bCs/>
          <w:color w:val="000000" w:themeColor="text1"/>
          <w:sz w:val="24"/>
          <w:szCs w:val="24"/>
          <w:lang w:val="ru-RU" w:eastAsia="ru-RU"/>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bl>
      <w:tblPr>
        <w:tblStyle w:val="683"/>
        <w:tblW w:w="9629" w:type="dxa"/>
        <w:tblLook w:val="04A0" w:firstRow="1" w:lastRow="0" w:firstColumn="1" w:lastColumn="0" w:noHBand="0" w:noVBand="1"/>
      </w:tblPr>
      <w:tblGrid>
        <w:gridCol w:w="456"/>
        <w:gridCol w:w="4922"/>
        <w:gridCol w:w="1700"/>
        <w:gridCol w:w="1276"/>
        <w:gridCol w:w="1275"/>
      </w:tblGrid>
      <w:tr>
        <w:trPr/>
        <w:tc>
          <w:tcPr>
            <w:gridSpan w:val="5"/>
            <w:tcBorders>
              <w:top w:val="single" w:color="auto" w:sz="4" w:space="0"/>
              <w:left w:val="single" w:color="auto" w:sz="4" w:space="0"/>
              <w:bottom w:val="single" w:color="auto" w:sz="4" w:space="0"/>
              <w:right w:val="single" w:color="auto" w:sz="4" w:space="0"/>
            </w:tcBorders>
            <w:tcW w:w="9629" w:type="dxa"/>
            <w:textDirection w:val="lrTb"/>
            <w:noWrap w:val="false"/>
          </w:tcPr>
          <w:p>
            <w:pPr>
              <w:jc w:val="both"/>
              <w:rPr>
                <w:rFonts w:ascii="Times New Roman" w:hAnsi="Times New Roman" w:cs="Times New Roman"/>
                <w:b/>
                <w:bCs/>
                <w:sz w:val="24"/>
                <w:szCs w:val="24"/>
              </w:rPr>
            </w:pPr>
            <w:r>
              <w:rPr>
                <w:rFonts w:ascii="Times New Roman" w:hAnsi="Times New Roman" w:cs="Times New Roman"/>
                <w:b/>
                <w:bCs/>
                <w:sz w:val="24"/>
                <w:szCs w:val="24"/>
              </w:rPr>
              <w:t xml:space="preserve">Система охоронної сигналізації</w:t>
            </w:r>
            <w:r>
              <w:rPr>
                <w:rFonts w:ascii="Times New Roman" w:hAnsi="Times New Roman" w:cs="Times New Roman"/>
                <w:sz w:val="24"/>
                <w:szCs w:val="24"/>
              </w:rPr>
              <w:t xml:space="preserve">, </w:t>
            </w:r>
            <w:r>
              <w:rPr>
                <w:rFonts w:ascii="Times New Roman" w:hAnsi="Times New Roman" w:cs="Times New Roman"/>
                <w:i/>
                <w:iCs/>
                <w:sz w:val="24"/>
                <w:szCs w:val="24"/>
              </w:rPr>
              <w:t xml:space="preserve">у складі:</w:t>
            </w:r>
            <w:r/>
          </w:p>
        </w:tc>
      </w:tr>
      <w:tr>
        <w:trPr/>
        <w:tc>
          <w:tcPr>
            <w:tcBorders>
              <w:top w:val="single" w:color="auto" w:sz="4" w:space="0"/>
              <w:left w:val="single" w:color="auto" w:sz="4" w:space="0"/>
              <w:bottom w:val="single" w:color="auto" w:sz="4" w:space="0"/>
              <w:right w:val="single" w:color="auto" w:sz="4" w:space="0"/>
            </w:tcBorders>
            <w:tcW w:w="456" w:type="dxa"/>
            <w:textDirection w:val="lrTb"/>
            <w:noWrap w:val="false"/>
          </w:tcPr>
          <w:p>
            <w:pPr>
              <w:jc w:val="both"/>
              <w:rPr>
                <w:rFonts w:ascii="Times New Roman" w:hAnsi="Times New Roman" w:cs="Times New Roman"/>
                <w:b/>
                <w:bCs/>
                <w:sz w:val="24"/>
                <w:szCs w:val="24"/>
              </w:rPr>
            </w:pPr>
            <w:r>
              <w:rPr>
                <w:rFonts w:ascii="Times New Roman" w:hAnsi="Times New Roman" w:cs="Times New Roman"/>
                <w:b/>
                <w:bCs/>
                <w:sz w:val="24"/>
                <w:szCs w:val="24"/>
              </w:rPr>
            </w:r>
            <w:r/>
          </w:p>
        </w:tc>
        <w:tc>
          <w:tcPr>
            <w:tcBorders>
              <w:top w:val="single" w:color="auto" w:sz="4" w:space="0"/>
              <w:left w:val="single" w:color="auto" w:sz="4" w:space="0"/>
              <w:bottom w:val="single" w:color="auto" w:sz="4" w:space="0"/>
              <w:right w:val="single" w:color="auto" w:sz="4" w:space="0"/>
            </w:tcBorders>
            <w:tcW w:w="4922" w:type="dxa"/>
            <w:textDirection w:val="lrTb"/>
            <w:noWrap w:val="false"/>
          </w:tcPr>
          <w:p>
            <w:pPr>
              <w:jc w:val="both"/>
              <w:rPr>
                <w:rFonts w:ascii="Times New Roman" w:hAnsi="Times New Roman" w:cs="Times New Roman"/>
                <w:b/>
                <w:bCs/>
                <w:sz w:val="24"/>
                <w:szCs w:val="24"/>
              </w:rPr>
            </w:pPr>
            <w:r>
              <w:rPr>
                <w:rFonts w:ascii="Times New Roman" w:hAnsi="Times New Roman" w:cs="Times New Roman"/>
                <w:b/>
                <w:bCs/>
                <w:sz w:val="24"/>
                <w:szCs w:val="24"/>
              </w:rPr>
              <w:t xml:space="preserve">Найменування обладнання</w:t>
            </w:r>
            <w:r/>
          </w:p>
        </w:tc>
        <w:tc>
          <w:tcPr>
            <w:tcBorders>
              <w:top w:val="single" w:color="auto" w:sz="4" w:space="0"/>
              <w:left w:val="single" w:color="auto" w:sz="4" w:space="0"/>
              <w:bottom w:val="single" w:color="auto" w:sz="4" w:space="0"/>
              <w:right w:val="single" w:color="auto" w:sz="4" w:space="0"/>
            </w:tcBorders>
            <w:tcW w:w="1700" w:type="dxa"/>
            <w:textDirection w:val="lrTb"/>
            <w:noWrap w:val="false"/>
          </w:tcPr>
          <w:p>
            <w:pPr>
              <w:jc w:val="both"/>
              <w:rPr>
                <w:rFonts w:ascii="Times New Roman" w:hAnsi="Times New Roman" w:cs="Times New Roman"/>
                <w:b/>
                <w:bCs/>
                <w:sz w:val="24"/>
                <w:szCs w:val="24"/>
              </w:rPr>
            </w:pPr>
            <w:r>
              <w:rPr>
                <w:rFonts w:ascii="Times New Roman" w:hAnsi="Times New Roman" w:cs="Times New Roman"/>
                <w:b/>
                <w:bCs/>
                <w:sz w:val="24"/>
                <w:szCs w:val="24"/>
              </w:rPr>
              <w:t xml:space="preserve">Тип, марка</w:t>
            </w: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both"/>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Головна плата ППК від 16 до 128 зон**</w:t>
            </w:r>
            <w:r/>
          </w:p>
        </w:tc>
        <w:tc>
          <w:tcPr>
            <w:tcBorders>
              <w:top w:val="single" w:color="auto" w:sz="4" w:space="0"/>
              <w:left w:val="single" w:color="auto" w:sz="4" w:space="0"/>
              <w:bottom w:val="single" w:color="auto" w:sz="4" w:space="0"/>
              <w:right w:val="single" w:color="auto" w:sz="4" w:space="0"/>
            </w:tcBorders>
            <w:tcW w:w="170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INTEGRA-256 PLUS</w:t>
            </w:r>
            <w:r/>
          </w:p>
        </w:tc>
        <w:tc>
          <w:tcPr>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Корпус з трансформатором для INTEGRA PLUS**</w:t>
            </w:r>
            <w:r/>
          </w:p>
        </w:tc>
        <w:tc>
          <w:tcPr>
            <w:tcBorders>
              <w:top w:val="single" w:color="auto" w:sz="4" w:space="0"/>
              <w:left w:val="single" w:color="auto" w:sz="4" w:space="0"/>
              <w:bottom w:val="single" w:color="auto" w:sz="4" w:space="0"/>
              <w:right w:val="single" w:color="auto" w:sz="4" w:space="0"/>
            </w:tcBorders>
            <w:tcW w:w="170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OMI-4</w:t>
            </w:r>
            <w:r/>
          </w:p>
        </w:tc>
        <w:tc>
          <w:tcPr>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Клавіатура </w:t>
            </w:r>
            <w:r/>
          </w:p>
        </w:tc>
        <w:tc>
          <w:tcPr>
            <w:tcBorders>
              <w:top w:val="single" w:color="auto" w:sz="4" w:space="0"/>
              <w:left w:val="single" w:color="auto" w:sz="4" w:space="0"/>
              <w:bottom w:val="single" w:color="auto" w:sz="4" w:space="0"/>
              <w:right w:val="single" w:color="auto" w:sz="4" w:space="0"/>
            </w:tcBorders>
            <w:tcW w:w="170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INT-KLCD-GR</w:t>
            </w:r>
            <w:r/>
          </w:p>
        </w:tc>
        <w:tc>
          <w:tcPr>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7</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Модуль </w:t>
            </w:r>
            <w:r>
              <w:rPr>
                <w:rFonts w:ascii="Times New Roman" w:hAnsi="Times New Roman" w:cs="Times New Roman"/>
                <w:sz w:val="24"/>
                <w:szCs w:val="24"/>
              </w:rPr>
              <w:t xml:space="preserve">расширения</w:t>
            </w:r>
            <w:r>
              <w:rPr>
                <w:rFonts w:ascii="Times New Roman" w:hAnsi="Times New Roman" w:cs="Times New Roman"/>
                <w:sz w:val="24"/>
                <w:szCs w:val="24"/>
              </w:rPr>
              <w:t xml:space="preserve"> на 8 зон**</w:t>
            </w:r>
            <w:r/>
          </w:p>
        </w:tc>
        <w:tc>
          <w:tcPr>
            <w:tcBorders>
              <w:top w:val="single" w:color="auto" w:sz="4" w:space="0"/>
              <w:left w:val="single" w:color="auto" w:sz="4" w:space="0"/>
              <w:bottom w:val="single" w:color="auto" w:sz="4" w:space="0"/>
              <w:right w:val="single" w:color="auto" w:sz="4" w:space="0"/>
            </w:tcBorders>
            <w:tcW w:w="170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INT-E</w:t>
            </w:r>
            <w:r/>
          </w:p>
        </w:tc>
        <w:tc>
          <w:tcPr>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29</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5</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Батарея акумуляторна на 12 В, 7 А/г </w:t>
            </w:r>
            <w:r/>
          </w:p>
        </w:tc>
        <w:tc>
          <w:tcPr>
            <w:tcBorders>
              <w:top w:val="single" w:color="auto" w:sz="4" w:space="0"/>
              <w:left w:val="single" w:color="auto" w:sz="4" w:space="0"/>
              <w:bottom w:val="single" w:color="auto" w:sz="4" w:space="0"/>
              <w:right w:val="single" w:color="auto" w:sz="4" w:space="0"/>
            </w:tcBorders>
            <w:tcW w:w="170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SP-12-7.0</w:t>
            </w:r>
            <w:r/>
          </w:p>
        </w:tc>
        <w:tc>
          <w:tcPr>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6</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6</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Батарея акумуляторна 12 В, 17 А/г</w:t>
            </w:r>
            <w:r/>
          </w:p>
        </w:tc>
        <w:tc>
          <w:tcPr>
            <w:tcBorders>
              <w:top w:val="single" w:color="auto" w:sz="4" w:space="0"/>
              <w:left w:val="single" w:color="auto" w:sz="4" w:space="0"/>
              <w:bottom w:val="single" w:color="auto" w:sz="4" w:space="0"/>
              <w:right w:val="single" w:color="auto" w:sz="4" w:space="0"/>
            </w:tcBorders>
            <w:tcW w:w="170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SP-12-17.0</w:t>
            </w:r>
            <w:r/>
          </w:p>
        </w:tc>
        <w:tc>
          <w:tcPr>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7</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Магнітоконтакт</w:t>
            </w:r>
            <w:r>
              <w:rPr>
                <w:rFonts w:ascii="Times New Roman" w:hAnsi="Times New Roman" w:cs="Times New Roman"/>
                <w:sz w:val="24"/>
                <w:szCs w:val="24"/>
              </w:rPr>
              <w:t xml:space="preserve"> ЭСМК-5</w:t>
            </w:r>
            <w:r/>
          </w:p>
        </w:tc>
        <w:tc>
          <w:tcPr>
            <w:tcBorders>
              <w:top w:val="single" w:color="auto" w:sz="4" w:space="0"/>
              <w:left w:val="single" w:color="auto" w:sz="4" w:space="0"/>
              <w:bottom w:val="single" w:color="auto" w:sz="4" w:space="0"/>
              <w:right w:val="single" w:color="auto" w:sz="4" w:space="0"/>
            </w:tcBorders>
            <w:tcW w:w="170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ЕСМК-5</w:t>
            </w:r>
            <w:r/>
          </w:p>
        </w:tc>
        <w:tc>
          <w:tcPr>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213</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8</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Магнітоконтактний</w:t>
            </w:r>
            <w:r>
              <w:rPr>
                <w:rFonts w:ascii="Times New Roman" w:hAnsi="Times New Roman" w:cs="Times New Roman"/>
                <w:sz w:val="24"/>
                <w:szCs w:val="24"/>
              </w:rPr>
              <w:t xml:space="preserve"> сповіщувач </w:t>
            </w:r>
            <w:r/>
          </w:p>
        </w:tc>
        <w:tc>
          <w:tcPr>
            <w:tcBorders>
              <w:top w:val="single" w:color="auto" w:sz="4" w:space="0"/>
              <w:left w:val="single" w:color="auto" w:sz="4" w:space="0"/>
              <w:bottom w:val="single" w:color="auto" w:sz="4" w:space="0"/>
              <w:right w:val="single" w:color="auto" w:sz="4" w:space="0"/>
            </w:tcBorders>
            <w:tcW w:w="170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СОМК 1-9</w:t>
            </w:r>
            <w:r/>
          </w:p>
        </w:tc>
        <w:tc>
          <w:tcPr>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131</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9</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Кнопка тривожної сигналізації ИРТС-1</w:t>
            </w:r>
            <w:r/>
          </w:p>
        </w:tc>
        <w:tc>
          <w:tcPr>
            <w:tcBorders>
              <w:top w:val="single" w:color="auto" w:sz="4" w:space="0"/>
              <w:left w:val="single" w:color="auto" w:sz="4" w:space="0"/>
              <w:bottom w:val="single" w:color="auto" w:sz="4" w:space="0"/>
              <w:right w:val="single" w:color="auto" w:sz="4" w:space="0"/>
            </w:tcBorders>
            <w:tcW w:w="170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ИРТС-1</w:t>
            </w:r>
            <w:r/>
          </w:p>
        </w:tc>
        <w:tc>
          <w:tcPr>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4</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10</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ЦИФРОВИЙ ПАСИВНИЙ ІЧ-СПОВІЩУВАЧ**</w:t>
            </w:r>
            <w:r/>
          </w:p>
        </w:tc>
        <w:tc>
          <w:tcPr>
            <w:tcBorders>
              <w:top w:val="single" w:color="auto" w:sz="4" w:space="0"/>
              <w:left w:val="single" w:color="auto" w:sz="4" w:space="0"/>
              <w:bottom w:val="single" w:color="auto" w:sz="4" w:space="0"/>
              <w:right w:val="single" w:color="auto" w:sz="4" w:space="0"/>
            </w:tcBorders>
            <w:tcW w:w="170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AQUA PLUS</w:t>
            </w:r>
            <w:r/>
          </w:p>
        </w:tc>
        <w:tc>
          <w:tcPr>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61</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11</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Комбінований сповіщувач руху і розбиття скла**</w:t>
            </w:r>
            <w:r/>
          </w:p>
        </w:tc>
        <w:tc>
          <w:tcPr>
            <w:tcBorders>
              <w:top w:val="single" w:color="auto" w:sz="4" w:space="0"/>
              <w:left w:val="single" w:color="auto" w:sz="4" w:space="0"/>
              <w:bottom w:val="single" w:color="auto" w:sz="4" w:space="0"/>
              <w:right w:val="single" w:color="auto" w:sz="4" w:space="0"/>
            </w:tcBorders>
            <w:tcW w:w="170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NAVY</w:t>
            </w:r>
            <w:r/>
          </w:p>
        </w:tc>
        <w:tc>
          <w:tcPr>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24</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12</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Комунікаційний модуль </w:t>
            </w:r>
            <w:r/>
          </w:p>
        </w:tc>
        <w:tc>
          <w:tcPr>
            <w:tcBorders>
              <w:top w:val="single" w:color="auto" w:sz="4" w:space="0"/>
              <w:left w:val="single" w:color="auto" w:sz="4" w:space="0"/>
              <w:bottom w:val="single" w:color="auto" w:sz="4" w:space="0"/>
              <w:right w:val="single" w:color="auto" w:sz="4" w:space="0"/>
            </w:tcBorders>
            <w:tcW w:w="170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ETHM-1 </w:t>
            </w:r>
            <w:r>
              <w:rPr>
                <w:rFonts w:ascii="Times New Roman" w:hAnsi="Times New Roman" w:cs="Times New Roman"/>
                <w:sz w:val="24"/>
                <w:szCs w:val="24"/>
              </w:rPr>
              <w:t xml:space="preserve">Plus</w:t>
            </w:r>
            <w:r/>
          </w:p>
        </w:tc>
        <w:tc>
          <w:tcPr>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13</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Оповіщувач світлозвуковий зовнішній</w:t>
            </w:r>
            <w:r/>
          </w:p>
        </w:tc>
        <w:tc>
          <w:tcPr>
            <w:tcBorders>
              <w:top w:val="single" w:color="auto" w:sz="4" w:space="0"/>
              <w:left w:val="single" w:color="auto" w:sz="4" w:space="0"/>
              <w:bottom w:val="single" w:color="auto" w:sz="4" w:space="0"/>
              <w:right w:val="single" w:color="auto" w:sz="4" w:space="0"/>
            </w:tcBorders>
            <w:tcW w:w="170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SP 500</w:t>
            </w:r>
            <w:r/>
          </w:p>
        </w:tc>
        <w:tc>
          <w:tcPr>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14</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Корпус металевий габ. (328х406х120) мм</w:t>
            </w:r>
            <w:r/>
          </w:p>
        </w:tc>
        <w:tc>
          <w:tcPr>
            <w:tcBorders>
              <w:top w:val="single" w:color="auto" w:sz="4" w:space="0"/>
              <w:left w:val="single" w:color="auto" w:sz="4" w:space="0"/>
              <w:bottom w:val="single" w:color="auto" w:sz="4" w:space="0"/>
              <w:right w:val="single" w:color="auto" w:sz="4" w:space="0"/>
            </w:tcBorders>
            <w:tcW w:w="170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OMI-5</w:t>
            </w:r>
            <w:r/>
          </w:p>
        </w:tc>
        <w:tc>
          <w:tcPr>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6</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15</w:t>
            </w:r>
            <w:r/>
          </w:p>
        </w:tc>
        <w:tc>
          <w:tcPr>
            <w:tcBorders>
              <w:top w:val="single" w:color="auto" w:sz="4" w:space="0"/>
              <w:left w:val="single" w:color="auto" w:sz="4" w:space="0"/>
              <w:bottom w:val="single" w:color="auto" w:sz="4" w:space="0"/>
              <w:right w:val="single" w:color="auto" w:sz="4" w:space="0"/>
            </w:tcBorders>
            <w:tcW w:w="492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Блок живлення 3А+3А, 12В</w:t>
            </w:r>
            <w:r/>
          </w:p>
        </w:tc>
        <w:tc>
          <w:tcPr>
            <w:tcBorders>
              <w:top w:val="single" w:color="auto" w:sz="4" w:space="0"/>
              <w:left w:val="single" w:color="auto" w:sz="4" w:space="0"/>
              <w:bottom w:val="single" w:color="auto" w:sz="4" w:space="0"/>
              <w:right w:val="single" w:color="auto" w:sz="4" w:space="0"/>
            </w:tcBorders>
            <w:tcW w:w="170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APS-612</w:t>
            </w:r>
            <w:r/>
          </w:p>
        </w:tc>
        <w:tc>
          <w:tcPr>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6</w:t>
            </w:r>
            <w:r/>
          </w:p>
        </w:tc>
      </w:tr>
    </w:tbl>
    <w:p>
      <w:pPr>
        <w:contextualSpacing/>
        <w:ind w:right="-1"/>
        <w:jc w:val="both"/>
        <w:spacing w:after="0" w:line="240" w:lineRule="auto"/>
        <w:tabs>
          <w:tab w:val="left" w:pos="567" w:leader="none"/>
        </w:tabs>
        <w:rPr>
          <w:rFonts w:ascii="Times New Roman" w:hAnsi="Times New Roman" w:eastAsia="Times New Roman" w:cs="Times New Roman"/>
          <w:bCs/>
          <w:color w:val="000000" w:themeColor="text1"/>
          <w:sz w:val="24"/>
          <w:szCs w:val="24"/>
          <w:lang w:val="ru-RU" w:eastAsia="ru-RU"/>
        </w:rPr>
      </w:pPr>
      <w:r>
        <w:rPr>
          <w:rFonts w:ascii="Times New Roman" w:hAnsi="Times New Roman" w:eastAsia="Times New Roman" w:cs="Times New Roman"/>
          <w:bCs/>
          <w:color w:val="000000" w:themeColor="text1"/>
          <w:sz w:val="24"/>
          <w:szCs w:val="24"/>
          <w:lang w:val="ru-RU" w:eastAsia="ru-RU"/>
        </w:rPr>
      </w:r>
      <w:r/>
    </w:p>
    <w:tbl>
      <w:tblPr>
        <w:tblStyle w:val="683"/>
        <w:tblW w:w="0" w:type="auto"/>
        <w:tblLook w:val="04A0" w:firstRow="1" w:lastRow="0" w:firstColumn="1" w:lastColumn="0" w:noHBand="0" w:noVBand="1"/>
      </w:tblPr>
      <w:tblGrid>
        <w:gridCol w:w="527"/>
        <w:gridCol w:w="4776"/>
        <w:gridCol w:w="1881"/>
        <w:gridCol w:w="1094"/>
        <w:gridCol w:w="1349"/>
      </w:tblGrid>
      <w:tr>
        <w:trPr/>
        <w:tc>
          <w:tcPr>
            <w:gridSpan w:val="5"/>
            <w:tcBorders>
              <w:top w:val="single" w:color="auto" w:sz="4" w:space="0"/>
              <w:left w:val="single" w:color="auto" w:sz="4" w:space="0"/>
              <w:bottom w:val="single" w:color="auto" w:sz="4" w:space="0"/>
              <w:right w:val="single" w:color="auto" w:sz="4" w:space="0"/>
            </w:tcBorders>
            <w:tcW w:w="9629" w:type="dxa"/>
            <w:textDirection w:val="lrTb"/>
            <w:noWrap w:val="false"/>
          </w:tcPr>
          <w:p>
            <w:pPr>
              <w:contextualSpacing/>
              <w:ind w:right="-1"/>
              <w:jc w:val="both"/>
              <w:tabs>
                <w:tab w:val="left" w:pos="567" w:leader="none"/>
              </w:tabs>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Система охоронного </w:t>
            </w:r>
            <w:r>
              <w:rPr>
                <w:rFonts w:ascii="Times New Roman" w:hAnsi="Times New Roman" w:cs="Times New Roman"/>
                <w:b/>
                <w:color w:val="000000" w:themeColor="text1"/>
                <w:sz w:val="24"/>
                <w:szCs w:val="24"/>
              </w:rPr>
              <w:t xml:space="preserve">відеонагляду</w:t>
            </w:r>
            <w:r>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у складі:</w:t>
            </w:r>
            <w:r/>
          </w:p>
        </w:tc>
      </w:tr>
      <w:tr>
        <w:trPr/>
        <w:tc>
          <w:tcPr>
            <w:tcBorders>
              <w:top w:val="single" w:color="auto" w:sz="4" w:space="0"/>
              <w:left w:val="single" w:color="auto" w:sz="4" w:space="0"/>
              <w:bottom w:val="single" w:color="auto" w:sz="4" w:space="0"/>
              <w:right w:val="single" w:color="auto" w:sz="4" w:space="0"/>
            </w:tcBorders>
            <w:tcW w:w="528" w:type="dxa"/>
            <w:vAlign w:val="center"/>
            <w:textDirection w:val="lrTb"/>
            <w:noWrap w:val="false"/>
          </w:tcPr>
          <w:p>
            <w:pPr>
              <w:contextualSpacing/>
              <w:ind w:right="-1"/>
              <w:jc w:val="both"/>
              <w:tabs>
                <w:tab w:val="left" w:pos="567" w:leader="none"/>
              </w:tabs>
              <w:rPr>
                <w:rFonts w:ascii="Times New Roman" w:hAnsi="Times New Roman" w:cs="Times New Roman"/>
                <w:bCs/>
                <w:color w:val="000000" w:themeColor="text1"/>
                <w:sz w:val="24"/>
                <w:szCs w:val="24"/>
                <w:lang w:val="ru-RU"/>
              </w:rPr>
            </w:pPr>
            <w:r>
              <w:rPr>
                <w:rFonts w:ascii="Times New Roman" w:hAnsi="Times New Roman" w:cs="Times New Roman"/>
                <w:sz w:val="24"/>
                <w:szCs w:val="24"/>
              </w:rPr>
              <w:t xml:space="preserve">1</w:t>
            </w:r>
            <w:r/>
          </w:p>
        </w:tc>
        <w:tc>
          <w:tcPr>
            <w:tcBorders>
              <w:top w:val="single" w:color="auto" w:sz="4" w:space="0"/>
              <w:left w:val="single" w:color="auto" w:sz="4" w:space="0"/>
              <w:bottom w:val="single" w:color="auto" w:sz="4" w:space="0"/>
              <w:right w:val="single" w:color="auto" w:sz="4" w:space="0"/>
            </w:tcBorders>
            <w:tcW w:w="4777" w:type="dxa"/>
            <w:vAlign w:val="center"/>
            <w:textDirection w:val="lrTb"/>
            <w:noWrap w:val="false"/>
          </w:tcPr>
          <w:p>
            <w:pPr>
              <w:contextualSpacing/>
              <w:ind w:right="-1"/>
              <w:jc w:val="both"/>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Комутатор 32-канальний 4K NVR c </w:t>
            </w:r>
            <w:r>
              <w:rPr>
                <w:rFonts w:ascii="Times New Roman" w:hAnsi="Times New Roman" w:cs="Times New Roman"/>
                <w:sz w:val="24"/>
                <w:szCs w:val="24"/>
              </w:rPr>
              <w:t xml:space="preserve">PoE</w:t>
            </w:r>
            <w:r>
              <w:rPr>
                <w:rFonts w:ascii="Times New Roman" w:hAnsi="Times New Roman" w:cs="Times New Roman"/>
                <w:sz w:val="24"/>
                <w:szCs w:val="24"/>
              </w:rPr>
              <w:t xml:space="preserve"> </w:t>
            </w:r>
            <w:r/>
          </w:p>
        </w:tc>
        <w:tc>
          <w:tcPr>
            <w:tcBorders>
              <w:top w:val="single" w:color="auto" w:sz="4" w:space="0"/>
              <w:left w:val="single" w:color="auto" w:sz="4" w:space="0"/>
              <w:bottom w:val="single" w:color="auto" w:sz="4" w:space="0"/>
              <w:right w:val="single" w:color="auto" w:sz="4" w:space="0"/>
            </w:tcBorders>
            <w:tcW w:w="1881"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DS-7732NI-I4/24P</w:t>
            </w:r>
            <w:r/>
          </w:p>
        </w:tc>
        <w:tc>
          <w:tcPr>
            <w:tcBorders>
              <w:top w:val="single" w:color="auto" w:sz="4" w:space="0"/>
              <w:left w:val="single" w:color="auto" w:sz="4" w:space="0"/>
              <w:bottom w:val="single" w:color="auto" w:sz="4" w:space="0"/>
              <w:right w:val="single" w:color="auto" w:sz="4" w:space="0"/>
            </w:tcBorders>
            <w:tcW w:w="1094"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349"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2</w:t>
            </w:r>
            <w:r/>
          </w:p>
        </w:tc>
      </w:tr>
      <w:tr>
        <w:trPr/>
        <w:tc>
          <w:tcPr>
            <w:tcBorders>
              <w:top w:val="single" w:color="auto" w:sz="4" w:space="0"/>
              <w:left w:val="single" w:color="auto" w:sz="4" w:space="0"/>
              <w:bottom w:val="single" w:color="auto" w:sz="4" w:space="0"/>
              <w:right w:val="single" w:color="auto" w:sz="4" w:space="0"/>
            </w:tcBorders>
            <w:tcW w:w="528" w:type="dxa"/>
            <w:vAlign w:val="center"/>
            <w:textDirection w:val="lrTb"/>
            <w:noWrap w:val="false"/>
          </w:tcPr>
          <w:p>
            <w:pPr>
              <w:contextualSpacing/>
              <w:ind w:right="-1"/>
              <w:jc w:val="both"/>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4777" w:type="dxa"/>
            <w:vAlign w:val="center"/>
            <w:textDirection w:val="lrTb"/>
            <w:noWrap w:val="false"/>
          </w:tcPr>
          <w:p>
            <w:pPr>
              <w:contextualSpacing/>
              <w:ind w:right="-1"/>
              <w:jc w:val="both"/>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Жорсткий диск </w:t>
            </w:r>
            <w:r/>
          </w:p>
        </w:tc>
        <w:tc>
          <w:tcPr>
            <w:tcBorders>
              <w:top w:val="single" w:color="auto" w:sz="4" w:space="0"/>
              <w:left w:val="single" w:color="auto" w:sz="4" w:space="0"/>
              <w:bottom w:val="single" w:color="auto" w:sz="4" w:space="0"/>
              <w:right w:val="single" w:color="auto" w:sz="4" w:space="0"/>
            </w:tcBorders>
            <w:tcW w:w="1881"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Purple</w:t>
            </w:r>
            <w:r>
              <w:rPr>
                <w:rFonts w:ascii="Times New Roman" w:hAnsi="Times New Roman" w:cs="Times New Roman"/>
                <w:sz w:val="24"/>
                <w:szCs w:val="24"/>
              </w:rPr>
              <w:t xml:space="preserve"> 8 TB</w:t>
            </w:r>
            <w:r/>
          </w:p>
        </w:tc>
        <w:tc>
          <w:tcPr>
            <w:tcBorders>
              <w:top w:val="single" w:color="auto" w:sz="4" w:space="0"/>
              <w:left w:val="single" w:color="auto" w:sz="4" w:space="0"/>
              <w:bottom w:val="single" w:color="auto" w:sz="4" w:space="0"/>
              <w:right w:val="single" w:color="auto" w:sz="4" w:space="0"/>
            </w:tcBorders>
            <w:tcW w:w="1094"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349"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2</w:t>
            </w:r>
            <w:r/>
          </w:p>
        </w:tc>
      </w:tr>
      <w:tr>
        <w:trPr/>
        <w:tc>
          <w:tcPr>
            <w:tcBorders>
              <w:top w:val="single" w:color="auto" w:sz="4" w:space="0"/>
              <w:left w:val="single" w:color="auto" w:sz="4" w:space="0"/>
              <w:bottom w:val="single" w:color="auto" w:sz="4" w:space="0"/>
              <w:right w:val="single" w:color="auto" w:sz="4" w:space="0"/>
            </w:tcBorders>
            <w:tcW w:w="528" w:type="dxa"/>
            <w:vAlign w:val="center"/>
            <w:textDirection w:val="lrTb"/>
            <w:noWrap w:val="false"/>
          </w:tcPr>
          <w:p>
            <w:pPr>
              <w:contextualSpacing/>
              <w:ind w:right="-1"/>
              <w:jc w:val="both"/>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3</w:t>
            </w:r>
            <w:r/>
          </w:p>
        </w:tc>
        <w:tc>
          <w:tcPr>
            <w:tcBorders>
              <w:top w:val="single" w:color="auto" w:sz="4" w:space="0"/>
              <w:left w:val="single" w:color="auto" w:sz="4" w:space="0"/>
              <w:bottom w:val="single" w:color="auto" w:sz="4" w:space="0"/>
              <w:right w:val="single" w:color="auto" w:sz="4" w:space="0"/>
            </w:tcBorders>
            <w:tcW w:w="4777" w:type="dxa"/>
            <w:vAlign w:val="center"/>
            <w:textDirection w:val="lrTb"/>
            <w:noWrap w:val="false"/>
          </w:tcPr>
          <w:p>
            <w:pPr>
              <w:contextualSpacing/>
              <w:ind w:right="-1"/>
              <w:jc w:val="both"/>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Внутрішня IP відеокамера**</w:t>
            </w:r>
            <w:r/>
          </w:p>
        </w:tc>
        <w:tc>
          <w:tcPr>
            <w:tcBorders>
              <w:top w:val="single" w:color="auto" w:sz="4" w:space="0"/>
              <w:left w:val="single" w:color="auto" w:sz="4" w:space="0"/>
              <w:bottom w:val="single" w:color="auto" w:sz="4" w:space="0"/>
              <w:right w:val="single" w:color="auto" w:sz="4" w:space="0"/>
            </w:tcBorders>
            <w:tcW w:w="1881"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lang w:val="ru-RU"/>
              </w:rPr>
            </w:pPr>
            <w:r>
              <w:rPr>
                <w:rFonts w:ascii="Times New Roman" w:hAnsi="Times New Roman" w:cs="Times New Roman"/>
                <w:sz w:val="24"/>
                <w:szCs w:val="24"/>
              </w:rPr>
              <w:t xml:space="preserve">DS-2CD2143G2-IS (2.8 мм)</w:t>
            </w:r>
            <w:r/>
          </w:p>
        </w:tc>
        <w:tc>
          <w:tcPr>
            <w:tcBorders>
              <w:top w:val="single" w:color="auto" w:sz="4" w:space="0"/>
              <w:left w:val="single" w:color="auto" w:sz="4" w:space="0"/>
              <w:bottom w:val="single" w:color="auto" w:sz="4" w:space="0"/>
              <w:right w:val="single" w:color="auto" w:sz="4" w:space="0"/>
            </w:tcBorders>
            <w:tcW w:w="1094"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349"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17</w:t>
            </w:r>
            <w:r/>
          </w:p>
        </w:tc>
      </w:tr>
      <w:tr>
        <w:trPr/>
        <w:tc>
          <w:tcPr>
            <w:tcBorders>
              <w:top w:val="single" w:color="auto" w:sz="4" w:space="0"/>
              <w:left w:val="single" w:color="auto" w:sz="4" w:space="0"/>
              <w:bottom w:val="single" w:color="auto" w:sz="4" w:space="0"/>
              <w:right w:val="single" w:color="auto" w:sz="4" w:space="0"/>
            </w:tcBorders>
            <w:tcW w:w="528" w:type="dxa"/>
            <w:vAlign w:val="center"/>
            <w:textDirection w:val="lrTb"/>
            <w:noWrap w:val="false"/>
          </w:tcPr>
          <w:p>
            <w:pPr>
              <w:contextualSpacing/>
              <w:ind w:right="-1"/>
              <w:jc w:val="both"/>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4</w:t>
            </w:r>
            <w:r/>
          </w:p>
        </w:tc>
        <w:tc>
          <w:tcPr>
            <w:tcBorders>
              <w:top w:val="single" w:color="auto" w:sz="4" w:space="0"/>
              <w:left w:val="single" w:color="auto" w:sz="4" w:space="0"/>
              <w:bottom w:val="single" w:color="auto" w:sz="4" w:space="0"/>
              <w:right w:val="single" w:color="auto" w:sz="4" w:space="0"/>
            </w:tcBorders>
            <w:tcW w:w="4777" w:type="dxa"/>
            <w:vAlign w:val="center"/>
            <w:textDirection w:val="lrTb"/>
            <w:noWrap w:val="false"/>
          </w:tcPr>
          <w:p>
            <w:pPr>
              <w:contextualSpacing/>
              <w:ind w:right="-1"/>
              <w:jc w:val="both"/>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Внутрішня IP відеокамера**</w:t>
            </w:r>
            <w:r/>
          </w:p>
        </w:tc>
        <w:tc>
          <w:tcPr>
            <w:tcBorders>
              <w:top w:val="single" w:color="auto" w:sz="4" w:space="0"/>
              <w:left w:val="single" w:color="auto" w:sz="4" w:space="0"/>
              <w:bottom w:val="single" w:color="auto" w:sz="4" w:space="0"/>
              <w:right w:val="single" w:color="auto" w:sz="4" w:space="0"/>
            </w:tcBorders>
            <w:tcW w:w="1881"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lang w:val="ru-RU"/>
              </w:rPr>
            </w:pPr>
            <w:r>
              <w:rPr>
                <w:rFonts w:ascii="Times New Roman" w:hAnsi="Times New Roman" w:cs="Times New Roman"/>
                <w:sz w:val="24"/>
                <w:szCs w:val="24"/>
              </w:rPr>
              <w:t xml:space="preserve">DS-2CD6365G0-IVS</w:t>
            </w:r>
            <w:r/>
          </w:p>
        </w:tc>
        <w:tc>
          <w:tcPr>
            <w:tcBorders>
              <w:top w:val="single" w:color="auto" w:sz="4" w:space="0"/>
              <w:left w:val="single" w:color="auto" w:sz="4" w:space="0"/>
              <w:bottom w:val="single" w:color="auto" w:sz="4" w:space="0"/>
              <w:right w:val="single" w:color="auto" w:sz="4" w:space="0"/>
            </w:tcBorders>
            <w:tcW w:w="1094"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349"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528" w:type="dxa"/>
            <w:vAlign w:val="center"/>
            <w:textDirection w:val="lrTb"/>
            <w:noWrap w:val="false"/>
          </w:tcPr>
          <w:p>
            <w:pPr>
              <w:contextualSpacing/>
              <w:ind w:right="-1"/>
              <w:jc w:val="both"/>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5</w:t>
            </w:r>
            <w:r/>
          </w:p>
        </w:tc>
        <w:tc>
          <w:tcPr>
            <w:tcBorders>
              <w:top w:val="single" w:color="auto" w:sz="4" w:space="0"/>
              <w:left w:val="single" w:color="auto" w:sz="4" w:space="0"/>
              <w:bottom w:val="single" w:color="auto" w:sz="4" w:space="0"/>
              <w:right w:val="single" w:color="auto" w:sz="4" w:space="0"/>
            </w:tcBorders>
            <w:tcW w:w="4777" w:type="dxa"/>
            <w:vAlign w:val="center"/>
            <w:textDirection w:val="lrTb"/>
            <w:noWrap w:val="false"/>
          </w:tcPr>
          <w:p>
            <w:pPr>
              <w:contextualSpacing/>
              <w:ind w:right="-1"/>
              <w:jc w:val="both"/>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Корпусна 8 </w:t>
            </w:r>
            <w:r>
              <w:rPr>
                <w:rFonts w:ascii="Times New Roman" w:hAnsi="Times New Roman" w:cs="Times New Roman"/>
                <w:sz w:val="24"/>
                <w:szCs w:val="24"/>
              </w:rPr>
              <w:t xml:space="preserve">мегапіксельна</w:t>
            </w:r>
            <w:r>
              <w:rPr>
                <w:rFonts w:ascii="Times New Roman" w:hAnsi="Times New Roman" w:cs="Times New Roman"/>
                <w:sz w:val="24"/>
                <w:szCs w:val="24"/>
              </w:rPr>
              <w:t xml:space="preserve"> IP відеокамера**</w:t>
            </w:r>
            <w:r/>
          </w:p>
        </w:tc>
        <w:tc>
          <w:tcPr>
            <w:tcBorders>
              <w:top w:val="single" w:color="auto" w:sz="4" w:space="0"/>
              <w:left w:val="single" w:color="auto" w:sz="4" w:space="0"/>
              <w:bottom w:val="single" w:color="auto" w:sz="4" w:space="0"/>
              <w:right w:val="single" w:color="auto" w:sz="4" w:space="0"/>
            </w:tcBorders>
            <w:tcW w:w="1881"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lang w:val="ru-RU"/>
              </w:rPr>
            </w:pPr>
            <w:r>
              <w:rPr>
                <w:rFonts w:ascii="Times New Roman" w:hAnsi="Times New Roman" w:cs="Times New Roman"/>
                <w:sz w:val="24"/>
                <w:szCs w:val="24"/>
              </w:rPr>
              <w:t xml:space="preserve">DS-2CD2683G2-IZS 2.8-12mm</w:t>
            </w:r>
            <w:r/>
          </w:p>
        </w:tc>
        <w:tc>
          <w:tcPr>
            <w:tcBorders>
              <w:top w:val="single" w:color="auto" w:sz="4" w:space="0"/>
              <w:left w:val="single" w:color="auto" w:sz="4" w:space="0"/>
              <w:bottom w:val="single" w:color="auto" w:sz="4" w:space="0"/>
              <w:right w:val="single" w:color="auto" w:sz="4" w:space="0"/>
            </w:tcBorders>
            <w:tcW w:w="1094"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349"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11</w:t>
            </w:r>
            <w:r/>
          </w:p>
        </w:tc>
      </w:tr>
      <w:tr>
        <w:trPr/>
        <w:tc>
          <w:tcPr>
            <w:tcBorders>
              <w:top w:val="single" w:color="auto" w:sz="4" w:space="0"/>
              <w:left w:val="single" w:color="auto" w:sz="4" w:space="0"/>
              <w:bottom w:val="single" w:color="auto" w:sz="4" w:space="0"/>
              <w:right w:val="single" w:color="auto" w:sz="4" w:space="0"/>
            </w:tcBorders>
            <w:tcW w:w="528" w:type="dxa"/>
            <w:vAlign w:val="center"/>
            <w:textDirection w:val="lrTb"/>
            <w:noWrap w:val="false"/>
          </w:tcPr>
          <w:p>
            <w:pPr>
              <w:contextualSpacing/>
              <w:ind w:right="-1"/>
              <w:jc w:val="both"/>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6</w:t>
            </w:r>
            <w:r/>
          </w:p>
        </w:tc>
        <w:tc>
          <w:tcPr>
            <w:tcBorders>
              <w:top w:val="single" w:color="auto" w:sz="4" w:space="0"/>
              <w:left w:val="single" w:color="auto" w:sz="4" w:space="0"/>
              <w:bottom w:val="single" w:color="auto" w:sz="4" w:space="0"/>
              <w:right w:val="single" w:color="auto" w:sz="4" w:space="0"/>
            </w:tcBorders>
            <w:tcW w:w="4777" w:type="dxa"/>
            <w:vAlign w:val="center"/>
            <w:textDirection w:val="lrTb"/>
            <w:noWrap w:val="false"/>
          </w:tcPr>
          <w:p>
            <w:pPr>
              <w:contextualSpacing/>
              <w:ind w:right="-1"/>
              <w:jc w:val="both"/>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Корпусна 8 </w:t>
            </w:r>
            <w:r>
              <w:rPr>
                <w:rFonts w:ascii="Times New Roman" w:hAnsi="Times New Roman" w:cs="Times New Roman"/>
                <w:sz w:val="24"/>
                <w:szCs w:val="24"/>
              </w:rPr>
              <w:t xml:space="preserve">мегапіксельна</w:t>
            </w:r>
            <w:r>
              <w:rPr>
                <w:rFonts w:ascii="Times New Roman" w:hAnsi="Times New Roman" w:cs="Times New Roman"/>
                <w:sz w:val="24"/>
                <w:szCs w:val="24"/>
              </w:rPr>
              <w:t xml:space="preserve"> IP відеокамера**</w:t>
            </w:r>
            <w:r/>
          </w:p>
        </w:tc>
        <w:tc>
          <w:tcPr>
            <w:tcBorders>
              <w:top w:val="single" w:color="auto" w:sz="4" w:space="0"/>
              <w:left w:val="single" w:color="auto" w:sz="4" w:space="0"/>
              <w:bottom w:val="single" w:color="auto" w:sz="4" w:space="0"/>
              <w:right w:val="single" w:color="auto" w:sz="4" w:space="0"/>
            </w:tcBorders>
            <w:tcW w:w="1881"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lang w:val="ru-RU"/>
              </w:rPr>
            </w:pPr>
            <w:r>
              <w:rPr>
                <w:rFonts w:ascii="Times New Roman" w:hAnsi="Times New Roman" w:cs="Times New Roman"/>
                <w:sz w:val="24"/>
                <w:szCs w:val="24"/>
              </w:rPr>
              <w:t xml:space="preserve">DS-2CD2663G1-IZS</w:t>
            </w:r>
            <w:r/>
          </w:p>
        </w:tc>
        <w:tc>
          <w:tcPr>
            <w:tcBorders>
              <w:top w:val="single" w:color="auto" w:sz="4" w:space="0"/>
              <w:left w:val="single" w:color="auto" w:sz="4" w:space="0"/>
              <w:bottom w:val="single" w:color="auto" w:sz="4" w:space="0"/>
              <w:right w:val="single" w:color="auto" w:sz="4" w:space="0"/>
            </w:tcBorders>
            <w:tcW w:w="1094"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349"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13</w:t>
            </w:r>
            <w:r/>
          </w:p>
        </w:tc>
      </w:tr>
      <w:tr>
        <w:trPr/>
        <w:tc>
          <w:tcPr>
            <w:tcBorders>
              <w:top w:val="single" w:color="auto" w:sz="4" w:space="0"/>
              <w:left w:val="single" w:color="auto" w:sz="4" w:space="0"/>
              <w:bottom w:val="single" w:color="auto" w:sz="4" w:space="0"/>
              <w:right w:val="single" w:color="auto" w:sz="4" w:space="0"/>
            </w:tcBorders>
            <w:tcW w:w="528" w:type="dxa"/>
            <w:vAlign w:val="center"/>
            <w:textDirection w:val="lrTb"/>
            <w:noWrap w:val="false"/>
          </w:tcPr>
          <w:p>
            <w:pPr>
              <w:contextualSpacing/>
              <w:ind w:right="-1"/>
              <w:jc w:val="both"/>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7</w:t>
            </w:r>
            <w:r/>
          </w:p>
        </w:tc>
        <w:tc>
          <w:tcPr>
            <w:tcBorders>
              <w:top w:val="single" w:color="auto" w:sz="4" w:space="0"/>
              <w:left w:val="single" w:color="auto" w:sz="4" w:space="0"/>
              <w:bottom w:val="single" w:color="auto" w:sz="4" w:space="0"/>
              <w:right w:val="single" w:color="auto" w:sz="4" w:space="0"/>
            </w:tcBorders>
            <w:tcW w:w="4777" w:type="dxa"/>
            <w:vAlign w:val="center"/>
            <w:textDirection w:val="lrTb"/>
            <w:noWrap w:val="false"/>
          </w:tcPr>
          <w:p>
            <w:pPr>
              <w:contextualSpacing/>
              <w:ind w:right="-1"/>
              <w:jc w:val="both"/>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Автоматизоване </w:t>
            </w:r>
            <w:r>
              <w:rPr>
                <w:rFonts w:ascii="Times New Roman" w:hAnsi="Times New Roman" w:cs="Times New Roman"/>
                <w:sz w:val="24"/>
                <w:szCs w:val="24"/>
              </w:rPr>
              <w:t xml:space="preserve">рабоче</w:t>
            </w:r>
            <w:r>
              <w:rPr>
                <w:rFonts w:ascii="Times New Roman" w:hAnsi="Times New Roman" w:cs="Times New Roman"/>
                <w:sz w:val="24"/>
                <w:szCs w:val="24"/>
              </w:rPr>
              <w:t xml:space="preserve"> місце оператора</w:t>
            </w:r>
            <w:r/>
          </w:p>
        </w:tc>
        <w:tc>
          <w:tcPr>
            <w:tcBorders>
              <w:top w:val="single" w:color="auto" w:sz="4" w:space="0"/>
              <w:left w:val="single" w:color="auto" w:sz="4" w:space="0"/>
              <w:bottom w:val="single" w:color="auto" w:sz="4" w:space="0"/>
              <w:right w:val="single" w:color="auto" w:sz="4" w:space="0"/>
            </w:tcBorders>
            <w:tcW w:w="1881"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Gaming</w:t>
            </w:r>
            <w:r>
              <w:rPr>
                <w:rFonts w:ascii="Times New Roman" w:hAnsi="Times New Roman" w:cs="Times New Roman"/>
                <w:sz w:val="24"/>
                <w:szCs w:val="24"/>
              </w:rPr>
              <w:t xml:space="preserve"> X63v10</w:t>
            </w:r>
            <w:r/>
          </w:p>
        </w:tc>
        <w:tc>
          <w:tcPr>
            <w:tcBorders>
              <w:top w:val="single" w:color="auto" w:sz="4" w:space="0"/>
              <w:left w:val="single" w:color="auto" w:sz="4" w:space="0"/>
              <w:bottom w:val="single" w:color="auto" w:sz="4" w:space="0"/>
              <w:right w:val="single" w:color="auto" w:sz="4" w:space="0"/>
            </w:tcBorders>
            <w:tcW w:w="1094"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349" w:type="dxa"/>
            <w:vAlign w:val="center"/>
            <w:textDirection w:val="lrTb"/>
            <w:noWrap w:val="false"/>
          </w:tcPr>
          <w:p>
            <w:pPr>
              <w:contextualSpacing/>
              <w:ind w:right="-1"/>
              <w:jc w:val="center"/>
              <w:tabs>
                <w:tab w:val="left" w:pos="567" w:leader="none"/>
              </w:tabs>
              <w:rPr>
                <w:rFonts w:ascii="Times New Roman" w:hAnsi="Times New Roman" w:cs="Times New Roman"/>
                <w:bCs/>
                <w:color w:val="000000" w:themeColor="text1"/>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528" w:type="dxa"/>
            <w:vAlign w:val="center"/>
            <w:textDirection w:val="lrTb"/>
            <w:noWrap w:val="false"/>
          </w:tcPr>
          <w:p>
            <w:pPr>
              <w:contextualSpacing/>
              <w:ind w:right="-1"/>
              <w:jc w:val="both"/>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8</w:t>
            </w:r>
            <w:r/>
          </w:p>
        </w:tc>
        <w:tc>
          <w:tcPr>
            <w:tcBorders>
              <w:top w:val="single" w:color="auto" w:sz="4" w:space="0"/>
              <w:left w:val="single" w:color="auto" w:sz="4" w:space="0"/>
              <w:bottom w:val="single" w:color="auto" w:sz="4" w:space="0"/>
              <w:right w:val="single" w:color="auto" w:sz="4" w:space="0"/>
            </w:tcBorders>
            <w:tcW w:w="4777" w:type="dxa"/>
            <w:vAlign w:val="center"/>
            <w:textDirection w:val="lrTb"/>
            <w:noWrap w:val="false"/>
          </w:tcPr>
          <w:p>
            <w:pPr>
              <w:contextualSpacing/>
              <w:ind w:right="-1"/>
              <w:jc w:val="both"/>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Монітор</w:t>
            </w:r>
            <w:r/>
          </w:p>
        </w:tc>
        <w:tc>
          <w:tcPr>
            <w:tcBorders>
              <w:top w:val="single" w:color="auto" w:sz="4" w:space="0"/>
              <w:left w:val="single" w:color="auto" w:sz="4" w:space="0"/>
              <w:bottom w:val="single" w:color="auto" w:sz="4" w:space="0"/>
              <w:right w:val="single" w:color="auto" w:sz="4" w:space="0"/>
            </w:tcBorders>
            <w:tcW w:w="1881"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S27A800</w:t>
            </w:r>
            <w:r/>
          </w:p>
        </w:tc>
        <w:tc>
          <w:tcPr>
            <w:tcBorders>
              <w:top w:val="single" w:color="auto" w:sz="4" w:space="0"/>
              <w:left w:val="single" w:color="auto" w:sz="4" w:space="0"/>
              <w:bottom w:val="single" w:color="auto" w:sz="4" w:space="0"/>
              <w:right w:val="single" w:color="auto" w:sz="4" w:space="0"/>
            </w:tcBorders>
            <w:tcW w:w="1094"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349"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Borders>
              <w:top w:val="single" w:color="auto" w:sz="4" w:space="0"/>
              <w:left w:val="single" w:color="auto" w:sz="4" w:space="0"/>
              <w:bottom w:val="single" w:color="auto" w:sz="4" w:space="0"/>
              <w:right w:val="single" w:color="auto" w:sz="4" w:space="0"/>
            </w:tcBorders>
            <w:tcW w:w="528" w:type="dxa"/>
            <w:vAlign w:val="center"/>
            <w:textDirection w:val="lrTb"/>
            <w:noWrap w:val="false"/>
          </w:tcPr>
          <w:p>
            <w:pPr>
              <w:contextualSpacing/>
              <w:ind w:right="-1"/>
              <w:jc w:val="both"/>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9</w:t>
            </w:r>
            <w:r/>
          </w:p>
        </w:tc>
        <w:tc>
          <w:tcPr>
            <w:tcBorders>
              <w:top w:val="single" w:color="auto" w:sz="4" w:space="0"/>
              <w:left w:val="single" w:color="auto" w:sz="4" w:space="0"/>
              <w:bottom w:val="single" w:color="auto" w:sz="4" w:space="0"/>
              <w:right w:val="single" w:color="auto" w:sz="4" w:space="0"/>
            </w:tcBorders>
            <w:tcW w:w="4777" w:type="dxa"/>
            <w:vAlign w:val="center"/>
            <w:textDirection w:val="lrTb"/>
            <w:noWrap w:val="false"/>
          </w:tcPr>
          <w:p>
            <w:pPr>
              <w:contextualSpacing/>
              <w:ind w:right="-1"/>
              <w:jc w:val="both"/>
              <w:tabs>
                <w:tab w:val="left" w:pos="567" w:leader="none"/>
              </w:tabs>
              <w:rPr>
                <w:rFonts w:ascii="Times New Roman" w:hAnsi="Times New Roman" w:cs="Times New Roman"/>
                <w:sz w:val="24"/>
                <w:szCs w:val="24"/>
                <w:lang w:val="en-US"/>
              </w:rPr>
            </w:pPr>
            <w:r>
              <w:rPr>
                <w:rFonts w:ascii="Times New Roman" w:hAnsi="Times New Roman" w:cs="Times New Roman"/>
                <w:sz w:val="24"/>
                <w:szCs w:val="24"/>
              </w:rPr>
              <w:t xml:space="preserve">Програмне</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забезпечення</w:t>
            </w:r>
            <w:r>
              <w:rPr>
                <w:rFonts w:ascii="Times New Roman" w:hAnsi="Times New Roman" w:cs="Times New Roman"/>
                <w:sz w:val="24"/>
                <w:szCs w:val="24"/>
                <w:lang w:val="en-US"/>
              </w:rPr>
              <w:t xml:space="preserve"> Windows 11 Pro 64Bit Ukrainian</w:t>
            </w:r>
            <w:r/>
          </w:p>
        </w:tc>
        <w:tc>
          <w:tcPr>
            <w:tcBorders>
              <w:top w:val="single" w:color="auto" w:sz="4" w:space="0"/>
              <w:left w:val="single" w:color="auto" w:sz="4" w:space="0"/>
              <w:bottom w:val="single" w:color="auto" w:sz="4" w:space="0"/>
              <w:right w:val="single" w:color="auto" w:sz="4" w:space="0"/>
            </w:tcBorders>
            <w:tcW w:w="1881" w:type="dxa"/>
            <w:vAlign w:val="center"/>
            <w:textDirection w:val="lrTb"/>
            <w:noWrap w:val="false"/>
          </w:tcPr>
          <w:p>
            <w:pPr>
              <w:contextualSpacing/>
              <w:ind w:right="-1"/>
              <w:jc w:val="center"/>
              <w:tabs>
                <w:tab w:val="left" w:pos="567" w:leader="none"/>
              </w:tabs>
              <w:rPr>
                <w:rFonts w:ascii="Times New Roman" w:hAnsi="Times New Roman" w:cs="Times New Roman"/>
                <w:sz w:val="24"/>
                <w:szCs w:val="24"/>
                <w:lang w:val="ru-RU"/>
              </w:rPr>
            </w:pPr>
            <w:r>
              <w:rPr>
                <w:rFonts w:ascii="Times New Roman" w:hAnsi="Times New Roman" w:cs="Times New Roman"/>
                <w:sz w:val="24"/>
                <w:szCs w:val="24"/>
              </w:rPr>
              <w:t xml:space="preserve">Windows 11 </w:t>
            </w:r>
            <w:r>
              <w:rPr>
                <w:rFonts w:ascii="Times New Roman" w:hAnsi="Times New Roman" w:cs="Times New Roman"/>
                <w:sz w:val="24"/>
                <w:szCs w:val="24"/>
              </w:rPr>
              <w:t xml:space="preserve">Pro</w:t>
            </w:r>
            <w:r>
              <w:rPr>
                <w:rFonts w:ascii="Times New Roman" w:hAnsi="Times New Roman" w:cs="Times New Roman"/>
                <w:sz w:val="24"/>
                <w:szCs w:val="24"/>
              </w:rPr>
              <w:t xml:space="preserve"> 64Bit</w:t>
            </w:r>
            <w:r/>
          </w:p>
        </w:tc>
        <w:tc>
          <w:tcPr>
            <w:tcBorders>
              <w:top w:val="single" w:color="auto" w:sz="4" w:space="0"/>
              <w:left w:val="single" w:color="auto" w:sz="4" w:space="0"/>
              <w:bottom w:val="single" w:color="auto" w:sz="4" w:space="0"/>
              <w:right w:val="single" w:color="auto" w:sz="4" w:space="0"/>
            </w:tcBorders>
            <w:tcW w:w="1094"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349"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528" w:type="dxa"/>
            <w:vAlign w:val="center"/>
            <w:textDirection w:val="lrTb"/>
            <w:noWrap w:val="false"/>
          </w:tcPr>
          <w:p>
            <w:pPr>
              <w:contextualSpacing/>
              <w:ind w:right="-1"/>
              <w:jc w:val="both"/>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10</w:t>
            </w:r>
            <w:r/>
          </w:p>
        </w:tc>
        <w:tc>
          <w:tcPr>
            <w:tcBorders>
              <w:top w:val="single" w:color="auto" w:sz="4" w:space="0"/>
              <w:left w:val="single" w:color="auto" w:sz="4" w:space="0"/>
              <w:bottom w:val="single" w:color="auto" w:sz="4" w:space="0"/>
              <w:right w:val="single" w:color="auto" w:sz="4" w:space="0"/>
            </w:tcBorders>
            <w:tcW w:w="4777" w:type="dxa"/>
            <w:vAlign w:val="center"/>
            <w:textDirection w:val="lrTb"/>
            <w:noWrap w:val="false"/>
          </w:tcPr>
          <w:p>
            <w:pPr>
              <w:contextualSpacing/>
              <w:ind w:right="-1"/>
              <w:jc w:val="both"/>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Лінійно-інтерактивний ДБЖ</w:t>
            </w:r>
            <w:r/>
          </w:p>
        </w:tc>
        <w:tc>
          <w:tcPr>
            <w:tcBorders>
              <w:top w:val="single" w:color="auto" w:sz="4" w:space="0"/>
              <w:left w:val="single" w:color="auto" w:sz="4" w:space="0"/>
              <w:bottom w:val="single" w:color="auto" w:sz="4" w:space="0"/>
              <w:right w:val="single" w:color="auto" w:sz="4" w:space="0"/>
            </w:tcBorders>
            <w:tcW w:w="1881"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PowerWalker</w:t>
            </w:r>
            <w:r>
              <w:rPr>
                <w:rFonts w:ascii="Times New Roman" w:hAnsi="Times New Roman" w:cs="Times New Roman"/>
                <w:sz w:val="24"/>
                <w:szCs w:val="24"/>
              </w:rPr>
              <w:t xml:space="preserve"> </w:t>
            </w:r>
            <w:r>
              <w:rPr>
                <w:rFonts w:ascii="Times New Roman" w:hAnsi="Times New Roman" w:cs="Times New Roman"/>
                <w:sz w:val="24"/>
                <w:szCs w:val="24"/>
              </w:rPr>
              <w:t xml:space="preserve">Basic</w:t>
            </w:r>
            <w:r>
              <w:rPr>
                <w:rFonts w:ascii="Times New Roman" w:hAnsi="Times New Roman" w:cs="Times New Roman"/>
                <w:sz w:val="24"/>
                <w:szCs w:val="24"/>
              </w:rPr>
              <w:t xml:space="preserve"> VI 1500 STL</w:t>
            </w:r>
            <w:r/>
          </w:p>
        </w:tc>
        <w:tc>
          <w:tcPr>
            <w:tcBorders>
              <w:top w:val="single" w:color="auto" w:sz="4" w:space="0"/>
              <w:left w:val="single" w:color="auto" w:sz="4" w:space="0"/>
              <w:bottom w:val="single" w:color="auto" w:sz="4" w:space="0"/>
              <w:right w:val="single" w:color="auto" w:sz="4" w:space="0"/>
            </w:tcBorders>
            <w:tcW w:w="1094"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349"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528" w:type="dxa"/>
            <w:vAlign w:val="center"/>
            <w:textDirection w:val="lrTb"/>
            <w:noWrap w:val="false"/>
          </w:tcPr>
          <w:p>
            <w:pPr>
              <w:contextualSpacing/>
              <w:ind w:right="-1"/>
              <w:jc w:val="both"/>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11</w:t>
            </w:r>
            <w:r/>
          </w:p>
        </w:tc>
        <w:tc>
          <w:tcPr>
            <w:tcBorders>
              <w:top w:val="single" w:color="auto" w:sz="4" w:space="0"/>
              <w:left w:val="single" w:color="auto" w:sz="4" w:space="0"/>
              <w:bottom w:val="single" w:color="auto" w:sz="4" w:space="0"/>
              <w:right w:val="single" w:color="auto" w:sz="4" w:space="0"/>
            </w:tcBorders>
            <w:tcW w:w="4777" w:type="dxa"/>
            <w:vAlign w:val="center"/>
            <w:textDirection w:val="lrTb"/>
            <w:noWrap w:val="false"/>
          </w:tcPr>
          <w:p>
            <w:pPr>
              <w:contextualSpacing/>
              <w:ind w:right="-1"/>
              <w:jc w:val="both"/>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Клавіатура </w:t>
            </w:r>
            <w:r>
              <w:rPr>
                <w:rFonts w:ascii="Times New Roman" w:hAnsi="Times New Roman" w:cs="Times New Roman"/>
                <w:sz w:val="24"/>
                <w:szCs w:val="24"/>
              </w:rPr>
              <w:t xml:space="preserve">Logitech</w:t>
            </w:r>
            <w:r>
              <w:rPr>
                <w:rFonts w:ascii="Times New Roman" w:hAnsi="Times New Roman" w:cs="Times New Roman"/>
                <w:sz w:val="24"/>
                <w:szCs w:val="24"/>
              </w:rPr>
              <w:t xml:space="preserve"> K120 USB OEM </w:t>
            </w:r>
            <w:r>
              <w:rPr>
                <w:rFonts w:ascii="Times New Roman" w:hAnsi="Times New Roman" w:cs="Times New Roman"/>
                <w:sz w:val="24"/>
                <w:szCs w:val="24"/>
              </w:rPr>
              <w:t xml:space="preserve">Ukr</w:t>
            </w:r>
            <w:r>
              <w:rPr>
                <w:rFonts w:ascii="Times New Roman" w:hAnsi="Times New Roman" w:cs="Times New Roman"/>
                <w:sz w:val="24"/>
                <w:szCs w:val="24"/>
              </w:rPr>
              <w:t xml:space="preserve"> (920-002643)</w:t>
            </w:r>
            <w:r/>
          </w:p>
        </w:tc>
        <w:tc>
          <w:tcPr>
            <w:tcBorders>
              <w:top w:val="single" w:color="auto" w:sz="4" w:space="0"/>
              <w:left w:val="single" w:color="auto" w:sz="4" w:space="0"/>
              <w:bottom w:val="single" w:color="auto" w:sz="4" w:space="0"/>
              <w:right w:val="single" w:color="auto" w:sz="4" w:space="0"/>
            </w:tcBorders>
            <w:tcW w:w="1881"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Logitech</w:t>
            </w:r>
            <w:r/>
          </w:p>
        </w:tc>
        <w:tc>
          <w:tcPr>
            <w:tcBorders>
              <w:top w:val="single" w:color="auto" w:sz="4" w:space="0"/>
              <w:left w:val="single" w:color="auto" w:sz="4" w:space="0"/>
              <w:bottom w:val="single" w:color="auto" w:sz="4" w:space="0"/>
              <w:right w:val="single" w:color="auto" w:sz="4" w:space="0"/>
            </w:tcBorders>
            <w:tcW w:w="1094"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349"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528" w:type="dxa"/>
            <w:vAlign w:val="center"/>
            <w:textDirection w:val="lrTb"/>
            <w:noWrap w:val="false"/>
          </w:tcPr>
          <w:p>
            <w:pPr>
              <w:contextualSpacing/>
              <w:ind w:right="-1"/>
              <w:jc w:val="both"/>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12</w:t>
            </w:r>
            <w:r/>
          </w:p>
        </w:tc>
        <w:tc>
          <w:tcPr>
            <w:tcBorders>
              <w:top w:val="single" w:color="auto" w:sz="4" w:space="0"/>
              <w:left w:val="single" w:color="auto" w:sz="4" w:space="0"/>
              <w:bottom w:val="single" w:color="auto" w:sz="4" w:space="0"/>
              <w:right w:val="single" w:color="auto" w:sz="4" w:space="0"/>
            </w:tcBorders>
            <w:tcW w:w="4777" w:type="dxa"/>
            <w:vAlign w:val="center"/>
            <w:textDirection w:val="lrTb"/>
            <w:noWrap w:val="false"/>
          </w:tcPr>
          <w:p>
            <w:pPr>
              <w:contextualSpacing/>
              <w:ind w:right="-1"/>
              <w:jc w:val="both"/>
              <w:tabs>
                <w:tab w:val="left" w:pos="567" w:leader="none"/>
              </w:tabs>
              <w:rPr>
                <w:rFonts w:ascii="Times New Roman" w:hAnsi="Times New Roman" w:cs="Times New Roman"/>
                <w:sz w:val="24"/>
                <w:szCs w:val="24"/>
                <w:lang w:val="en-US"/>
              </w:rPr>
            </w:pPr>
            <w:r>
              <w:rPr>
                <w:rFonts w:ascii="Times New Roman" w:hAnsi="Times New Roman" w:cs="Times New Roman"/>
                <w:sz w:val="24"/>
                <w:szCs w:val="24"/>
              </w:rPr>
              <w:t xml:space="preserve">Миша</w:t>
            </w:r>
            <w:r>
              <w:rPr>
                <w:rFonts w:ascii="Times New Roman" w:hAnsi="Times New Roman" w:cs="Times New Roman"/>
                <w:sz w:val="24"/>
                <w:szCs w:val="24"/>
                <w:lang w:val="en-US"/>
              </w:rPr>
              <w:t xml:space="preserve"> Logitech B100 USB Black (910-003357)</w:t>
            </w:r>
            <w:r/>
          </w:p>
        </w:tc>
        <w:tc>
          <w:tcPr>
            <w:tcBorders>
              <w:top w:val="single" w:color="auto" w:sz="4" w:space="0"/>
              <w:left w:val="single" w:color="auto" w:sz="4" w:space="0"/>
              <w:bottom w:val="single" w:color="auto" w:sz="4" w:space="0"/>
              <w:right w:val="single" w:color="auto" w:sz="4" w:space="0"/>
            </w:tcBorders>
            <w:tcW w:w="1881" w:type="dxa"/>
            <w:vAlign w:val="center"/>
            <w:textDirection w:val="lrTb"/>
            <w:noWrap w:val="false"/>
          </w:tcPr>
          <w:p>
            <w:pPr>
              <w:contextualSpacing/>
              <w:ind w:right="-1"/>
              <w:jc w:val="center"/>
              <w:tabs>
                <w:tab w:val="left" w:pos="567" w:leader="none"/>
              </w:tabs>
              <w:rPr>
                <w:rFonts w:ascii="Times New Roman" w:hAnsi="Times New Roman" w:cs="Times New Roman"/>
                <w:sz w:val="24"/>
                <w:szCs w:val="24"/>
                <w:lang w:val="ru-RU"/>
              </w:rPr>
            </w:pPr>
            <w:r>
              <w:rPr>
                <w:rFonts w:ascii="Times New Roman" w:hAnsi="Times New Roman" w:cs="Times New Roman"/>
                <w:sz w:val="24"/>
                <w:szCs w:val="24"/>
              </w:rPr>
              <w:t xml:space="preserve">Logitech</w:t>
            </w:r>
            <w:r/>
          </w:p>
        </w:tc>
        <w:tc>
          <w:tcPr>
            <w:tcBorders>
              <w:top w:val="single" w:color="auto" w:sz="4" w:space="0"/>
              <w:left w:val="single" w:color="auto" w:sz="4" w:space="0"/>
              <w:bottom w:val="single" w:color="auto" w:sz="4" w:space="0"/>
              <w:right w:val="single" w:color="auto" w:sz="4" w:space="0"/>
            </w:tcBorders>
            <w:tcW w:w="1094"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349"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528" w:type="dxa"/>
            <w:vAlign w:val="center"/>
            <w:textDirection w:val="lrTb"/>
            <w:noWrap w:val="false"/>
          </w:tcPr>
          <w:p>
            <w:pPr>
              <w:contextualSpacing/>
              <w:ind w:right="-1"/>
              <w:jc w:val="both"/>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13</w:t>
            </w:r>
            <w:r/>
          </w:p>
        </w:tc>
        <w:tc>
          <w:tcPr>
            <w:tcBorders>
              <w:top w:val="single" w:color="auto" w:sz="4" w:space="0"/>
              <w:left w:val="single" w:color="auto" w:sz="4" w:space="0"/>
              <w:bottom w:val="single" w:color="auto" w:sz="4" w:space="0"/>
              <w:right w:val="single" w:color="auto" w:sz="4" w:space="0"/>
            </w:tcBorders>
            <w:tcW w:w="4777" w:type="dxa"/>
            <w:vAlign w:val="center"/>
            <w:textDirection w:val="lrTb"/>
            <w:noWrap w:val="false"/>
          </w:tcPr>
          <w:p>
            <w:pPr>
              <w:contextualSpacing/>
              <w:ind w:right="-1"/>
              <w:jc w:val="both"/>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Мережевий фільтр-подовжувач для ДБЖ, 1,8м.</w:t>
            </w:r>
            <w:r/>
          </w:p>
        </w:tc>
        <w:tc>
          <w:tcPr>
            <w:tcBorders>
              <w:top w:val="single" w:color="auto" w:sz="4" w:space="0"/>
              <w:left w:val="single" w:color="auto" w:sz="4" w:space="0"/>
              <w:bottom w:val="single" w:color="auto" w:sz="4" w:space="0"/>
              <w:right w:val="single" w:color="auto" w:sz="4" w:space="0"/>
            </w:tcBorders>
            <w:tcW w:w="1881"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1094"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349"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528" w:type="dxa"/>
            <w:vAlign w:val="center"/>
            <w:textDirection w:val="lrTb"/>
            <w:noWrap w:val="false"/>
          </w:tcPr>
          <w:p>
            <w:pPr>
              <w:contextualSpacing/>
              <w:ind w:right="-1"/>
              <w:jc w:val="both"/>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14</w:t>
            </w:r>
            <w:r/>
          </w:p>
        </w:tc>
        <w:tc>
          <w:tcPr>
            <w:tcBorders>
              <w:top w:val="single" w:color="auto" w:sz="4" w:space="0"/>
              <w:left w:val="single" w:color="auto" w:sz="4" w:space="0"/>
              <w:bottom w:val="single" w:color="auto" w:sz="4" w:space="0"/>
              <w:right w:val="single" w:color="auto" w:sz="4" w:space="0"/>
            </w:tcBorders>
            <w:tcW w:w="4777" w:type="dxa"/>
            <w:vAlign w:val="center"/>
            <w:textDirection w:val="lrTb"/>
            <w:noWrap w:val="false"/>
          </w:tcPr>
          <w:p>
            <w:pPr>
              <w:contextualSpacing/>
              <w:ind w:right="-1"/>
              <w:jc w:val="both"/>
              <w:tabs>
                <w:tab w:val="left" w:pos="567" w:leader="none"/>
              </w:tabs>
              <w:rPr>
                <w:rFonts w:ascii="Times New Roman" w:hAnsi="Times New Roman" w:cs="Times New Roman"/>
                <w:sz w:val="24"/>
                <w:szCs w:val="24"/>
                <w:lang w:val="en-US"/>
              </w:rPr>
            </w:pPr>
            <w:r>
              <w:rPr>
                <w:rFonts w:ascii="Times New Roman" w:hAnsi="Times New Roman" w:cs="Times New Roman"/>
                <w:sz w:val="24"/>
                <w:szCs w:val="24"/>
              </w:rPr>
              <w:t xml:space="preserve">Коммутатор</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MikroTik</w:t>
            </w:r>
            <w:r>
              <w:rPr>
                <w:rFonts w:ascii="Times New Roman" w:hAnsi="Times New Roman" w:cs="Times New Roman"/>
                <w:sz w:val="24"/>
                <w:szCs w:val="24"/>
                <w:lang w:val="en-US"/>
              </w:rPr>
              <w:t xml:space="preserve"> Cloud Router Switch </w:t>
            </w:r>
            <w:r/>
          </w:p>
        </w:tc>
        <w:tc>
          <w:tcPr>
            <w:tcBorders>
              <w:top w:val="single" w:color="auto" w:sz="4" w:space="0"/>
              <w:left w:val="single" w:color="auto" w:sz="4" w:space="0"/>
              <w:bottom w:val="single" w:color="auto" w:sz="4" w:space="0"/>
              <w:right w:val="single" w:color="auto" w:sz="4" w:space="0"/>
            </w:tcBorders>
            <w:tcW w:w="1881" w:type="dxa"/>
            <w:vAlign w:val="center"/>
            <w:textDirection w:val="lrTb"/>
            <w:noWrap w:val="false"/>
          </w:tcPr>
          <w:p>
            <w:pPr>
              <w:contextualSpacing/>
              <w:ind w:right="-1"/>
              <w:jc w:val="center"/>
              <w:tabs>
                <w:tab w:val="left" w:pos="567" w:leader="none"/>
              </w:tabs>
              <w:rPr>
                <w:rFonts w:ascii="Times New Roman" w:hAnsi="Times New Roman" w:cs="Times New Roman"/>
                <w:sz w:val="24"/>
                <w:szCs w:val="24"/>
                <w:lang w:val="ru-RU"/>
              </w:rPr>
            </w:pPr>
            <w:r>
              <w:rPr>
                <w:rFonts w:ascii="Times New Roman" w:hAnsi="Times New Roman" w:cs="Times New Roman"/>
                <w:sz w:val="24"/>
                <w:szCs w:val="24"/>
              </w:rPr>
              <w:t xml:space="preserve">CRS328-24P-4S+RM</w:t>
            </w:r>
            <w:r/>
          </w:p>
        </w:tc>
        <w:tc>
          <w:tcPr>
            <w:tcBorders>
              <w:top w:val="single" w:color="auto" w:sz="4" w:space="0"/>
              <w:left w:val="single" w:color="auto" w:sz="4" w:space="0"/>
              <w:bottom w:val="single" w:color="auto" w:sz="4" w:space="0"/>
              <w:right w:val="single" w:color="auto" w:sz="4" w:space="0"/>
            </w:tcBorders>
            <w:tcW w:w="1094"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349"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Borders>
              <w:top w:val="single" w:color="auto" w:sz="4" w:space="0"/>
              <w:left w:val="single" w:color="auto" w:sz="4" w:space="0"/>
              <w:bottom w:val="single" w:color="auto" w:sz="4" w:space="0"/>
              <w:right w:val="single" w:color="auto" w:sz="4" w:space="0"/>
            </w:tcBorders>
            <w:tcW w:w="528" w:type="dxa"/>
            <w:vAlign w:val="center"/>
            <w:textDirection w:val="lrTb"/>
            <w:noWrap w:val="false"/>
          </w:tcPr>
          <w:p>
            <w:pPr>
              <w:contextualSpacing/>
              <w:ind w:right="-1"/>
              <w:jc w:val="both"/>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15</w:t>
            </w:r>
            <w:r/>
          </w:p>
        </w:tc>
        <w:tc>
          <w:tcPr>
            <w:tcBorders>
              <w:top w:val="single" w:color="auto" w:sz="4" w:space="0"/>
              <w:left w:val="single" w:color="auto" w:sz="4" w:space="0"/>
              <w:bottom w:val="single" w:color="auto" w:sz="4" w:space="0"/>
              <w:right w:val="single" w:color="auto" w:sz="4" w:space="0"/>
            </w:tcBorders>
            <w:tcW w:w="4777" w:type="dxa"/>
            <w:vAlign w:val="center"/>
            <w:textDirection w:val="lrTb"/>
            <w:noWrap w:val="false"/>
          </w:tcPr>
          <w:p>
            <w:pPr>
              <w:contextualSpacing/>
              <w:ind w:right="-1"/>
              <w:jc w:val="both"/>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Маршрутизатор (</w:t>
            </w:r>
            <w:r>
              <w:rPr>
                <w:rFonts w:ascii="Times New Roman" w:hAnsi="Times New Roman" w:cs="Times New Roman"/>
                <w:sz w:val="24"/>
                <w:szCs w:val="24"/>
              </w:rPr>
              <w:t xml:space="preserve">роутер</w:t>
            </w:r>
            <w:r>
              <w:rPr>
                <w:rFonts w:ascii="Times New Roman" w:hAnsi="Times New Roman" w:cs="Times New Roman"/>
                <w:sz w:val="24"/>
                <w:szCs w:val="24"/>
              </w:rPr>
              <w:t xml:space="preserve">) </w:t>
            </w:r>
            <w:r>
              <w:rPr>
                <w:rFonts w:ascii="Times New Roman" w:hAnsi="Times New Roman" w:cs="Times New Roman"/>
                <w:sz w:val="24"/>
                <w:szCs w:val="24"/>
              </w:rPr>
              <w:t xml:space="preserve">MikroTik</w:t>
            </w:r>
            <w:r>
              <w:rPr>
                <w:rFonts w:ascii="Times New Roman" w:hAnsi="Times New Roman" w:cs="Times New Roman"/>
                <w:sz w:val="24"/>
                <w:szCs w:val="24"/>
              </w:rPr>
              <w:t xml:space="preserve"> </w:t>
            </w:r>
            <w:r>
              <w:rPr>
                <w:rFonts w:ascii="Times New Roman" w:hAnsi="Times New Roman" w:cs="Times New Roman"/>
                <w:sz w:val="24"/>
                <w:szCs w:val="24"/>
              </w:rPr>
              <w:t xml:space="preserve">hEX</w:t>
            </w:r>
            <w:r>
              <w:rPr>
                <w:rFonts w:ascii="Times New Roman" w:hAnsi="Times New Roman" w:cs="Times New Roman"/>
                <w:sz w:val="24"/>
                <w:szCs w:val="24"/>
              </w:rPr>
              <w:t xml:space="preserve"> </w:t>
            </w:r>
            <w:r>
              <w:rPr>
                <w:rFonts w:ascii="Times New Roman" w:hAnsi="Times New Roman" w:cs="Times New Roman"/>
                <w:sz w:val="24"/>
                <w:szCs w:val="24"/>
              </w:rPr>
              <w:t xml:space="preserve">PoE</w:t>
            </w:r>
            <w:r/>
          </w:p>
        </w:tc>
        <w:tc>
          <w:tcPr>
            <w:tcBorders>
              <w:top w:val="single" w:color="auto" w:sz="4" w:space="0"/>
              <w:left w:val="single" w:color="auto" w:sz="4" w:space="0"/>
              <w:bottom w:val="single" w:color="auto" w:sz="4" w:space="0"/>
              <w:right w:val="single" w:color="auto" w:sz="4" w:space="0"/>
            </w:tcBorders>
            <w:tcW w:w="1881"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RB960PGS</w:t>
            </w:r>
            <w:r/>
          </w:p>
        </w:tc>
        <w:tc>
          <w:tcPr>
            <w:tcBorders>
              <w:top w:val="single" w:color="auto" w:sz="4" w:space="0"/>
              <w:left w:val="single" w:color="auto" w:sz="4" w:space="0"/>
              <w:bottom w:val="single" w:color="auto" w:sz="4" w:space="0"/>
              <w:right w:val="single" w:color="auto" w:sz="4" w:space="0"/>
            </w:tcBorders>
            <w:tcW w:w="1094"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349" w:type="dxa"/>
            <w:vAlign w:val="center"/>
            <w:textDirection w:val="lrTb"/>
            <w:noWrap w:val="false"/>
          </w:tcPr>
          <w:p>
            <w:pPr>
              <w:contextualSpacing/>
              <w:ind w:right="-1"/>
              <w:jc w:val="center"/>
              <w:tabs>
                <w:tab w:val="left" w:pos="567" w:leader="none"/>
              </w:tabs>
              <w:rPr>
                <w:rFonts w:ascii="Times New Roman" w:hAnsi="Times New Roman" w:cs="Times New Roman"/>
                <w:sz w:val="24"/>
                <w:szCs w:val="24"/>
              </w:rPr>
            </w:pPr>
            <w:r>
              <w:rPr>
                <w:rFonts w:ascii="Times New Roman" w:hAnsi="Times New Roman" w:cs="Times New Roman"/>
                <w:sz w:val="24"/>
                <w:szCs w:val="24"/>
              </w:rPr>
              <w:t xml:space="preserve">1</w:t>
            </w:r>
            <w:r/>
          </w:p>
        </w:tc>
      </w:tr>
    </w:tbl>
    <w:p>
      <w:pPr>
        <w:ind w:right="-1" w:firstLine="567"/>
        <w:jc w:val="both"/>
        <w:spacing w:after="0" w:line="240" w:lineRule="auto"/>
        <w:tabs>
          <w:tab w:val="left" w:pos="567" w:leader="none"/>
        </w:tabs>
        <w:rPr>
          <w:rFonts w:ascii="Times New Roman" w:hAnsi="Times New Roman" w:eastAsia="Times New Roman" w:cs="Times New Roman"/>
          <w:bCs/>
          <w:i/>
          <w:iCs/>
          <w:color w:val="000000" w:themeColor="text1"/>
          <w:sz w:val="24"/>
          <w:szCs w:val="24"/>
          <w:lang w:eastAsia="ru-RU"/>
        </w:rPr>
      </w:pPr>
      <w:r>
        <w:rPr>
          <w:rFonts w:ascii="Times New Roman" w:hAnsi="Times New Roman" w:cs="Times New Roman"/>
          <w:bCs/>
          <w:i/>
          <w:iCs/>
          <w:color w:val="000000" w:themeColor="text1"/>
          <w:sz w:val="24"/>
          <w:szCs w:val="24"/>
        </w:rPr>
        <w:t xml:space="preserve">**надати чинний сертифікат відповідності.</w:t>
      </w:r>
      <w:r/>
    </w:p>
    <w:p>
      <w:pPr>
        <w:ind w:right="-1"/>
        <w:jc w:val="both"/>
        <w:spacing w:after="0"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contextualSpacing/>
        <w:ind w:right="-1" w:firstLine="567"/>
        <w:jc w:val="both"/>
        <w:spacing w:after="0" w:line="240" w:lineRule="auto"/>
        <w:tabs>
          <w:tab w:val="left" w:pos="567" w:leader="none"/>
        </w:tabs>
        <w:rPr>
          <w:rFonts w:ascii="Times New Roman" w:hAnsi="Times New Roman" w:cs="Times New Roman"/>
          <w:bCs/>
          <w:color w:val="000000" w:themeColor="text1"/>
          <w:sz w:val="24"/>
          <w:szCs w:val="24"/>
          <w:lang w:val="ru-RU"/>
        </w:rPr>
      </w:pPr>
      <w:r>
        <w:rPr>
          <w:rFonts w:ascii="Times New Roman" w:hAnsi="Times New Roman" w:cs="Times New Roman"/>
          <w:bCs/>
          <w:color w:val="000000" w:themeColor="text1"/>
          <w:sz w:val="24"/>
          <w:szCs w:val="24"/>
        </w:rPr>
        <w:t xml:space="preserve">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themeColor="text1"/>
          <w:sz w:val="24"/>
          <w:szCs w:val="24"/>
        </w:rPr>
        <w:t xml:space="preserve">технічним та якісним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 </w:t>
      </w:r>
      <w:r>
        <w:rPr>
          <w:rFonts w:ascii="Times New Roman" w:hAnsi="Times New Roman" w:cs="Times New Roman"/>
          <w:bCs/>
          <w:iCs/>
          <w:color w:val="000000" w:themeColor="text1"/>
          <w:sz w:val="24"/>
          <w:szCs w:val="24"/>
          <w:shd w:val="clear" w:color="auto" w:fill="ffffff"/>
        </w:rPr>
        <w:t xml:space="preserve">у Специфікації. </w:t>
      </w:r>
      <w:r>
        <w:rPr>
          <w:rFonts w:ascii="Times New Roman" w:hAnsi="Times New Roman" w:cs="Times New Roman"/>
          <w:bCs/>
          <w:color w:val="000000" w:themeColor="text1"/>
          <w:sz w:val="24"/>
          <w:szCs w:val="24"/>
        </w:rPr>
        <w:t xml:space="preserve">У разі, якщо учасник пропонує «аналог», замість Товару, наведеного у Специфікації, то він повинен по</w:t>
      </w:r>
      <w:r>
        <w:rPr>
          <w:rFonts w:ascii="Times New Roman" w:hAnsi="Times New Roman" w:cs="Times New Roman"/>
          <w:bCs/>
          <w:color w:val="000000" w:themeColor="text1"/>
          <w:sz w:val="24"/>
          <w:szCs w:val="24"/>
        </w:rPr>
        <w:t xml:space="preserve">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бюджет України на 2023 рік» за КПКВК 1001050 «Реалізація державної політики у сфері внутрішніх справ, забезпечення виконання завдань і </w:t>
      </w:r>
      <w:r>
        <w:rPr>
          <w:rFonts w:ascii="Times New Roman" w:hAnsi="Times New Roman" w:eastAsia="Times New Roman" w:cs="Times New Roman"/>
          <w:sz w:val="24"/>
          <w:szCs w:val="24"/>
          <w:lang w:eastAsia="ru-RU"/>
        </w:rPr>
        <w:t xml:space="preserve">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2 464 925,64</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два мільйони чотириста шістдесят чотири тисячі дев’ятсот двадцять п’ять</w:t>
      </w:r>
      <w:r>
        <w:rPr>
          <w:rFonts w:ascii="Times New Roman" w:hAnsi="Times New Roman" w:eastAsia="Times New Roman" w:cs="Times New Roman"/>
          <w:sz w:val="24"/>
          <w:szCs w:val="24"/>
          <w:lang w:eastAsia="ru-RU"/>
        </w:rPr>
        <w:t xml:space="preserve"> 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64</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7"/>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4">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6">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7">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0">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num w:numId="1">
    <w:abstractNumId w:val="11"/>
  </w:num>
  <w:num w:numId="2">
    <w:abstractNumId w:val="9"/>
  </w:num>
  <w:num w:numId="3">
    <w:abstractNumId w:val="4"/>
  </w:num>
  <w:num w:numId="4">
    <w:abstractNumId w:val="10"/>
  </w:num>
  <w:num w:numId="5">
    <w:abstractNumId w:val="3"/>
  </w:num>
  <w:num w:numId="6">
    <w:abstractNumId w:val="12"/>
  </w:num>
  <w:num w:numId="7">
    <w:abstractNumId w:val="6"/>
  </w:num>
  <w:num w:numId="8">
    <w:abstractNumId w:val="14"/>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76"/>
    <w:next w:val="67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78"/>
    <w:link w:val="13"/>
    <w:uiPriority w:val="9"/>
    <w:rPr>
      <w:rFonts w:ascii="Arial" w:hAnsi="Arial" w:eastAsia="Arial" w:cs="Arial"/>
      <w:sz w:val="40"/>
      <w:szCs w:val="40"/>
    </w:rPr>
  </w:style>
  <w:style w:type="character" w:styleId="16">
    <w:name w:val="Heading 2 Char"/>
    <w:basedOn w:val="678"/>
    <w:link w:val="677"/>
    <w:uiPriority w:val="9"/>
    <w:rPr>
      <w:rFonts w:ascii="Arial" w:hAnsi="Arial" w:eastAsia="Arial" w:cs="Arial"/>
      <w:sz w:val="34"/>
    </w:rPr>
  </w:style>
  <w:style w:type="paragraph" w:styleId="17">
    <w:name w:val="Heading 3"/>
    <w:basedOn w:val="676"/>
    <w:next w:val="67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78"/>
    <w:link w:val="17"/>
    <w:uiPriority w:val="9"/>
    <w:rPr>
      <w:rFonts w:ascii="Arial" w:hAnsi="Arial" w:eastAsia="Arial" w:cs="Arial"/>
      <w:sz w:val="30"/>
      <w:szCs w:val="30"/>
    </w:rPr>
  </w:style>
  <w:style w:type="paragraph" w:styleId="19">
    <w:name w:val="Heading 4"/>
    <w:basedOn w:val="676"/>
    <w:next w:val="67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78"/>
    <w:link w:val="19"/>
    <w:uiPriority w:val="9"/>
    <w:rPr>
      <w:rFonts w:ascii="Arial" w:hAnsi="Arial" w:eastAsia="Arial" w:cs="Arial"/>
      <w:b/>
      <w:bCs/>
      <w:sz w:val="26"/>
      <w:szCs w:val="26"/>
    </w:rPr>
  </w:style>
  <w:style w:type="paragraph" w:styleId="21">
    <w:name w:val="Heading 5"/>
    <w:basedOn w:val="676"/>
    <w:next w:val="67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78"/>
    <w:link w:val="21"/>
    <w:uiPriority w:val="9"/>
    <w:rPr>
      <w:rFonts w:ascii="Arial" w:hAnsi="Arial" w:eastAsia="Arial" w:cs="Arial"/>
      <w:b/>
      <w:bCs/>
      <w:sz w:val="24"/>
      <w:szCs w:val="24"/>
    </w:rPr>
  </w:style>
  <w:style w:type="paragraph" w:styleId="23">
    <w:name w:val="Heading 6"/>
    <w:basedOn w:val="676"/>
    <w:next w:val="67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78"/>
    <w:link w:val="23"/>
    <w:uiPriority w:val="9"/>
    <w:rPr>
      <w:rFonts w:ascii="Arial" w:hAnsi="Arial" w:eastAsia="Arial" w:cs="Arial"/>
      <w:b/>
      <w:bCs/>
      <w:sz w:val="22"/>
      <w:szCs w:val="22"/>
    </w:rPr>
  </w:style>
  <w:style w:type="paragraph" w:styleId="25">
    <w:name w:val="Heading 7"/>
    <w:basedOn w:val="676"/>
    <w:next w:val="67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78"/>
    <w:link w:val="25"/>
    <w:uiPriority w:val="9"/>
    <w:rPr>
      <w:rFonts w:ascii="Arial" w:hAnsi="Arial" w:eastAsia="Arial" w:cs="Arial"/>
      <w:b/>
      <w:bCs/>
      <w:i/>
      <w:iCs/>
      <w:sz w:val="22"/>
      <w:szCs w:val="22"/>
    </w:rPr>
  </w:style>
  <w:style w:type="paragraph" w:styleId="27">
    <w:name w:val="Heading 8"/>
    <w:basedOn w:val="676"/>
    <w:next w:val="67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78"/>
    <w:link w:val="27"/>
    <w:uiPriority w:val="9"/>
    <w:rPr>
      <w:rFonts w:ascii="Arial" w:hAnsi="Arial" w:eastAsia="Arial" w:cs="Arial"/>
      <w:i/>
      <w:iCs/>
      <w:sz w:val="22"/>
      <w:szCs w:val="22"/>
    </w:rPr>
  </w:style>
  <w:style w:type="paragraph" w:styleId="29">
    <w:name w:val="Heading 9"/>
    <w:basedOn w:val="676"/>
    <w:next w:val="67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78"/>
    <w:link w:val="29"/>
    <w:uiPriority w:val="9"/>
    <w:rPr>
      <w:rFonts w:ascii="Arial" w:hAnsi="Arial" w:eastAsia="Arial" w:cs="Arial"/>
      <w:i/>
      <w:iCs/>
      <w:sz w:val="21"/>
      <w:szCs w:val="21"/>
    </w:rPr>
  </w:style>
  <w:style w:type="paragraph" w:styleId="34">
    <w:name w:val="Title"/>
    <w:basedOn w:val="676"/>
    <w:next w:val="676"/>
    <w:link w:val="35"/>
    <w:uiPriority w:val="10"/>
    <w:qFormat/>
    <w:pPr>
      <w:contextualSpacing/>
      <w:spacing w:before="300" w:after="200"/>
    </w:pPr>
    <w:rPr>
      <w:sz w:val="48"/>
      <w:szCs w:val="48"/>
    </w:rPr>
  </w:style>
  <w:style w:type="character" w:styleId="35">
    <w:name w:val="Title Char"/>
    <w:basedOn w:val="678"/>
    <w:link w:val="34"/>
    <w:uiPriority w:val="10"/>
    <w:rPr>
      <w:sz w:val="48"/>
      <w:szCs w:val="48"/>
    </w:rPr>
  </w:style>
  <w:style w:type="paragraph" w:styleId="36">
    <w:name w:val="Subtitle"/>
    <w:basedOn w:val="676"/>
    <w:next w:val="676"/>
    <w:link w:val="37"/>
    <w:uiPriority w:val="11"/>
    <w:qFormat/>
    <w:pPr>
      <w:spacing w:before="200" w:after="200"/>
    </w:pPr>
    <w:rPr>
      <w:sz w:val="24"/>
      <w:szCs w:val="24"/>
    </w:rPr>
  </w:style>
  <w:style w:type="character" w:styleId="37">
    <w:name w:val="Subtitle Char"/>
    <w:basedOn w:val="678"/>
    <w:link w:val="36"/>
    <w:uiPriority w:val="11"/>
    <w:rPr>
      <w:sz w:val="24"/>
      <w:szCs w:val="24"/>
    </w:rPr>
  </w:style>
  <w:style w:type="paragraph" w:styleId="38">
    <w:name w:val="Quote"/>
    <w:basedOn w:val="676"/>
    <w:next w:val="676"/>
    <w:link w:val="39"/>
    <w:uiPriority w:val="29"/>
    <w:qFormat/>
    <w:pPr>
      <w:ind w:left="720" w:right="720"/>
    </w:pPr>
    <w:rPr>
      <w:i/>
    </w:rPr>
  </w:style>
  <w:style w:type="character" w:styleId="39">
    <w:name w:val="Quote Char"/>
    <w:link w:val="38"/>
    <w:uiPriority w:val="29"/>
    <w:rPr>
      <w:i/>
    </w:rPr>
  </w:style>
  <w:style w:type="paragraph" w:styleId="40">
    <w:name w:val="Intense Quote"/>
    <w:basedOn w:val="676"/>
    <w:next w:val="67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76"/>
    <w:link w:val="43"/>
    <w:uiPriority w:val="99"/>
    <w:unhideWhenUsed/>
    <w:pPr>
      <w:spacing w:after="0" w:line="240" w:lineRule="auto"/>
      <w:tabs>
        <w:tab w:val="center" w:pos="7143" w:leader="none"/>
        <w:tab w:val="right" w:pos="14287" w:leader="none"/>
      </w:tabs>
    </w:pPr>
  </w:style>
  <w:style w:type="character" w:styleId="43">
    <w:name w:val="Header Char"/>
    <w:basedOn w:val="678"/>
    <w:link w:val="42"/>
    <w:uiPriority w:val="99"/>
  </w:style>
  <w:style w:type="character" w:styleId="45">
    <w:name w:val="Footer Char"/>
    <w:basedOn w:val="678"/>
    <w:link w:val="687"/>
    <w:uiPriority w:val="99"/>
  </w:style>
  <w:style w:type="paragraph" w:styleId="46">
    <w:name w:val="Caption"/>
    <w:basedOn w:val="676"/>
    <w:next w:val="676"/>
    <w:uiPriority w:val="35"/>
    <w:semiHidden/>
    <w:unhideWhenUsed/>
    <w:qFormat/>
    <w:pPr>
      <w:spacing w:line="276" w:lineRule="auto"/>
    </w:pPr>
    <w:rPr>
      <w:b/>
      <w:bCs/>
      <w:color w:val="4f81bd" w:themeColor="accent1"/>
      <w:sz w:val="18"/>
      <w:szCs w:val="18"/>
    </w:rPr>
  </w:style>
  <w:style w:type="character" w:styleId="47">
    <w:name w:val="Caption Char"/>
    <w:basedOn w:val="46"/>
    <w:link w:val="687"/>
    <w:uiPriority w:val="99"/>
  </w:style>
  <w:style w:type="table" w:styleId="49">
    <w:name w:val="Table Grid Light"/>
    <w:basedOn w:val="6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7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7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7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7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7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7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7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7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7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7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7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7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7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7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7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7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7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7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7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7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7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7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7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7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7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7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7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7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7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7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7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7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7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7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7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7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7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7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7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7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7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7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7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7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7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7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7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7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7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7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7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7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7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7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7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7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7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7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7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7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7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7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7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7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7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7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7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7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7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7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7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7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7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7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7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78"/>
    <w:uiPriority w:val="99"/>
    <w:unhideWhenUsed/>
    <w:rPr>
      <w:vertAlign w:val="superscript"/>
    </w:rPr>
  </w:style>
  <w:style w:type="paragraph" w:styleId="178">
    <w:name w:val="endnote text"/>
    <w:basedOn w:val="67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78"/>
    <w:uiPriority w:val="99"/>
    <w:semiHidden/>
    <w:unhideWhenUsed/>
    <w:rPr>
      <w:vertAlign w:val="superscript"/>
    </w:rPr>
  </w:style>
  <w:style w:type="paragraph" w:styleId="181">
    <w:name w:val="toc 1"/>
    <w:basedOn w:val="676"/>
    <w:next w:val="676"/>
    <w:uiPriority w:val="39"/>
    <w:unhideWhenUsed/>
    <w:pPr>
      <w:ind w:left="0" w:right="0" w:firstLine="0"/>
      <w:spacing w:after="57"/>
    </w:pPr>
  </w:style>
  <w:style w:type="paragraph" w:styleId="182">
    <w:name w:val="toc 2"/>
    <w:basedOn w:val="676"/>
    <w:next w:val="676"/>
    <w:uiPriority w:val="39"/>
    <w:unhideWhenUsed/>
    <w:pPr>
      <w:ind w:left="283" w:right="0" w:firstLine="0"/>
      <w:spacing w:after="57"/>
    </w:pPr>
  </w:style>
  <w:style w:type="paragraph" w:styleId="183">
    <w:name w:val="toc 3"/>
    <w:basedOn w:val="676"/>
    <w:next w:val="676"/>
    <w:uiPriority w:val="39"/>
    <w:unhideWhenUsed/>
    <w:pPr>
      <w:ind w:left="567" w:right="0" w:firstLine="0"/>
      <w:spacing w:after="57"/>
    </w:pPr>
  </w:style>
  <w:style w:type="paragraph" w:styleId="184">
    <w:name w:val="toc 4"/>
    <w:basedOn w:val="676"/>
    <w:next w:val="676"/>
    <w:uiPriority w:val="39"/>
    <w:unhideWhenUsed/>
    <w:pPr>
      <w:ind w:left="850" w:right="0" w:firstLine="0"/>
      <w:spacing w:after="57"/>
    </w:pPr>
  </w:style>
  <w:style w:type="paragraph" w:styleId="185">
    <w:name w:val="toc 5"/>
    <w:basedOn w:val="676"/>
    <w:next w:val="676"/>
    <w:uiPriority w:val="39"/>
    <w:unhideWhenUsed/>
    <w:pPr>
      <w:ind w:left="1134" w:right="0" w:firstLine="0"/>
      <w:spacing w:after="57"/>
    </w:pPr>
  </w:style>
  <w:style w:type="paragraph" w:styleId="186">
    <w:name w:val="toc 6"/>
    <w:basedOn w:val="676"/>
    <w:next w:val="676"/>
    <w:uiPriority w:val="39"/>
    <w:unhideWhenUsed/>
    <w:pPr>
      <w:ind w:left="1417" w:right="0" w:firstLine="0"/>
      <w:spacing w:after="57"/>
    </w:pPr>
  </w:style>
  <w:style w:type="paragraph" w:styleId="187">
    <w:name w:val="toc 7"/>
    <w:basedOn w:val="676"/>
    <w:next w:val="676"/>
    <w:uiPriority w:val="39"/>
    <w:unhideWhenUsed/>
    <w:pPr>
      <w:ind w:left="1701" w:right="0" w:firstLine="0"/>
      <w:spacing w:after="57"/>
    </w:pPr>
  </w:style>
  <w:style w:type="paragraph" w:styleId="188">
    <w:name w:val="toc 8"/>
    <w:basedOn w:val="676"/>
    <w:next w:val="676"/>
    <w:uiPriority w:val="39"/>
    <w:unhideWhenUsed/>
    <w:pPr>
      <w:ind w:left="1984" w:right="0" w:firstLine="0"/>
      <w:spacing w:after="57"/>
    </w:pPr>
  </w:style>
  <w:style w:type="paragraph" w:styleId="189">
    <w:name w:val="toc 9"/>
    <w:basedOn w:val="676"/>
    <w:next w:val="67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76"/>
    <w:next w:val="676"/>
    <w:uiPriority w:val="99"/>
    <w:unhideWhenUsed/>
    <w:pPr>
      <w:spacing w:after="0" w:afterAutospacing="0"/>
    </w:pPr>
  </w:style>
  <w:style w:type="paragraph" w:styleId="676" w:default="1">
    <w:name w:val="Normal"/>
    <w:qFormat/>
    <w:rPr>
      <w:lang w:val="uk-UA"/>
    </w:rPr>
  </w:style>
  <w:style w:type="paragraph" w:styleId="677">
    <w:name w:val="Heading 2"/>
    <w:basedOn w:val="676"/>
    <w:link w:val="696"/>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678" w:default="1">
    <w:name w:val="Default Paragraph Font"/>
    <w:uiPriority w:val="1"/>
    <w:semiHidden/>
    <w:unhideWhenUsed/>
  </w:style>
  <w:style w:type="table" w:styleId="679" w:default="1">
    <w:name w:val="Normal Table"/>
    <w:uiPriority w:val="99"/>
    <w:semiHidden/>
    <w:unhideWhenUsed/>
    <w:tblPr>
      <w:tblInd w:w="0" w:type="dxa"/>
      <w:tblCellMar>
        <w:left w:w="108" w:type="dxa"/>
        <w:top w:w="0" w:type="dxa"/>
        <w:right w:w="108" w:type="dxa"/>
        <w:bottom w:w="0" w:type="dxa"/>
      </w:tblCellMar>
    </w:tblPr>
  </w:style>
  <w:style w:type="numbering" w:styleId="680" w:default="1">
    <w:name w:val="No List"/>
    <w:uiPriority w:val="99"/>
    <w:semiHidden/>
    <w:unhideWhenUsed/>
  </w:style>
  <w:style w:type="paragraph" w:styleId="681">
    <w:name w:val="List Paragraph"/>
    <w:basedOn w:val="676"/>
    <w:link w:val="682"/>
    <w:uiPriority w:val="99"/>
    <w:qFormat/>
    <w:pPr>
      <w:contextualSpacing/>
      <w:ind w:left="720"/>
      <w:spacing w:after="200" w:line="276" w:lineRule="auto"/>
    </w:pPr>
    <w:rPr>
      <w:rFonts w:ascii="Calibri" w:hAnsi="Calibri" w:eastAsia="Calibri" w:cs="Calibri"/>
      <w:lang w:val="ru-RU" w:eastAsia="zh-CN"/>
    </w:rPr>
  </w:style>
  <w:style w:type="character" w:styleId="682" w:customStyle="1">
    <w:name w:val="Абзац списку Знак"/>
    <w:link w:val="681"/>
    <w:uiPriority w:val="99"/>
    <w:rPr>
      <w:rFonts w:ascii="Calibri" w:hAnsi="Calibri" w:eastAsia="Calibri" w:cs="Calibri"/>
      <w:lang w:eastAsia="zh-CN"/>
    </w:rPr>
  </w:style>
  <w:style w:type="table" w:styleId="683">
    <w:name w:val="Table Grid"/>
    <w:basedOn w:val="679"/>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84" w:customStyle="1">
    <w:name w:val="Сетка таблицы2"/>
    <w:basedOn w:val="679"/>
    <w:next w:val="683"/>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85">
    <w:name w:val="Normal (Web)"/>
    <w:basedOn w:val="676"/>
    <w:link w:val="692"/>
    <w:unhideWhenUsed/>
    <w:qFormat/>
    <w:rPr>
      <w:rFonts w:ascii="Times New Roman" w:hAnsi="Times New Roman" w:cs="Times New Roman"/>
      <w:sz w:val="24"/>
      <w:szCs w:val="24"/>
    </w:rPr>
  </w:style>
  <w:style w:type="table" w:styleId="686" w:customStyle="1">
    <w:name w:val="Сетка таблицы1"/>
    <w:basedOn w:val="679"/>
    <w:next w:val="683"/>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87">
    <w:name w:val="Footer"/>
    <w:basedOn w:val="676"/>
    <w:link w:val="688"/>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88" w:customStyle="1">
    <w:name w:val="Нижній колонтитул Знак"/>
    <w:basedOn w:val="678"/>
    <w:link w:val="687"/>
    <w:uiPriority w:val="99"/>
    <w:rPr>
      <w:rFonts w:ascii="Calibri" w:hAnsi="Calibri" w:eastAsia="Calibri" w:cs="Calibri"/>
      <w:lang w:eastAsia="zh-CN"/>
    </w:rPr>
  </w:style>
  <w:style w:type="paragraph" w:styleId="689"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90">
    <w:name w:val="Hyperlink"/>
    <w:basedOn w:val="678"/>
    <w:uiPriority w:val="99"/>
    <w:unhideWhenUsed/>
    <w:rPr>
      <w:color w:val="0563c1" w:themeColor="hyperlink"/>
      <w:u w:val="single"/>
    </w:rPr>
  </w:style>
  <w:style w:type="character" w:styleId="691" w:customStyle="1">
    <w:name w:val="xfm_93972720"/>
    <w:basedOn w:val="678"/>
  </w:style>
  <w:style w:type="character" w:styleId="692" w:customStyle="1">
    <w:name w:val="Звичайний (веб) Знак"/>
    <w:link w:val="685"/>
    <w:qFormat/>
    <w:rPr>
      <w:rFonts w:ascii="Times New Roman" w:hAnsi="Times New Roman" w:cs="Times New Roman"/>
      <w:sz w:val="24"/>
      <w:szCs w:val="24"/>
      <w:lang w:val="uk-UA"/>
    </w:rPr>
  </w:style>
  <w:style w:type="paragraph" w:styleId="693">
    <w:name w:val="Body Text 2"/>
    <w:basedOn w:val="676"/>
    <w:link w:val="694"/>
    <w:pPr>
      <w:spacing w:after="0" w:line="240" w:lineRule="auto"/>
    </w:pPr>
    <w:rPr>
      <w:rFonts w:ascii="Times New Roman" w:hAnsi="Times New Roman" w:eastAsia="Times New Roman" w:cs="Times New Roman"/>
      <w:sz w:val="28"/>
      <w:szCs w:val="20"/>
      <w:lang w:val="ru-RU" w:eastAsia="ru-RU"/>
    </w:rPr>
  </w:style>
  <w:style w:type="character" w:styleId="694" w:customStyle="1">
    <w:name w:val="Основний текст 2 Знак"/>
    <w:basedOn w:val="678"/>
    <w:link w:val="693"/>
    <w:rPr>
      <w:rFonts w:ascii="Times New Roman" w:hAnsi="Times New Roman" w:eastAsia="Times New Roman" w:cs="Times New Roman"/>
      <w:sz w:val="28"/>
      <w:szCs w:val="20"/>
      <w:lang w:eastAsia="ru-RU"/>
    </w:rPr>
  </w:style>
  <w:style w:type="paragraph" w:styleId="695"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696" w:customStyle="1">
    <w:name w:val="Заголовок 2 Знак"/>
    <w:basedOn w:val="678"/>
    <w:link w:val="677"/>
    <w:uiPriority w:val="9"/>
    <w:rPr>
      <w:rFonts w:ascii="Times New Roman" w:hAnsi="Times New Roman" w:eastAsia="Times New Roman" w:cs="Times New Roman"/>
      <w:b/>
      <w:bCs/>
      <w:sz w:val="36"/>
      <w:szCs w:val="36"/>
      <w:lang w:val="uk-UA" w:eastAsia="uk-UA"/>
    </w:rPr>
  </w:style>
  <w:style w:type="paragraph" w:styleId="697">
    <w:name w:val="No Spacing"/>
    <w:link w:val="698"/>
    <w:uiPriority w:val="1"/>
    <w:qFormat/>
    <w:pPr>
      <w:spacing w:after="0" w:line="240" w:lineRule="auto"/>
    </w:pPr>
    <w:rPr>
      <w:rFonts w:ascii="Calibri" w:hAnsi="Calibri" w:eastAsia="Calibri" w:cs="Times New Roman"/>
      <w:lang w:val="uk-UA"/>
    </w:rPr>
  </w:style>
  <w:style w:type="character" w:styleId="698" w:customStyle="1">
    <w:name w:val="Без інтервалів Знак"/>
    <w:basedOn w:val="678"/>
    <w:link w:val="697"/>
    <w:uiPriority w:val="1"/>
    <w:rPr>
      <w:rFonts w:ascii="Calibri" w:hAnsi="Calibri" w:eastAsia="Calibri" w:cs="Times New Roman"/>
      <w:lang w:val="uk-UA"/>
    </w:rPr>
  </w:style>
  <w:style w:type="character" w:styleId="699" w:customStyle="1">
    <w:name w:val="Другое_"/>
    <w:basedOn w:val="678"/>
    <w:link w:val="700"/>
    <w:rPr>
      <w:rFonts w:ascii="Calibri" w:hAnsi="Calibri" w:eastAsia="Calibri" w:cs="Calibri"/>
      <w:sz w:val="20"/>
      <w:szCs w:val="20"/>
    </w:rPr>
  </w:style>
  <w:style w:type="paragraph" w:styleId="700" w:customStyle="1">
    <w:name w:val="Другое"/>
    <w:basedOn w:val="676"/>
    <w:link w:val="699"/>
    <w:qFormat/>
    <w:pPr>
      <w:spacing w:after="0" w:line="240" w:lineRule="auto"/>
      <w:widowControl w:val="off"/>
    </w:pPr>
    <w:rPr>
      <w:rFonts w:ascii="Calibri" w:hAnsi="Calibri" w:eastAsia="Calibri" w:cs="Calibri"/>
      <w:sz w:val="20"/>
      <w:szCs w:val="20"/>
      <w:lang w:val="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ONLYOFFICE/7.3.3.49</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79</cp:revision>
  <dcterms:created xsi:type="dcterms:W3CDTF">2022-11-01T12:47:00Z</dcterms:created>
  <dcterms:modified xsi:type="dcterms:W3CDTF">2023-05-30T10:49:55Z</dcterms:modified>
</cp:coreProperties>
</file>