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E6CBBC6"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F0AE4" w:rsidRPr="00BF0AE4">
        <w:rPr>
          <w:b w:val="0"/>
          <w:bCs w:val="0"/>
          <w:sz w:val="24"/>
          <w:szCs w:val="24"/>
        </w:rPr>
        <w:t>Послуги з технічного обслуговування засобів протипожежного захисту (</w:t>
      </w:r>
      <w:proofErr w:type="spellStart"/>
      <w:r w:rsidR="00BF0AE4" w:rsidRPr="00BF0AE4">
        <w:rPr>
          <w:b w:val="0"/>
          <w:bCs w:val="0"/>
          <w:sz w:val="24"/>
          <w:szCs w:val="24"/>
        </w:rPr>
        <w:t>Лотова</w:t>
      </w:r>
      <w:proofErr w:type="spellEnd"/>
      <w:r w:rsidR="00BF0AE4" w:rsidRPr="00BF0AE4">
        <w:rPr>
          <w:b w:val="0"/>
          <w:bCs w:val="0"/>
          <w:sz w:val="24"/>
          <w:szCs w:val="24"/>
        </w:rPr>
        <w:t xml:space="preserve"> закупівля) за кодом CPV за ЄЗС ДК 021:2015: 50410000-2 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7174A8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BF0AE4">
        <w:rPr>
          <w:rFonts w:ascii="Times New Roman" w:hAnsi="Times New Roman" w:cs="Times New Roman"/>
          <w:sz w:val="24"/>
          <w:szCs w:val="24"/>
        </w:rPr>
        <w:t>6</w:t>
      </w:r>
      <w:r w:rsidR="001944C8">
        <w:rPr>
          <w:rFonts w:ascii="Times New Roman" w:hAnsi="Times New Roman" w:cs="Times New Roman"/>
          <w:sz w:val="24"/>
          <w:szCs w:val="24"/>
        </w:rPr>
        <w:t>-</w:t>
      </w:r>
      <w:r w:rsidR="00BF0AE4">
        <w:rPr>
          <w:rFonts w:ascii="Times New Roman" w:hAnsi="Times New Roman" w:cs="Times New Roman"/>
          <w:sz w:val="24"/>
          <w:szCs w:val="24"/>
        </w:rPr>
        <w:t>01</w:t>
      </w:r>
      <w:r w:rsidR="00F60A0F" w:rsidRPr="00F90C90">
        <w:rPr>
          <w:rFonts w:ascii="Times New Roman" w:hAnsi="Times New Roman" w:cs="Times New Roman"/>
          <w:sz w:val="24"/>
          <w:szCs w:val="24"/>
        </w:rPr>
        <w:t>-</w:t>
      </w:r>
      <w:r w:rsidR="00BF0AE4">
        <w:rPr>
          <w:rFonts w:ascii="Times New Roman" w:hAnsi="Times New Roman" w:cs="Times New Roman"/>
          <w:sz w:val="24"/>
          <w:szCs w:val="24"/>
        </w:rPr>
        <w:t>012005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BAD522D" w:rsidR="0086417F" w:rsidRPr="00BF0AE4"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BF0AE4" w:rsidRPr="00BF0AE4">
        <w:rPr>
          <w:b w:val="0"/>
          <w:bCs w:val="0"/>
          <w:sz w:val="24"/>
          <w:szCs w:val="24"/>
        </w:rPr>
        <w:t>Послуги з технічного обслуговування засобів протипожежного захисту (</w:t>
      </w:r>
      <w:proofErr w:type="spellStart"/>
      <w:r w:rsidR="00BF0AE4" w:rsidRPr="00BF0AE4">
        <w:rPr>
          <w:b w:val="0"/>
          <w:bCs w:val="0"/>
          <w:sz w:val="24"/>
          <w:szCs w:val="24"/>
        </w:rPr>
        <w:t>Лотова</w:t>
      </w:r>
      <w:proofErr w:type="spellEnd"/>
      <w:r w:rsidR="00BF0AE4" w:rsidRPr="00BF0AE4">
        <w:rPr>
          <w:b w:val="0"/>
          <w:bCs w:val="0"/>
          <w:sz w:val="24"/>
          <w:szCs w:val="24"/>
        </w:rPr>
        <w:t xml:space="preserve"> закупівля) за кодом CPV за ЄЗС ДК 021:2015: 50410000-2 Послуги з ремонту і технічного обслуговування вимірювальних, випробувальних і контрольних приладів</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680BD0BF" w14:textId="77777777" w:rsidR="00BF0AE4" w:rsidRPr="00BF0AE4" w:rsidRDefault="00BF0AE4" w:rsidP="00BF0AE4">
      <w:pPr>
        <w:spacing w:after="0" w:line="240" w:lineRule="auto"/>
        <w:jc w:val="center"/>
        <w:rPr>
          <w:rFonts w:ascii="Times New Roman" w:hAnsi="Times New Roman" w:cs="Times New Roman"/>
          <w:b/>
          <w:bCs/>
          <w:sz w:val="24"/>
          <w:szCs w:val="24"/>
          <w:lang w:eastAsia="uk-UA"/>
        </w:rPr>
      </w:pPr>
      <w:r w:rsidRPr="00BF0AE4">
        <w:rPr>
          <w:rFonts w:ascii="Times New Roman" w:hAnsi="Times New Roman" w:cs="Times New Roman"/>
          <w:b/>
          <w:bCs/>
          <w:sz w:val="24"/>
          <w:szCs w:val="24"/>
        </w:rPr>
        <w:t>Лот № 1: Послуги з технічного обслуговування засобів протипожежного захисту м. Київ (ЛОТ 1) за кодом CPV за ЄЗС ДК 021:2015: 50410000-2 Послуги з ремонту і технічного обслуговування вимірювальних, випробувальних і контрольних приладів</w:t>
      </w:r>
      <w:r w:rsidRPr="00BF0AE4">
        <w:rPr>
          <w:rFonts w:ascii="Times New Roman" w:hAnsi="Times New Roman" w:cs="Times New Roman"/>
          <w:b/>
          <w:bCs/>
          <w:sz w:val="24"/>
          <w:szCs w:val="24"/>
        </w:rPr>
        <w:br/>
      </w:r>
      <w:bookmarkStart w:id="0" w:name="_Hlk182212505"/>
    </w:p>
    <w:bookmarkEnd w:id="0"/>
    <w:p w14:paraId="285429F9" w14:textId="77777777" w:rsidR="00BF0AE4" w:rsidRPr="00BF0AE4" w:rsidRDefault="00BF0AE4" w:rsidP="00BF0AE4">
      <w:pPr>
        <w:spacing w:after="0" w:line="240" w:lineRule="auto"/>
        <w:ind w:firstLine="357"/>
        <w:jc w:val="center"/>
        <w:rPr>
          <w:rFonts w:ascii="Times New Roman" w:hAnsi="Times New Roman" w:cs="Times New Roman"/>
          <w:b/>
          <w:color w:val="000000"/>
          <w:sz w:val="24"/>
          <w:szCs w:val="24"/>
        </w:rPr>
      </w:pPr>
      <w:r w:rsidRPr="00BF0AE4">
        <w:rPr>
          <w:rFonts w:ascii="Times New Roman" w:hAnsi="Times New Roman" w:cs="Times New Roman"/>
          <w:b/>
          <w:color w:val="000000"/>
          <w:sz w:val="24"/>
          <w:szCs w:val="24"/>
        </w:rPr>
        <w:t>ТЕХНІЧНІ ВИМОГИ</w:t>
      </w:r>
    </w:p>
    <w:p w14:paraId="3FDAEF3A" w14:textId="77777777" w:rsidR="00BF0AE4" w:rsidRPr="00BF0AE4" w:rsidRDefault="00BF0AE4" w:rsidP="00BF0AE4">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4D185FA2" w14:textId="77777777" w:rsidR="00BF0AE4" w:rsidRPr="00BF0AE4" w:rsidRDefault="00BF0AE4" w:rsidP="00BF0AE4">
      <w:pPr>
        <w:tabs>
          <w:tab w:val="left" w:pos="709"/>
        </w:tabs>
        <w:spacing w:before="120" w:after="0" w:line="240" w:lineRule="auto"/>
        <w:contextualSpacing/>
        <w:jc w:val="center"/>
        <w:rPr>
          <w:rFonts w:ascii="Times New Roman" w:hAnsi="Times New Roman" w:cs="Times New Roman"/>
          <w:b/>
          <w:bCs/>
          <w:color w:val="000000"/>
          <w:sz w:val="24"/>
          <w:szCs w:val="24"/>
          <w:lang w:eastAsia="uk-UA"/>
        </w:rPr>
      </w:pPr>
      <w:r w:rsidRPr="00BF0AE4">
        <w:rPr>
          <w:rFonts w:ascii="Times New Roman" w:hAnsi="Times New Roman" w:cs="Times New Roman"/>
          <w:b/>
          <w:bCs/>
          <w:color w:val="000000"/>
          <w:sz w:val="24"/>
          <w:szCs w:val="24"/>
          <w:lang w:eastAsia="uk-UA"/>
        </w:rPr>
        <w:t>Технічне обслуговування засобів протипожежного захисту м. Київ, вул. Волинська, 26</w:t>
      </w:r>
    </w:p>
    <w:p w14:paraId="3B19A258" w14:textId="77777777" w:rsidR="00BF0AE4" w:rsidRPr="00BF0AE4" w:rsidRDefault="00BF0AE4" w:rsidP="00BF0AE4">
      <w:pPr>
        <w:tabs>
          <w:tab w:val="left" w:pos="709"/>
        </w:tabs>
        <w:spacing w:before="120" w:after="0" w:line="240" w:lineRule="auto"/>
        <w:contextualSpacing/>
        <w:jc w:val="center"/>
        <w:rPr>
          <w:rFonts w:ascii="Times New Roman" w:hAnsi="Times New Roman" w:cs="Times New Roman"/>
          <w:color w:val="000000"/>
          <w:sz w:val="24"/>
          <w:szCs w:val="24"/>
          <w:lang w:eastAsia="uk-UA"/>
        </w:rPr>
      </w:pP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417"/>
      </w:tblGrid>
      <w:tr w:rsidR="00BF0AE4" w:rsidRPr="00BF0AE4" w14:paraId="207004B6" w14:textId="77777777" w:rsidTr="00C47186">
        <w:trPr>
          <w:trHeight w:val="843"/>
        </w:trPr>
        <w:tc>
          <w:tcPr>
            <w:tcW w:w="704" w:type="dxa"/>
            <w:vAlign w:val="center"/>
          </w:tcPr>
          <w:p w14:paraId="6175D14C"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 п/п</w:t>
            </w:r>
          </w:p>
        </w:tc>
        <w:tc>
          <w:tcPr>
            <w:tcW w:w="7371" w:type="dxa"/>
            <w:vAlign w:val="center"/>
          </w:tcPr>
          <w:p w14:paraId="7FEB4DD0"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Найменування послуг</w:t>
            </w:r>
          </w:p>
        </w:tc>
        <w:tc>
          <w:tcPr>
            <w:tcW w:w="1417" w:type="dxa"/>
            <w:vAlign w:val="center"/>
          </w:tcPr>
          <w:p w14:paraId="01151269"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Кількість</w:t>
            </w:r>
          </w:p>
        </w:tc>
      </w:tr>
      <w:tr w:rsidR="00BF0AE4" w:rsidRPr="00BF0AE4" w14:paraId="08C31357" w14:textId="77777777" w:rsidTr="00C47186">
        <w:trPr>
          <w:trHeight w:val="272"/>
        </w:trPr>
        <w:tc>
          <w:tcPr>
            <w:tcW w:w="704" w:type="dxa"/>
            <w:vAlign w:val="center"/>
          </w:tcPr>
          <w:p w14:paraId="0471874C"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1.</w:t>
            </w:r>
          </w:p>
        </w:tc>
        <w:tc>
          <w:tcPr>
            <w:tcW w:w="7371" w:type="dxa"/>
          </w:tcPr>
          <w:p w14:paraId="12603109"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ВП-2</w:t>
            </w:r>
          </w:p>
        </w:tc>
        <w:tc>
          <w:tcPr>
            <w:tcW w:w="1417" w:type="dxa"/>
            <w:vAlign w:val="center"/>
          </w:tcPr>
          <w:p w14:paraId="0F45EDDE"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29</w:t>
            </w:r>
          </w:p>
        </w:tc>
      </w:tr>
      <w:tr w:rsidR="00BF0AE4" w:rsidRPr="00BF0AE4" w14:paraId="3B036B25" w14:textId="77777777" w:rsidTr="00C47186">
        <w:trPr>
          <w:trHeight w:val="272"/>
        </w:trPr>
        <w:tc>
          <w:tcPr>
            <w:tcW w:w="704" w:type="dxa"/>
            <w:vAlign w:val="center"/>
          </w:tcPr>
          <w:p w14:paraId="3EC9967B"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2.</w:t>
            </w:r>
          </w:p>
        </w:tc>
        <w:tc>
          <w:tcPr>
            <w:tcW w:w="7371" w:type="dxa"/>
          </w:tcPr>
          <w:p w14:paraId="569ED2C6"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ВП-5</w:t>
            </w:r>
          </w:p>
        </w:tc>
        <w:tc>
          <w:tcPr>
            <w:tcW w:w="1417" w:type="dxa"/>
            <w:vAlign w:val="center"/>
          </w:tcPr>
          <w:p w14:paraId="2608CF3F"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69</w:t>
            </w:r>
          </w:p>
        </w:tc>
      </w:tr>
      <w:tr w:rsidR="00BF0AE4" w:rsidRPr="00BF0AE4" w14:paraId="4E33260A" w14:textId="77777777" w:rsidTr="00C47186">
        <w:trPr>
          <w:trHeight w:val="272"/>
        </w:trPr>
        <w:tc>
          <w:tcPr>
            <w:tcW w:w="704" w:type="dxa"/>
            <w:vAlign w:val="center"/>
          </w:tcPr>
          <w:p w14:paraId="0D323A52"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3.</w:t>
            </w:r>
          </w:p>
        </w:tc>
        <w:tc>
          <w:tcPr>
            <w:tcW w:w="7371" w:type="dxa"/>
          </w:tcPr>
          <w:p w14:paraId="5AF40107"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ВП-9</w:t>
            </w:r>
          </w:p>
        </w:tc>
        <w:tc>
          <w:tcPr>
            <w:tcW w:w="1417" w:type="dxa"/>
            <w:vAlign w:val="center"/>
          </w:tcPr>
          <w:p w14:paraId="5DD84DF2"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15</w:t>
            </w:r>
          </w:p>
        </w:tc>
      </w:tr>
      <w:tr w:rsidR="00BF0AE4" w:rsidRPr="00BF0AE4" w14:paraId="1EFD288B" w14:textId="77777777" w:rsidTr="00C47186">
        <w:trPr>
          <w:trHeight w:val="272"/>
        </w:trPr>
        <w:tc>
          <w:tcPr>
            <w:tcW w:w="704" w:type="dxa"/>
            <w:vAlign w:val="center"/>
          </w:tcPr>
          <w:p w14:paraId="1B472168"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4.</w:t>
            </w:r>
          </w:p>
        </w:tc>
        <w:tc>
          <w:tcPr>
            <w:tcW w:w="7371" w:type="dxa"/>
          </w:tcPr>
          <w:p w14:paraId="12D9491B"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ВВК-2</w:t>
            </w:r>
          </w:p>
        </w:tc>
        <w:tc>
          <w:tcPr>
            <w:tcW w:w="1417" w:type="dxa"/>
            <w:vAlign w:val="center"/>
          </w:tcPr>
          <w:p w14:paraId="34D65EBC"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53</w:t>
            </w:r>
          </w:p>
        </w:tc>
      </w:tr>
      <w:tr w:rsidR="00BF0AE4" w:rsidRPr="00BF0AE4" w14:paraId="6981EA6E" w14:textId="77777777" w:rsidTr="00C47186">
        <w:trPr>
          <w:trHeight w:val="272"/>
        </w:trPr>
        <w:tc>
          <w:tcPr>
            <w:tcW w:w="704" w:type="dxa"/>
            <w:vAlign w:val="center"/>
          </w:tcPr>
          <w:p w14:paraId="71091297"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5.</w:t>
            </w:r>
          </w:p>
        </w:tc>
        <w:tc>
          <w:tcPr>
            <w:tcW w:w="7371" w:type="dxa"/>
          </w:tcPr>
          <w:p w14:paraId="041B309B"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ВВК-3,5</w:t>
            </w:r>
          </w:p>
        </w:tc>
        <w:tc>
          <w:tcPr>
            <w:tcW w:w="1417" w:type="dxa"/>
            <w:vAlign w:val="center"/>
          </w:tcPr>
          <w:p w14:paraId="222466A1"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20</w:t>
            </w:r>
          </w:p>
        </w:tc>
      </w:tr>
    </w:tbl>
    <w:p w14:paraId="380B63CA" w14:textId="77777777" w:rsidR="00BF0AE4" w:rsidRPr="00BF0AE4" w:rsidRDefault="00BF0AE4" w:rsidP="00BF0AE4">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28001074"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b/>
          <w:bCs/>
          <w:sz w:val="24"/>
          <w:szCs w:val="24"/>
        </w:rPr>
      </w:pPr>
      <w:r w:rsidRPr="00BF0AE4">
        <w:rPr>
          <w:rFonts w:ascii="Times New Roman" w:eastAsia="Calibri" w:hAnsi="Times New Roman" w:cs="Times New Roman"/>
          <w:b/>
          <w:bCs/>
          <w:sz w:val="24"/>
          <w:szCs w:val="24"/>
        </w:rPr>
        <w:t>1. Загальні дані</w:t>
      </w:r>
    </w:p>
    <w:p w14:paraId="25840457"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1.1. Надання послуг з технічного обслуговування (надалі - ТО) переносних вогнегасників повинні бути у відповідності до технічної документації на кожний тип вогнегасників,   розміщених на об’єктах ДУ ЦІТ МВС України (надалі – Замовник).</w:t>
      </w:r>
    </w:p>
    <w:p w14:paraId="54A73B0C"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1.2. Послуги ТО надаються відповідно до вимог Правил експлуатації та типових норм належності вогнегасників, затверджених Наказом МВС України 15.01.2018 №25 і зареєстрованих в Міністерстві юстиції України 23 лютого 2018 р. за № 225/31677.</w:t>
      </w:r>
    </w:p>
    <w:p w14:paraId="2E91131A"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1.3. Послуги ТО надаються підприємством з технічного обслуговування вогнегасників (надалі – Учасник), з яким укладений договір відповідно до технічних, якісних та кількісних характеристик предмета закупівлі.</w:t>
      </w:r>
    </w:p>
    <w:p w14:paraId="0E969AD3"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lastRenderedPageBreak/>
        <w:t>1.4. Термін надання послуг: до 31.12.2026р.</w:t>
      </w:r>
    </w:p>
    <w:p w14:paraId="42BE43FA"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1.5. Місцезнаходження об’єкту надання послуг, найменування та кількість вогнегасників на об’єктах Замовника вказані в Договорі.</w:t>
      </w:r>
    </w:p>
    <w:p w14:paraId="1842B7EC"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color w:val="000000"/>
          <w:sz w:val="24"/>
          <w:szCs w:val="24"/>
          <w:lang w:eastAsia="uk-UA"/>
        </w:rPr>
      </w:pPr>
    </w:p>
    <w:tbl>
      <w:tblPr>
        <w:tblStyle w:val="110"/>
        <w:tblW w:w="9793" w:type="dxa"/>
        <w:tblInd w:w="-147" w:type="dxa"/>
        <w:tblLayout w:type="fixed"/>
        <w:tblLook w:val="04A0" w:firstRow="1" w:lastRow="0" w:firstColumn="1" w:lastColumn="0" w:noHBand="0" w:noVBand="1"/>
      </w:tblPr>
      <w:tblGrid>
        <w:gridCol w:w="851"/>
        <w:gridCol w:w="5170"/>
        <w:gridCol w:w="1918"/>
        <w:gridCol w:w="1842"/>
        <w:gridCol w:w="12"/>
      </w:tblGrid>
      <w:tr w:rsidR="00BF0AE4" w:rsidRPr="00BF0AE4" w14:paraId="5DB4E35C" w14:textId="77777777" w:rsidTr="00C47186">
        <w:trPr>
          <w:gridAfter w:val="1"/>
          <w:wAfter w:w="12" w:type="dxa"/>
          <w:trHeight w:val="605"/>
        </w:trPr>
        <w:tc>
          <w:tcPr>
            <w:tcW w:w="851" w:type="dxa"/>
          </w:tcPr>
          <w:p w14:paraId="52969400" w14:textId="77777777" w:rsidR="00BF0AE4" w:rsidRPr="00BF0AE4" w:rsidRDefault="00BF0AE4" w:rsidP="00BF0AE4">
            <w:pPr>
              <w:ind w:left="172" w:right="-142" w:hanging="284"/>
              <w:jc w:val="center"/>
              <w:rPr>
                <w:rFonts w:cs="Times New Roman"/>
                <w:b/>
                <w:bCs/>
                <w:sz w:val="24"/>
                <w:szCs w:val="24"/>
              </w:rPr>
            </w:pPr>
            <w:r w:rsidRPr="00BF0AE4">
              <w:rPr>
                <w:rFonts w:cs="Times New Roman"/>
                <w:b/>
                <w:bCs/>
                <w:sz w:val="24"/>
                <w:szCs w:val="24"/>
              </w:rPr>
              <w:t>№</w:t>
            </w:r>
          </w:p>
          <w:p w14:paraId="75B8B7D6" w14:textId="77777777" w:rsidR="00BF0AE4" w:rsidRPr="00BF0AE4" w:rsidRDefault="00BF0AE4" w:rsidP="00BF0AE4">
            <w:pPr>
              <w:ind w:left="-108" w:right="-142"/>
              <w:jc w:val="center"/>
              <w:rPr>
                <w:rFonts w:cs="Times New Roman"/>
                <w:b/>
                <w:bCs/>
                <w:sz w:val="24"/>
                <w:szCs w:val="24"/>
              </w:rPr>
            </w:pPr>
            <w:r w:rsidRPr="00BF0AE4">
              <w:rPr>
                <w:rFonts w:cs="Times New Roman"/>
                <w:b/>
                <w:bCs/>
                <w:sz w:val="24"/>
                <w:szCs w:val="24"/>
              </w:rPr>
              <w:t>п/п</w:t>
            </w:r>
          </w:p>
        </w:tc>
        <w:tc>
          <w:tcPr>
            <w:tcW w:w="5170" w:type="dxa"/>
          </w:tcPr>
          <w:p w14:paraId="4A7185E7" w14:textId="77777777" w:rsidR="00BF0AE4" w:rsidRPr="00BF0AE4" w:rsidRDefault="00BF0AE4" w:rsidP="00BF0AE4">
            <w:pPr>
              <w:ind w:left="284" w:right="-142" w:hanging="397"/>
              <w:jc w:val="center"/>
              <w:rPr>
                <w:rFonts w:cs="Times New Roman"/>
                <w:b/>
                <w:bCs/>
                <w:sz w:val="24"/>
                <w:szCs w:val="24"/>
              </w:rPr>
            </w:pPr>
            <w:r w:rsidRPr="00BF0AE4">
              <w:rPr>
                <w:rFonts w:cs="Times New Roman"/>
                <w:b/>
                <w:bCs/>
                <w:sz w:val="24"/>
                <w:szCs w:val="24"/>
              </w:rPr>
              <w:t>Найменування</w:t>
            </w:r>
          </w:p>
        </w:tc>
        <w:tc>
          <w:tcPr>
            <w:tcW w:w="1918" w:type="dxa"/>
          </w:tcPr>
          <w:p w14:paraId="002ABDD2" w14:textId="77777777" w:rsidR="00BF0AE4" w:rsidRPr="00BF0AE4" w:rsidRDefault="00BF0AE4" w:rsidP="00BF0AE4">
            <w:pPr>
              <w:ind w:left="284" w:right="-142" w:hanging="314"/>
              <w:jc w:val="center"/>
              <w:rPr>
                <w:rFonts w:cs="Times New Roman"/>
                <w:b/>
                <w:bCs/>
                <w:sz w:val="24"/>
                <w:szCs w:val="24"/>
              </w:rPr>
            </w:pPr>
            <w:r w:rsidRPr="00BF0AE4">
              <w:rPr>
                <w:rFonts w:cs="Times New Roman"/>
                <w:b/>
                <w:bCs/>
                <w:sz w:val="24"/>
                <w:szCs w:val="24"/>
              </w:rPr>
              <w:t>Одиниця</w:t>
            </w:r>
          </w:p>
          <w:p w14:paraId="02C0DF09" w14:textId="77777777" w:rsidR="00BF0AE4" w:rsidRPr="00BF0AE4" w:rsidRDefault="00BF0AE4" w:rsidP="00BF0AE4">
            <w:pPr>
              <w:ind w:left="284" w:right="-142" w:hanging="456"/>
              <w:jc w:val="center"/>
              <w:rPr>
                <w:rFonts w:cs="Times New Roman"/>
                <w:b/>
                <w:bCs/>
                <w:sz w:val="24"/>
                <w:szCs w:val="24"/>
              </w:rPr>
            </w:pPr>
            <w:r w:rsidRPr="00BF0AE4">
              <w:rPr>
                <w:rFonts w:cs="Times New Roman"/>
                <w:b/>
                <w:bCs/>
                <w:sz w:val="24"/>
                <w:szCs w:val="24"/>
              </w:rPr>
              <w:t>виміру</w:t>
            </w:r>
          </w:p>
        </w:tc>
        <w:tc>
          <w:tcPr>
            <w:tcW w:w="1842" w:type="dxa"/>
          </w:tcPr>
          <w:p w14:paraId="3C390329" w14:textId="77777777" w:rsidR="00BF0AE4" w:rsidRPr="00BF0AE4" w:rsidRDefault="00BF0AE4" w:rsidP="00BF0AE4">
            <w:pPr>
              <w:ind w:left="284" w:right="-142" w:hanging="325"/>
              <w:jc w:val="center"/>
              <w:rPr>
                <w:rFonts w:cs="Times New Roman"/>
                <w:b/>
                <w:bCs/>
                <w:sz w:val="24"/>
                <w:szCs w:val="24"/>
              </w:rPr>
            </w:pPr>
            <w:r w:rsidRPr="00BF0AE4">
              <w:rPr>
                <w:rFonts w:cs="Times New Roman"/>
                <w:b/>
                <w:bCs/>
                <w:sz w:val="24"/>
                <w:szCs w:val="24"/>
              </w:rPr>
              <w:t>Кількість</w:t>
            </w:r>
          </w:p>
          <w:p w14:paraId="723B0828" w14:textId="77777777" w:rsidR="00BF0AE4" w:rsidRPr="00BF0AE4" w:rsidRDefault="00BF0AE4" w:rsidP="00BF0AE4">
            <w:pPr>
              <w:ind w:left="284" w:right="-142" w:firstLine="425"/>
              <w:jc w:val="center"/>
              <w:rPr>
                <w:rFonts w:cs="Times New Roman"/>
                <w:b/>
                <w:bCs/>
                <w:sz w:val="24"/>
                <w:szCs w:val="24"/>
              </w:rPr>
            </w:pPr>
          </w:p>
        </w:tc>
      </w:tr>
      <w:tr w:rsidR="00BF0AE4" w:rsidRPr="00BF0AE4" w14:paraId="671FA525" w14:textId="77777777" w:rsidTr="00C47186">
        <w:trPr>
          <w:gridAfter w:val="1"/>
          <w:wAfter w:w="12" w:type="dxa"/>
        </w:trPr>
        <w:tc>
          <w:tcPr>
            <w:tcW w:w="9781" w:type="dxa"/>
            <w:gridSpan w:val="4"/>
          </w:tcPr>
          <w:p w14:paraId="7F8331EF" w14:textId="77777777" w:rsidR="00BF0AE4" w:rsidRPr="00BF0AE4" w:rsidRDefault="00BF0AE4" w:rsidP="00BF0AE4">
            <w:pPr>
              <w:ind w:left="284" w:right="-142" w:firstLine="425"/>
              <w:rPr>
                <w:rFonts w:cs="Times New Roman"/>
                <w:sz w:val="24"/>
                <w:szCs w:val="24"/>
              </w:rPr>
            </w:pPr>
            <w:r w:rsidRPr="00BF0AE4">
              <w:rPr>
                <w:rFonts w:cs="Times New Roman"/>
                <w:i/>
                <w:iCs/>
                <w:sz w:val="24"/>
                <w:szCs w:val="24"/>
                <w:u w:val="single"/>
              </w:rPr>
              <w:t>Вогнегасники порошкові:</w:t>
            </w:r>
          </w:p>
        </w:tc>
      </w:tr>
      <w:tr w:rsidR="00BF0AE4" w:rsidRPr="00BF0AE4" w14:paraId="28A4E856" w14:textId="77777777" w:rsidTr="00C47186">
        <w:trPr>
          <w:gridAfter w:val="1"/>
          <w:wAfter w:w="12" w:type="dxa"/>
          <w:trHeight w:val="310"/>
        </w:trPr>
        <w:tc>
          <w:tcPr>
            <w:tcW w:w="851" w:type="dxa"/>
          </w:tcPr>
          <w:p w14:paraId="440F5814" w14:textId="77777777" w:rsidR="00BF0AE4" w:rsidRPr="00BF0AE4" w:rsidRDefault="00BF0AE4" w:rsidP="00BF0AE4">
            <w:pPr>
              <w:ind w:left="284" w:right="-142" w:firstLine="30"/>
              <w:rPr>
                <w:rFonts w:cs="Times New Roman"/>
                <w:sz w:val="24"/>
                <w:szCs w:val="24"/>
              </w:rPr>
            </w:pPr>
            <w:r w:rsidRPr="00BF0AE4">
              <w:rPr>
                <w:rFonts w:cs="Times New Roman"/>
                <w:sz w:val="24"/>
                <w:szCs w:val="24"/>
              </w:rPr>
              <w:t>1</w:t>
            </w:r>
          </w:p>
        </w:tc>
        <w:tc>
          <w:tcPr>
            <w:tcW w:w="5170" w:type="dxa"/>
          </w:tcPr>
          <w:p w14:paraId="1BB2D6BA"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ВП-2</w:t>
            </w:r>
          </w:p>
        </w:tc>
        <w:tc>
          <w:tcPr>
            <w:tcW w:w="1918" w:type="dxa"/>
          </w:tcPr>
          <w:p w14:paraId="36E460C8" w14:textId="77777777" w:rsidR="00BF0AE4" w:rsidRPr="00BF0AE4" w:rsidRDefault="00BF0AE4" w:rsidP="00BF0AE4">
            <w:pPr>
              <w:ind w:left="537" w:right="-142" w:hanging="567"/>
              <w:jc w:val="center"/>
              <w:rPr>
                <w:rFonts w:cs="Times New Roman"/>
                <w:sz w:val="24"/>
                <w:szCs w:val="24"/>
              </w:rPr>
            </w:pPr>
            <w:r w:rsidRPr="00BF0AE4">
              <w:rPr>
                <w:rFonts w:cs="Times New Roman"/>
                <w:sz w:val="24"/>
                <w:szCs w:val="24"/>
              </w:rPr>
              <w:t>послуги ТО</w:t>
            </w:r>
          </w:p>
        </w:tc>
        <w:tc>
          <w:tcPr>
            <w:tcW w:w="1842" w:type="dxa"/>
          </w:tcPr>
          <w:p w14:paraId="7261AFDF" w14:textId="77777777" w:rsidR="00BF0AE4" w:rsidRPr="00BF0AE4" w:rsidRDefault="00BF0AE4" w:rsidP="00BF0AE4">
            <w:pPr>
              <w:ind w:right="-142" w:hanging="107"/>
              <w:jc w:val="center"/>
              <w:rPr>
                <w:rFonts w:cs="Times New Roman"/>
                <w:sz w:val="24"/>
                <w:szCs w:val="24"/>
              </w:rPr>
            </w:pPr>
            <w:r w:rsidRPr="00BF0AE4">
              <w:rPr>
                <w:rFonts w:cs="Times New Roman"/>
                <w:sz w:val="24"/>
                <w:szCs w:val="24"/>
              </w:rPr>
              <w:t>29</w:t>
            </w:r>
          </w:p>
        </w:tc>
      </w:tr>
      <w:tr w:rsidR="00BF0AE4" w:rsidRPr="00BF0AE4" w14:paraId="5B2A389C" w14:textId="77777777" w:rsidTr="00C47186">
        <w:trPr>
          <w:gridAfter w:val="1"/>
          <w:wAfter w:w="12" w:type="dxa"/>
        </w:trPr>
        <w:tc>
          <w:tcPr>
            <w:tcW w:w="851" w:type="dxa"/>
          </w:tcPr>
          <w:p w14:paraId="5971FB7D" w14:textId="77777777" w:rsidR="00BF0AE4" w:rsidRPr="00BF0AE4" w:rsidRDefault="00BF0AE4" w:rsidP="00BF0AE4">
            <w:pPr>
              <w:ind w:left="284" w:right="-142" w:firstLine="30"/>
              <w:rPr>
                <w:rFonts w:cs="Times New Roman"/>
                <w:sz w:val="24"/>
                <w:szCs w:val="24"/>
              </w:rPr>
            </w:pPr>
            <w:r w:rsidRPr="00BF0AE4">
              <w:rPr>
                <w:rFonts w:cs="Times New Roman"/>
                <w:sz w:val="24"/>
                <w:szCs w:val="24"/>
              </w:rPr>
              <w:t>2</w:t>
            </w:r>
          </w:p>
        </w:tc>
        <w:tc>
          <w:tcPr>
            <w:tcW w:w="5170" w:type="dxa"/>
          </w:tcPr>
          <w:p w14:paraId="04C9D8DC"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ВП-5</w:t>
            </w:r>
          </w:p>
        </w:tc>
        <w:tc>
          <w:tcPr>
            <w:tcW w:w="1918" w:type="dxa"/>
          </w:tcPr>
          <w:p w14:paraId="4E91195B" w14:textId="77777777" w:rsidR="00BF0AE4" w:rsidRPr="00BF0AE4" w:rsidRDefault="00BF0AE4" w:rsidP="00BF0AE4">
            <w:pPr>
              <w:ind w:left="537" w:right="-142" w:hanging="567"/>
              <w:jc w:val="center"/>
              <w:rPr>
                <w:rFonts w:cs="Times New Roman"/>
                <w:sz w:val="24"/>
                <w:szCs w:val="24"/>
              </w:rPr>
            </w:pPr>
            <w:r w:rsidRPr="00BF0AE4">
              <w:rPr>
                <w:rFonts w:cs="Times New Roman"/>
                <w:sz w:val="24"/>
                <w:szCs w:val="24"/>
              </w:rPr>
              <w:t>послуги ТО</w:t>
            </w:r>
          </w:p>
        </w:tc>
        <w:tc>
          <w:tcPr>
            <w:tcW w:w="1842" w:type="dxa"/>
          </w:tcPr>
          <w:p w14:paraId="2F86A30F" w14:textId="77777777" w:rsidR="00BF0AE4" w:rsidRPr="00BF0AE4" w:rsidRDefault="00BF0AE4" w:rsidP="00BF0AE4">
            <w:pPr>
              <w:ind w:left="284" w:right="-142" w:hanging="391"/>
              <w:jc w:val="center"/>
              <w:rPr>
                <w:rFonts w:cs="Times New Roman"/>
                <w:sz w:val="24"/>
                <w:szCs w:val="24"/>
              </w:rPr>
            </w:pPr>
            <w:r w:rsidRPr="00BF0AE4">
              <w:rPr>
                <w:rFonts w:cs="Times New Roman"/>
                <w:sz w:val="24"/>
                <w:szCs w:val="24"/>
              </w:rPr>
              <w:t>69</w:t>
            </w:r>
          </w:p>
        </w:tc>
      </w:tr>
      <w:tr w:rsidR="00BF0AE4" w:rsidRPr="00BF0AE4" w14:paraId="42D674F8" w14:textId="77777777" w:rsidTr="00C47186">
        <w:trPr>
          <w:gridAfter w:val="1"/>
          <w:wAfter w:w="12" w:type="dxa"/>
        </w:trPr>
        <w:tc>
          <w:tcPr>
            <w:tcW w:w="851" w:type="dxa"/>
          </w:tcPr>
          <w:p w14:paraId="7DCAA16B" w14:textId="77777777" w:rsidR="00BF0AE4" w:rsidRPr="00BF0AE4" w:rsidRDefault="00BF0AE4" w:rsidP="00BF0AE4">
            <w:pPr>
              <w:ind w:left="284" w:right="-142" w:firstLine="30"/>
              <w:rPr>
                <w:rFonts w:cs="Times New Roman"/>
                <w:sz w:val="24"/>
                <w:szCs w:val="24"/>
              </w:rPr>
            </w:pPr>
            <w:r w:rsidRPr="00BF0AE4">
              <w:rPr>
                <w:rFonts w:cs="Times New Roman"/>
                <w:sz w:val="24"/>
                <w:szCs w:val="24"/>
              </w:rPr>
              <w:t>3</w:t>
            </w:r>
          </w:p>
        </w:tc>
        <w:tc>
          <w:tcPr>
            <w:tcW w:w="5170" w:type="dxa"/>
          </w:tcPr>
          <w:p w14:paraId="619F8386"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ВП-9</w:t>
            </w:r>
          </w:p>
        </w:tc>
        <w:tc>
          <w:tcPr>
            <w:tcW w:w="1918" w:type="dxa"/>
          </w:tcPr>
          <w:p w14:paraId="3F859D0C" w14:textId="77777777" w:rsidR="00BF0AE4" w:rsidRPr="00BF0AE4" w:rsidRDefault="00BF0AE4" w:rsidP="00BF0AE4">
            <w:pPr>
              <w:ind w:left="537" w:right="-142" w:hanging="567"/>
              <w:jc w:val="center"/>
              <w:rPr>
                <w:rFonts w:cs="Times New Roman"/>
                <w:sz w:val="24"/>
                <w:szCs w:val="24"/>
              </w:rPr>
            </w:pPr>
            <w:r w:rsidRPr="00BF0AE4">
              <w:rPr>
                <w:rFonts w:cs="Times New Roman"/>
                <w:sz w:val="24"/>
                <w:szCs w:val="24"/>
              </w:rPr>
              <w:t>послуги ТО</w:t>
            </w:r>
          </w:p>
        </w:tc>
        <w:tc>
          <w:tcPr>
            <w:tcW w:w="1842" w:type="dxa"/>
          </w:tcPr>
          <w:p w14:paraId="03E6A862" w14:textId="77777777" w:rsidR="00BF0AE4" w:rsidRPr="00BF0AE4" w:rsidRDefault="00BF0AE4" w:rsidP="00BF0AE4">
            <w:pPr>
              <w:ind w:left="284" w:right="-142" w:hanging="391"/>
              <w:jc w:val="center"/>
              <w:rPr>
                <w:rFonts w:cs="Times New Roman"/>
                <w:sz w:val="24"/>
                <w:szCs w:val="24"/>
              </w:rPr>
            </w:pPr>
            <w:r w:rsidRPr="00BF0AE4">
              <w:rPr>
                <w:rFonts w:cs="Times New Roman"/>
                <w:sz w:val="24"/>
                <w:szCs w:val="24"/>
              </w:rPr>
              <w:t>15</w:t>
            </w:r>
          </w:p>
        </w:tc>
      </w:tr>
      <w:tr w:rsidR="00BF0AE4" w:rsidRPr="00BF0AE4" w14:paraId="4176FD25" w14:textId="77777777" w:rsidTr="00C47186">
        <w:tc>
          <w:tcPr>
            <w:tcW w:w="9793" w:type="dxa"/>
            <w:gridSpan w:val="5"/>
          </w:tcPr>
          <w:p w14:paraId="38521EDE" w14:textId="77777777" w:rsidR="00BF0AE4" w:rsidRPr="00BF0AE4" w:rsidRDefault="00BF0AE4" w:rsidP="00BF0AE4">
            <w:pPr>
              <w:ind w:left="820" w:right="-142" w:firstLine="30"/>
              <w:rPr>
                <w:rFonts w:cs="Times New Roman"/>
                <w:sz w:val="24"/>
                <w:szCs w:val="24"/>
              </w:rPr>
            </w:pPr>
            <w:r w:rsidRPr="00BF0AE4">
              <w:rPr>
                <w:rFonts w:cs="Times New Roman"/>
                <w:i/>
                <w:iCs/>
                <w:sz w:val="24"/>
                <w:szCs w:val="24"/>
                <w:u w:val="single"/>
              </w:rPr>
              <w:t>Вогнегасники вуглекислотні:</w:t>
            </w:r>
          </w:p>
        </w:tc>
      </w:tr>
      <w:tr w:rsidR="00BF0AE4" w:rsidRPr="00BF0AE4" w14:paraId="72A74BE5" w14:textId="77777777" w:rsidTr="00C47186">
        <w:trPr>
          <w:gridAfter w:val="1"/>
          <w:wAfter w:w="12" w:type="dxa"/>
        </w:trPr>
        <w:tc>
          <w:tcPr>
            <w:tcW w:w="851" w:type="dxa"/>
          </w:tcPr>
          <w:p w14:paraId="0CDA4DC2" w14:textId="77777777" w:rsidR="00BF0AE4" w:rsidRPr="00BF0AE4" w:rsidRDefault="00BF0AE4" w:rsidP="00BF0AE4">
            <w:pPr>
              <w:ind w:left="284" w:right="-142" w:firstLine="30"/>
              <w:rPr>
                <w:rFonts w:cs="Times New Roman"/>
                <w:sz w:val="24"/>
                <w:szCs w:val="24"/>
              </w:rPr>
            </w:pPr>
            <w:r w:rsidRPr="00BF0AE4">
              <w:rPr>
                <w:rFonts w:cs="Times New Roman"/>
                <w:sz w:val="24"/>
                <w:szCs w:val="24"/>
              </w:rPr>
              <w:t>1</w:t>
            </w:r>
          </w:p>
        </w:tc>
        <w:tc>
          <w:tcPr>
            <w:tcW w:w="5170" w:type="dxa"/>
          </w:tcPr>
          <w:p w14:paraId="2DE5D2BC"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ВВК-2</w:t>
            </w:r>
          </w:p>
        </w:tc>
        <w:tc>
          <w:tcPr>
            <w:tcW w:w="1918" w:type="dxa"/>
          </w:tcPr>
          <w:p w14:paraId="64D2462B" w14:textId="77777777" w:rsidR="00BF0AE4" w:rsidRPr="00BF0AE4" w:rsidRDefault="00BF0AE4" w:rsidP="00BF0AE4">
            <w:pPr>
              <w:ind w:left="820" w:right="-142" w:hanging="567"/>
              <w:rPr>
                <w:rFonts w:cs="Times New Roman"/>
                <w:sz w:val="24"/>
                <w:szCs w:val="24"/>
              </w:rPr>
            </w:pPr>
            <w:r w:rsidRPr="00BF0AE4">
              <w:rPr>
                <w:rFonts w:cs="Times New Roman"/>
                <w:sz w:val="24"/>
                <w:szCs w:val="24"/>
              </w:rPr>
              <w:t>послуги ТО</w:t>
            </w:r>
          </w:p>
        </w:tc>
        <w:tc>
          <w:tcPr>
            <w:tcW w:w="1842" w:type="dxa"/>
          </w:tcPr>
          <w:p w14:paraId="71DAD196"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53</w:t>
            </w:r>
          </w:p>
        </w:tc>
      </w:tr>
      <w:tr w:rsidR="00BF0AE4" w:rsidRPr="00BF0AE4" w14:paraId="3698C673" w14:textId="77777777" w:rsidTr="00C47186">
        <w:trPr>
          <w:gridAfter w:val="1"/>
          <w:wAfter w:w="12" w:type="dxa"/>
        </w:trPr>
        <w:tc>
          <w:tcPr>
            <w:tcW w:w="851" w:type="dxa"/>
          </w:tcPr>
          <w:p w14:paraId="17177952" w14:textId="77777777" w:rsidR="00BF0AE4" w:rsidRPr="00BF0AE4" w:rsidRDefault="00BF0AE4" w:rsidP="00BF0AE4">
            <w:pPr>
              <w:ind w:left="284" w:right="-142" w:firstLine="30"/>
              <w:rPr>
                <w:rFonts w:cs="Times New Roman"/>
                <w:sz w:val="24"/>
                <w:szCs w:val="24"/>
              </w:rPr>
            </w:pPr>
            <w:r w:rsidRPr="00BF0AE4">
              <w:rPr>
                <w:rFonts w:cs="Times New Roman"/>
                <w:sz w:val="24"/>
                <w:szCs w:val="24"/>
              </w:rPr>
              <w:t>2</w:t>
            </w:r>
          </w:p>
        </w:tc>
        <w:tc>
          <w:tcPr>
            <w:tcW w:w="5170" w:type="dxa"/>
          </w:tcPr>
          <w:p w14:paraId="7A95EC44"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ВВК-3,5</w:t>
            </w:r>
          </w:p>
        </w:tc>
        <w:tc>
          <w:tcPr>
            <w:tcW w:w="1918" w:type="dxa"/>
          </w:tcPr>
          <w:p w14:paraId="6495F6B8" w14:textId="77777777" w:rsidR="00BF0AE4" w:rsidRPr="00BF0AE4" w:rsidRDefault="00BF0AE4" w:rsidP="00BF0AE4">
            <w:pPr>
              <w:ind w:left="820" w:right="-142" w:hanging="567"/>
              <w:rPr>
                <w:rFonts w:cs="Times New Roman"/>
                <w:sz w:val="24"/>
                <w:szCs w:val="24"/>
              </w:rPr>
            </w:pPr>
            <w:r w:rsidRPr="00BF0AE4">
              <w:rPr>
                <w:rFonts w:cs="Times New Roman"/>
                <w:sz w:val="24"/>
                <w:szCs w:val="24"/>
              </w:rPr>
              <w:t>послуги ТО</w:t>
            </w:r>
          </w:p>
        </w:tc>
        <w:tc>
          <w:tcPr>
            <w:tcW w:w="1842" w:type="dxa"/>
          </w:tcPr>
          <w:p w14:paraId="6826E129"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20</w:t>
            </w:r>
          </w:p>
        </w:tc>
      </w:tr>
    </w:tbl>
    <w:p w14:paraId="1E01FA7A"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color w:val="000000"/>
          <w:sz w:val="24"/>
          <w:szCs w:val="24"/>
          <w:lang w:eastAsia="uk-UA"/>
        </w:rPr>
      </w:pPr>
    </w:p>
    <w:p w14:paraId="4CF2E5D9"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b/>
          <w:bCs/>
          <w:sz w:val="24"/>
          <w:szCs w:val="24"/>
        </w:rPr>
      </w:pPr>
      <w:r w:rsidRPr="00BF0AE4">
        <w:rPr>
          <w:rFonts w:ascii="Times New Roman" w:hAnsi="Times New Roman" w:cs="Times New Roman"/>
          <w:color w:val="000000"/>
          <w:sz w:val="24"/>
          <w:szCs w:val="24"/>
          <w:lang w:eastAsia="uk-UA"/>
        </w:rPr>
        <w:tab/>
      </w:r>
      <w:r w:rsidRPr="00BF0AE4">
        <w:rPr>
          <w:rFonts w:ascii="Times New Roman" w:hAnsi="Times New Roman" w:cs="Times New Roman"/>
          <w:b/>
          <w:bCs/>
          <w:sz w:val="24"/>
          <w:szCs w:val="24"/>
        </w:rPr>
        <w:t>2.</w:t>
      </w:r>
      <w:r w:rsidRPr="00BF0AE4">
        <w:rPr>
          <w:rFonts w:ascii="Times New Roman" w:hAnsi="Times New Roman" w:cs="Times New Roman"/>
          <w:b/>
          <w:bCs/>
          <w:sz w:val="24"/>
          <w:szCs w:val="24"/>
        </w:rPr>
        <w:tab/>
        <w:t>Умови надання послуг та їх склад</w:t>
      </w:r>
    </w:p>
    <w:p w14:paraId="1D689345" w14:textId="77777777" w:rsidR="00BF0AE4" w:rsidRPr="00BF0AE4" w:rsidRDefault="00BF0AE4" w:rsidP="00BF0AE4">
      <w:pPr>
        <w:spacing w:before="120" w:after="0" w:line="240" w:lineRule="auto"/>
        <w:ind w:firstLine="567"/>
        <w:jc w:val="both"/>
        <w:rPr>
          <w:rFonts w:ascii="Times New Roman" w:hAnsi="Times New Roman" w:cs="Times New Roman"/>
          <w:bCs/>
          <w:sz w:val="24"/>
          <w:szCs w:val="24"/>
        </w:rPr>
      </w:pPr>
      <w:r w:rsidRPr="00BF0AE4">
        <w:rPr>
          <w:rFonts w:ascii="Times New Roman" w:hAnsi="Times New Roman" w:cs="Times New Roman"/>
          <w:sz w:val="24"/>
          <w:szCs w:val="24"/>
        </w:rPr>
        <w:t>2.1.</w:t>
      </w:r>
      <w:r w:rsidRPr="00BF0AE4">
        <w:rPr>
          <w:rFonts w:ascii="Times New Roman" w:hAnsi="Times New Roman" w:cs="Times New Roman"/>
          <w:sz w:val="24"/>
          <w:szCs w:val="24"/>
        </w:rPr>
        <w:tab/>
      </w:r>
      <w:r w:rsidRPr="00BF0AE4">
        <w:rPr>
          <w:rFonts w:ascii="Times New Roman" w:hAnsi="Times New Roman" w:cs="Times New Roman"/>
          <w:b/>
          <w:bCs/>
          <w:sz w:val="24"/>
          <w:szCs w:val="24"/>
        </w:rPr>
        <w:t xml:space="preserve"> </w:t>
      </w:r>
      <w:r w:rsidRPr="00BF0AE4">
        <w:rPr>
          <w:rFonts w:ascii="Times New Roman" w:hAnsi="Times New Roman" w:cs="Times New Roman"/>
          <w:bCs/>
          <w:sz w:val="24"/>
          <w:szCs w:val="24"/>
        </w:rPr>
        <w:t xml:space="preserve">Надання послуг проводитиметься шляхом залучення мобільних пересувних пунктів технічного обслуговування вогнегасників </w:t>
      </w:r>
      <w:r w:rsidRPr="00BF0AE4">
        <w:rPr>
          <w:rFonts w:ascii="Times New Roman" w:hAnsi="Times New Roman" w:cs="Times New Roman"/>
          <w:b/>
          <w:sz w:val="24"/>
          <w:szCs w:val="24"/>
        </w:rPr>
        <w:t>Виконавця</w:t>
      </w:r>
      <w:r w:rsidRPr="00BF0AE4">
        <w:rPr>
          <w:rFonts w:ascii="Times New Roman" w:hAnsi="Times New Roman" w:cs="Times New Roman"/>
          <w:bCs/>
          <w:sz w:val="24"/>
          <w:szCs w:val="24"/>
        </w:rPr>
        <w:t xml:space="preserve"> (надалі – ПТОВ), які повинні бути облаштовані у відповідності до вимог законодавства.  </w:t>
      </w:r>
    </w:p>
    <w:p w14:paraId="4FE684F3"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b/>
          <w:bCs/>
          <w:sz w:val="24"/>
          <w:szCs w:val="24"/>
        </w:rPr>
      </w:pPr>
      <w:r w:rsidRPr="00BF0AE4">
        <w:rPr>
          <w:rFonts w:ascii="Times New Roman" w:hAnsi="Times New Roman" w:cs="Times New Roman"/>
          <w:sz w:val="24"/>
          <w:szCs w:val="24"/>
        </w:rPr>
        <w:t xml:space="preserve">2.2. Процес проведення ТО вогнегасників </w:t>
      </w:r>
      <w:r w:rsidRPr="00BF0AE4">
        <w:rPr>
          <w:rFonts w:ascii="Times New Roman" w:hAnsi="Times New Roman" w:cs="Times New Roman"/>
          <w:b/>
          <w:bCs/>
          <w:sz w:val="24"/>
          <w:szCs w:val="24"/>
        </w:rPr>
        <w:t>Виконавцем</w:t>
      </w:r>
      <w:r w:rsidRPr="00BF0AE4">
        <w:rPr>
          <w:rFonts w:ascii="Times New Roman" w:hAnsi="Times New Roman" w:cs="Times New Roman"/>
          <w:sz w:val="24"/>
          <w:szCs w:val="24"/>
        </w:rPr>
        <w:t xml:space="preserve"> має відповідати вимогам ДСТУ 4297:2004 «Пожежна техніка. Технічне обслуговування вогнегасників. Загальні технічні вимоги» (надалі – ДСТУ 4297:2004).</w:t>
      </w:r>
      <w:r w:rsidRPr="00BF0AE4">
        <w:rPr>
          <w:rFonts w:ascii="Times New Roman" w:hAnsi="Times New Roman" w:cs="Times New Roman"/>
          <w:b/>
          <w:bCs/>
          <w:sz w:val="24"/>
          <w:szCs w:val="24"/>
        </w:rPr>
        <w:t xml:space="preserve">  </w:t>
      </w:r>
      <w:r w:rsidRPr="00BF0AE4">
        <w:rPr>
          <w:rFonts w:ascii="Times New Roman" w:hAnsi="Times New Roman" w:cs="Times New Roman"/>
          <w:b/>
          <w:bCs/>
          <w:sz w:val="24"/>
          <w:szCs w:val="24"/>
        </w:rPr>
        <w:tab/>
      </w:r>
      <w:r w:rsidRPr="00BF0AE4">
        <w:rPr>
          <w:rFonts w:ascii="Times New Roman" w:hAnsi="Times New Roman" w:cs="Times New Roman"/>
          <w:b/>
          <w:bCs/>
          <w:sz w:val="24"/>
          <w:szCs w:val="24"/>
        </w:rPr>
        <w:tab/>
      </w:r>
      <w:r w:rsidRPr="00BF0AE4">
        <w:rPr>
          <w:rFonts w:ascii="Times New Roman" w:hAnsi="Times New Roman" w:cs="Times New Roman"/>
          <w:b/>
          <w:bCs/>
          <w:sz w:val="24"/>
          <w:szCs w:val="24"/>
        </w:rPr>
        <w:tab/>
      </w:r>
    </w:p>
    <w:p w14:paraId="598731AC"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2.3. До складу технічного обслуговування вогнегасників входить (у </w:t>
      </w:r>
      <w:proofErr w:type="spellStart"/>
      <w:r w:rsidRPr="00BF0AE4">
        <w:rPr>
          <w:rFonts w:ascii="Times New Roman" w:hAnsi="Times New Roman" w:cs="Times New Roman"/>
          <w:sz w:val="24"/>
          <w:szCs w:val="24"/>
        </w:rPr>
        <w:t>т.ч</w:t>
      </w:r>
      <w:proofErr w:type="spellEnd"/>
      <w:r w:rsidRPr="00BF0AE4">
        <w:rPr>
          <w:rFonts w:ascii="Times New Roman" w:hAnsi="Times New Roman" w:cs="Times New Roman"/>
          <w:sz w:val="24"/>
          <w:szCs w:val="24"/>
        </w:rPr>
        <w:t>., але не виключно):</w:t>
      </w:r>
    </w:p>
    <w:p w14:paraId="328973B2"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1) Технічна діагностика вогнегасника:</w:t>
      </w:r>
    </w:p>
    <w:p w14:paraId="5E282FD4"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 зовнішній огляд корпусу вогнегасника на наявність ознак корозії або механічних пошкоджень;</w:t>
      </w:r>
    </w:p>
    <w:p w14:paraId="46BFD2C0"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перевірка повної маси вогнегасника;</w:t>
      </w:r>
    </w:p>
    <w:p w14:paraId="4804D775"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перевірка індикатору тиску (для порошкових);</w:t>
      </w:r>
    </w:p>
    <w:p w14:paraId="7CCA76D2"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зовнішній огляд розтруба, розпилювача або гнучкого шлангу;</w:t>
      </w:r>
    </w:p>
    <w:p w14:paraId="7E3D55E3"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перевірка </w:t>
      </w:r>
      <w:proofErr w:type="spellStart"/>
      <w:r w:rsidRPr="00BF0AE4">
        <w:rPr>
          <w:rFonts w:ascii="Times New Roman" w:hAnsi="Times New Roman" w:cs="Times New Roman"/>
          <w:sz w:val="24"/>
          <w:szCs w:val="24"/>
        </w:rPr>
        <w:t>запірно</w:t>
      </w:r>
      <w:proofErr w:type="spellEnd"/>
      <w:r w:rsidRPr="00BF0AE4">
        <w:rPr>
          <w:rFonts w:ascii="Times New Roman" w:hAnsi="Times New Roman" w:cs="Times New Roman"/>
          <w:sz w:val="24"/>
          <w:szCs w:val="24"/>
        </w:rPr>
        <w:t>-пускового пристрою;</w:t>
      </w:r>
    </w:p>
    <w:p w14:paraId="1214F28F"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заходи у підпунктах 2-5 цього пункту у разі необхідності:</w:t>
      </w:r>
    </w:p>
    <w:p w14:paraId="48AA0CA0"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опломбування запобіжної чеки;</w:t>
      </w:r>
    </w:p>
    <w:p w14:paraId="3EB32433"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маркування вогнегасника.</w:t>
      </w:r>
    </w:p>
    <w:p w14:paraId="79809CB4" w14:textId="77777777" w:rsidR="00BF0AE4" w:rsidRPr="00BF0AE4" w:rsidRDefault="00BF0AE4" w:rsidP="00BF0AE4">
      <w:pPr>
        <w:tabs>
          <w:tab w:val="left" w:pos="426"/>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2) Ремонт складових одиниць вогнегасника. </w:t>
      </w:r>
    </w:p>
    <w:p w14:paraId="56089FF9"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3) Заміна пошкоджених та (або) зношених складових частин вогнегасника:</w:t>
      </w:r>
    </w:p>
    <w:p w14:paraId="23EDF398"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розтруба до вогнегасника;</w:t>
      </w:r>
    </w:p>
    <w:p w14:paraId="7AA6C36A"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шлагу до вогнегасника;</w:t>
      </w:r>
    </w:p>
    <w:p w14:paraId="6AA3B85C"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індикатору тиска.</w:t>
      </w:r>
    </w:p>
    <w:p w14:paraId="25E48F32"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4) </w:t>
      </w:r>
      <w:proofErr w:type="spellStart"/>
      <w:r w:rsidRPr="00BF0AE4">
        <w:rPr>
          <w:rFonts w:ascii="Times New Roman" w:hAnsi="Times New Roman" w:cs="Times New Roman"/>
          <w:sz w:val="24"/>
          <w:szCs w:val="24"/>
        </w:rPr>
        <w:t>Дозаряджання</w:t>
      </w:r>
      <w:proofErr w:type="spellEnd"/>
      <w:r w:rsidRPr="00BF0AE4">
        <w:rPr>
          <w:rFonts w:ascii="Times New Roman" w:hAnsi="Times New Roman" w:cs="Times New Roman"/>
          <w:sz w:val="24"/>
          <w:szCs w:val="24"/>
        </w:rPr>
        <w:t>/перезаряджання вогнегасника.</w:t>
      </w:r>
    </w:p>
    <w:p w14:paraId="4C56289C"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5)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балона вогнегасника (гідравлічні, пневматичні випробування).</w:t>
      </w:r>
    </w:p>
    <w:p w14:paraId="2060D266"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t>6) Вибраковка.</w:t>
      </w:r>
    </w:p>
    <w:p w14:paraId="3D7451D8"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2.4. ТО вогнегасників проводиться за адресами в місцях розташування об’єктів Установи (див. п. 1.4.),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балонів - на ПТОВ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Всі витрати на доставку вогнегасників до місця або з місця обслуговування здійснює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w:t>
      </w:r>
    </w:p>
    <w:p w14:paraId="3274AD8D"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2.5.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для надання послуг з ТО вогнегасників повинен мати:</w:t>
      </w:r>
    </w:p>
    <w:p w14:paraId="4132CB25"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ліцензію Державної служби з надзвичайних ситуацій України на провадження господарської діяльності з виконання робіт по технічному обслуговуванню первинних засобів пожежогасіння;</w:t>
      </w:r>
    </w:p>
    <w:p w14:paraId="54A82AE0"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 нормативно-правові акти та нормативно-технічну документацію щодо проведення технічного обслуговування вогнегасників згідно з Ліцензійними умовами провадження </w:t>
      </w:r>
      <w:r w:rsidRPr="00BF0AE4">
        <w:rPr>
          <w:rFonts w:ascii="Times New Roman" w:hAnsi="Times New Roman" w:cs="Times New Roman"/>
          <w:sz w:val="24"/>
          <w:szCs w:val="24"/>
        </w:rPr>
        <w:lastRenderedPageBreak/>
        <w:t>господарської діяльності з надання послуг і виконання робіт протипожежного призначення (далі - Ліцензійні умови).</w:t>
      </w:r>
    </w:p>
    <w:p w14:paraId="5281A472"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2.6. Матеріали та комплектуючі вироби, що використовуються в процесі ТО вогнегасників, повинні відповідати вимогам технічних умов виробника, а також гарантувати необхідний термін експлуатації.</w:t>
      </w:r>
    </w:p>
    <w:p w14:paraId="528E97C8"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2.7. Технологічне обладнання,  пристрої, інструмент та засоби вимірювання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повинні утримуватися у справному технічному стані та своєчасно проходити технічне обстеження (повірку) у порядку та строки, визначенні діючим законодавством та їх виробниками. </w:t>
      </w:r>
    </w:p>
    <w:p w14:paraId="4361C2DA"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2.8. Проведення ТО вогнегасників здійснюється працівниками ПТОВ, які зазначені у відомостях про наявність матеріально-технічної бази та спеціалістів. Кількість виконавців робіт повинна становити не менше 2 осіб.</w:t>
      </w:r>
    </w:p>
    <w:p w14:paraId="187CEDF4"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2.9. Гарантійний термін експлуатації встановлюється </w:t>
      </w:r>
      <w:r w:rsidRPr="00BF0AE4">
        <w:rPr>
          <w:rFonts w:ascii="Times New Roman" w:hAnsi="Times New Roman" w:cs="Times New Roman"/>
          <w:b/>
          <w:bCs/>
          <w:sz w:val="24"/>
          <w:szCs w:val="24"/>
        </w:rPr>
        <w:t>Виконавцем</w:t>
      </w:r>
      <w:r w:rsidRPr="00BF0AE4">
        <w:rPr>
          <w:rFonts w:ascii="Times New Roman" w:hAnsi="Times New Roman" w:cs="Times New Roman"/>
          <w:sz w:val="24"/>
          <w:szCs w:val="24"/>
        </w:rPr>
        <w:t xml:space="preserve"> впродовж 12 місяців та зазначається в паспорті і на маркуванні вогнегасника. </w:t>
      </w:r>
    </w:p>
    <w:p w14:paraId="0BC16B6E"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2.10.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гарантує працездатний стан та безвідмовну роботу вогнегасників після надання послуг ТО за умови їх належної експлуатації, та для підтвердження у разі потреби, надає гарантійний лист.</w:t>
      </w:r>
    </w:p>
    <w:p w14:paraId="164320DF"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2.11. На вимогу Замовника,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при надані послуг надає документи, які засвідчують якісні, технічні характеристики вогнегасних речовин, його походження (сертифікати відповідності, паспорти якості, технічних паспортів, санітарно-епідеміологічних та гігієнічних висновків та інших відповідних документів, передбачених законодавством для речовин даного виду). </w:t>
      </w:r>
    </w:p>
    <w:p w14:paraId="2850D08C"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2.12.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корпусів вогнегасників та гідравлічні випробування балонів проводяться у разі потреби або після закінчення терміну служби вогнегасника згідно його паспорту, з подальшим процесом вибраковки. </w:t>
      </w:r>
    </w:p>
    <w:p w14:paraId="3F5D53EA" w14:textId="77777777" w:rsidR="00BF0AE4" w:rsidRPr="00BF0AE4" w:rsidRDefault="00BF0AE4" w:rsidP="00BF0AE4">
      <w:pPr>
        <w:tabs>
          <w:tab w:val="left" w:pos="1134"/>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2.13. Після закінчення проведення ТО вогнегасників проводиться маркування їх, а саме: на корпусах балонів спеціалістами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прикріплюється етикетка встановленого зразка, на якій зазначається:</w:t>
      </w:r>
    </w:p>
    <w:p w14:paraId="7A6915AA"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назва, юридична адреса, телефон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w:t>
      </w:r>
    </w:p>
    <w:p w14:paraId="2C711CE9"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номер ліцензії організації, на право проведення робіт з ТО вогнегасників;</w:t>
      </w:r>
    </w:p>
    <w:p w14:paraId="0A6EDDC1"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номер посвідчення безпосередньо виконавця організації, що проводила ці роботи;</w:t>
      </w:r>
    </w:p>
    <w:p w14:paraId="5A3DF70D"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дата проведеного й дата наступного діагностування та ТО.</w:t>
      </w:r>
    </w:p>
    <w:p w14:paraId="163B8192" w14:textId="77777777" w:rsidR="00BF0AE4" w:rsidRPr="00BF0AE4" w:rsidRDefault="00BF0AE4" w:rsidP="00BF0AE4">
      <w:pPr>
        <w:tabs>
          <w:tab w:val="left" w:pos="1276"/>
        </w:tabs>
        <w:spacing w:before="24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2.14. У разі виявлення недоліків по якості наданих послуг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повинен усунути їх за власний рахунок у термін 5 (п’ять) робочих днів від дати подання письмової заявки від Замовника.</w:t>
      </w:r>
    </w:p>
    <w:p w14:paraId="03E67B56"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2.15. У разі, якщо вогнегасник технічно не відповідає діючим вимогам (наприклад, порушена герметичність балону, корпус не пройшов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або закінчився термін експлуатації тощо), </w:t>
      </w:r>
      <w:r w:rsidRPr="00BF0AE4">
        <w:rPr>
          <w:rFonts w:ascii="Times New Roman" w:hAnsi="Times New Roman" w:cs="Times New Roman"/>
          <w:b/>
          <w:bCs/>
          <w:sz w:val="24"/>
          <w:szCs w:val="24"/>
        </w:rPr>
        <w:t xml:space="preserve">Виконавець </w:t>
      </w:r>
      <w:r w:rsidRPr="00BF0AE4">
        <w:rPr>
          <w:rFonts w:ascii="Times New Roman" w:hAnsi="Times New Roman" w:cs="Times New Roman"/>
          <w:sz w:val="24"/>
          <w:szCs w:val="24"/>
        </w:rPr>
        <w:t>повинен скласти дефектний акт на такі вогнегасники із зазначенням причини непридатності та передати його Замовнику.</w:t>
      </w:r>
    </w:p>
    <w:p w14:paraId="3C1635AF"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2.16. При наданні послуг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зобов'язаний дотримуватися:</w:t>
      </w:r>
    </w:p>
    <w:p w14:paraId="3B165131" w14:textId="77777777" w:rsidR="00BF0AE4" w:rsidRPr="00BF0AE4" w:rsidRDefault="00BF0AE4" w:rsidP="00BF0AE4">
      <w:pPr>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вимог Ліцензійних умов та  інших  нормативно-правових  актів,  що  регулюють  ТО вогнегасників;</w:t>
      </w:r>
    </w:p>
    <w:p w14:paraId="62359DBD" w14:textId="77777777" w:rsidR="00BF0AE4" w:rsidRPr="00BF0AE4" w:rsidRDefault="00BF0AE4" w:rsidP="00BF0AE4">
      <w:pPr>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вимог нормативно-правових актів  з питань охорони праці, пожежної безпеки та екології;</w:t>
      </w:r>
    </w:p>
    <w:p w14:paraId="3DF14CCD" w14:textId="77777777" w:rsidR="00BF0AE4" w:rsidRPr="00BF0AE4" w:rsidRDefault="00BF0AE4" w:rsidP="00BF0AE4">
      <w:pPr>
        <w:spacing w:before="24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погоджених термінів виконання послуг згідно з графіком надання послуг щодо ТО вогнегасників.</w:t>
      </w:r>
    </w:p>
    <w:p w14:paraId="60C5C174" w14:textId="77777777" w:rsidR="0086417F" w:rsidRPr="00BF0AE4" w:rsidRDefault="0086417F" w:rsidP="00BF0AE4">
      <w:pPr>
        <w:widowControl w:val="0"/>
        <w:spacing w:after="0" w:line="240" w:lineRule="auto"/>
        <w:ind w:right="-1"/>
        <w:jc w:val="both"/>
        <w:rPr>
          <w:rFonts w:ascii="Times New Roman" w:hAnsi="Times New Roman" w:cs="Times New Roman"/>
          <w:sz w:val="24"/>
          <w:szCs w:val="24"/>
        </w:rPr>
      </w:pPr>
    </w:p>
    <w:p w14:paraId="128EA748" w14:textId="77777777" w:rsidR="00BF0AE4" w:rsidRPr="00BF0AE4" w:rsidRDefault="00BF0AE4" w:rsidP="00BF0AE4">
      <w:pPr>
        <w:spacing w:after="0" w:line="240" w:lineRule="auto"/>
        <w:jc w:val="center"/>
        <w:rPr>
          <w:rFonts w:ascii="Times New Roman" w:hAnsi="Times New Roman" w:cs="Times New Roman"/>
          <w:b/>
          <w:bCs/>
          <w:sz w:val="24"/>
          <w:szCs w:val="24"/>
          <w:lang w:eastAsia="uk-UA"/>
        </w:rPr>
      </w:pPr>
      <w:r w:rsidRPr="00BF0AE4">
        <w:rPr>
          <w:rFonts w:ascii="Times New Roman" w:hAnsi="Times New Roman" w:cs="Times New Roman"/>
          <w:b/>
          <w:bCs/>
          <w:sz w:val="24"/>
          <w:szCs w:val="24"/>
        </w:rPr>
        <w:t xml:space="preserve">Лот № 2:  Послуги з технічного обслуговування засобів протипожежного захисту м. Дніпро (ЛОТ 2) за кодом CPV за ЄЗС ДК 021:2015: 50410000-2 Послуги з ремонту і </w:t>
      </w:r>
      <w:r w:rsidRPr="00BF0AE4">
        <w:rPr>
          <w:rFonts w:ascii="Times New Roman" w:hAnsi="Times New Roman" w:cs="Times New Roman"/>
          <w:b/>
          <w:bCs/>
          <w:sz w:val="24"/>
          <w:szCs w:val="24"/>
        </w:rPr>
        <w:lastRenderedPageBreak/>
        <w:t>технічного обслуговування вимірювальних, випробувальних і контрольних приладів</w:t>
      </w:r>
      <w:r w:rsidRPr="00BF0AE4">
        <w:rPr>
          <w:rFonts w:ascii="Times New Roman" w:hAnsi="Times New Roman" w:cs="Times New Roman"/>
          <w:b/>
          <w:bCs/>
          <w:sz w:val="24"/>
          <w:szCs w:val="24"/>
        </w:rPr>
        <w:br/>
      </w:r>
    </w:p>
    <w:p w14:paraId="05B425CA" w14:textId="77777777" w:rsidR="00BF0AE4" w:rsidRPr="00BF0AE4" w:rsidRDefault="00BF0AE4" w:rsidP="00BF0AE4">
      <w:pPr>
        <w:spacing w:after="0" w:line="240" w:lineRule="auto"/>
        <w:ind w:firstLine="357"/>
        <w:jc w:val="center"/>
        <w:rPr>
          <w:rFonts w:ascii="Times New Roman" w:hAnsi="Times New Roman" w:cs="Times New Roman"/>
          <w:b/>
          <w:color w:val="000000"/>
          <w:sz w:val="24"/>
          <w:szCs w:val="24"/>
        </w:rPr>
      </w:pPr>
      <w:r w:rsidRPr="00BF0AE4">
        <w:rPr>
          <w:rFonts w:ascii="Times New Roman" w:hAnsi="Times New Roman" w:cs="Times New Roman"/>
          <w:b/>
          <w:color w:val="000000"/>
          <w:sz w:val="24"/>
          <w:szCs w:val="24"/>
        </w:rPr>
        <w:t>ТЕХНІЧНІ ВИМОГИ</w:t>
      </w:r>
    </w:p>
    <w:p w14:paraId="6B1A656F" w14:textId="77777777" w:rsidR="00BF0AE4" w:rsidRPr="00BF0AE4" w:rsidRDefault="00BF0AE4" w:rsidP="00BF0AE4">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6EB25639" w14:textId="77777777" w:rsidR="00BF0AE4" w:rsidRPr="00BF0AE4" w:rsidRDefault="00BF0AE4" w:rsidP="00BF0AE4">
      <w:pPr>
        <w:tabs>
          <w:tab w:val="left" w:pos="709"/>
        </w:tabs>
        <w:spacing w:before="120" w:after="0" w:line="240" w:lineRule="auto"/>
        <w:contextualSpacing/>
        <w:jc w:val="center"/>
        <w:rPr>
          <w:rFonts w:ascii="Times New Roman" w:hAnsi="Times New Roman" w:cs="Times New Roman"/>
          <w:b/>
          <w:bCs/>
          <w:color w:val="000000"/>
          <w:sz w:val="24"/>
          <w:szCs w:val="24"/>
          <w:lang w:eastAsia="uk-UA"/>
        </w:rPr>
      </w:pPr>
      <w:r w:rsidRPr="00BF0AE4">
        <w:rPr>
          <w:rFonts w:ascii="Times New Roman" w:hAnsi="Times New Roman" w:cs="Times New Roman"/>
          <w:b/>
          <w:bCs/>
          <w:color w:val="000000"/>
          <w:sz w:val="24"/>
          <w:szCs w:val="24"/>
          <w:lang w:eastAsia="uk-UA"/>
        </w:rPr>
        <w:t>Технічне обслуговування засобів протипожежного захисту м. Київ, вул. Волинська, 26</w:t>
      </w:r>
    </w:p>
    <w:p w14:paraId="4AA2AF22" w14:textId="77777777" w:rsidR="00BF0AE4" w:rsidRPr="00BF0AE4" w:rsidRDefault="00BF0AE4" w:rsidP="00BF0AE4">
      <w:pPr>
        <w:tabs>
          <w:tab w:val="left" w:pos="709"/>
        </w:tabs>
        <w:spacing w:before="120" w:after="0" w:line="240" w:lineRule="auto"/>
        <w:contextualSpacing/>
        <w:jc w:val="center"/>
        <w:rPr>
          <w:rFonts w:ascii="Times New Roman" w:hAnsi="Times New Roman" w:cs="Times New Roman"/>
          <w:color w:val="000000"/>
          <w:sz w:val="24"/>
          <w:szCs w:val="24"/>
          <w:lang w:eastAsia="uk-UA"/>
        </w:rPr>
      </w:pP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417"/>
      </w:tblGrid>
      <w:tr w:rsidR="00BF0AE4" w:rsidRPr="00BF0AE4" w14:paraId="12DAFD31" w14:textId="77777777" w:rsidTr="00C47186">
        <w:trPr>
          <w:trHeight w:val="843"/>
        </w:trPr>
        <w:tc>
          <w:tcPr>
            <w:tcW w:w="704" w:type="dxa"/>
            <w:vAlign w:val="center"/>
          </w:tcPr>
          <w:p w14:paraId="5E2590E1"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 п/п</w:t>
            </w:r>
          </w:p>
        </w:tc>
        <w:tc>
          <w:tcPr>
            <w:tcW w:w="7371" w:type="dxa"/>
            <w:vAlign w:val="center"/>
          </w:tcPr>
          <w:p w14:paraId="6233E64C"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Найменування послуг</w:t>
            </w:r>
          </w:p>
        </w:tc>
        <w:tc>
          <w:tcPr>
            <w:tcW w:w="1417" w:type="dxa"/>
            <w:vAlign w:val="center"/>
          </w:tcPr>
          <w:p w14:paraId="7C16D449"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Кількість</w:t>
            </w:r>
          </w:p>
        </w:tc>
      </w:tr>
      <w:tr w:rsidR="00BF0AE4" w:rsidRPr="00BF0AE4" w14:paraId="5631592B" w14:textId="77777777" w:rsidTr="00C47186">
        <w:trPr>
          <w:trHeight w:val="272"/>
        </w:trPr>
        <w:tc>
          <w:tcPr>
            <w:tcW w:w="704" w:type="dxa"/>
            <w:vAlign w:val="center"/>
          </w:tcPr>
          <w:p w14:paraId="76300043"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1.</w:t>
            </w:r>
          </w:p>
        </w:tc>
        <w:tc>
          <w:tcPr>
            <w:tcW w:w="7371" w:type="dxa"/>
          </w:tcPr>
          <w:p w14:paraId="2A8704C6"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ВП-5</w:t>
            </w:r>
          </w:p>
        </w:tc>
        <w:tc>
          <w:tcPr>
            <w:tcW w:w="1417" w:type="dxa"/>
            <w:vAlign w:val="center"/>
          </w:tcPr>
          <w:p w14:paraId="18CEF247"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36</w:t>
            </w:r>
          </w:p>
        </w:tc>
      </w:tr>
      <w:tr w:rsidR="00BF0AE4" w:rsidRPr="00BF0AE4" w14:paraId="5559B9BD" w14:textId="77777777" w:rsidTr="00C47186">
        <w:trPr>
          <w:trHeight w:val="272"/>
        </w:trPr>
        <w:tc>
          <w:tcPr>
            <w:tcW w:w="704" w:type="dxa"/>
            <w:vAlign w:val="center"/>
          </w:tcPr>
          <w:p w14:paraId="3E36BC7C"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2.</w:t>
            </w:r>
          </w:p>
        </w:tc>
        <w:tc>
          <w:tcPr>
            <w:tcW w:w="7371" w:type="dxa"/>
          </w:tcPr>
          <w:p w14:paraId="54E9B02C"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ВП-6</w:t>
            </w:r>
          </w:p>
        </w:tc>
        <w:tc>
          <w:tcPr>
            <w:tcW w:w="1417" w:type="dxa"/>
            <w:vAlign w:val="center"/>
          </w:tcPr>
          <w:p w14:paraId="24185AA2"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12</w:t>
            </w:r>
          </w:p>
        </w:tc>
      </w:tr>
      <w:tr w:rsidR="00BF0AE4" w:rsidRPr="00BF0AE4" w14:paraId="19D66254" w14:textId="77777777" w:rsidTr="00C47186">
        <w:trPr>
          <w:trHeight w:val="272"/>
        </w:trPr>
        <w:tc>
          <w:tcPr>
            <w:tcW w:w="704" w:type="dxa"/>
            <w:vAlign w:val="center"/>
          </w:tcPr>
          <w:p w14:paraId="6E376D09"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3.</w:t>
            </w:r>
          </w:p>
        </w:tc>
        <w:tc>
          <w:tcPr>
            <w:tcW w:w="7371" w:type="dxa"/>
          </w:tcPr>
          <w:p w14:paraId="5F5EE941"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ВВК-2</w:t>
            </w:r>
          </w:p>
        </w:tc>
        <w:tc>
          <w:tcPr>
            <w:tcW w:w="1417" w:type="dxa"/>
            <w:vAlign w:val="center"/>
          </w:tcPr>
          <w:p w14:paraId="57274D89"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27</w:t>
            </w:r>
          </w:p>
        </w:tc>
      </w:tr>
    </w:tbl>
    <w:p w14:paraId="5086F706" w14:textId="77777777" w:rsidR="00BF0AE4" w:rsidRPr="00BF0AE4" w:rsidRDefault="00BF0AE4" w:rsidP="00BF0AE4">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64BF7818"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b/>
          <w:bCs/>
          <w:sz w:val="24"/>
          <w:szCs w:val="24"/>
        </w:rPr>
      </w:pPr>
      <w:r w:rsidRPr="00BF0AE4">
        <w:rPr>
          <w:rFonts w:ascii="Times New Roman" w:eastAsia="Calibri" w:hAnsi="Times New Roman" w:cs="Times New Roman"/>
          <w:b/>
          <w:bCs/>
          <w:sz w:val="24"/>
          <w:szCs w:val="24"/>
        </w:rPr>
        <w:t>1. Загальні дані</w:t>
      </w:r>
    </w:p>
    <w:p w14:paraId="206F2589"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1.1. Надання послуг з технічного обслуговування (надалі - ТО) переносних вогнегасників повинні бути у відповідності до технічної документації на кожний тип вогнегасників,   розміщених на об’єктах ДУ ЦІТ МВС України (надалі – Замовник).</w:t>
      </w:r>
    </w:p>
    <w:p w14:paraId="62FFB310"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1.2. Послуги ТО надаються відповідно до вимог Правил експлуатації та типових норм належності вогнегасників, затверджених Наказом МВС України 15.01.2018 №25 і зареєстрованих в Міністерстві юстиції України 23 лютого 2018 р. за № 225/31677.</w:t>
      </w:r>
    </w:p>
    <w:p w14:paraId="068552CB"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1.3. Послуги ТО надаються підприємством з технічного обслуговування вогнегасників (надалі – Учасник), з яким укладений договір відповідно до технічних, якісних та кількісних характеристик предмета закупівлі.</w:t>
      </w:r>
    </w:p>
    <w:p w14:paraId="43C5F164"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1.4. Термін надання послуг: до 31.12.2026р.</w:t>
      </w:r>
    </w:p>
    <w:p w14:paraId="1BCA5349"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1.5. Місцезнаходження об’єкту надання послуг, найменування та кількість вогнегасників на об’єктах Замовника вказані в Договорі.</w:t>
      </w:r>
    </w:p>
    <w:p w14:paraId="3BE9D5B6"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color w:val="000000"/>
          <w:sz w:val="24"/>
          <w:szCs w:val="24"/>
          <w:lang w:eastAsia="uk-UA"/>
        </w:rPr>
      </w:pPr>
    </w:p>
    <w:tbl>
      <w:tblPr>
        <w:tblStyle w:val="120"/>
        <w:tblW w:w="9793" w:type="dxa"/>
        <w:tblInd w:w="-147" w:type="dxa"/>
        <w:tblLayout w:type="fixed"/>
        <w:tblLook w:val="04A0" w:firstRow="1" w:lastRow="0" w:firstColumn="1" w:lastColumn="0" w:noHBand="0" w:noVBand="1"/>
      </w:tblPr>
      <w:tblGrid>
        <w:gridCol w:w="851"/>
        <w:gridCol w:w="5170"/>
        <w:gridCol w:w="1918"/>
        <w:gridCol w:w="1842"/>
        <w:gridCol w:w="12"/>
      </w:tblGrid>
      <w:tr w:rsidR="00BF0AE4" w:rsidRPr="00BF0AE4" w14:paraId="6EE5F3E2" w14:textId="77777777" w:rsidTr="00C47186">
        <w:trPr>
          <w:gridAfter w:val="1"/>
          <w:wAfter w:w="12" w:type="dxa"/>
          <w:trHeight w:val="605"/>
        </w:trPr>
        <w:tc>
          <w:tcPr>
            <w:tcW w:w="851" w:type="dxa"/>
          </w:tcPr>
          <w:p w14:paraId="14B877D1" w14:textId="77777777" w:rsidR="00BF0AE4" w:rsidRPr="00BF0AE4" w:rsidRDefault="00BF0AE4" w:rsidP="00BF0AE4">
            <w:pPr>
              <w:ind w:left="172" w:right="-142" w:hanging="284"/>
              <w:jc w:val="center"/>
              <w:rPr>
                <w:rFonts w:cs="Times New Roman"/>
                <w:b/>
                <w:bCs/>
                <w:sz w:val="24"/>
                <w:szCs w:val="24"/>
              </w:rPr>
            </w:pPr>
            <w:r w:rsidRPr="00BF0AE4">
              <w:rPr>
                <w:rFonts w:cs="Times New Roman"/>
                <w:b/>
                <w:bCs/>
                <w:sz w:val="24"/>
                <w:szCs w:val="24"/>
              </w:rPr>
              <w:t>№</w:t>
            </w:r>
          </w:p>
          <w:p w14:paraId="03D95875" w14:textId="77777777" w:rsidR="00BF0AE4" w:rsidRPr="00BF0AE4" w:rsidRDefault="00BF0AE4" w:rsidP="00BF0AE4">
            <w:pPr>
              <w:ind w:left="-108" w:right="-142"/>
              <w:jc w:val="center"/>
              <w:rPr>
                <w:rFonts w:cs="Times New Roman"/>
                <w:b/>
                <w:bCs/>
                <w:sz w:val="24"/>
                <w:szCs w:val="24"/>
              </w:rPr>
            </w:pPr>
            <w:r w:rsidRPr="00BF0AE4">
              <w:rPr>
                <w:rFonts w:cs="Times New Roman"/>
                <w:b/>
                <w:bCs/>
                <w:sz w:val="24"/>
                <w:szCs w:val="24"/>
              </w:rPr>
              <w:t>п/п</w:t>
            </w:r>
          </w:p>
        </w:tc>
        <w:tc>
          <w:tcPr>
            <w:tcW w:w="5170" w:type="dxa"/>
          </w:tcPr>
          <w:p w14:paraId="44233794" w14:textId="77777777" w:rsidR="00BF0AE4" w:rsidRPr="00BF0AE4" w:rsidRDefault="00BF0AE4" w:rsidP="00BF0AE4">
            <w:pPr>
              <w:ind w:left="284" w:right="-142" w:hanging="397"/>
              <w:jc w:val="center"/>
              <w:rPr>
                <w:rFonts w:cs="Times New Roman"/>
                <w:b/>
                <w:bCs/>
                <w:sz w:val="24"/>
                <w:szCs w:val="24"/>
              </w:rPr>
            </w:pPr>
            <w:r w:rsidRPr="00BF0AE4">
              <w:rPr>
                <w:rFonts w:cs="Times New Roman"/>
                <w:b/>
                <w:bCs/>
                <w:sz w:val="24"/>
                <w:szCs w:val="24"/>
              </w:rPr>
              <w:t>Найменування</w:t>
            </w:r>
          </w:p>
        </w:tc>
        <w:tc>
          <w:tcPr>
            <w:tcW w:w="1918" w:type="dxa"/>
          </w:tcPr>
          <w:p w14:paraId="1617EFA7" w14:textId="77777777" w:rsidR="00BF0AE4" w:rsidRPr="00BF0AE4" w:rsidRDefault="00BF0AE4" w:rsidP="00BF0AE4">
            <w:pPr>
              <w:ind w:left="284" w:right="-142" w:hanging="314"/>
              <w:jc w:val="center"/>
              <w:rPr>
                <w:rFonts w:cs="Times New Roman"/>
                <w:b/>
                <w:bCs/>
                <w:sz w:val="24"/>
                <w:szCs w:val="24"/>
              </w:rPr>
            </w:pPr>
            <w:r w:rsidRPr="00BF0AE4">
              <w:rPr>
                <w:rFonts w:cs="Times New Roman"/>
                <w:b/>
                <w:bCs/>
                <w:sz w:val="24"/>
                <w:szCs w:val="24"/>
              </w:rPr>
              <w:t>Одиниця</w:t>
            </w:r>
          </w:p>
          <w:p w14:paraId="2F5186B4" w14:textId="77777777" w:rsidR="00BF0AE4" w:rsidRPr="00BF0AE4" w:rsidRDefault="00BF0AE4" w:rsidP="00BF0AE4">
            <w:pPr>
              <w:ind w:left="284" w:right="-142" w:hanging="456"/>
              <w:jc w:val="center"/>
              <w:rPr>
                <w:rFonts w:cs="Times New Roman"/>
                <w:b/>
                <w:bCs/>
                <w:sz w:val="24"/>
                <w:szCs w:val="24"/>
              </w:rPr>
            </w:pPr>
            <w:r w:rsidRPr="00BF0AE4">
              <w:rPr>
                <w:rFonts w:cs="Times New Roman"/>
                <w:b/>
                <w:bCs/>
                <w:sz w:val="24"/>
                <w:szCs w:val="24"/>
              </w:rPr>
              <w:t>виміру</w:t>
            </w:r>
          </w:p>
        </w:tc>
        <w:tc>
          <w:tcPr>
            <w:tcW w:w="1842" w:type="dxa"/>
          </w:tcPr>
          <w:p w14:paraId="65A9613C" w14:textId="77777777" w:rsidR="00BF0AE4" w:rsidRPr="00BF0AE4" w:rsidRDefault="00BF0AE4" w:rsidP="00BF0AE4">
            <w:pPr>
              <w:ind w:left="284" w:right="-142" w:hanging="325"/>
              <w:jc w:val="center"/>
              <w:rPr>
                <w:rFonts w:cs="Times New Roman"/>
                <w:b/>
                <w:bCs/>
                <w:sz w:val="24"/>
                <w:szCs w:val="24"/>
              </w:rPr>
            </w:pPr>
            <w:r w:rsidRPr="00BF0AE4">
              <w:rPr>
                <w:rFonts w:cs="Times New Roman"/>
                <w:b/>
                <w:bCs/>
                <w:sz w:val="24"/>
                <w:szCs w:val="24"/>
              </w:rPr>
              <w:t>Кількість</w:t>
            </w:r>
          </w:p>
          <w:p w14:paraId="2E041D54" w14:textId="77777777" w:rsidR="00BF0AE4" w:rsidRPr="00BF0AE4" w:rsidRDefault="00BF0AE4" w:rsidP="00BF0AE4">
            <w:pPr>
              <w:ind w:left="284" w:right="-142" w:firstLine="425"/>
              <w:jc w:val="center"/>
              <w:rPr>
                <w:rFonts w:cs="Times New Roman"/>
                <w:b/>
                <w:bCs/>
                <w:sz w:val="24"/>
                <w:szCs w:val="24"/>
              </w:rPr>
            </w:pPr>
          </w:p>
        </w:tc>
      </w:tr>
      <w:tr w:rsidR="00BF0AE4" w:rsidRPr="00BF0AE4" w14:paraId="114E5262" w14:textId="77777777" w:rsidTr="00C47186">
        <w:trPr>
          <w:gridAfter w:val="1"/>
          <w:wAfter w:w="12" w:type="dxa"/>
        </w:trPr>
        <w:tc>
          <w:tcPr>
            <w:tcW w:w="9781" w:type="dxa"/>
            <w:gridSpan w:val="4"/>
          </w:tcPr>
          <w:p w14:paraId="06CA132D" w14:textId="77777777" w:rsidR="00BF0AE4" w:rsidRPr="00BF0AE4" w:rsidRDefault="00BF0AE4" w:rsidP="00BF0AE4">
            <w:pPr>
              <w:ind w:left="284" w:right="-142" w:firstLine="425"/>
              <w:rPr>
                <w:rFonts w:cs="Times New Roman"/>
                <w:sz w:val="24"/>
                <w:szCs w:val="24"/>
              </w:rPr>
            </w:pPr>
            <w:r w:rsidRPr="00BF0AE4">
              <w:rPr>
                <w:rFonts w:cs="Times New Roman"/>
                <w:i/>
                <w:iCs/>
                <w:sz w:val="24"/>
                <w:szCs w:val="24"/>
                <w:u w:val="single"/>
              </w:rPr>
              <w:t>Вогнегасники порошкові:</w:t>
            </w:r>
          </w:p>
        </w:tc>
      </w:tr>
      <w:tr w:rsidR="00BF0AE4" w:rsidRPr="00BF0AE4" w14:paraId="0C2EAA65" w14:textId="77777777" w:rsidTr="00C47186">
        <w:trPr>
          <w:gridAfter w:val="1"/>
          <w:wAfter w:w="12" w:type="dxa"/>
          <w:trHeight w:val="310"/>
        </w:trPr>
        <w:tc>
          <w:tcPr>
            <w:tcW w:w="851" w:type="dxa"/>
          </w:tcPr>
          <w:p w14:paraId="04BB3373" w14:textId="77777777" w:rsidR="00BF0AE4" w:rsidRPr="00BF0AE4" w:rsidRDefault="00BF0AE4" w:rsidP="00BF0AE4">
            <w:pPr>
              <w:ind w:left="284" w:right="-142" w:firstLine="30"/>
              <w:rPr>
                <w:rFonts w:cs="Times New Roman"/>
                <w:sz w:val="24"/>
                <w:szCs w:val="24"/>
              </w:rPr>
            </w:pPr>
            <w:r w:rsidRPr="00BF0AE4">
              <w:rPr>
                <w:rFonts w:cs="Times New Roman"/>
                <w:sz w:val="24"/>
                <w:szCs w:val="24"/>
              </w:rPr>
              <w:t>1</w:t>
            </w:r>
          </w:p>
        </w:tc>
        <w:tc>
          <w:tcPr>
            <w:tcW w:w="5170" w:type="dxa"/>
          </w:tcPr>
          <w:p w14:paraId="1CB17EF2"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ВП-5</w:t>
            </w:r>
          </w:p>
        </w:tc>
        <w:tc>
          <w:tcPr>
            <w:tcW w:w="1918" w:type="dxa"/>
          </w:tcPr>
          <w:p w14:paraId="605FDE48" w14:textId="77777777" w:rsidR="00BF0AE4" w:rsidRPr="00BF0AE4" w:rsidRDefault="00BF0AE4" w:rsidP="00BF0AE4">
            <w:pPr>
              <w:ind w:left="537" w:right="-142" w:hanging="567"/>
              <w:jc w:val="center"/>
              <w:rPr>
                <w:rFonts w:cs="Times New Roman"/>
                <w:sz w:val="24"/>
                <w:szCs w:val="24"/>
              </w:rPr>
            </w:pPr>
            <w:r w:rsidRPr="00BF0AE4">
              <w:rPr>
                <w:rFonts w:cs="Times New Roman"/>
                <w:sz w:val="24"/>
                <w:szCs w:val="24"/>
              </w:rPr>
              <w:t>послуги ТО</w:t>
            </w:r>
          </w:p>
        </w:tc>
        <w:tc>
          <w:tcPr>
            <w:tcW w:w="1842" w:type="dxa"/>
          </w:tcPr>
          <w:p w14:paraId="58DF5E3A" w14:textId="77777777" w:rsidR="00BF0AE4" w:rsidRPr="00BF0AE4" w:rsidRDefault="00BF0AE4" w:rsidP="00BF0AE4">
            <w:pPr>
              <w:ind w:right="-142" w:hanging="107"/>
              <w:jc w:val="center"/>
              <w:rPr>
                <w:rFonts w:cs="Times New Roman"/>
                <w:sz w:val="24"/>
                <w:szCs w:val="24"/>
              </w:rPr>
            </w:pPr>
            <w:r w:rsidRPr="00BF0AE4">
              <w:rPr>
                <w:rFonts w:cs="Times New Roman"/>
                <w:sz w:val="24"/>
                <w:szCs w:val="24"/>
              </w:rPr>
              <w:t>36</w:t>
            </w:r>
          </w:p>
        </w:tc>
      </w:tr>
      <w:tr w:rsidR="00BF0AE4" w:rsidRPr="00BF0AE4" w14:paraId="17ADCF82" w14:textId="77777777" w:rsidTr="00C47186">
        <w:trPr>
          <w:gridAfter w:val="1"/>
          <w:wAfter w:w="12" w:type="dxa"/>
        </w:trPr>
        <w:tc>
          <w:tcPr>
            <w:tcW w:w="851" w:type="dxa"/>
          </w:tcPr>
          <w:p w14:paraId="754B9791" w14:textId="77777777" w:rsidR="00BF0AE4" w:rsidRPr="00BF0AE4" w:rsidRDefault="00BF0AE4" w:rsidP="00BF0AE4">
            <w:pPr>
              <w:ind w:left="284" w:right="-142" w:firstLine="30"/>
              <w:rPr>
                <w:rFonts w:cs="Times New Roman"/>
                <w:sz w:val="24"/>
                <w:szCs w:val="24"/>
              </w:rPr>
            </w:pPr>
            <w:r w:rsidRPr="00BF0AE4">
              <w:rPr>
                <w:rFonts w:cs="Times New Roman"/>
                <w:sz w:val="24"/>
                <w:szCs w:val="24"/>
              </w:rPr>
              <w:t>2</w:t>
            </w:r>
          </w:p>
        </w:tc>
        <w:tc>
          <w:tcPr>
            <w:tcW w:w="5170" w:type="dxa"/>
          </w:tcPr>
          <w:p w14:paraId="70027C53"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ВП-6</w:t>
            </w:r>
          </w:p>
        </w:tc>
        <w:tc>
          <w:tcPr>
            <w:tcW w:w="1918" w:type="dxa"/>
          </w:tcPr>
          <w:p w14:paraId="2A6876A9" w14:textId="77777777" w:rsidR="00BF0AE4" w:rsidRPr="00BF0AE4" w:rsidRDefault="00BF0AE4" w:rsidP="00BF0AE4">
            <w:pPr>
              <w:ind w:left="537" w:right="-142" w:hanging="567"/>
              <w:jc w:val="center"/>
              <w:rPr>
                <w:rFonts w:cs="Times New Roman"/>
                <w:sz w:val="24"/>
                <w:szCs w:val="24"/>
              </w:rPr>
            </w:pPr>
            <w:r w:rsidRPr="00BF0AE4">
              <w:rPr>
                <w:rFonts w:cs="Times New Roman"/>
                <w:sz w:val="24"/>
                <w:szCs w:val="24"/>
              </w:rPr>
              <w:t>послуги ТО</w:t>
            </w:r>
          </w:p>
        </w:tc>
        <w:tc>
          <w:tcPr>
            <w:tcW w:w="1842" w:type="dxa"/>
          </w:tcPr>
          <w:p w14:paraId="049D0AA3" w14:textId="77777777" w:rsidR="00BF0AE4" w:rsidRPr="00BF0AE4" w:rsidRDefault="00BF0AE4" w:rsidP="00BF0AE4">
            <w:pPr>
              <w:ind w:left="284" w:right="-142" w:hanging="391"/>
              <w:jc w:val="center"/>
              <w:rPr>
                <w:rFonts w:cs="Times New Roman"/>
                <w:sz w:val="24"/>
                <w:szCs w:val="24"/>
              </w:rPr>
            </w:pPr>
            <w:r w:rsidRPr="00BF0AE4">
              <w:rPr>
                <w:rFonts w:cs="Times New Roman"/>
                <w:sz w:val="24"/>
                <w:szCs w:val="24"/>
              </w:rPr>
              <w:t>12</w:t>
            </w:r>
          </w:p>
        </w:tc>
      </w:tr>
      <w:tr w:rsidR="00BF0AE4" w:rsidRPr="00BF0AE4" w14:paraId="1616D227" w14:textId="77777777" w:rsidTr="00C47186">
        <w:tc>
          <w:tcPr>
            <w:tcW w:w="9793" w:type="dxa"/>
            <w:gridSpan w:val="5"/>
          </w:tcPr>
          <w:p w14:paraId="01FE5BDD" w14:textId="77777777" w:rsidR="00BF0AE4" w:rsidRPr="00BF0AE4" w:rsidRDefault="00BF0AE4" w:rsidP="00BF0AE4">
            <w:pPr>
              <w:ind w:left="820" w:right="-142" w:firstLine="30"/>
              <w:rPr>
                <w:rFonts w:cs="Times New Roman"/>
                <w:sz w:val="24"/>
                <w:szCs w:val="24"/>
              </w:rPr>
            </w:pPr>
            <w:r w:rsidRPr="00BF0AE4">
              <w:rPr>
                <w:rFonts w:cs="Times New Roman"/>
                <w:i/>
                <w:iCs/>
                <w:sz w:val="24"/>
                <w:szCs w:val="24"/>
                <w:u w:val="single"/>
              </w:rPr>
              <w:t>Вогнегасники вуглекислотні:</w:t>
            </w:r>
          </w:p>
        </w:tc>
      </w:tr>
      <w:tr w:rsidR="00BF0AE4" w:rsidRPr="00BF0AE4" w14:paraId="33C27507" w14:textId="77777777" w:rsidTr="00C47186">
        <w:trPr>
          <w:gridAfter w:val="1"/>
          <w:wAfter w:w="12" w:type="dxa"/>
        </w:trPr>
        <w:tc>
          <w:tcPr>
            <w:tcW w:w="851" w:type="dxa"/>
          </w:tcPr>
          <w:p w14:paraId="0488E3BD" w14:textId="77777777" w:rsidR="00BF0AE4" w:rsidRPr="00BF0AE4" w:rsidRDefault="00BF0AE4" w:rsidP="00BF0AE4">
            <w:pPr>
              <w:ind w:left="284" w:right="-142" w:firstLine="30"/>
              <w:rPr>
                <w:rFonts w:cs="Times New Roman"/>
                <w:sz w:val="24"/>
                <w:szCs w:val="24"/>
              </w:rPr>
            </w:pPr>
            <w:r w:rsidRPr="00BF0AE4">
              <w:rPr>
                <w:rFonts w:cs="Times New Roman"/>
                <w:sz w:val="24"/>
                <w:szCs w:val="24"/>
              </w:rPr>
              <w:t>1</w:t>
            </w:r>
          </w:p>
        </w:tc>
        <w:tc>
          <w:tcPr>
            <w:tcW w:w="5170" w:type="dxa"/>
          </w:tcPr>
          <w:p w14:paraId="12956B4E"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ВВК-2</w:t>
            </w:r>
          </w:p>
        </w:tc>
        <w:tc>
          <w:tcPr>
            <w:tcW w:w="1918" w:type="dxa"/>
          </w:tcPr>
          <w:p w14:paraId="0942582B" w14:textId="77777777" w:rsidR="00BF0AE4" w:rsidRPr="00BF0AE4" w:rsidRDefault="00BF0AE4" w:rsidP="00BF0AE4">
            <w:pPr>
              <w:ind w:left="820" w:right="-142" w:hanging="567"/>
              <w:rPr>
                <w:rFonts w:cs="Times New Roman"/>
                <w:sz w:val="24"/>
                <w:szCs w:val="24"/>
              </w:rPr>
            </w:pPr>
            <w:r w:rsidRPr="00BF0AE4">
              <w:rPr>
                <w:rFonts w:cs="Times New Roman"/>
                <w:sz w:val="24"/>
                <w:szCs w:val="24"/>
              </w:rPr>
              <w:t>послуги ТО</w:t>
            </w:r>
          </w:p>
        </w:tc>
        <w:tc>
          <w:tcPr>
            <w:tcW w:w="1842" w:type="dxa"/>
          </w:tcPr>
          <w:p w14:paraId="513D3260"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27</w:t>
            </w:r>
          </w:p>
        </w:tc>
      </w:tr>
    </w:tbl>
    <w:p w14:paraId="46105373"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color w:val="000000"/>
          <w:sz w:val="24"/>
          <w:szCs w:val="24"/>
          <w:lang w:eastAsia="uk-UA"/>
        </w:rPr>
      </w:pPr>
    </w:p>
    <w:p w14:paraId="7B5E4EAC"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b/>
          <w:bCs/>
          <w:sz w:val="24"/>
          <w:szCs w:val="24"/>
        </w:rPr>
      </w:pPr>
      <w:r w:rsidRPr="00BF0AE4">
        <w:rPr>
          <w:rFonts w:ascii="Times New Roman" w:hAnsi="Times New Roman" w:cs="Times New Roman"/>
          <w:color w:val="000000"/>
          <w:sz w:val="24"/>
          <w:szCs w:val="24"/>
          <w:lang w:eastAsia="uk-UA"/>
        </w:rPr>
        <w:tab/>
      </w:r>
      <w:r w:rsidRPr="00BF0AE4">
        <w:rPr>
          <w:rFonts w:ascii="Times New Roman" w:hAnsi="Times New Roman" w:cs="Times New Roman"/>
          <w:color w:val="000000"/>
          <w:sz w:val="24"/>
          <w:szCs w:val="24"/>
          <w:lang w:eastAsia="uk-UA"/>
        </w:rPr>
        <w:tab/>
      </w:r>
      <w:r w:rsidRPr="00BF0AE4">
        <w:rPr>
          <w:rFonts w:ascii="Times New Roman" w:hAnsi="Times New Roman" w:cs="Times New Roman"/>
          <w:b/>
          <w:bCs/>
          <w:sz w:val="24"/>
          <w:szCs w:val="24"/>
        </w:rPr>
        <w:t>2.</w:t>
      </w:r>
      <w:r w:rsidRPr="00BF0AE4">
        <w:rPr>
          <w:rFonts w:ascii="Times New Roman" w:hAnsi="Times New Roman" w:cs="Times New Roman"/>
          <w:b/>
          <w:bCs/>
          <w:sz w:val="24"/>
          <w:szCs w:val="24"/>
        </w:rPr>
        <w:tab/>
        <w:t>Умови надання послуг та їх склад</w:t>
      </w:r>
    </w:p>
    <w:p w14:paraId="6BFD0BE7" w14:textId="77777777" w:rsidR="00BF0AE4" w:rsidRPr="00BF0AE4" w:rsidRDefault="00BF0AE4" w:rsidP="00BF0AE4">
      <w:pPr>
        <w:spacing w:before="120" w:after="0" w:line="240" w:lineRule="auto"/>
        <w:ind w:firstLine="567"/>
        <w:jc w:val="both"/>
        <w:rPr>
          <w:rFonts w:ascii="Times New Roman" w:hAnsi="Times New Roman" w:cs="Times New Roman"/>
          <w:bCs/>
          <w:sz w:val="24"/>
          <w:szCs w:val="24"/>
        </w:rPr>
      </w:pPr>
      <w:r w:rsidRPr="00BF0AE4">
        <w:rPr>
          <w:rFonts w:ascii="Times New Roman" w:hAnsi="Times New Roman" w:cs="Times New Roman"/>
          <w:sz w:val="24"/>
          <w:szCs w:val="24"/>
        </w:rPr>
        <w:t>2.1.</w:t>
      </w:r>
      <w:r w:rsidRPr="00BF0AE4">
        <w:rPr>
          <w:rFonts w:ascii="Times New Roman" w:hAnsi="Times New Roman" w:cs="Times New Roman"/>
          <w:sz w:val="24"/>
          <w:szCs w:val="24"/>
        </w:rPr>
        <w:tab/>
      </w:r>
      <w:r w:rsidRPr="00BF0AE4">
        <w:rPr>
          <w:rFonts w:ascii="Times New Roman" w:hAnsi="Times New Roman" w:cs="Times New Roman"/>
          <w:b/>
          <w:bCs/>
          <w:sz w:val="24"/>
          <w:szCs w:val="24"/>
        </w:rPr>
        <w:t xml:space="preserve"> </w:t>
      </w:r>
      <w:r w:rsidRPr="00BF0AE4">
        <w:rPr>
          <w:rFonts w:ascii="Times New Roman" w:hAnsi="Times New Roman" w:cs="Times New Roman"/>
          <w:bCs/>
          <w:sz w:val="24"/>
          <w:szCs w:val="24"/>
        </w:rPr>
        <w:t xml:space="preserve">Надання послуг проводитиметься шляхом залучення мобільних пересувних пунктів технічного обслуговування вогнегасників </w:t>
      </w:r>
      <w:r w:rsidRPr="00BF0AE4">
        <w:rPr>
          <w:rFonts w:ascii="Times New Roman" w:hAnsi="Times New Roman" w:cs="Times New Roman"/>
          <w:b/>
          <w:sz w:val="24"/>
          <w:szCs w:val="24"/>
        </w:rPr>
        <w:t>Виконавця</w:t>
      </w:r>
      <w:r w:rsidRPr="00BF0AE4">
        <w:rPr>
          <w:rFonts w:ascii="Times New Roman" w:hAnsi="Times New Roman" w:cs="Times New Roman"/>
          <w:bCs/>
          <w:sz w:val="24"/>
          <w:szCs w:val="24"/>
        </w:rPr>
        <w:t xml:space="preserve"> (надалі – ПТОВ), які повинні бути облаштовані у відповідності до вимог законодавства.  </w:t>
      </w:r>
    </w:p>
    <w:p w14:paraId="65BE7AA7"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b/>
          <w:bCs/>
          <w:sz w:val="24"/>
          <w:szCs w:val="24"/>
        </w:rPr>
      </w:pPr>
      <w:r w:rsidRPr="00BF0AE4">
        <w:rPr>
          <w:rFonts w:ascii="Times New Roman" w:hAnsi="Times New Roman" w:cs="Times New Roman"/>
          <w:sz w:val="24"/>
          <w:szCs w:val="24"/>
        </w:rPr>
        <w:t xml:space="preserve">2.2. Процес проведення ТО вогнегасників </w:t>
      </w:r>
      <w:r w:rsidRPr="00BF0AE4">
        <w:rPr>
          <w:rFonts w:ascii="Times New Roman" w:hAnsi="Times New Roman" w:cs="Times New Roman"/>
          <w:b/>
          <w:bCs/>
          <w:sz w:val="24"/>
          <w:szCs w:val="24"/>
        </w:rPr>
        <w:t>Виконавцем</w:t>
      </w:r>
      <w:r w:rsidRPr="00BF0AE4">
        <w:rPr>
          <w:rFonts w:ascii="Times New Roman" w:hAnsi="Times New Roman" w:cs="Times New Roman"/>
          <w:sz w:val="24"/>
          <w:szCs w:val="24"/>
        </w:rPr>
        <w:t xml:space="preserve"> має відповідати вимогам ДСТУ 4297:2004 «Пожежна техніка. Технічне обслуговування вогнегасників. Загальні технічні вимоги» (надалі – ДСТУ 4297:2004).</w:t>
      </w:r>
      <w:r w:rsidRPr="00BF0AE4">
        <w:rPr>
          <w:rFonts w:ascii="Times New Roman" w:hAnsi="Times New Roman" w:cs="Times New Roman"/>
          <w:b/>
          <w:bCs/>
          <w:sz w:val="24"/>
          <w:szCs w:val="24"/>
        </w:rPr>
        <w:t xml:space="preserve">  </w:t>
      </w:r>
      <w:r w:rsidRPr="00BF0AE4">
        <w:rPr>
          <w:rFonts w:ascii="Times New Roman" w:hAnsi="Times New Roman" w:cs="Times New Roman"/>
          <w:b/>
          <w:bCs/>
          <w:sz w:val="24"/>
          <w:szCs w:val="24"/>
        </w:rPr>
        <w:tab/>
      </w:r>
      <w:r w:rsidRPr="00BF0AE4">
        <w:rPr>
          <w:rFonts w:ascii="Times New Roman" w:hAnsi="Times New Roman" w:cs="Times New Roman"/>
          <w:b/>
          <w:bCs/>
          <w:sz w:val="24"/>
          <w:szCs w:val="24"/>
        </w:rPr>
        <w:tab/>
      </w:r>
      <w:r w:rsidRPr="00BF0AE4">
        <w:rPr>
          <w:rFonts w:ascii="Times New Roman" w:hAnsi="Times New Roman" w:cs="Times New Roman"/>
          <w:b/>
          <w:bCs/>
          <w:sz w:val="24"/>
          <w:szCs w:val="24"/>
        </w:rPr>
        <w:tab/>
      </w:r>
    </w:p>
    <w:p w14:paraId="57743B7F"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2.3. До складу технічного обслуговування вогнегасників входить (у </w:t>
      </w:r>
      <w:proofErr w:type="spellStart"/>
      <w:r w:rsidRPr="00BF0AE4">
        <w:rPr>
          <w:rFonts w:ascii="Times New Roman" w:hAnsi="Times New Roman" w:cs="Times New Roman"/>
          <w:sz w:val="24"/>
          <w:szCs w:val="24"/>
        </w:rPr>
        <w:t>т.ч</w:t>
      </w:r>
      <w:proofErr w:type="spellEnd"/>
      <w:r w:rsidRPr="00BF0AE4">
        <w:rPr>
          <w:rFonts w:ascii="Times New Roman" w:hAnsi="Times New Roman" w:cs="Times New Roman"/>
          <w:sz w:val="24"/>
          <w:szCs w:val="24"/>
        </w:rPr>
        <w:t>., але не виключно):</w:t>
      </w:r>
    </w:p>
    <w:p w14:paraId="211B6762"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1) Технічна діагностика вогнегасника:</w:t>
      </w:r>
    </w:p>
    <w:p w14:paraId="3359D1D3"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 зовнішній огляд корпусу вогнегасника на наявність ознак корозії або механічних пошкоджень;</w:t>
      </w:r>
    </w:p>
    <w:p w14:paraId="17D36079"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перевірка повної маси вогнегасника;</w:t>
      </w:r>
    </w:p>
    <w:p w14:paraId="2328CD1D"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перевірка індикатору тиску (для порошкових);</w:t>
      </w:r>
    </w:p>
    <w:p w14:paraId="6F518C20"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зовнішній огляд розтруба, розпилювача або гнучкого шлангу;</w:t>
      </w:r>
    </w:p>
    <w:p w14:paraId="2679A97A"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перевірка </w:t>
      </w:r>
      <w:proofErr w:type="spellStart"/>
      <w:r w:rsidRPr="00BF0AE4">
        <w:rPr>
          <w:rFonts w:ascii="Times New Roman" w:hAnsi="Times New Roman" w:cs="Times New Roman"/>
          <w:sz w:val="24"/>
          <w:szCs w:val="24"/>
        </w:rPr>
        <w:t>запірно</w:t>
      </w:r>
      <w:proofErr w:type="spellEnd"/>
      <w:r w:rsidRPr="00BF0AE4">
        <w:rPr>
          <w:rFonts w:ascii="Times New Roman" w:hAnsi="Times New Roman" w:cs="Times New Roman"/>
          <w:sz w:val="24"/>
          <w:szCs w:val="24"/>
        </w:rPr>
        <w:t>-пускового пристрою;</w:t>
      </w:r>
    </w:p>
    <w:p w14:paraId="24677EEB"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заходи у підпунктах 2-5 цього пункту у разі необхідності:</w:t>
      </w:r>
    </w:p>
    <w:p w14:paraId="317CCFCB"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опломбування запобіжної чеки;</w:t>
      </w:r>
    </w:p>
    <w:p w14:paraId="1C3C7118"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lastRenderedPageBreak/>
        <w:t>- маркування вогнегасника.</w:t>
      </w:r>
    </w:p>
    <w:p w14:paraId="55CB7118" w14:textId="77777777" w:rsidR="00BF0AE4" w:rsidRPr="00BF0AE4" w:rsidRDefault="00BF0AE4" w:rsidP="00BF0AE4">
      <w:pPr>
        <w:tabs>
          <w:tab w:val="left" w:pos="426"/>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2) Ремонт складових одиниць вогнегасника. </w:t>
      </w:r>
    </w:p>
    <w:p w14:paraId="78BE9B94"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3) Заміна пошкоджених та (або) зношених складових частин вогнегасника:</w:t>
      </w:r>
    </w:p>
    <w:p w14:paraId="43637241"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розтруба до вогнегасника;</w:t>
      </w:r>
    </w:p>
    <w:p w14:paraId="5922FA42"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шлагу до вогнегасника;</w:t>
      </w:r>
    </w:p>
    <w:p w14:paraId="2DE79D3B"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індикатору тиска.</w:t>
      </w:r>
    </w:p>
    <w:p w14:paraId="29879F73"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4) </w:t>
      </w:r>
      <w:proofErr w:type="spellStart"/>
      <w:r w:rsidRPr="00BF0AE4">
        <w:rPr>
          <w:rFonts w:ascii="Times New Roman" w:hAnsi="Times New Roman" w:cs="Times New Roman"/>
          <w:sz w:val="24"/>
          <w:szCs w:val="24"/>
        </w:rPr>
        <w:t>Дозаряджання</w:t>
      </w:r>
      <w:proofErr w:type="spellEnd"/>
      <w:r w:rsidRPr="00BF0AE4">
        <w:rPr>
          <w:rFonts w:ascii="Times New Roman" w:hAnsi="Times New Roman" w:cs="Times New Roman"/>
          <w:sz w:val="24"/>
          <w:szCs w:val="24"/>
        </w:rPr>
        <w:t>/перезаряджання вогнегасника.</w:t>
      </w:r>
    </w:p>
    <w:p w14:paraId="52FCCF66"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5)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балона вогнегасника (гідравлічні, пневматичні випробування).</w:t>
      </w:r>
    </w:p>
    <w:p w14:paraId="47AD66FA"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t>6) Вибраковка.</w:t>
      </w:r>
    </w:p>
    <w:p w14:paraId="62546660"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2.4. ТО вогнегасників проводиться за адресами в місцях розташування об’єктів Установи (див. п. 1.4.),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балонів - на ПТОВ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Всі витрати на доставку вогнегасників до місця або з місця обслуговування здійснює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w:t>
      </w:r>
    </w:p>
    <w:p w14:paraId="5AE85DBF"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2.5.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для надання послуг з ТО вогнегасників повинен мати:</w:t>
      </w:r>
    </w:p>
    <w:p w14:paraId="1F613F4E"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ліцензію Державної служби з надзвичайних ситуацій України на провадження господарської діяльності з виконання робіт по технічному обслуговуванню первинних засобів пожежогасіння;</w:t>
      </w:r>
    </w:p>
    <w:p w14:paraId="70C661C9"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нормативно-правові акти та нормативно-технічну документацію щодо проведення технічного обслуговування вогнегасників згідно з Ліцензійними умовами провадження господарської діяльності з надання послуг і виконання робіт протипожежного призначення (далі - Ліцензійні умови).</w:t>
      </w:r>
    </w:p>
    <w:p w14:paraId="05A23CAE"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2.6. Матеріали та комплектуючі вироби, що використовуються в процесі ТО вогнегасників, повинні відповідати вимогам технічних умов виробника, а також гарантувати необхідний термін експлуатації.</w:t>
      </w:r>
    </w:p>
    <w:p w14:paraId="3BFE9EFA"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2.7. Технологічне обладнання,  пристрої, інструмент та засоби вимірювання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повинні утримуватися у справному технічному стані та своєчасно проходити технічне обстеження (повірку) у порядку та строки, визначенні діючим законодавством та їх виробниками. </w:t>
      </w:r>
    </w:p>
    <w:p w14:paraId="3225A667"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2.8. Проведення ТО вогнегасників здійснюється працівниками ПТОВ, які зазначені у відомостях про наявність матеріально-технічної бази та спеціалістів. Кількість виконавців робіт повинна становити не менше 2 осіб.</w:t>
      </w:r>
    </w:p>
    <w:p w14:paraId="696D7F21"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2.9. Гарантійний термін експлуатації встановлюється </w:t>
      </w:r>
      <w:r w:rsidRPr="00BF0AE4">
        <w:rPr>
          <w:rFonts w:ascii="Times New Roman" w:hAnsi="Times New Roman" w:cs="Times New Roman"/>
          <w:b/>
          <w:bCs/>
          <w:sz w:val="24"/>
          <w:szCs w:val="24"/>
        </w:rPr>
        <w:t>Виконавцем</w:t>
      </w:r>
      <w:r w:rsidRPr="00BF0AE4">
        <w:rPr>
          <w:rFonts w:ascii="Times New Roman" w:hAnsi="Times New Roman" w:cs="Times New Roman"/>
          <w:sz w:val="24"/>
          <w:szCs w:val="24"/>
        </w:rPr>
        <w:t xml:space="preserve"> впродовж 12 місяців та зазначається в паспорті і на маркуванні вогнегасника. </w:t>
      </w:r>
    </w:p>
    <w:p w14:paraId="28B2FA4B"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2.10.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гарантує працездатний стан та безвідмовну роботу вогнегасників після надання послуг ТО за умови їх належної експлуатації, та для підтвердження у разі потреби, надає гарантійний лист.</w:t>
      </w:r>
    </w:p>
    <w:p w14:paraId="7538D8E6"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2.11. На вимогу Замовника,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при надані послуг надає документи, які засвідчують якісні, технічні характеристики вогнегасних речовин, його походження (сертифікати відповідності, паспорти якості, технічних паспортів, санітарно-епідеміологічних та гігієнічних висновків та інших відповідних документів, передбачених законодавством для речовин даного виду). </w:t>
      </w:r>
    </w:p>
    <w:p w14:paraId="20E5DE9A"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2.12.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корпусів вогнегасників та гідравлічні випробування балонів проводяться у разі потреби або після закінчення терміну служби вогнегасника згідно його паспорту, з подальшим процесом вибраковки. </w:t>
      </w:r>
    </w:p>
    <w:p w14:paraId="2D9974EA" w14:textId="77777777" w:rsidR="00BF0AE4" w:rsidRPr="00BF0AE4" w:rsidRDefault="00BF0AE4" w:rsidP="00BF0AE4">
      <w:pPr>
        <w:tabs>
          <w:tab w:val="left" w:pos="1134"/>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2.13. Після закінчення проведення ТО вогнегасників проводиться маркування їх, а саме: на корпусах балонів спеціалістами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прикріплюється етикетка встановленого зразка, на якій зазначається:</w:t>
      </w:r>
    </w:p>
    <w:p w14:paraId="73270CF9"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назва, юридична адреса, телефон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w:t>
      </w:r>
    </w:p>
    <w:p w14:paraId="3C298FBD"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номер ліцензії організації, на право проведення робіт з ТО вогнегасників;</w:t>
      </w:r>
    </w:p>
    <w:p w14:paraId="217C1310"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номер посвідчення безпосередньо виконавця організації, що проводила ці роботи;</w:t>
      </w:r>
    </w:p>
    <w:p w14:paraId="2FF418A4"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lastRenderedPageBreak/>
        <w:t>- дата проведеного й дата наступного діагностування та ТО.</w:t>
      </w:r>
    </w:p>
    <w:p w14:paraId="42621E86" w14:textId="77777777" w:rsidR="00BF0AE4" w:rsidRPr="00BF0AE4" w:rsidRDefault="00BF0AE4" w:rsidP="00BF0AE4">
      <w:pPr>
        <w:tabs>
          <w:tab w:val="left" w:pos="1276"/>
        </w:tabs>
        <w:spacing w:before="24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2.14. У разі виявлення недоліків по якості наданих послуг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повинен усунути їх за власний рахунок у термін 5 (п’ять) робочих днів від дати подання письмової заявки від Замовника.</w:t>
      </w:r>
    </w:p>
    <w:p w14:paraId="4939D771"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2.15. У разі, якщо вогнегасник технічно не відповідає діючим вимогам (наприклад, порушена герметичність балону, корпус не пройшов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або закінчився термін експлуатації тощо), </w:t>
      </w:r>
      <w:r w:rsidRPr="00BF0AE4">
        <w:rPr>
          <w:rFonts w:ascii="Times New Roman" w:hAnsi="Times New Roman" w:cs="Times New Roman"/>
          <w:b/>
          <w:bCs/>
          <w:sz w:val="24"/>
          <w:szCs w:val="24"/>
        </w:rPr>
        <w:t xml:space="preserve">Виконавець </w:t>
      </w:r>
      <w:r w:rsidRPr="00BF0AE4">
        <w:rPr>
          <w:rFonts w:ascii="Times New Roman" w:hAnsi="Times New Roman" w:cs="Times New Roman"/>
          <w:sz w:val="24"/>
          <w:szCs w:val="24"/>
        </w:rPr>
        <w:t>повинен скласти дефектний акт на такі вогнегасники із зазначенням причини непридатності та передати його Замовнику.</w:t>
      </w:r>
    </w:p>
    <w:p w14:paraId="4B0ADEF2"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2.16. При наданні послуг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зобов'язаний дотримуватися:</w:t>
      </w:r>
    </w:p>
    <w:p w14:paraId="7B17BC08" w14:textId="77777777" w:rsidR="00BF0AE4" w:rsidRPr="00BF0AE4" w:rsidRDefault="00BF0AE4" w:rsidP="00BF0AE4">
      <w:pPr>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вимог Ліцензійних умов та  інших  нормативно-правових  актів,  що  регулюють  ТО вогнегасників;</w:t>
      </w:r>
    </w:p>
    <w:p w14:paraId="5895821B" w14:textId="77777777" w:rsidR="00BF0AE4" w:rsidRPr="00BF0AE4" w:rsidRDefault="00BF0AE4" w:rsidP="00BF0AE4">
      <w:pPr>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вимог нормативно-правових актів  з питань охорони праці, пожежної безпеки та екології;</w:t>
      </w:r>
    </w:p>
    <w:p w14:paraId="7AAD21BE" w14:textId="77777777" w:rsidR="00BF0AE4" w:rsidRPr="00BF0AE4" w:rsidRDefault="00BF0AE4" w:rsidP="00BF0AE4">
      <w:pPr>
        <w:spacing w:before="24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погоджених термінів виконання послуг згідно з графіком надання послуг щодо ТО вогнегасників.</w:t>
      </w:r>
    </w:p>
    <w:p w14:paraId="7ED39D6A" w14:textId="77777777" w:rsidR="00BF0AE4" w:rsidRPr="00BF0AE4" w:rsidRDefault="00BF0AE4" w:rsidP="00BF0AE4">
      <w:pPr>
        <w:widowControl w:val="0"/>
        <w:spacing w:after="0" w:line="240" w:lineRule="auto"/>
        <w:ind w:right="-1"/>
        <w:jc w:val="both"/>
        <w:rPr>
          <w:rFonts w:ascii="Times New Roman" w:hAnsi="Times New Roman" w:cs="Times New Roman"/>
          <w:sz w:val="24"/>
          <w:szCs w:val="24"/>
        </w:rPr>
      </w:pPr>
    </w:p>
    <w:p w14:paraId="49F9A770" w14:textId="77777777" w:rsidR="00BF0AE4" w:rsidRPr="00BF0AE4" w:rsidRDefault="00BF0AE4" w:rsidP="00BF0AE4">
      <w:pPr>
        <w:spacing w:after="0" w:line="240" w:lineRule="auto"/>
        <w:jc w:val="center"/>
        <w:rPr>
          <w:rFonts w:ascii="Times New Roman" w:hAnsi="Times New Roman" w:cs="Times New Roman"/>
          <w:b/>
          <w:bCs/>
          <w:sz w:val="24"/>
          <w:szCs w:val="24"/>
          <w:lang w:eastAsia="uk-UA"/>
        </w:rPr>
      </w:pPr>
      <w:r w:rsidRPr="00BF0AE4">
        <w:rPr>
          <w:rFonts w:ascii="Times New Roman" w:hAnsi="Times New Roman" w:cs="Times New Roman"/>
          <w:b/>
          <w:bCs/>
          <w:sz w:val="24"/>
          <w:szCs w:val="24"/>
        </w:rPr>
        <w:t>Лот № 3:  Послуги з технічного обслуговування засобів протипожежного захисту м. Львів (ЛОТ 3) за кодом CPV за ЄЗС ДК 021:2015: 50410000-2 Послуги з ремонту і технічного обслуговування вимірювальних, випробувальних і контрольних приладів</w:t>
      </w:r>
      <w:r w:rsidRPr="00BF0AE4">
        <w:rPr>
          <w:rFonts w:ascii="Times New Roman" w:hAnsi="Times New Roman" w:cs="Times New Roman"/>
          <w:b/>
          <w:bCs/>
          <w:sz w:val="24"/>
          <w:szCs w:val="24"/>
        </w:rPr>
        <w:br/>
      </w:r>
    </w:p>
    <w:p w14:paraId="09993F98" w14:textId="77777777" w:rsidR="00BF0AE4" w:rsidRPr="00BF0AE4" w:rsidRDefault="00BF0AE4" w:rsidP="00BF0AE4">
      <w:pPr>
        <w:spacing w:after="0" w:line="240" w:lineRule="auto"/>
        <w:ind w:firstLine="357"/>
        <w:jc w:val="center"/>
        <w:rPr>
          <w:rFonts w:ascii="Times New Roman" w:hAnsi="Times New Roman" w:cs="Times New Roman"/>
          <w:b/>
          <w:color w:val="000000"/>
          <w:sz w:val="24"/>
          <w:szCs w:val="24"/>
        </w:rPr>
      </w:pPr>
      <w:r w:rsidRPr="00BF0AE4">
        <w:rPr>
          <w:rFonts w:ascii="Times New Roman" w:hAnsi="Times New Roman" w:cs="Times New Roman"/>
          <w:b/>
          <w:color w:val="000000"/>
          <w:sz w:val="24"/>
          <w:szCs w:val="24"/>
        </w:rPr>
        <w:t>ТЕХНІЧНІ ВИМОГИ</w:t>
      </w:r>
    </w:p>
    <w:p w14:paraId="57295DC5" w14:textId="77777777" w:rsidR="00BF0AE4" w:rsidRPr="00BF0AE4" w:rsidRDefault="00BF0AE4" w:rsidP="00BF0AE4">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68FF2734" w14:textId="77777777" w:rsidR="00BF0AE4" w:rsidRPr="00BF0AE4" w:rsidRDefault="00BF0AE4" w:rsidP="00BF0AE4">
      <w:pPr>
        <w:tabs>
          <w:tab w:val="left" w:pos="709"/>
        </w:tabs>
        <w:spacing w:before="120" w:after="0" w:line="240" w:lineRule="auto"/>
        <w:contextualSpacing/>
        <w:jc w:val="center"/>
        <w:rPr>
          <w:rFonts w:ascii="Times New Roman" w:hAnsi="Times New Roman" w:cs="Times New Roman"/>
          <w:b/>
          <w:bCs/>
          <w:color w:val="000000"/>
          <w:sz w:val="24"/>
          <w:szCs w:val="24"/>
          <w:lang w:eastAsia="uk-UA"/>
        </w:rPr>
      </w:pPr>
      <w:r w:rsidRPr="00BF0AE4">
        <w:rPr>
          <w:rFonts w:ascii="Times New Roman" w:hAnsi="Times New Roman" w:cs="Times New Roman"/>
          <w:b/>
          <w:bCs/>
          <w:color w:val="000000"/>
          <w:sz w:val="24"/>
          <w:szCs w:val="24"/>
          <w:lang w:eastAsia="uk-UA"/>
        </w:rPr>
        <w:t>Технічне обслуговування засобів протипожежного захисту м. Київ, вул. Волинська, 26</w:t>
      </w:r>
    </w:p>
    <w:p w14:paraId="1F8FF186" w14:textId="77777777" w:rsidR="00BF0AE4" w:rsidRPr="00BF0AE4" w:rsidRDefault="00BF0AE4" w:rsidP="00BF0AE4">
      <w:pPr>
        <w:tabs>
          <w:tab w:val="left" w:pos="709"/>
        </w:tabs>
        <w:spacing w:before="120" w:after="0" w:line="240" w:lineRule="auto"/>
        <w:contextualSpacing/>
        <w:jc w:val="center"/>
        <w:rPr>
          <w:rFonts w:ascii="Times New Roman" w:hAnsi="Times New Roman" w:cs="Times New Roman"/>
          <w:color w:val="000000"/>
          <w:sz w:val="24"/>
          <w:szCs w:val="24"/>
          <w:lang w:eastAsia="uk-UA"/>
        </w:rPr>
      </w:pP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417"/>
      </w:tblGrid>
      <w:tr w:rsidR="00BF0AE4" w:rsidRPr="00BF0AE4" w14:paraId="4B8C8EC8" w14:textId="77777777" w:rsidTr="00C47186">
        <w:trPr>
          <w:trHeight w:val="843"/>
        </w:trPr>
        <w:tc>
          <w:tcPr>
            <w:tcW w:w="704" w:type="dxa"/>
            <w:vAlign w:val="center"/>
          </w:tcPr>
          <w:p w14:paraId="70317047"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 п/п</w:t>
            </w:r>
          </w:p>
        </w:tc>
        <w:tc>
          <w:tcPr>
            <w:tcW w:w="7371" w:type="dxa"/>
            <w:vAlign w:val="center"/>
          </w:tcPr>
          <w:p w14:paraId="33AD4263"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Найменування послуг</w:t>
            </w:r>
          </w:p>
        </w:tc>
        <w:tc>
          <w:tcPr>
            <w:tcW w:w="1417" w:type="dxa"/>
            <w:vAlign w:val="center"/>
          </w:tcPr>
          <w:p w14:paraId="18D8ADB4" w14:textId="77777777" w:rsidR="00BF0AE4" w:rsidRPr="00BF0AE4" w:rsidRDefault="00BF0AE4" w:rsidP="00BF0AE4">
            <w:pPr>
              <w:spacing w:after="0" w:line="240" w:lineRule="auto"/>
              <w:jc w:val="center"/>
              <w:rPr>
                <w:rFonts w:ascii="Times New Roman" w:hAnsi="Times New Roman" w:cs="Times New Roman"/>
                <w:b/>
                <w:bCs/>
                <w:sz w:val="24"/>
                <w:szCs w:val="24"/>
              </w:rPr>
            </w:pPr>
            <w:r w:rsidRPr="00BF0AE4">
              <w:rPr>
                <w:rFonts w:ascii="Times New Roman" w:hAnsi="Times New Roman" w:cs="Times New Roman"/>
                <w:b/>
                <w:bCs/>
                <w:sz w:val="24"/>
                <w:szCs w:val="24"/>
              </w:rPr>
              <w:t>Кількість</w:t>
            </w:r>
          </w:p>
        </w:tc>
      </w:tr>
      <w:tr w:rsidR="00BF0AE4" w:rsidRPr="00BF0AE4" w14:paraId="676E07D9" w14:textId="77777777" w:rsidTr="00C47186">
        <w:trPr>
          <w:trHeight w:val="272"/>
        </w:trPr>
        <w:tc>
          <w:tcPr>
            <w:tcW w:w="704" w:type="dxa"/>
            <w:vAlign w:val="center"/>
          </w:tcPr>
          <w:p w14:paraId="6A4E77EE"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1.</w:t>
            </w:r>
          </w:p>
        </w:tc>
        <w:tc>
          <w:tcPr>
            <w:tcW w:w="7371" w:type="dxa"/>
          </w:tcPr>
          <w:p w14:paraId="5F5BC72A"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ВП-5</w:t>
            </w:r>
          </w:p>
        </w:tc>
        <w:tc>
          <w:tcPr>
            <w:tcW w:w="1417" w:type="dxa"/>
            <w:vAlign w:val="center"/>
          </w:tcPr>
          <w:p w14:paraId="5EF49110"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10</w:t>
            </w:r>
          </w:p>
        </w:tc>
      </w:tr>
      <w:tr w:rsidR="00BF0AE4" w:rsidRPr="00BF0AE4" w14:paraId="41BB2DFC" w14:textId="77777777" w:rsidTr="00C47186">
        <w:trPr>
          <w:trHeight w:val="272"/>
        </w:trPr>
        <w:tc>
          <w:tcPr>
            <w:tcW w:w="704" w:type="dxa"/>
            <w:vAlign w:val="center"/>
          </w:tcPr>
          <w:p w14:paraId="03300566"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2.</w:t>
            </w:r>
          </w:p>
        </w:tc>
        <w:tc>
          <w:tcPr>
            <w:tcW w:w="7371" w:type="dxa"/>
          </w:tcPr>
          <w:p w14:paraId="644BCD4E" w14:textId="77777777" w:rsidR="00BF0AE4" w:rsidRPr="00BF0AE4" w:rsidRDefault="00BF0AE4" w:rsidP="00BF0AE4">
            <w:pPr>
              <w:spacing w:after="0" w:line="240" w:lineRule="auto"/>
              <w:rPr>
                <w:rFonts w:ascii="Times New Roman" w:hAnsi="Times New Roman" w:cs="Times New Roman"/>
                <w:sz w:val="24"/>
                <w:szCs w:val="24"/>
              </w:rPr>
            </w:pPr>
            <w:r w:rsidRPr="00BF0AE4">
              <w:rPr>
                <w:rFonts w:ascii="Times New Roman" w:hAnsi="Times New Roman" w:cs="Times New Roman"/>
                <w:bCs/>
                <w:sz w:val="24"/>
                <w:szCs w:val="24"/>
              </w:rPr>
              <w:t xml:space="preserve">Технічне обслуговування  вогнегасників </w:t>
            </w:r>
            <w:r w:rsidRPr="00BF0AE4">
              <w:rPr>
                <w:rFonts w:ascii="Times New Roman" w:hAnsi="Times New Roman" w:cs="Times New Roman"/>
                <w:b/>
                <w:sz w:val="24"/>
                <w:szCs w:val="24"/>
              </w:rPr>
              <w:t>ВВК-2</w:t>
            </w:r>
          </w:p>
        </w:tc>
        <w:tc>
          <w:tcPr>
            <w:tcW w:w="1417" w:type="dxa"/>
            <w:vAlign w:val="center"/>
          </w:tcPr>
          <w:p w14:paraId="4B100C78" w14:textId="77777777" w:rsidR="00BF0AE4" w:rsidRPr="00BF0AE4" w:rsidRDefault="00BF0AE4" w:rsidP="00BF0AE4">
            <w:pPr>
              <w:spacing w:after="0" w:line="240" w:lineRule="auto"/>
              <w:jc w:val="center"/>
              <w:rPr>
                <w:rFonts w:ascii="Times New Roman" w:hAnsi="Times New Roman" w:cs="Times New Roman"/>
                <w:sz w:val="24"/>
                <w:szCs w:val="24"/>
              </w:rPr>
            </w:pPr>
            <w:r w:rsidRPr="00BF0AE4">
              <w:rPr>
                <w:rFonts w:ascii="Times New Roman" w:hAnsi="Times New Roman" w:cs="Times New Roman"/>
                <w:sz w:val="24"/>
                <w:szCs w:val="24"/>
              </w:rPr>
              <w:t>12</w:t>
            </w:r>
          </w:p>
        </w:tc>
      </w:tr>
    </w:tbl>
    <w:p w14:paraId="44E006F2" w14:textId="77777777" w:rsidR="00BF0AE4" w:rsidRPr="00BF0AE4" w:rsidRDefault="00BF0AE4" w:rsidP="00BF0AE4">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6177490E"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b/>
          <w:bCs/>
          <w:sz w:val="24"/>
          <w:szCs w:val="24"/>
        </w:rPr>
      </w:pPr>
      <w:r w:rsidRPr="00BF0AE4">
        <w:rPr>
          <w:rFonts w:ascii="Times New Roman" w:eastAsia="Calibri" w:hAnsi="Times New Roman" w:cs="Times New Roman"/>
          <w:b/>
          <w:bCs/>
          <w:sz w:val="24"/>
          <w:szCs w:val="24"/>
        </w:rPr>
        <w:t>1. Загальні дані</w:t>
      </w:r>
    </w:p>
    <w:p w14:paraId="383A8171"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1.1. Надання послуг з технічного обслуговування (надалі - ТО) переносних вогнегасників повинні бути у відповідності до технічної документації на кожний тип вогнегасників,   розміщених на об’єктах ДУ ЦІТ МВС України (надалі – Замовник).</w:t>
      </w:r>
    </w:p>
    <w:p w14:paraId="3784A059"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1.2. Послуги ТО надаються відповідно до вимог Правил експлуатації та типових норм належності вогнегасників, затверджених Наказом МВС України 15.01.2018 №25 і зареєстрованих в Міністерстві юстиції України 23 лютого 2018 р. за № 225/31677.</w:t>
      </w:r>
    </w:p>
    <w:p w14:paraId="76083711"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1.3. Послуги ТО надаються підприємством з технічного обслуговування вогнегасників (надалі – Учасник), з яким укладений договір відповідно до технічних, якісних та кількісних характеристик предмета закупівлі.</w:t>
      </w:r>
    </w:p>
    <w:p w14:paraId="343584FB"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1.4. Термін надання послуг: до 31.12.2026р.</w:t>
      </w:r>
    </w:p>
    <w:p w14:paraId="043B6A21"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sz w:val="24"/>
          <w:szCs w:val="24"/>
        </w:rPr>
      </w:pPr>
      <w:r w:rsidRPr="00BF0AE4">
        <w:rPr>
          <w:rFonts w:ascii="Times New Roman" w:eastAsia="Calibri" w:hAnsi="Times New Roman" w:cs="Times New Roman"/>
          <w:sz w:val="24"/>
          <w:szCs w:val="24"/>
        </w:rPr>
        <w:t>1.5. Місцезнаходження об’єкту надання послуг, найменування та кількість вогнегасників на об’єктах Замовника вказані в Договорі.</w:t>
      </w:r>
    </w:p>
    <w:p w14:paraId="76631867"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color w:val="000000"/>
          <w:sz w:val="24"/>
          <w:szCs w:val="24"/>
          <w:lang w:eastAsia="uk-UA"/>
        </w:rPr>
      </w:pPr>
    </w:p>
    <w:tbl>
      <w:tblPr>
        <w:tblStyle w:val="120"/>
        <w:tblW w:w="9793" w:type="dxa"/>
        <w:tblInd w:w="-147" w:type="dxa"/>
        <w:tblLayout w:type="fixed"/>
        <w:tblLook w:val="04A0" w:firstRow="1" w:lastRow="0" w:firstColumn="1" w:lastColumn="0" w:noHBand="0" w:noVBand="1"/>
      </w:tblPr>
      <w:tblGrid>
        <w:gridCol w:w="851"/>
        <w:gridCol w:w="5170"/>
        <w:gridCol w:w="1918"/>
        <w:gridCol w:w="1842"/>
        <w:gridCol w:w="12"/>
      </w:tblGrid>
      <w:tr w:rsidR="00BF0AE4" w:rsidRPr="00BF0AE4" w14:paraId="073930EE" w14:textId="77777777" w:rsidTr="00C47186">
        <w:trPr>
          <w:gridAfter w:val="1"/>
          <w:wAfter w:w="12" w:type="dxa"/>
          <w:trHeight w:val="605"/>
        </w:trPr>
        <w:tc>
          <w:tcPr>
            <w:tcW w:w="851" w:type="dxa"/>
          </w:tcPr>
          <w:p w14:paraId="52AC0BE5" w14:textId="77777777" w:rsidR="00BF0AE4" w:rsidRPr="00BF0AE4" w:rsidRDefault="00BF0AE4" w:rsidP="00BF0AE4">
            <w:pPr>
              <w:ind w:left="172" w:right="-142" w:hanging="284"/>
              <w:jc w:val="center"/>
              <w:rPr>
                <w:rFonts w:cs="Times New Roman"/>
                <w:b/>
                <w:bCs/>
                <w:sz w:val="24"/>
                <w:szCs w:val="24"/>
              </w:rPr>
            </w:pPr>
            <w:r w:rsidRPr="00BF0AE4">
              <w:rPr>
                <w:rFonts w:cs="Times New Roman"/>
                <w:b/>
                <w:bCs/>
                <w:sz w:val="24"/>
                <w:szCs w:val="24"/>
              </w:rPr>
              <w:t>№</w:t>
            </w:r>
          </w:p>
          <w:p w14:paraId="2D51405C" w14:textId="77777777" w:rsidR="00BF0AE4" w:rsidRPr="00BF0AE4" w:rsidRDefault="00BF0AE4" w:rsidP="00BF0AE4">
            <w:pPr>
              <w:ind w:left="-108" w:right="-142"/>
              <w:jc w:val="center"/>
              <w:rPr>
                <w:rFonts w:cs="Times New Roman"/>
                <w:b/>
                <w:bCs/>
                <w:sz w:val="24"/>
                <w:szCs w:val="24"/>
              </w:rPr>
            </w:pPr>
            <w:r w:rsidRPr="00BF0AE4">
              <w:rPr>
                <w:rFonts w:cs="Times New Roman"/>
                <w:b/>
                <w:bCs/>
                <w:sz w:val="24"/>
                <w:szCs w:val="24"/>
              </w:rPr>
              <w:t>п/п</w:t>
            </w:r>
          </w:p>
        </w:tc>
        <w:tc>
          <w:tcPr>
            <w:tcW w:w="5170" w:type="dxa"/>
          </w:tcPr>
          <w:p w14:paraId="211EE00B" w14:textId="77777777" w:rsidR="00BF0AE4" w:rsidRPr="00BF0AE4" w:rsidRDefault="00BF0AE4" w:rsidP="00BF0AE4">
            <w:pPr>
              <w:ind w:left="284" w:right="-142" w:hanging="397"/>
              <w:jc w:val="center"/>
              <w:rPr>
                <w:rFonts w:cs="Times New Roman"/>
                <w:b/>
                <w:bCs/>
                <w:sz w:val="24"/>
                <w:szCs w:val="24"/>
              </w:rPr>
            </w:pPr>
            <w:r w:rsidRPr="00BF0AE4">
              <w:rPr>
                <w:rFonts w:cs="Times New Roman"/>
                <w:b/>
                <w:bCs/>
                <w:sz w:val="24"/>
                <w:szCs w:val="24"/>
              </w:rPr>
              <w:t>Найменування</w:t>
            </w:r>
          </w:p>
        </w:tc>
        <w:tc>
          <w:tcPr>
            <w:tcW w:w="1918" w:type="dxa"/>
          </w:tcPr>
          <w:p w14:paraId="3885B893" w14:textId="77777777" w:rsidR="00BF0AE4" w:rsidRPr="00BF0AE4" w:rsidRDefault="00BF0AE4" w:rsidP="00BF0AE4">
            <w:pPr>
              <w:ind w:left="284" w:right="-142" w:hanging="314"/>
              <w:jc w:val="center"/>
              <w:rPr>
                <w:rFonts w:cs="Times New Roman"/>
                <w:b/>
                <w:bCs/>
                <w:sz w:val="24"/>
                <w:szCs w:val="24"/>
              </w:rPr>
            </w:pPr>
            <w:r w:rsidRPr="00BF0AE4">
              <w:rPr>
                <w:rFonts w:cs="Times New Roman"/>
                <w:b/>
                <w:bCs/>
                <w:sz w:val="24"/>
                <w:szCs w:val="24"/>
              </w:rPr>
              <w:t>Одиниця</w:t>
            </w:r>
          </w:p>
          <w:p w14:paraId="7D06AA2D" w14:textId="77777777" w:rsidR="00BF0AE4" w:rsidRPr="00BF0AE4" w:rsidRDefault="00BF0AE4" w:rsidP="00BF0AE4">
            <w:pPr>
              <w:ind w:left="284" w:right="-142" w:hanging="456"/>
              <w:jc w:val="center"/>
              <w:rPr>
                <w:rFonts w:cs="Times New Roman"/>
                <w:b/>
                <w:bCs/>
                <w:sz w:val="24"/>
                <w:szCs w:val="24"/>
              </w:rPr>
            </w:pPr>
            <w:r w:rsidRPr="00BF0AE4">
              <w:rPr>
                <w:rFonts w:cs="Times New Roman"/>
                <w:b/>
                <w:bCs/>
                <w:sz w:val="24"/>
                <w:szCs w:val="24"/>
              </w:rPr>
              <w:t>виміру</w:t>
            </w:r>
          </w:p>
        </w:tc>
        <w:tc>
          <w:tcPr>
            <w:tcW w:w="1842" w:type="dxa"/>
          </w:tcPr>
          <w:p w14:paraId="03BB8B32" w14:textId="77777777" w:rsidR="00BF0AE4" w:rsidRPr="00BF0AE4" w:rsidRDefault="00BF0AE4" w:rsidP="00BF0AE4">
            <w:pPr>
              <w:ind w:left="284" w:right="-142" w:hanging="325"/>
              <w:jc w:val="center"/>
              <w:rPr>
                <w:rFonts w:cs="Times New Roman"/>
                <w:b/>
                <w:bCs/>
                <w:sz w:val="24"/>
                <w:szCs w:val="24"/>
              </w:rPr>
            </w:pPr>
            <w:r w:rsidRPr="00BF0AE4">
              <w:rPr>
                <w:rFonts w:cs="Times New Roman"/>
                <w:b/>
                <w:bCs/>
                <w:sz w:val="24"/>
                <w:szCs w:val="24"/>
              </w:rPr>
              <w:t>Кількість</w:t>
            </w:r>
          </w:p>
          <w:p w14:paraId="4CD7A09B" w14:textId="77777777" w:rsidR="00BF0AE4" w:rsidRPr="00BF0AE4" w:rsidRDefault="00BF0AE4" w:rsidP="00BF0AE4">
            <w:pPr>
              <w:ind w:left="284" w:right="-142" w:firstLine="425"/>
              <w:jc w:val="center"/>
              <w:rPr>
                <w:rFonts w:cs="Times New Roman"/>
                <w:b/>
                <w:bCs/>
                <w:sz w:val="24"/>
                <w:szCs w:val="24"/>
              </w:rPr>
            </w:pPr>
          </w:p>
        </w:tc>
      </w:tr>
      <w:tr w:rsidR="00BF0AE4" w:rsidRPr="00BF0AE4" w14:paraId="5DC4C369" w14:textId="77777777" w:rsidTr="00C47186">
        <w:trPr>
          <w:gridAfter w:val="1"/>
          <w:wAfter w:w="12" w:type="dxa"/>
        </w:trPr>
        <w:tc>
          <w:tcPr>
            <w:tcW w:w="9781" w:type="dxa"/>
            <w:gridSpan w:val="4"/>
          </w:tcPr>
          <w:p w14:paraId="3816CD0A" w14:textId="77777777" w:rsidR="00BF0AE4" w:rsidRPr="00BF0AE4" w:rsidRDefault="00BF0AE4" w:rsidP="00BF0AE4">
            <w:pPr>
              <w:ind w:left="284" w:right="-142" w:firstLine="425"/>
              <w:rPr>
                <w:rFonts w:cs="Times New Roman"/>
                <w:sz w:val="24"/>
                <w:szCs w:val="24"/>
              </w:rPr>
            </w:pPr>
            <w:r w:rsidRPr="00BF0AE4">
              <w:rPr>
                <w:rFonts w:cs="Times New Roman"/>
                <w:i/>
                <w:iCs/>
                <w:sz w:val="24"/>
                <w:szCs w:val="24"/>
                <w:u w:val="single"/>
              </w:rPr>
              <w:t>Вогнегасники порошкові:</w:t>
            </w:r>
          </w:p>
        </w:tc>
      </w:tr>
      <w:tr w:rsidR="00BF0AE4" w:rsidRPr="00BF0AE4" w14:paraId="261722FB" w14:textId="77777777" w:rsidTr="00C47186">
        <w:trPr>
          <w:gridAfter w:val="1"/>
          <w:wAfter w:w="12" w:type="dxa"/>
          <w:trHeight w:val="310"/>
        </w:trPr>
        <w:tc>
          <w:tcPr>
            <w:tcW w:w="851" w:type="dxa"/>
          </w:tcPr>
          <w:p w14:paraId="6089779F" w14:textId="77777777" w:rsidR="00BF0AE4" w:rsidRPr="00BF0AE4" w:rsidRDefault="00BF0AE4" w:rsidP="00BF0AE4">
            <w:pPr>
              <w:ind w:left="284" w:right="-142" w:firstLine="30"/>
              <w:rPr>
                <w:rFonts w:cs="Times New Roman"/>
                <w:sz w:val="24"/>
                <w:szCs w:val="24"/>
              </w:rPr>
            </w:pPr>
            <w:r w:rsidRPr="00BF0AE4">
              <w:rPr>
                <w:rFonts w:cs="Times New Roman"/>
                <w:sz w:val="24"/>
                <w:szCs w:val="24"/>
              </w:rPr>
              <w:t>1</w:t>
            </w:r>
          </w:p>
        </w:tc>
        <w:tc>
          <w:tcPr>
            <w:tcW w:w="5170" w:type="dxa"/>
          </w:tcPr>
          <w:p w14:paraId="14BEFEDB"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ВП-5</w:t>
            </w:r>
          </w:p>
        </w:tc>
        <w:tc>
          <w:tcPr>
            <w:tcW w:w="1918" w:type="dxa"/>
          </w:tcPr>
          <w:p w14:paraId="7E43E734" w14:textId="77777777" w:rsidR="00BF0AE4" w:rsidRPr="00BF0AE4" w:rsidRDefault="00BF0AE4" w:rsidP="00BF0AE4">
            <w:pPr>
              <w:ind w:left="537" w:right="-142" w:hanging="567"/>
              <w:jc w:val="center"/>
              <w:rPr>
                <w:rFonts w:cs="Times New Roman"/>
                <w:sz w:val="24"/>
                <w:szCs w:val="24"/>
              </w:rPr>
            </w:pPr>
            <w:r w:rsidRPr="00BF0AE4">
              <w:rPr>
                <w:rFonts w:cs="Times New Roman"/>
                <w:sz w:val="24"/>
                <w:szCs w:val="24"/>
              </w:rPr>
              <w:t>послуги ТО</w:t>
            </w:r>
          </w:p>
        </w:tc>
        <w:tc>
          <w:tcPr>
            <w:tcW w:w="1842" w:type="dxa"/>
          </w:tcPr>
          <w:p w14:paraId="0E09B951" w14:textId="77777777" w:rsidR="00BF0AE4" w:rsidRPr="00BF0AE4" w:rsidRDefault="00BF0AE4" w:rsidP="00BF0AE4">
            <w:pPr>
              <w:ind w:right="-142" w:hanging="107"/>
              <w:jc w:val="center"/>
              <w:rPr>
                <w:rFonts w:cs="Times New Roman"/>
                <w:sz w:val="24"/>
                <w:szCs w:val="24"/>
              </w:rPr>
            </w:pPr>
            <w:r w:rsidRPr="00BF0AE4">
              <w:rPr>
                <w:rFonts w:cs="Times New Roman"/>
                <w:sz w:val="24"/>
                <w:szCs w:val="24"/>
              </w:rPr>
              <w:t>10</w:t>
            </w:r>
          </w:p>
        </w:tc>
      </w:tr>
      <w:tr w:rsidR="00BF0AE4" w:rsidRPr="00BF0AE4" w14:paraId="52C6D691" w14:textId="77777777" w:rsidTr="00C47186">
        <w:tc>
          <w:tcPr>
            <w:tcW w:w="9793" w:type="dxa"/>
            <w:gridSpan w:val="5"/>
          </w:tcPr>
          <w:p w14:paraId="60A5C6C1" w14:textId="77777777" w:rsidR="00BF0AE4" w:rsidRPr="00BF0AE4" w:rsidRDefault="00BF0AE4" w:rsidP="00BF0AE4">
            <w:pPr>
              <w:ind w:left="820" w:right="-142" w:firstLine="30"/>
              <w:rPr>
                <w:rFonts w:cs="Times New Roman"/>
                <w:sz w:val="24"/>
                <w:szCs w:val="24"/>
              </w:rPr>
            </w:pPr>
            <w:r w:rsidRPr="00BF0AE4">
              <w:rPr>
                <w:rFonts w:cs="Times New Roman"/>
                <w:i/>
                <w:iCs/>
                <w:sz w:val="24"/>
                <w:szCs w:val="24"/>
                <w:u w:val="single"/>
              </w:rPr>
              <w:t>Вогнегасники вуглекислотні:</w:t>
            </w:r>
          </w:p>
        </w:tc>
      </w:tr>
      <w:tr w:rsidR="00BF0AE4" w:rsidRPr="00BF0AE4" w14:paraId="57DC7CAB" w14:textId="77777777" w:rsidTr="00C47186">
        <w:trPr>
          <w:gridAfter w:val="1"/>
          <w:wAfter w:w="12" w:type="dxa"/>
        </w:trPr>
        <w:tc>
          <w:tcPr>
            <w:tcW w:w="851" w:type="dxa"/>
          </w:tcPr>
          <w:p w14:paraId="31226D91" w14:textId="77777777" w:rsidR="00BF0AE4" w:rsidRPr="00BF0AE4" w:rsidRDefault="00BF0AE4" w:rsidP="00BF0AE4">
            <w:pPr>
              <w:ind w:left="284" w:right="-142" w:firstLine="30"/>
              <w:rPr>
                <w:rFonts w:cs="Times New Roman"/>
                <w:sz w:val="24"/>
                <w:szCs w:val="24"/>
              </w:rPr>
            </w:pPr>
            <w:r w:rsidRPr="00BF0AE4">
              <w:rPr>
                <w:rFonts w:cs="Times New Roman"/>
                <w:sz w:val="24"/>
                <w:szCs w:val="24"/>
              </w:rPr>
              <w:t>1</w:t>
            </w:r>
          </w:p>
        </w:tc>
        <w:tc>
          <w:tcPr>
            <w:tcW w:w="5170" w:type="dxa"/>
          </w:tcPr>
          <w:p w14:paraId="10D214F1"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ВВК-2</w:t>
            </w:r>
          </w:p>
        </w:tc>
        <w:tc>
          <w:tcPr>
            <w:tcW w:w="1918" w:type="dxa"/>
          </w:tcPr>
          <w:p w14:paraId="667A1D0B" w14:textId="77777777" w:rsidR="00BF0AE4" w:rsidRPr="00BF0AE4" w:rsidRDefault="00BF0AE4" w:rsidP="00BF0AE4">
            <w:pPr>
              <w:ind w:left="820" w:right="-142" w:hanging="567"/>
              <w:rPr>
                <w:rFonts w:cs="Times New Roman"/>
                <w:sz w:val="24"/>
                <w:szCs w:val="24"/>
              </w:rPr>
            </w:pPr>
            <w:r w:rsidRPr="00BF0AE4">
              <w:rPr>
                <w:rFonts w:cs="Times New Roman"/>
                <w:sz w:val="24"/>
                <w:szCs w:val="24"/>
              </w:rPr>
              <w:t>послуги ТО</w:t>
            </w:r>
          </w:p>
        </w:tc>
        <w:tc>
          <w:tcPr>
            <w:tcW w:w="1842" w:type="dxa"/>
          </w:tcPr>
          <w:p w14:paraId="75B91160" w14:textId="77777777" w:rsidR="00BF0AE4" w:rsidRPr="00BF0AE4" w:rsidRDefault="00BF0AE4" w:rsidP="00BF0AE4">
            <w:pPr>
              <w:ind w:left="284" w:right="-142" w:firstLine="425"/>
              <w:rPr>
                <w:rFonts w:cs="Times New Roman"/>
                <w:sz w:val="24"/>
                <w:szCs w:val="24"/>
              </w:rPr>
            </w:pPr>
            <w:r w:rsidRPr="00BF0AE4">
              <w:rPr>
                <w:rFonts w:cs="Times New Roman"/>
                <w:sz w:val="24"/>
                <w:szCs w:val="24"/>
              </w:rPr>
              <w:t>12</w:t>
            </w:r>
          </w:p>
        </w:tc>
      </w:tr>
    </w:tbl>
    <w:p w14:paraId="40A7A26F" w14:textId="77777777" w:rsidR="00BF0AE4" w:rsidRPr="00BF0AE4" w:rsidRDefault="00BF0AE4" w:rsidP="00BF0AE4">
      <w:pPr>
        <w:suppressAutoHyphens/>
        <w:spacing w:after="0" w:line="240" w:lineRule="auto"/>
        <w:ind w:firstLine="567"/>
        <w:jc w:val="both"/>
        <w:rPr>
          <w:rFonts w:ascii="Times New Roman" w:eastAsia="Calibri" w:hAnsi="Times New Roman" w:cs="Times New Roman"/>
          <w:color w:val="000000"/>
          <w:sz w:val="24"/>
          <w:szCs w:val="24"/>
          <w:lang w:eastAsia="uk-UA"/>
        </w:rPr>
      </w:pPr>
    </w:p>
    <w:p w14:paraId="7A0F4EE4"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b/>
          <w:bCs/>
          <w:sz w:val="24"/>
          <w:szCs w:val="24"/>
        </w:rPr>
      </w:pPr>
      <w:r w:rsidRPr="00BF0AE4">
        <w:rPr>
          <w:rFonts w:ascii="Times New Roman" w:hAnsi="Times New Roman" w:cs="Times New Roman"/>
          <w:color w:val="000000"/>
          <w:sz w:val="24"/>
          <w:szCs w:val="24"/>
          <w:lang w:eastAsia="uk-UA"/>
        </w:rPr>
        <w:tab/>
      </w:r>
      <w:r w:rsidRPr="00BF0AE4">
        <w:rPr>
          <w:rFonts w:ascii="Times New Roman" w:hAnsi="Times New Roman" w:cs="Times New Roman"/>
          <w:b/>
          <w:bCs/>
          <w:sz w:val="24"/>
          <w:szCs w:val="24"/>
        </w:rPr>
        <w:t>2.</w:t>
      </w:r>
      <w:r w:rsidRPr="00BF0AE4">
        <w:rPr>
          <w:rFonts w:ascii="Times New Roman" w:hAnsi="Times New Roman" w:cs="Times New Roman"/>
          <w:b/>
          <w:bCs/>
          <w:sz w:val="24"/>
          <w:szCs w:val="24"/>
        </w:rPr>
        <w:tab/>
        <w:t>Умови надання послуг та їх склад</w:t>
      </w:r>
    </w:p>
    <w:p w14:paraId="3852877A" w14:textId="77777777" w:rsidR="00BF0AE4" w:rsidRPr="00BF0AE4" w:rsidRDefault="00BF0AE4" w:rsidP="00BF0AE4">
      <w:pPr>
        <w:spacing w:before="120" w:after="0" w:line="240" w:lineRule="auto"/>
        <w:ind w:firstLine="567"/>
        <w:jc w:val="both"/>
        <w:rPr>
          <w:rFonts w:ascii="Times New Roman" w:hAnsi="Times New Roman" w:cs="Times New Roman"/>
          <w:bCs/>
          <w:sz w:val="24"/>
          <w:szCs w:val="24"/>
        </w:rPr>
      </w:pPr>
      <w:r w:rsidRPr="00BF0AE4">
        <w:rPr>
          <w:rFonts w:ascii="Times New Roman" w:hAnsi="Times New Roman" w:cs="Times New Roman"/>
          <w:sz w:val="24"/>
          <w:szCs w:val="24"/>
        </w:rPr>
        <w:lastRenderedPageBreak/>
        <w:t>2.1.</w:t>
      </w:r>
      <w:r w:rsidRPr="00BF0AE4">
        <w:rPr>
          <w:rFonts w:ascii="Times New Roman" w:hAnsi="Times New Roman" w:cs="Times New Roman"/>
          <w:sz w:val="24"/>
          <w:szCs w:val="24"/>
        </w:rPr>
        <w:tab/>
      </w:r>
      <w:r w:rsidRPr="00BF0AE4">
        <w:rPr>
          <w:rFonts w:ascii="Times New Roman" w:hAnsi="Times New Roman" w:cs="Times New Roman"/>
          <w:b/>
          <w:bCs/>
          <w:sz w:val="24"/>
          <w:szCs w:val="24"/>
        </w:rPr>
        <w:t xml:space="preserve"> </w:t>
      </w:r>
      <w:r w:rsidRPr="00BF0AE4">
        <w:rPr>
          <w:rFonts w:ascii="Times New Roman" w:hAnsi="Times New Roman" w:cs="Times New Roman"/>
          <w:bCs/>
          <w:sz w:val="24"/>
          <w:szCs w:val="24"/>
        </w:rPr>
        <w:t xml:space="preserve">Надання послуг проводитиметься шляхом залучення мобільних пересувних пунктів технічного обслуговування вогнегасників </w:t>
      </w:r>
      <w:r w:rsidRPr="00BF0AE4">
        <w:rPr>
          <w:rFonts w:ascii="Times New Roman" w:hAnsi="Times New Roman" w:cs="Times New Roman"/>
          <w:b/>
          <w:sz w:val="24"/>
          <w:szCs w:val="24"/>
        </w:rPr>
        <w:t>Виконавця</w:t>
      </w:r>
      <w:r w:rsidRPr="00BF0AE4">
        <w:rPr>
          <w:rFonts w:ascii="Times New Roman" w:hAnsi="Times New Roman" w:cs="Times New Roman"/>
          <w:bCs/>
          <w:sz w:val="24"/>
          <w:szCs w:val="24"/>
        </w:rPr>
        <w:t xml:space="preserve"> (надалі – ПТОВ), які повинні бути облаштовані у відповідності до вимог законодавства.  </w:t>
      </w:r>
    </w:p>
    <w:p w14:paraId="51241688"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b/>
          <w:bCs/>
          <w:sz w:val="24"/>
          <w:szCs w:val="24"/>
        </w:rPr>
      </w:pPr>
      <w:r w:rsidRPr="00BF0AE4">
        <w:rPr>
          <w:rFonts w:ascii="Times New Roman" w:hAnsi="Times New Roman" w:cs="Times New Roman"/>
          <w:sz w:val="24"/>
          <w:szCs w:val="24"/>
        </w:rPr>
        <w:t xml:space="preserve">2.2. Процес проведення ТО вогнегасників </w:t>
      </w:r>
      <w:r w:rsidRPr="00BF0AE4">
        <w:rPr>
          <w:rFonts w:ascii="Times New Roman" w:hAnsi="Times New Roman" w:cs="Times New Roman"/>
          <w:b/>
          <w:bCs/>
          <w:sz w:val="24"/>
          <w:szCs w:val="24"/>
        </w:rPr>
        <w:t>Виконавцем</w:t>
      </w:r>
      <w:r w:rsidRPr="00BF0AE4">
        <w:rPr>
          <w:rFonts w:ascii="Times New Roman" w:hAnsi="Times New Roman" w:cs="Times New Roman"/>
          <w:sz w:val="24"/>
          <w:szCs w:val="24"/>
        </w:rPr>
        <w:t xml:space="preserve"> має відповідати вимогам ДСТУ 4297:2004 «Пожежна техніка. Технічне обслуговування вогнегасників. Загальні технічні вимоги» (надалі – ДСТУ 4297:2004).</w:t>
      </w:r>
      <w:r w:rsidRPr="00BF0AE4">
        <w:rPr>
          <w:rFonts w:ascii="Times New Roman" w:hAnsi="Times New Roman" w:cs="Times New Roman"/>
          <w:b/>
          <w:bCs/>
          <w:sz w:val="24"/>
          <w:szCs w:val="24"/>
        </w:rPr>
        <w:t xml:space="preserve">  </w:t>
      </w:r>
      <w:r w:rsidRPr="00BF0AE4">
        <w:rPr>
          <w:rFonts w:ascii="Times New Roman" w:hAnsi="Times New Roman" w:cs="Times New Roman"/>
          <w:b/>
          <w:bCs/>
          <w:sz w:val="24"/>
          <w:szCs w:val="24"/>
        </w:rPr>
        <w:tab/>
      </w:r>
      <w:r w:rsidRPr="00BF0AE4">
        <w:rPr>
          <w:rFonts w:ascii="Times New Roman" w:hAnsi="Times New Roman" w:cs="Times New Roman"/>
          <w:b/>
          <w:bCs/>
          <w:sz w:val="24"/>
          <w:szCs w:val="24"/>
        </w:rPr>
        <w:tab/>
      </w:r>
      <w:r w:rsidRPr="00BF0AE4">
        <w:rPr>
          <w:rFonts w:ascii="Times New Roman" w:hAnsi="Times New Roman" w:cs="Times New Roman"/>
          <w:b/>
          <w:bCs/>
          <w:sz w:val="24"/>
          <w:szCs w:val="24"/>
        </w:rPr>
        <w:tab/>
      </w:r>
    </w:p>
    <w:p w14:paraId="7081369F"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2.3. До складу технічного обслуговування вогнегасників входить (у </w:t>
      </w:r>
      <w:proofErr w:type="spellStart"/>
      <w:r w:rsidRPr="00BF0AE4">
        <w:rPr>
          <w:rFonts w:ascii="Times New Roman" w:hAnsi="Times New Roman" w:cs="Times New Roman"/>
          <w:sz w:val="24"/>
          <w:szCs w:val="24"/>
        </w:rPr>
        <w:t>т.ч</w:t>
      </w:r>
      <w:proofErr w:type="spellEnd"/>
      <w:r w:rsidRPr="00BF0AE4">
        <w:rPr>
          <w:rFonts w:ascii="Times New Roman" w:hAnsi="Times New Roman" w:cs="Times New Roman"/>
          <w:sz w:val="24"/>
          <w:szCs w:val="24"/>
        </w:rPr>
        <w:t>., але не виключно):</w:t>
      </w:r>
    </w:p>
    <w:p w14:paraId="28195C16"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1) Технічна діагностика вогнегасника:</w:t>
      </w:r>
    </w:p>
    <w:p w14:paraId="6FEE883D"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 зовнішній огляд корпусу вогнегасника на наявність ознак корозії або механічних пошкоджень;</w:t>
      </w:r>
    </w:p>
    <w:p w14:paraId="2CED7A9B"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перевірка повної маси вогнегасника;</w:t>
      </w:r>
    </w:p>
    <w:p w14:paraId="2D855C42"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перевірка індикатору тиску (для порошкових);</w:t>
      </w:r>
    </w:p>
    <w:p w14:paraId="7031228C"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зовнішній огляд розтруба, розпилювача або гнучкого шлангу;</w:t>
      </w:r>
    </w:p>
    <w:p w14:paraId="28073525"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перевірка </w:t>
      </w:r>
      <w:proofErr w:type="spellStart"/>
      <w:r w:rsidRPr="00BF0AE4">
        <w:rPr>
          <w:rFonts w:ascii="Times New Roman" w:hAnsi="Times New Roman" w:cs="Times New Roman"/>
          <w:sz w:val="24"/>
          <w:szCs w:val="24"/>
        </w:rPr>
        <w:t>запірно</w:t>
      </w:r>
      <w:proofErr w:type="spellEnd"/>
      <w:r w:rsidRPr="00BF0AE4">
        <w:rPr>
          <w:rFonts w:ascii="Times New Roman" w:hAnsi="Times New Roman" w:cs="Times New Roman"/>
          <w:sz w:val="24"/>
          <w:szCs w:val="24"/>
        </w:rPr>
        <w:t>-пускового пристрою;</w:t>
      </w:r>
    </w:p>
    <w:p w14:paraId="378E8FA7"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заходи у підпунктах 2-5 цього пункту у разі необхідності:</w:t>
      </w:r>
    </w:p>
    <w:p w14:paraId="7329D0E2"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опломбування запобіжної чеки;</w:t>
      </w:r>
    </w:p>
    <w:p w14:paraId="263F586D" w14:textId="77777777" w:rsidR="00BF0AE4" w:rsidRPr="00BF0AE4" w:rsidRDefault="00BF0AE4" w:rsidP="00BF0AE4">
      <w:pPr>
        <w:tabs>
          <w:tab w:val="left" w:pos="993"/>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маркування вогнегасника.</w:t>
      </w:r>
    </w:p>
    <w:p w14:paraId="67301DD8" w14:textId="77777777" w:rsidR="00BF0AE4" w:rsidRPr="00BF0AE4" w:rsidRDefault="00BF0AE4" w:rsidP="00BF0AE4">
      <w:pPr>
        <w:tabs>
          <w:tab w:val="left" w:pos="426"/>
        </w:tabs>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2) Ремонт складових одиниць вогнегасника. </w:t>
      </w:r>
    </w:p>
    <w:p w14:paraId="3BF5D5EA"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3) Заміна пошкоджених та (або) зношених складових частин вогнегасника:</w:t>
      </w:r>
    </w:p>
    <w:p w14:paraId="611C41CE"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розтруба до вогнегасника;</w:t>
      </w:r>
    </w:p>
    <w:p w14:paraId="141566D6"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шлагу до вогнегасника;</w:t>
      </w:r>
    </w:p>
    <w:p w14:paraId="1416E1E8"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індикатору тиска.</w:t>
      </w:r>
    </w:p>
    <w:p w14:paraId="4CE543AB"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4) </w:t>
      </w:r>
      <w:proofErr w:type="spellStart"/>
      <w:r w:rsidRPr="00BF0AE4">
        <w:rPr>
          <w:rFonts w:ascii="Times New Roman" w:hAnsi="Times New Roman" w:cs="Times New Roman"/>
          <w:sz w:val="24"/>
          <w:szCs w:val="24"/>
        </w:rPr>
        <w:t>Дозаряджання</w:t>
      </w:r>
      <w:proofErr w:type="spellEnd"/>
      <w:r w:rsidRPr="00BF0AE4">
        <w:rPr>
          <w:rFonts w:ascii="Times New Roman" w:hAnsi="Times New Roman" w:cs="Times New Roman"/>
          <w:sz w:val="24"/>
          <w:szCs w:val="24"/>
        </w:rPr>
        <w:t>/перезаряджання вогнегасника.</w:t>
      </w:r>
    </w:p>
    <w:p w14:paraId="1261CE6A" w14:textId="77777777" w:rsidR="00BF0AE4" w:rsidRPr="00BF0AE4" w:rsidRDefault="00BF0AE4" w:rsidP="00BF0AE4">
      <w:pPr>
        <w:spacing w:before="120" w:after="0" w:line="240" w:lineRule="auto"/>
        <w:ind w:right="-142"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5)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балона вогнегасника (гідравлічні, пневматичні випробування).</w:t>
      </w:r>
    </w:p>
    <w:p w14:paraId="4D388370"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t>6) Вибраковка.</w:t>
      </w:r>
    </w:p>
    <w:p w14:paraId="0C172BBE"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2.4. ТО вогнегасників проводиться за адресами в місцях розташування об’єктів Установи (див. п. 1.4.),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балонів - на ПТОВ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Всі витрати на доставку вогнегасників до місця або з місця обслуговування здійснює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w:t>
      </w:r>
    </w:p>
    <w:p w14:paraId="6FF5D982"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2.5.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для надання послуг з ТО вогнегасників повинен мати:</w:t>
      </w:r>
    </w:p>
    <w:p w14:paraId="45A646FD"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ліцензію Державної служби з надзвичайних ситуацій України на провадження господарської діяльності з виконання робіт по технічному обслуговуванню первинних засобів пожежогасіння;</w:t>
      </w:r>
    </w:p>
    <w:p w14:paraId="16FE2E01"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нормативно-правові акти та нормативно-технічну документацію щодо проведення технічного обслуговування вогнегасників згідно з Ліцензійними умовами провадження господарської діяльності з надання послуг і виконання робіт протипожежного призначення (далі - Ліцензійні умови).</w:t>
      </w:r>
    </w:p>
    <w:p w14:paraId="3037AAE4"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2.6. Матеріали та комплектуючі вироби, що використовуються в процесі ТО вогнегасників, повинні відповідати вимогам технічних умов виробника, а також гарантувати необхідний термін експлуатації.</w:t>
      </w:r>
    </w:p>
    <w:p w14:paraId="62A3AE17"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2.7. Технологічне обладнання,  пристрої, інструмент та засоби вимірювання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повинні утримуватися у справному технічному стані та своєчасно проходити технічне обстеження (повірку) у порядку та строки, визначенні діючим законодавством та їх виробниками. </w:t>
      </w:r>
    </w:p>
    <w:p w14:paraId="3C5A8A36"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2.8. Проведення ТО вогнегасників здійснюється працівниками ПТОВ, які зазначені у відомостях про наявність матеріально-технічної бази та спеціалістів. Кількість виконавців робіт повинна становити не менше 2 осіб.</w:t>
      </w:r>
    </w:p>
    <w:p w14:paraId="78751BFF"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2.9. Гарантійний термін експлуатації встановлюється </w:t>
      </w:r>
      <w:r w:rsidRPr="00BF0AE4">
        <w:rPr>
          <w:rFonts w:ascii="Times New Roman" w:hAnsi="Times New Roman" w:cs="Times New Roman"/>
          <w:b/>
          <w:bCs/>
          <w:sz w:val="24"/>
          <w:szCs w:val="24"/>
        </w:rPr>
        <w:t>Виконавцем</w:t>
      </w:r>
      <w:r w:rsidRPr="00BF0AE4">
        <w:rPr>
          <w:rFonts w:ascii="Times New Roman" w:hAnsi="Times New Roman" w:cs="Times New Roman"/>
          <w:sz w:val="24"/>
          <w:szCs w:val="24"/>
        </w:rPr>
        <w:t xml:space="preserve"> впродовж 12 місяців та зазначається в паспорті і на маркуванні вогнегасника. </w:t>
      </w:r>
    </w:p>
    <w:p w14:paraId="3FBFF26F" w14:textId="77777777" w:rsidR="00BF0AE4" w:rsidRPr="00BF0AE4" w:rsidRDefault="00BF0AE4" w:rsidP="00BF0AE4">
      <w:pPr>
        <w:spacing w:before="120" w:after="0" w:line="240" w:lineRule="auto"/>
        <w:ind w:right="-142" w:firstLine="567"/>
        <w:jc w:val="both"/>
        <w:rPr>
          <w:rFonts w:ascii="Times New Roman" w:hAnsi="Times New Roman" w:cs="Times New Roman"/>
          <w:sz w:val="24"/>
          <w:szCs w:val="24"/>
        </w:rPr>
      </w:pPr>
      <w:r w:rsidRPr="00BF0AE4">
        <w:rPr>
          <w:rFonts w:ascii="Times New Roman" w:hAnsi="Times New Roman" w:cs="Times New Roman"/>
          <w:sz w:val="24"/>
          <w:szCs w:val="24"/>
        </w:rPr>
        <w:lastRenderedPageBreak/>
        <w:t xml:space="preserve">2.10.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гарантує працездатний стан та безвідмовну роботу вогнегасників після надання послуг ТО за умови їх належної експлуатації, та для підтвердження у разі потреби, надає гарантійний лист.</w:t>
      </w:r>
    </w:p>
    <w:p w14:paraId="41C45C46"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2.11. На вимогу Замовника,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при надані послуг надає документи, які засвідчують якісні, технічні характеристики вогнегасних речовин, його походження (сертифікати відповідності, паспорти якості, технічних паспортів, санітарно-епідеміологічних та гігієнічних висновків та інших відповідних документів, передбачених законодавством для речовин даного виду). </w:t>
      </w:r>
    </w:p>
    <w:p w14:paraId="2514BC01" w14:textId="77777777" w:rsidR="00BF0AE4" w:rsidRPr="00BF0AE4" w:rsidRDefault="00BF0AE4" w:rsidP="00BF0AE4">
      <w:pPr>
        <w:tabs>
          <w:tab w:val="left" w:pos="540"/>
          <w:tab w:val="left" w:pos="567"/>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2.12.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корпусів вогнегасників та гідравлічні випробування балонів проводяться у разі потреби або після закінчення терміну служби вогнегасника згідно його паспорту, з подальшим процесом вибраковки. </w:t>
      </w:r>
    </w:p>
    <w:p w14:paraId="277D2C49" w14:textId="77777777" w:rsidR="00BF0AE4" w:rsidRPr="00BF0AE4" w:rsidRDefault="00BF0AE4" w:rsidP="00BF0AE4">
      <w:pPr>
        <w:tabs>
          <w:tab w:val="left" w:pos="1134"/>
        </w:tabs>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2.13. Після закінчення проведення ТО вогнегасників проводиться маркування їх, а саме: на корпусах балонів спеціалістами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 xml:space="preserve"> прикріплюється етикетка встановленого зразка, на якій зазначається:</w:t>
      </w:r>
    </w:p>
    <w:p w14:paraId="0818AFA9"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xml:space="preserve">- назва, юридична адреса, телефон </w:t>
      </w:r>
      <w:r w:rsidRPr="00BF0AE4">
        <w:rPr>
          <w:rFonts w:ascii="Times New Roman" w:hAnsi="Times New Roman" w:cs="Times New Roman"/>
          <w:b/>
          <w:bCs/>
          <w:sz w:val="24"/>
          <w:szCs w:val="24"/>
        </w:rPr>
        <w:t>Виконавця</w:t>
      </w:r>
      <w:r w:rsidRPr="00BF0AE4">
        <w:rPr>
          <w:rFonts w:ascii="Times New Roman" w:hAnsi="Times New Roman" w:cs="Times New Roman"/>
          <w:sz w:val="24"/>
          <w:szCs w:val="24"/>
        </w:rPr>
        <w:t>;</w:t>
      </w:r>
    </w:p>
    <w:p w14:paraId="36179048"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номер ліцензії організації, на право проведення робіт з ТО вогнегасників;</w:t>
      </w:r>
    </w:p>
    <w:p w14:paraId="4106E23D"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номер посвідчення безпосередньо виконавця організації, що проводила ці роботи;</w:t>
      </w:r>
    </w:p>
    <w:p w14:paraId="40220DF6" w14:textId="77777777" w:rsidR="00BF0AE4" w:rsidRPr="00BF0AE4" w:rsidRDefault="00BF0AE4" w:rsidP="00BF0AE4">
      <w:pPr>
        <w:tabs>
          <w:tab w:val="left" w:pos="1276"/>
        </w:tabs>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дата проведеного й дата наступного діагностування та ТО.</w:t>
      </w:r>
    </w:p>
    <w:p w14:paraId="757E5B00" w14:textId="77777777" w:rsidR="00BF0AE4" w:rsidRPr="00BF0AE4" w:rsidRDefault="00BF0AE4" w:rsidP="00BF0AE4">
      <w:pPr>
        <w:tabs>
          <w:tab w:val="left" w:pos="1276"/>
        </w:tabs>
        <w:spacing w:before="24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2.14. У разі виявлення недоліків по якості наданих послуг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повинен усунути їх за власний рахунок у термін 5 (п’ять) робочих днів від дати подання письмової заявки від Замовника.</w:t>
      </w:r>
    </w:p>
    <w:p w14:paraId="0B75F787"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2.15. У разі, якщо вогнегасник технічно не відповідає діючим вимогам (наприклад, порушена герметичність балону, корпус не пройшов технічне </w:t>
      </w:r>
      <w:proofErr w:type="spellStart"/>
      <w:r w:rsidRPr="00BF0AE4">
        <w:rPr>
          <w:rFonts w:ascii="Times New Roman" w:hAnsi="Times New Roman" w:cs="Times New Roman"/>
          <w:sz w:val="24"/>
          <w:szCs w:val="24"/>
        </w:rPr>
        <w:t>опосвідчення</w:t>
      </w:r>
      <w:proofErr w:type="spellEnd"/>
      <w:r w:rsidRPr="00BF0AE4">
        <w:rPr>
          <w:rFonts w:ascii="Times New Roman" w:hAnsi="Times New Roman" w:cs="Times New Roman"/>
          <w:sz w:val="24"/>
          <w:szCs w:val="24"/>
        </w:rPr>
        <w:t xml:space="preserve"> або закінчився термін експлуатації тощо), </w:t>
      </w:r>
      <w:r w:rsidRPr="00BF0AE4">
        <w:rPr>
          <w:rFonts w:ascii="Times New Roman" w:hAnsi="Times New Roman" w:cs="Times New Roman"/>
          <w:b/>
          <w:bCs/>
          <w:sz w:val="24"/>
          <w:szCs w:val="24"/>
        </w:rPr>
        <w:t xml:space="preserve">Виконавець </w:t>
      </w:r>
      <w:r w:rsidRPr="00BF0AE4">
        <w:rPr>
          <w:rFonts w:ascii="Times New Roman" w:hAnsi="Times New Roman" w:cs="Times New Roman"/>
          <w:sz w:val="24"/>
          <w:szCs w:val="24"/>
        </w:rPr>
        <w:t>повинен скласти дефектний акт на такі вогнегасники із зазначенням причини непридатності та передати його Замовнику.</w:t>
      </w:r>
    </w:p>
    <w:p w14:paraId="47A5B881" w14:textId="77777777" w:rsidR="00BF0AE4" w:rsidRPr="00BF0AE4" w:rsidRDefault="00BF0AE4" w:rsidP="00BF0AE4">
      <w:pPr>
        <w:spacing w:before="120" w:after="0" w:line="240" w:lineRule="auto"/>
        <w:ind w:firstLine="567"/>
        <w:jc w:val="both"/>
        <w:rPr>
          <w:rFonts w:ascii="Times New Roman" w:hAnsi="Times New Roman" w:cs="Times New Roman"/>
          <w:sz w:val="24"/>
          <w:szCs w:val="24"/>
        </w:rPr>
      </w:pPr>
      <w:r w:rsidRPr="00BF0AE4">
        <w:rPr>
          <w:rFonts w:ascii="Times New Roman" w:hAnsi="Times New Roman" w:cs="Times New Roman"/>
          <w:sz w:val="24"/>
          <w:szCs w:val="24"/>
        </w:rPr>
        <w:t xml:space="preserve">2.16. При наданні послуг </w:t>
      </w:r>
      <w:r w:rsidRPr="00BF0AE4">
        <w:rPr>
          <w:rFonts w:ascii="Times New Roman" w:hAnsi="Times New Roman" w:cs="Times New Roman"/>
          <w:b/>
          <w:bCs/>
          <w:sz w:val="24"/>
          <w:szCs w:val="24"/>
        </w:rPr>
        <w:t>Виконавець</w:t>
      </w:r>
      <w:r w:rsidRPr="00BF0AE4">
        <w:rPr>
          <w:rFonts w:ascii="Times New Roman" w:hAnsi="Times New Roman" w:cs="Times New Roman"/>
          <w:sz w:val="24"/>
          <w:szCs w:val="24"/>
        </w:rPr>
        <w:t xml:space="preserve">  зобов'язаний дотримуватися:</w:t>
      </w:r>
    </w:p>
    <w:p w14:paraId="3BA40B20" w14:textId="77777777" w:rsidR="00BF0AE4" w:rsidRPr="00BF0AE4" w:rsidRDefault="00BF0AE4" w:rsidP="00BF0AE4">
      <w:pPr>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вимог Ліцензійних умов та  інших  нормативно-правових  актів,  що  регулюють  ТО вогнегасників;</w:t>
      </w:r>
    </w:p>
    <w:p w14:paraId="1F4B916F" w14:textId="77777777" w:rsidR="00BF0AE4" w:rsidRPr="00BF0AE4" w:rsidRDefault="00BF0AE4" w:rsidP="00BF0AE4">
      <w:pPr>
        <w:spacing w:before="12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вимог нормативно-правових актів  з питань охорони праці, пожежної безпеки та екології;</w:t>
      </w:r>
    </w:p>
    <w:p w14:paraId="31171BC1" w14:textId="77777777" w:rsidR="00BF0AE4" w:rsidRPr="00BF0AE4" w:rsidRDefault="00BF0AE4" w:rsidP="00BF0AE4">
      <w:pPr>
        <w:spacing w:before="240" w:after="0" w:line="240" w:lineRule="auto"/>
        <w:ind w:firstLine="567"/>
        <w:contextualSpacing/>
        <w:jc w:val="both"/>
        <w:rPr>
          <w:rFonts w:ascii="Times New Roman" w:hAnsi="Times New Roman" w:cs="Times New Roman"/>
          <w:sz w:val="24"/>
          <w:szCs w:val="24"/>
        </w:rPr>
      </w:pPr>
      <w:r w:rsidRPr="00BF0AE4">
        <w:rPr>
          <w:rFonts w:ascii="Times New Roman" w:hAnsi="Times New Roman" w:cs="Times New Roman"/>
          <w:sz w:val="24"/>
          <w:szCs w:val="24"/>
        </w:rPr>
        <w:t>- погоджених термінів виконання послуг згідно з графіком надання послуг щодо ТО вогнегасників.</w:t>
      </w:r>
    </w:p>
    <w:p w14:paraId="7F646813" w14:textId="77777777" w:rsidR="00BF0AE4" w:rsidRPr="00904765" w:rsidRDefault="00BF0AE4"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96D1A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F0AE4">
        <w:rPr>
          <w:rFonts w:ascii="Times New Roman" w:eastAsia="Times New Roman" w:hAnsi="Times New Roman" w:cs="Times New Roman"/>
          <w:sz w:val="24"/>
          <w:szCs w:val="24"/>
          <w:lang w:eastAsia="ru-RU"/>
        </w:rPr>
        <w:t>29 456,59</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BF0AE4">
        <w:rPr>
          <w:rFonts w:ascii="Times New Roman" w:eastAsia="Times New Roman" w:hAnsi="Times New Roman" w:cs="Times New Roman"/>
          <w:sz w:val="24"/>
          <w:szCs w:val="24"/>
          <w:lang w:eastAsia="ru-RU"/>
        </w:rPr>
        <w:t>двадцять дев’ять тисяч чотириста п’ятдесят шість</w:t>
      </w:r>
      <w:r w:rsidR="00C71656">
        <w:rPr>
          <w:rFonts w:ascii="Times New Roman" w:eastAsia="Times New Roman" w:hAnsi="Times New Roman" w:cs="Times New Roman"/>
          <w:sz w:val="24"/>
          <w:szCs w:val="24"/>
          <w:lang w:eastAsia="ru-RU"/>
        </w:rPr>
        <w:t xml:space="preserve"> </w:t>
      </w:r>
      <w:r w:rsidR="00BF0AE4">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C71656">
        <w:rPr>
          <w:rFonts w:ascii="Times New Roman" w:eastAsia="Times New Roman" w:hAnsi="Times New Roman" w:cs="Times New Roman"/>
          <w:sz w:val="24"/>
          <w:szCs w:val="24"/>
          <w:lang w:eastAsia="ru-RU"/>
        </w:rPr>
        <w:t>5</w:t>
      </w:r>
      <w:r w:rsidR="00BF0AE4">
        <w:rPr>
          <w:rFonts w:ascii="Times New Roman" w:eastAsia="Times New Roman" w:hAnsi="Times New Roman" w:cs="Times New Roman"/>
          <w:sz w:val="24"/>
          <w:szCs w:val="24"/>
          <w:lang w:eastAsia="ru-RU"/>
        </w:rPr>
        <w:t>9</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C81A" w14:textId="77777777" w:rsidR="001D17A2" w:rsidRDefault="001D17A2">
      <w:pPr>
        <w:spacing w:after="0" w:line="240" w:lineRule="auto"/>
      </w:pPr>
      <w:r>
        <w:separator/>
      </w:r>
    </w:p>
  </w:endnote>
  <w:endnote w:type="continuationSeparator" w:id="0">
    <w:p w14:paraId="0F1F77BE" w14:textId="77777777" w:rsidR="001D17A2" w:rsidRDefault="001D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E4E1" w14:textId="77777777" w:rsidR="001D17A2" w:rsidRDefault="001D17A2">
      <w:pPr>
        <w:spacing w:after="0" w:line="240" w:lineRule="auto"/>
      </w:pPr>
      <w:r>
        <w:separator/>
      </w:r>
    </w:p>
  </w:footnote>
  <w:footnote w:type="continuationSeparator" w:id="0">
    <w:p w14:paraId="0BB0500E" w14:textId="77777777" w:rsidR="001D17A2" w:rsidRDefault="001D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17A2"/>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02797"/>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0AE4"/>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5"/>
    <w:uiPriority w:val="39"/>
    <w:rsid w:val="00BF0AE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5"/>
    <w:uiPriority w:val="39"/>
    <w:rsid w:val="00BF0AE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14470</Words>
  <Characters>8248</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