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611C73">
      <w:pPr>
        <w:widowControl w:val="0"/>
        <w:spacing w:after="0" w:line="240" w:lineRule="auto"/>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229823C1" w14:textId="1410FB23" w:rsidR="00B35E55" w:rsidRPr="00E87DD7" w:rsidRDefault="00245020" w:rsidP="00B35E55">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proofErr w:type="spellStart"/>
      <w:r w:rsidR="0032757C" w:rsidRPr="0032757C">
        <w:rPr>
          <w:rFonts w:eastAsia="Calibri"/>
          <w:b w:val="0"/>
          <w:bCs w:val="0"/>
          <w:sz w:val="24"/>
          <w:szCs w:val="24"/>
        </w:rPr>
        <w:t>Термопаста</w:t>
      </w:r>
      <w:proofErr w:type="spellEnd"/>
      <w:r w:rsidR="0032757C" w:rsidRPr="0032757C">
        <w:rPr>
          <w:rFonts w:eastAsia="Calibri"/>
          <w:b w:val="0"/>
          <w:bCs w:val="0"/>
          <w:sz w:val="24"/>
          <w:szCs w:val="24"/>
        </w:rPr>
        <w:t xml:space="preserve"> для процесора за кодом CPV за ЄЗС ДК 021:2015: 24950000-8 — Спеціалізована хімічна продукція</w:t>
      </w:r>
    </w:p>
    <w:p w14:paraId="1DCFE481" w14:textId="105BCD53" w:rsidR="00E1484E" w:rsidRPr="00FC2730" w:rsidRDefault="00E1484E" w:rsidP="00E1484E">
      <w:pPr>
        <w:pStyle w:val="2"/>
        <w:shd w:val="clear" w:color="auto" w:fill="FFFFFF" w:themeFill="background1"/>
        <w:spacing w:before="0" w:beforeAutospacing="0" w:after="0" w:afterAutospacing="0"/>
        <w:jc w:val="both"/>
        <w:textAlignment w:val="baseline"/>
        <w:rPr>
          <w:b w:val="0"/>
          <w:bCs w:val="0"/>
          <w:sz w:val="24"/>
          <w:szCs w:val="24"/>
        </w:rPr>
      </w:pPr>
    </w:p>
    <w:p w14:paraId="121122A8" w14:textId="760CCABC"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2A2633">
        <w:rPr>
          <w:rFonts w:ascii="Times New Roman" w:hAnsi="Times New Roman" w:cs="Times New Roman"/>
          <w:sz w:val="24"/>
          <w:szCs w:val="24"/>
        </w:rPr>
        <w:t>7</w:t>
      </w:r>
      <w:r w:rsidR="001944C8">
        <w:rPr>
          <w:rFonts w:ascii="Times New Roman" w:hAnsi="Times New Roman" w:cs="Times New Roman"/>
          <w:sz w:val="24"/>
          <w:szCs w:val="24"/>
        </w:rPr>
        <w:t>-</w:t>
      </w:r>
      <w:r w:rsidR="002A2633">
        <w:rPr>
          <w:rFonts w:ascii="Times New Roman" w:hAnsi="Times New Roman" w:cs="Times New Roman"/>
          <w:sz w:val="24"/>
          <w:szCs w:val="24"/>
        </w:rPr>
        <w:t>07</w:t>
      </w:r>
      <w:r w:rsidR="00F60A0F" w:rsidRPr="00F90C90">
        <w:rPr>
          <w:rFonts w:ascii="Times New Roman" w:hAnsi="Times New Roman" w:cs="Times New Roman"/>
          <w:sz w:val="24"/>
          <w:szCs w:val="24"/>
        </w:rPr>
        <w:t>-</w:t>
      </w:r>
      <w:r w:rsidR="002A2633">
        <w:rPr>
          <w:rFonts w:ascii="Times New Roman" w:hAnsi="Times New Roman" w:cs="Times New Roman"/>
          <w:sz w:val="24"/>
          <w:szCs w:val="24"/>
        </w:rPr>
        <w:t>00</w:t>
      </w:r>
      <w:r w:rsidR="0032757C">
        <w:rPr>
          <w:rFonts w:ascii="Times New Roman" w:hAnsi="Times New Roman" w:cs="Times New Roman"/>
          <w:sz w:val="24"/>
          <w:szCs w:val="24"/>
        </w:rPr>
        <w:t>3490</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641798A7" w:rsidR="0086417F" w:rsidRPr="002A2633"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C71656">
        <w:rPr>
          <w:b w:val="0"/>
          <w:bCs w:val="0"/>
          <w:sz w:val="24"/>
          <w:szCs w:val="24"/>
          <w:lang w:eastAsia="ru-RU"/>
        </w:rPr>
        <w:t xml:space="preserve">:  </w:t>
      </w:r>
      <w:proofErr w:type="spellStart"/>
      <w:r w:rsidR="0032757C" w:rsidRPr="0032757C">
        <w:rPr>
          <w:rFonts w:eastAsia="Calibri"/>
          <w:b w:val="0"/>
          <w:bCs w:val="0"/>
          <w:sz w:val="24"/>
          <w:szCs w:val="24"/>
        </w:rPr>
        <w:t>Термопаста</w:t>
      </w:r>
      <w:proofErr w:type="spellEnd"/>
      <w:r w:rsidR="0032757C" w:rsidRPr="0032757C">
        <w:rPr>
          <w:rFonts w:eastAsia="Calibri"/>
          <w:b w:val="0"/>
          <w:bCs w:val="0"/>
          <w:sz w:val="24"/>
          <w:szCs w:val="24"/>
        </w:rPr>
        <w:t xml:space="preserve"> для процесора за кодом CPV за ЄЗС ДК 021:2015: 24950000-8 — Спеціалізована хімічна продукція</w:t>
      </w:r>
    </w:p>
    <w:p w14:paraId="5190A112" w14:textId="77777777" w:rsidR="00C71656" w:rsidRPr="002A2633" w:rsidRDefault="00C71656" w:rsidP="002A2633">
      <w:pPr>
        <w:spacing w:after="0" w:line="240" w:lineRule="auto"/>
        <w:ind w:firstLine="357"/>
        <w:jc w:val="center"/>
        <w:rPr>
          <w:rFonts w:ascii="Times New Roman" w:hAnsi="Times New Roman" w:cs="Times New Roman"/>
          <w:b/>
          <w:color w:val="000000"/>
          <w:sz w:val="24"/>
          <w:szCs w:val="24"/>
        </w:rPr>
      </w:pPr>
    </w:p>
    <w:p w14:paraId="437D536B" w14:textId="77777777" w:rsidR="00E87DD7" w:rsidRPr="0032757C" w:rsidRDefault="00E87DD7" w:rsidP="0032757C">
      <w:pPr>
        <w:suppressAutoHyphens/>
        <w:spacing w:after="0" w:line="240" w:lineRule="auto"/>
        <w:ind w:firstLine="357"/>
        <w:jc w:val="center"/>
        <w:rPr>
          <w:rFonts w:ascii="Times New Roman" w:eastAsia="Aptos" w:hAnsi="Times New Roman" w:cs="Times New Roman"/>
          <w:b/>
          <w:color w:val="000000"/>
          <w:sz w:val="24"/>
          <w:szCs w:val="24"/>
        </w:rPr>
      </w:pPr>
      <w:bookmarkStart w:id="0" w:name="_Hlk204248034"/>
      <w:bookmarkStart w:id="1" w:name="_Hlk175217186"/>
      <w:bookmarkStart w:id="2" w:name="_Hlk219381585"/>
      <w:r w:rsidRPr="0032757C">
        <w:rPr>
          <w:rFonts w:ascii="Times New Roman" w:eastAsia="Aptos" w:hAnsi="Times New Roman" w:cs="Times New Roman"/>
          <w:b/>
          <w:color w:val="000000"/>
          <w:sz w:val="24"/>
          <w:szCs w:val="24"/>
        </w:rPr>
        <w:t>ТЕХНІЧНІ ВИМОГИ</w:t>
      </w:r>
    </w:p>
    <w:bookmarkEnd w:id="0"/>
    <w:bookmarkEnd w:id="1"/>
    <w:bookmarkEnd w:id="2"/>
    <w:p w14:paraId="2532C06F" w14:textId="77777777" w:rsidR="0032757C" w:rsidRPr="0032757C" w:rsidRDefault="0032757C" w:rsidP="0032757C">
      <w:pPr>
        <w:spacing w:before="20" w:after="20" w:line="240" w:lineRule="auto"/>
        <w:ind w:right="-1" w:firstLine="737"/>
        <w:jc w:val="center"/>
        <w:rPr>
          <w:rFonts w:ascii="Times New Roman" w:eastAsia="Calibri" w:hAnsi="Times New Roman" w:cs="Times New Roman"/>
          <w:b/>
          <w:sz w:val="24"/>
          <w:szCs w:val="24"/>
          <w:lang w:eastAsia="ru-RU"/>
        </w:rPr>
      </w:pPr>
    </w:p>
    <w:tbl>
      <w:tblPr>
        <w:tblStyle w:val="110"/>
        <w:tblW w:w="9788" w:type="dxa"/>
        <w:tblInd w:w="-147" w:type="dxa"/>
        <w:tblLayout w:type="fixed"/>
        <w:tblLook w:val="04A0" w:firstRow="1" w:lastRow="0" w:firstColumn="1" w:lastColumn="0" w:noHBand="0" w:noVBand="1"/>
      </w:tblPr>
      <w:tblGrid>
        <w:gridCol w:w="1135"/>
        <w:gridCol w:w="5250"/>
        <w:gridCol w:w="1699"/>
        <w:gridCol w:w="1704"/>
      </w:tblGrid>
      <w:tr w:rsidR="0032757C" w:rsidRPr="0032757C" w14:paraId="19EC831B" w14:textId="77777777" w:rsidTr="00D610E2">
        <w:tc>
          <w:tcPr>
            <w:tcW w:w="1135" w:type="dxa"/>
          </w:tcPr>
          <w:p w14:paraId="270D2FCD" w14:textId="77777777" w:rsidR="0032757C" w:rsidRPr="0032757C" w:rsidRDefault="0032757C" w:rsidP="0032757C">
            <w:pPr>
              <w:jc w:val="center"/>
              <w:rPr>
                <w:rFonts w:ascii="Times New Roman" w:hAnsi="Times New Roman" w:cs="Times New Roman"/>
                <w:lang w:eastAsia="uk-UA"/>
              </w:rPr>
            </w:pPr>
            <w:r w:rsidRPr="0032757C">
              <w:rPr>
                <w:rFonts w:ascii="Times New Roman" w:hAnsi="Times New Roman" w:cs="Times New Roman"/>
                <w:kern w:val="2"/>
                <w:lang w:eastAsia="uk-UA"/>
              </w:rPr>
              <w:t>№ п/п</w:t>
            </w:r>
          </w:p>
        </w:tc>
        <w:tc>
          <w:tcPr>
            <w:tcW w:w="5250" w:type="dxa"/>
          </w:tcPr>
          <w:p w14:paraId="3FEF9E45" w14:textId="77777777" w:rsidR="0032757C" w:rsidRPr="0032757C" w:rsidRDefault="0032757C" w:rsidP="0032757C">
            <w:pPr>
              <w:jc w:val="center"/>
              <w:rPr>
                <w:rFonts w:ascii="Times New Roman" w:hAnsi="Times New Roman" w:cs="Times New Roman"/>
                <w:lang w:eastAsia="uk-UA"/>
              </w:rPr>
            </w:pPr>
            <w:r w:rsidRPr="0032757C">
              <w:rPr>
                <w:rFonts w:ascii="Times New Roman" w:hAnsi="Times New Roman" w:cs="Times New Roman"/>
                <w:kern w:val="2"/>
                <w:lang w:eastAsia="uk-UA"/>
              </w:rPr>
              <w:t>Найменування</w:t>
            </w:r>
          </w:p>
        </w:tc>
        <w:tc>
          <w:tcPr>
            <w:tcW w:w="1699" w:type="dxa"/>
          </w:tcPr>
          <w:p w14:paraId="66978BE4" w14:textId="77777777" w:rsidR="0032757C" w:rsidRPr="0032757C" w:rsidRDefault="0032757C" w:rsidP="0032757C">
            <w:pPr>
              <w:jc w:val="center"/>
              <w:rPr>
                <w:rFonts w:ascii="Times New Roman" w:hAnsi="Times New Roman" w:cs="Times New Roman"/>
                <w:lang w:eastAsia="uk-UA"/>
              </w:rPr>
            </w:pPr>
            <w:r w:rsidRPr="0032757C">
              <w:rPr>
                <w:rFonts w:ascii="Times New Roman" w:hAnsi="Times New Roman" w:cs="Times New Roman"/>
                <w:kern w:val="2"/>
                <w:lang w:eastAsia="uk-UA"/>
              </w:rPr>
              <w:t>Одиниця виміру</w:t>
            </w:r>
          </w:p>
        </w:tc>
        <w:tc>
          <w:tcPr>
            <w:tcW w:w="1704" w:type="dxa"/>
          </w:tcPr>
          <w:p w14:paraId="5EDE86F6" w14:textId="77777777" w:rsidR="0032757C" w:rsidRPr="0032757C" w:rsidRDefault="0032757C" w:rsidP="0032757C">
            <w:pPr>
              <w:jc w:val="center"/>
              <w:rPr>
                <w:rFonts w:ascii="Times New Roman" w:hAnsi="Times New Roman" w:cs="Times New Roman"/>
                <w:lang w:eastAsia="uk-UA"/>
              </w:rPr>
            </w:pPr>
            <w:r w:rsidRPr="0032757C">
              <w:rPr>
                <w:rFonts w:ascii="Times New Roman" w:hAnsi="Times New Roman" w:cs="Times New Roman"/>
                <w:kern w:val="2"/>
                <w:lang w:eastAsia="uk-UA"/>
              </w:rPr>
              <w:t>Кількість</w:t>
            </w:r>
          </w:p>
        </w:tc>
      </w:tr>
      <w:tr w:rsidR="0032757C" w:rsidRPr="0032757C" w14:paraId="0DF0DABF" w14:textId="77777777" w:rsidTr="00D610E2">
        <w:tc>
          <w:tcPr>
            <w:tcW w:w="1135" w:type="dxa"/>
            <w:vAlign w:val="center"/>
          </w:tcPr>
          <w:p w14:paraId="216E6054" w14:textId="77777777" w:rsidR="0032757C" w:rsidRPr="0032757C" w:rsidRDefault="0032757C" w:rsidP="0032757C">
            <w:pPr>
              <w:jc w:val="center"/>
              <w:rPr>
                <w:rFonts w:ascii="Times New Roman" w:hAnsi="Times New Roman" w:cs="Times New Roman"/>
                <w:lang w:eastAsia="uk-UA"/>
              </w:rPr>
            </w:pPr>
            <w:r w:rsidRPr="0032757C">
              <w:rPr>
                <w:rFonts w:ascii="Times New Roman" w:hAnsi="Times New Roman" w:cs="Times New Roman"/>
                <w:kern w:val="2"/>
              </w:rPr>
              <w:t>1</w:t>
            </w:r>
          </w:p>
        </w:tc>
        <w:tc>
          <w:tcPr>
            <w:tcW w:w="5250" w:type="dxa"/>
          </w:tcPr>
          <w:p w14:paraId="22722EDD" w14:textId="77777777" w:rsidR="0032757C" w:rsidRPr="0032757C" w:rsidRDefault="0032757C" w:rsidP="0032757C">
            <w:pPr>
              <w:jc w:val="both"/>
              <w:rPr>
                <w:rFonts w:ascii="Times New Roman" w:hAnsi="Times New Roman" w:cs="Times New Roman"/>
              </w:rPr>
            </w:pPr>
            <w:proofErr w:type="spellStart"/>
            <w:r w:rsidRPr="0032757C">
              <w:rPr>
                <w:rFonts w:ascii="Times New Roman" w:hAnsi="Times New Roman" w:cs="Times New Roman"/>
                <w:kern w:val="2"/>
              </w:rPr>
              <w:t>Термопаста</w:t>
            </w:r>
            <w:proofErr w:type="spellEnd"/>
            <w:r w:rsidRPr="0032757C">
              <w:rPr>
                <w:rFonts w:ascii="Times New Roman" w:hAnsi="Times New Roman" w:cs="Times New Roman"/>
                <w:kern w:val="2"/>
              </w:rPr>
              <w:t xml:space="preserve"> для процесора</w:t>
            </w:r>
          </w:p>
        </w:tc>
        <w:tc>
          <w:tcPr>
            <w:tcW w:w="1699" w:type="dxa"/>
            <w:vAlign w:val="center"/>
          </w:tcPr>
          <w:p w14:paraId="117C9E8B" w14:textId="77777777" w:rsidR="0032757C" w:rsidRPr="0032757C" w:rsidRDefault="0032757C" w:rsidP="0032757C">
            <w:pPr>
              <w:jc w:val="center"/>
              <w:rPr>
                <w:rFonts w:ascii="Times New Roman" w:hAnsi="Times New Roman" w:cs="Times New Roman"/>
                <w:lang w:eastAsia="uk-UA"/>
              </w:rPr>
            </w:pPr>
            <w:r w:rsidRPr="0032757C">
              <w:rPr>
                <w:rFonts w:ascii="Times New Roman" w:hAnsi="Times New Roman" w:cs="Times New Roman"/>
                <w:kern w:val="2"/>
                <w:lang w:eastAsia="uk-UA"/>
              </w:rPr>
              <w:t>шт.</w:t>
            </w:r>
          </w:p>
        </w:tc>
        <w:tc>
          <w:tcPr>
            <w:tcW w:w="1704" w:type="dxa"/>
            <w:vAlign w:val="center"/>
          </w:tcPr>
          <w:p w14:paraId="74DAEE32" w14:textId="77777777" w:rsidR="0032757C" w:rsidRPr="0032757C" w:rsidRDefault="0032757C" w:rsidP="0032757C">
            <w:pPr>
              <w:jc w:val="center"/>
              <w:rPr>
                <w:rFonts w:ascii="Times New Roman" w:hAnsi="Times New Roman" w:cs="Times New Roman"/>
                <w:lang w:val="en-US" w:eastAsia="uk-UA"/>
              </w:rPr>
            </w:pPr>
            <w:bookmarkStart w:id="3" w:name="_Hlk173497941"/>
            <w:bookmarkEnd w:id="3"/>
            <w:r w:rsidRPr="0032757C">
              <w:rPr>
                <w:rFonts w:ascii="Times New Roman" w:hAnsi="Times New Roman" w:cs="Times New Roman"/>
                <w:kern w:val="2"/>
                <w:lang w:eastAsia="uk-UA"/>
              </w:rPr>
              <w:t>4</w:t>
            </w:r>
          </w:p>
        </w:tc>
      </w:tr>
    </w:tbl>
    <w:p w14:paraId="6C04781F" w14:textId="77777777" w:rsidR="0032757C" w:rsidRPr="0032757C" w:rsidRDefault="0032757C" w:rsidP="0032757C">
      <w:pPr>
        <w:spacing w:before="20" w:after="20" w:line="240" w:lineRule="auto"/>
        <w:ind w:right="-1" w:firstLine="737"/>
        <w:jc w:val="center"/>
        <w:rPr>
          <w:rFonts w:ascii="Times New Roman" w:eastAsia="Calibri" w:hAnsi="Times New Roman" w:cs="Times New Roman"/>
          <w:b/>
          <w:sz w:val="24"/>
          <w:szCs w:val="24"/>
          <w:lang w:eastAsia="ru-RU"/>
        </w:rPr>
      </w:pPr>
    </w:p>
    <w:p w14:paraId="028139F2" w14:textId="77777777" w:rsidR="0032757C" w:rsidRPr="0032757C" w:rsidRDefault="0032757C" w:rsidP="0032757C">
      <w:pPr>
        <w:spacing w:before="20" w:after="20" w:line="240" w:lineRule="auto"/>
        <w:ind w:right="-1" w:firstLine="737"/>
        <w:jc w:val="center"/>
        <w:rPr>
          <w:rFonts w:ascii="Times New Roman" w:eastAsia="Calibri" w:hAnsi="Times New Roman" w:cs="Times New Roman"/>
          <w:b/>
          <w:sz w:val="24"/>
          <w:szCs w:val="24"/>
          <w:lang w:eastAsia="ru-RU"/>
        </w:rPr>
      </w:pPr>
    </w:p>
    <w:p w14:paraId="3298B5FB" w14:textId="77777777" w:rsidR="0032757C" w:rsidRPr="0032757C" w:rsidRDefault="0032757C" w:rsidP="0032757C">
      <w:pPr>
        <w:spacing w:before="20" w:after="20" w:line="240" w:lineRule="auto"/>
        <w:ind w:right="-1" w:firstLine="737"/>
        <w:jc w:val="center"/>
        <w:rPr>
          <w:rFonts w:ascii="Times New Roman" w:eastAsia="Calibri" w:hAnsi="Times New Roman" w:cs="Times New Roman"/>
          <w:b/>
          <w:sz w:val="24"/>
          <w:szCs w:val="24"/>
          <w:lang w:eastAsia="ru-RU"/>
        </w:rPr>
      </w:pPr>
      <w:r w:rsidRPr="0032757C">
        <w:rPr>
          <w:rFonts w:ascii="Times New Roman" w:eastAsia="Calibri" w:hAnsi="Times New Roman" w:cs="Times New Roman"/>
          <w:b/>
          <w:sz w:val="24"/>
          <w:szCs w:val="24"/>
          <w:lang w:eastAsia="ru-RU"/>
        </w:rPr>
        <w:t>ТЕХНІЧНА СПЕЦИФІКАЦІЯ ТОВАРУ</w:t>
      </w:r>
    </w:p>
    <w:p w14:paraId="278A3973" w14:textId="77777777" w:rsidR="0032757C" w:rsidRPr="0032757C" w:rsidRDefault="0032757C" w:rsidP="0032757C">
      <w:pPr>
        <w:spacing w:before="20" w:after="20" w:line="240" w:lineRule="auto"/>
        <w:ind w:right="-1" w:firstLine="737"/>
        <w:jc w:val="center"/>
        <w:rPr>
          <w:rFonts w:ascii="Times New Roman" w:eastAsia="Calibri" w:hAnsi="Times New Roman" w:cs="Times New Roman"/>
          <w:b/>
          <w:sz w:val="24"/>
          <w:szCs w:val="24"/>
          <w:lang w:eastAsia="ru-RU"/>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1"/>
        <w:gridCol w:w="2835"/>
        <w:gridCol w:w="4385"/>
      </w:tblGrid>
      <w:tr w:rsidR="0032757C" w:rsidRPr="0032757C" w14:paraId="0AED7FBB" w14:textId="77777777" w:rsidTr="00D610E2">
        <w:trPr>
          <w:trHeight w:val="465"/>
        </w:trPr>
        <w:tc>
          <w:tcPr>
            <w:tcW w:w="2561" w:type="dxa"/>
            <w:vMerge w:val="restart"/>
            <w:noWrap/>
            <w:vAlign w:val="center"/>
            <w:hideMark/>
          </w:tcPr>
          <w:p w14:paraId="7CCAC465" w14:textId="77777777" w:rsidR="0032757C" w:rsidRPr="0032757C" w:rsidRDefault="0032757C" w:rsidP="0032757C">
            <w:pPr>
              <w:spacing w:after="0" w:line="240" w:lineRule="auto"/>
              <w:jc w:val="center"/>
              <w:rPr>
                <w:rFonts w:ascii="Times New Roman" w:hAnsi="Times New Roman" w:cs="Times New Roman"/>
                <w:kern w:val="2"/>
                <w:sz w:val="24"/>
                <w:szCs w:val="24"/>
              </w:rPr>
            </w:pPr>
            <w:proofErr w:type="spellStart"/>
            <w:r w:rsidRPr="0032757C">
              <w:rPr>
                <w:rFonts w:ascii="Times New Roman" w:hAnsi="Times New Roman" w:cs="Times New Roman"/>
                <w:kern w:val="2"/>
                <w:sz w:val="24"/>
                <w:szCs w:val="24"/>
              </w:rPr>
              <w:t>Термопаста</w:t>
            </w:r>
            <w:proofErr w:type="spellEnd"/>
          </w:p>
        </w:tc>
        <w:tc>
          <w:tcPr>
            <w:tcW w:w="2835" w:type="dxa"/>
            <w:vAlign w:val="center"/>
            <w:hideMark/>
          </w:tcPr>
          <w:p w14:paraId="09DD4BCF" w14:textId="77777777" w:rsidR="0032757C" w:rsidRPr="0032757C" w:rsidRDefault="0032757C" w:rsidP="0032757C">
            <w:pPr>
              <w:spacing w:after="0" w:line="240" w:lineRule="auto"/>
              <w:rPr>
                <w:rFonts w:ascii="Times New Roman" w:hAnsi="Times New Roman" w:cs="Times New Roman"/>
                <w:kern w:val="2"/>
                <w:sz w:val="24"/>
                <w:szCs w:val="24"/>
              </w:rPr>
            </w:pPr>
            <w:r w:rsidRPr="0032757C">
              <w:rPr>
                <w:rFonts w:ascii="Times New Roman" w:hAnsi="Times New Roman" w:cs="Times New Roman"/>
                <w:kern w:val="2"/>
                <w:sz w:val="24"/>
                <w:szCs w:val="24"/>
              </w:rPr>
              <w:t>Тип</w:t>
            </w:r>
          </w:p>
        </w:tc>
        <w:tc>
          <w:tcPr>
            <w:tcW w:w="4385" w:type="dxa"/>
            <w:noWrap/>
            <w:vAlign w:val="bottom"/>
            <w:hideMark/>
          </w:tcPr>
          <w:p w14:paraId="09B1F415" w14:textId="77777777" w:rsidR="0032757C" w:rsidRPr="0032757C" w:rsidRDefault="0032757C" w:rsidP="0032757C">
            <w:pPr>
              <w:spacing w:after="0" w:line="240" w:lineRule="auto"/>
              <w:rPr>
                <w:rFonts w:ascii="Times New Roman" w:hAnsi="Times New Roman" w:cs="Times New Roman"/>
                <w:kern w:val="2"/>
                <w:sz w:val="24"/>
                <w:szCs w:val="24"/>
              </w:rPr>
            </w:pPr>
            <w:proofErr w:type="spellStart"/>
            <w:r w:rsidRPr="0032757C">
              <w:rPr>
                <w:rFonts w:ascii="Times New Roman" w:hAnsi="Times New Roman" w:cs="Times New Roman"/>
                <w:kern w:val="2"/>
                <w:sz w:val="24"/>
                <w:szCs w:val="24"/>
              </w:rPr>
              <w:t>Термопаста</w:t>
            </w:r>
            <w:proofErr w:type="spellEnd"/>
            <w:r w:rsidRPr="0032757C">
              <w:rPr>
                <w:rFonts w:ascii="Times New Roman" w:hAnsi="Times New Roman" w:cs="Times New Roman"/>
                <w:kern w:val="2"/>
                <w:sz w:val="24"/>
                <w:szCs w:val="24"/>
              </w:rPr>
              <w:t xml:space="preserve"> для процесора</w:t>
            </w:r>
          </w:p>
        </w:tc>
      </w:tr>
      <w:tr w:rsidR="0032757C" w:rsidRPr="0032757C" w14:paraId="3A6AC0A8" w14:textId="77777777" w:rsidTr="00D610E2">
        <w:trPr>
          <w:trHeight w:val="465"/>
        </w:trPr>
        <w:tc>
          <w:tcPr>
            <w:tcW w:w="2561" w:type="dxa"/>
            <w:vMerge/>
            <w:vAlign w:val="center"/>
            <w:hideMark/>
          </w:tcPr>
          <w:p w14:paraId="5449E1F4" w14:textId="77777777" w:rsidR="0032757C" w:rsidRPr="0032757C" w:rsidRDefault="0032757C" w:rsidP="0032757C">
            <w:pPr>
              <w:spacing w:after="0" w:line="240" w:lineRule="auto"/>
              <w:jc w:val="center"/>
              <w:rPr>
                <w:rFonts w:ascii="Times New Roman" w:hAnsi="Times New Roman" w:cs="Times New Roman"/>
                <w:kern w:val="2"/>
                <w:sz w:val="24"/>
                <w:szCs w:val="24"/>
              </w:rPr>
            </w:pPr>
          </w:p>
        </w:tc>
        <w:tc>
          <w:tcPr>
            <w:tcW w:w="2835" w:type="dxa"/>
            <w:vAlign w:val="center"/>
            <w:hideMark/>
          </w:tcPr>
          <w:p w14:paraId="316E303F" w14:textId="77777777" w:rsidR="0032757C" w:rsidRPr="0032757C" w:rsidRDefault="0032757C" w:rsidP="0032757C">
            <w:pPr>
              <w:spacing w:after="0" w:line="240" w:lineRule="auto"/>
              <w:rPr>
                <w:rFonts w:ascii="Times New Roman" w:hAnsi="Times New Roman" w:cs="Times New Roman"/>
                <w:kern w:val="2"/>
                <w:sz w:val="24"/>
                <w:szCs w:val="24"/>
              </w:rPr>
            </w:pPr>
            <w:r w:rsidRPr="0032757C">
              <w:rPr>
                <w:rFonts w:ascii="Times New Roman" w:hAnsi="Times New Roman" w:cs="Times New Roman"/>
                <w:kern w:val="2"/>
                <w:sz w:val="24"/>
                <w:szCs w:val="24"/>
              </w:rPr>
              <w:t>Об'єм</w:t>
            </w:r>
          </w:p>
        </w:tc>
        <w:tc>
          <w:tcPr>
            <w:tcW w:w="4385" w:type="dxa"/>
            <w:noWrap/>
            <w:vAlign w:val="bottom"/>
            <w:hideMark/>
          </w:tcPr>
          <w:p w14:paraId="6B3DBC39" w14:textId="77777777" w:rsidR="0032757C" w:rsidRPr="0032757C" w:rsidRDefault="0032757C" w:rsidP="0032757C">
            <w:pPr>
              <w:spacing w:after="0" w:line="240" w:lineRule="auto"/>
              <w:rPr>
                <w:rFonts w:ascii="Times New Roman" w:hAnsi="Times New Roman" w:cs="Times New Roman"/>
                <w:kern w:val="2"/>
                <w:sz w:val="24"/>
                <w:szCs w:val="24"/>
              </w:rPr>
            </w:pPr>
            <w:r w:rsidRPr="0032757C">
              <w:rPr>
                <w:rFonts w:ascii="Times New Roman" w:hAnsi="Times New Roman" w:cs="Times New Roman"/>
                <w:kern w:val="2"/>
                <w:sz w:val="24"/>
                <w:szCs w:val="24"/>
              </w:rPr>
              <w:t xml:space="preserve">Не менше 3,5 </w:t>
            </w:r>
            <w:proofErr w:type="spellStart"/>
            <w:r w:rsidRPr="0032757C">
              <w:rPr>
                <w:rFonts w:ascii="Times New Roman" w:hAnsi="Times New Roman" w:cs="Times New Roman"/>
                <w:kern w:val="2"/>
                <w:sz w:val="24"/>
                <w:szCs w:val="24"/>
              </w:rPr>
              <w:t>Гр</w:t>
            </w:r>
            <w:proofErr w:type="spellEnd"/>
          </w:p>
        </w:tc>
      </w:tr>
      <w:tr w:rsidR="0032757C" w:rsidRPr="0032757C" w14:paraId="4DA445BC" w14:textId="77777777" w:rsidTr="00D610E2">
        <w:trPr>
          <w:trHeight w:val="465"/>
        </w:trPr>
        <w:tc>
          <w:tcPr>
            <w:tcW w:w="2561" w:type="dxa"/>
            <w:vMerge/>
            <w:vAlign w:val="center"/>
            <w:hideMark/>
          </w:tcPr>
          <w:p w14:paraId="2C6DC0E1" w14:textId="77777777" w:rsidR="0032757C" w:rsidRPr="0032757C" w:rsidRDefault="0032757C" w:rsidP="0032757C">
            <w:pPr>
              <w:spacing w:after="0" w:line="240" w:lineRule="auto"/>
              <w:jc w:val="center"/>
              <w:rPr>
                <w:rFonts w:ascii="Times New Roman" w:hAnsi="Times New Roman" w:cs="Times New Roman"/>
                <w:kern w:val="2"/>
                <w:sz w:val="24"/>
                <w:szCs w:val="24"/>
              </w:rPr>
            </w:pPr>
          </w:p>
        </w:tc>
        <w:tc>
          <w:tcPr>
            <w:tcW w:w="2835" w:type="dxa"/>
            <w:vAlign w:val="center"/>
            <w:hideMark/>
          </w:tcPr>
          <w:p w14:paraId="098D3509" w14:textId="77777777" w:rsidR="0032757C" w:rsidRPr="0032757C" w:rsidRDefault="0032757C" w:rsidP="0032757C">
            <w:pPr>
              <w:spacing w:after="0" w:line="240" w:lineRule="auto"/>
              <w:rPr>
                <w:rFonts w:ascii="Times New Roman" w:hAnsi="Times New Roman" w:cs="Times New Roman"/>
                <w:kern w:val="2"/>
                <w:sz w:val="24"/>
                <w:szCs w:val="24"/>
              </w:rPr>
            </w:pPr>
            <w:r w:rsidRPr="0032757C">
              <w:rPr>
                <w:rFonts w:ascii="Times New Roman" w:hAnsi="Times New Roman" w:cs="Times New Roman"/>
                <w:kern w:val="2"/>
                <w:sz w:val="24"/>
                <w:szCs w:val="24"/>
              </w:rPr>
              <w:t>Теплопровідність</w:t>
            </w:r>
          </w:p>
        </w:tc>
        <w:tc>
          <w:tcPr>
            <w:tcW w:w="4385" w:type="dxa"/>
            <w:noWrap/>
            <w:vAlign w:val="bottom"/>
            <w:hideMark/>
          </w:tcPr>
          <w:p w14:paraId="09383DB7" w14:textId="77777777" w:rsidR="0032757C" w:rsidRPr="0032757C" w:rsidRDefault="0032757C" w:rsidP="0032757C">
            <w:pPr>
              <w:spacing w:after="0" w:line="240" w:lineRule="auto"/>
              <w:rPr>
                <w:rFonts w:ascii="Times New Roman" w:hAnsi="Times New Roman" w:cs="Times New Roman"/>
                <w:kern w:val="2"/>
                <w:sz w:val="24"/>
                <w:szCs w:val="24"/>
              </w:rPr>
            </w:pPr>
            <w:r w:rsidRPr="0032757C">
              <w:rPr>
                <w:rFonts w:ascii="Times New Roman" w:hAnsi="Times New Roman" w:cs="Times New Roman"/>
                <w:kern w:val="2"/>
                <w:sz w:val="24"/>
                <w:szCs w:val="24"/>
              </w:rPr>
              <w:t>Не гірше 16 Вт/</w:t>
            </w:r>
            <w:proofErr w:type="spellStart"/>
            <w:r w:rsidRPr="0032757C">
              <w:rPr>
                <w:rFonts w:ascii="Times New Roman" w:hAnsi="Times New Roman" w:cs="Times New Roman"/>
                <w:kern w:val="2"/>
                <w:sz w:val="24"/>
                <w:szCs w:val="24"/>
              </w:rPr>
              <w:t>м·К</w:t>
            </w:r>
            <w:proofErr w:type="spellEnd"/>
          </w:p>
        </w:tc>
      </w:tr>
      <w:tr w:rsidR="0032757C" w:rsidRPr="0032757C" w14:paraId="10EA44DB" w14:textId="77777777" w:rsidTr="00D610E2">
        <w:trPr>
          <w:trHeight w:val="465"/>
        </w:trPr>
        <w:tc>
          <w:tcPr>
            <w:tcW w:w="2561" w:type="dxa"/>
            <w:vMerge/>
            <w:vAlign w:val="center"/>
            <w:hideMark/>
          </w:tcPr>
          <w:p w14:paraId="3214163D" w14:textId="77777777" w:rsidR="0032757C" w:rsidRPr="0032757C" w:rsidRDefault="0032757C" w:rsidP="0032757C">
            <w:pPr>
              <w:spacing w:after="0" w:line="240" w:lineRule="auto"/>
              <w:jc w:val="center"/>
              <w:rPr>
                <w:rFonts w:ascii="Times New Roman" w:hAnsi="Times New Roman" w:cs="Times New Roman"/>
                <w:kern w:val="2"/>
                <w:sz w:val="24"/>
                <w:szCs w:val="24"/>
              </w:rPr>
            </w:pPr>
          </w:p>
        </w:tc>
        <w:tc>
          <w:tcPr>
            <w:tcW w:w="2835" w:type="dxa"/>
            <w:vAlign w:val="center"/>
            <w:hideMark/>
          </w:tcPr>
          <w:p w14:paraId="47A5ECF0" w14:textId="77777777" w:rsidR="0032757C" w:rsidRPr="0032757C" w:rsidRDefault="0032757C" w:rsidP="0032757C">
            <w:pPr>
              <w:spacing w:after="0" w:line="240" w:lineRule="auto"/>
              <w:rPr>
                <w:rFonts w:ascii="Times New Roman" w:hAnsi="Times New Roman" w:cs="Times New Roman"/>
                <w:kern w:val="2"/>
                <w:sz w:val="24"/>
                <w:szCs w:val="24"/>
              </w:rPr>
            </w:pPr>
            <w:r w:rsidRPr="0032757C">
              <w:rPr>
                <w:rFonts w:ascii="Times New Roman" w:hAnsi="Times New Roman" w:cs="Times New Roman"/>
                <w:kern w:val="2"/>
                <w:sz w:val="24"/>
                <w:szCs w:val="24"/>
              </w:rPr>
              <w:t>Робоча температура</w:t>
            </w:r>
          </w:p>
        </w:tc>
        <w:tc>
          <w:tcPr>
            <w:tcW w:w="4385" w:type="dxa"/>
            <w:noWrap/>
            <w:vAlign w:val="bottom"/>
            <w:hideMark/>
          </w:tcPr>
          <w:p w14:paraId="437F97AB" w14:textId="77777777" w:rsidR="0032757C" w:rsidRPr="0032757C" w:rsidRDefault="0032757C" w:rsidP="0032757C">
            <w:pPr>
              <w:spacing w:after="0" w:line="240" w:lineRule="auto"/>
              <w:rPr>
                <w:rFonts w:ascii="Times New Roman" w:hAnsi="Times New Roman" w:cs="Times New Roman"/>
                <w:kern w:val="2"/>
                <w:sz w:val="24"/>
                <w:szCs w:val="24"/>
              </w:rPr>
            </w:pPr>
            <w:r w:rsidRPr="0032757C">
              <w:rPr>
                <w:rFonts w:ascii="Times New Roman" w:hAnsi="Times New Roman" w:cs="Times New Roman"/>
                <w:kern w:val="2"/>
                <w:sz w:val="24"/>
                <w:szCs w:val="24"/>
              </w:rPr>
              <w:t>Не вужче - 50…+ 200 °C</w:t>
            </w:r>
          </w:p>
        </w:tc>
      </w:tr>
      <w:tr w:rsidR="0032757C" w:rsidRPr="0032757C" w14:paraId="507DC533" w14:textId="77777777" w:rsidTr="00D610E2">
        <w:trPr>
          <w:trHeight w:val="465"/>
        </w:trPr>
        <w:tc>
          <w:tcPr>
            <w:tcW w:w="2561" w:type="dxa"/>
            <w:vMerge/>
            <w:vAlign w:val="center"/>
            <w:hideMark/>
          </w:tcPr>
          <w:p w14:paraId="06602ED9" w14:textId="77777777" w:rsidR="0032757C" w:rsidRPr="0032757C" w:rsidRDefault="0032757C" w:rsidP="0032757C">
            <w:pPr>
              <w:spacing w:after="0" w:line="240" w:lineRule="auto"/>
              <w:jc w:val="center"/>
              <w:rPr>
                <w:rFonts w:ascii="Times New Roman" w:hAnsi="Times New Roman" w:cs="Times New Roman"/>
                <w:kern w:val="2"/>
                <w:sz w:val="24"/>
                <w:szCs w:val="24"/>
              </w:rPr>
            </w:pPr>
          </w:p>
        </w:tc>
        <w:tc>
          <w:tcPr>
            <w:tcW w:w="2835" w:type="dxa"/>
            <w:vAlign w:val="center"/>
            <w:hideMark/>
          </w:tcPr>
          <w:p w14:paraId="32F1F188" w14:textId="77777777" w:rsidR="0032757C" w:rsidRPr="0032757C" w:rsidRDefault="0032757C" w:rsidP="0032757C">
            <w:pPr>
              <w:spacing w:after="0" w:line="240" w:lineRule="auto"/>
              <w:rPr>
                <w:rFonts w:ascii="Times New Roman" w:hAnsi="Times New Roman" w:cs="Times New Roman"/>
                <w:kern w:val="2"/>
                <w:sz w:val="24"/>
                <w:szCs w:val="24"/>
              </w:rPr>
            </w:pPr>
            <w:r w:rsidRPr="0032757C">
              <w:rPr>
                <w:rFonts w:ascii="Times New Roman" w:hAnsi="Times New Roman" w:cs="Times New Roman"/>
                <w:kern w:val="2"/>
                <w:sz w:val="24"/>
                <w:szCs w:val="24"/>
              </w:rPr>
              <w:t>Гарантія, міс</w:t>
            </w:r>
          </w:p>
        </w:tc>
        <w:tc>
          <w:tcPr>
            <w:tcW w:w="4385" w:type="dxa"/>
            <w:vAlign w:val="center"/>
            <w:hideMark/>
          </w:tcPr>
          <w:p w14:paraId="06CBB8D0" w14:textId="77777777" w:rsidR="0032757C" w:rsidRPr="0032757C" w:rsidRDefault="0032757C" w:rsidP="0032757C">
            <w:pPr>
              <w:spacing w:after="0" w:line="240" w:lineRule="auto"/>
              <w:rPr>
                <w:rFonts w:ascii="Times New Roman" w:hAnsi="Times New Roman" w:cs="Times New Roman"/>
                <w:kern w:val="2"/>
                <w:sz w:val="24"/>
                <w:szCs w:val="24"/>
              </w:rPr>
            </w:pPr>
            <w:r w:rsidRPr="0032757C">
              <w:rPr>
                <w:rFonts w:ascii="Times New Roman" w:hAnsi="Times New Roman" w:cs="Times New Roman"/>
                <w:kern w:val="2"/>
                <w:sz w:val="24"/>
                <w:szCs w:val="24"/>
              </w:rPr>
              <w:t>Не менше 1</w:t>
            </w:r>
          </w:p>
        </w:tc>
      </w:tr>
    </w:tbl>
    <w:p w14:paraId="040313DE" w14:textId="77777777" w:rsidR="0032757C" w:rsidRPr="0032757C" w:rsidRDefault="0032757C" w:rsidP="0032757C">
      <w:pPr>
        <w:spacing w:before="20" w:after="20" w:line="240" w:lineRule="auto"/>
        <w:ind w:right="-1"/>
        <w:jc w:val="center"/>
        <w:rPr>
          <w:rFonts w:ascii="Times New Roman" w:eastAsia="Calibri" w:hAnsi="Times New Roman" w:cs="Times New Roman"/>
          <w:b/>
          <w:sz w:val="24"/>
          <w:szCs w:val="24"/>
          <w:lang w:eastAsia="ru-RU"/>
        </w:rPr>
      </w:pPr>
    </w:p>
    <w:p w14:paraId="051DD311" w14:textId="77777777" w:rsidR="0032757C" w:rsidRPr="0032757C" w:rsidRDefault="0032757C" w:rsidP="0032757C">
      <w:pPr>
        <w:spacing w:before="20" w:after="20" w:line="240" w:lineRule="auto"/>
        <w:ind w:right="-1" w:firstLine="737"/>
        <w:jc w:val="center"/>
        <w:rPr>
          <w:rFonts w:ascii="Times New Roman" w:eastAsia="Calibri" w:hAnsi="Times New Roman" w:cs="Times New Roman"/>
          <w:b/>
          <w:sz w:val="24"/>
          <w:szCs w:val="24"/>
          <w:lang w:eastAsia="ru-RU"/>
        </w:rPr>
      </w:pPr>
    </w:p>
    <w:p w14:paraId="6436D51E" w14:textId="77777777" w:rsidR="0032757C" w:rsidRPr="0032757C" w:rsidRDefault="0032757C" w:rsidP="0032757C">
      <w:pPr>
        <w:spacing w:before="20" w:after="20" w:line="240" w:lineRule="auto"/>
        <w:ind w:right="-1" w:firstLine="737"/>
        <w:jc w:val="center"/>
        <w:rPr>
          <w:rFonts w:ascii="Times New Roman" w:eastAsia="Calibri" w:hAnsi="Times New Roman" w:cs="Times New Roman"/>
          <w:b/>
          <w:sz w:val="24"/>
          <w:szCs w:val="24"/>
          <w:lang w:eastAsia="ru-RU"/>
        </w:rPr>
      </w:pPr>
    </w:p>
    <w:p w14:paraId="269AC49B" w14:textId="77777777" w:rsidR="0032757C" w:rsidRPr="0032757C" w:rsidRDefault="0032757C" w:rsidP="0032757C">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32757C">
        <w:rPr>
          <w:rFonts w:ascii="Times New Roman" w:eastAsia="Aptos" w:hAnsi="Times New Roman" w:cs="Times New Roman"/>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1A752695" w14:textId="77777777" w:rsidR="0032757C" w:rsidRPr="0032757C" w:rsidRDefault="0032757C" w:rsidP="0032757C">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32757C">
        <w:rPr>
          <w:rFonts w:ascii="Times New Roman" w:eastAsia="Aptos" w:hAnsi="Times New Roman" w:cs="Times New Roman"/>
          <w:i/>
          <w:color w:val="000000"/>
          <w:kern w:val="2"/>
          <w:sz w:val="24"/>
          <w:szCs w:val="24"/>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1B55E56B" w14:textId="77777777" w:rsidR="0032757C" w:rsidRPr="0032757C" w:rsidRDefault="0032757C" w:rsidP="0032757C">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32757C">
        <w:rPr>
          <w:rFonts w:ascii="Times New Roman" w:eastAsia="Aptos" w:hAnsi="Times New Roman" w:cs="Times New Roman"/>
          <w:i/>
          <w:color w:val="000000"/>
          <w:kern w:val="2"/>
          <w:sz w:val="24"/>
          <w:szCs w:val="24"/>
          <w14:ligatures w14:val="standardContextual"/>
        </w:rPr>
        <w:lastRenderedPageBreak/>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494EF1B1" w14:textId="77777777" w:rsidR="0032757C" w:rsidRPr="0032757C" w:rsidRDefault="0032757C" w:rsidP="0032757C">
      <w:pPr>
        <w:widowControl w:val="0"/>
        <w:spacing w:after="0" w:line="240" w:lineRule="auto"/>
        <w:ind w:right="-142" w:firstLine="567"/>
        <w:jc w:val="both"/>
        <w:rPr>
          <w:rFonts w:ascii="Times New Roman" w:eastAsia="Times New Roman" w:hAnsi="Times New Roman" w:cs="Times New Roman"/>
          <w:i/>
          <w:iCs/>
          <w:sz w:val="24"/>
          <w:szCs w:val="24"/>
          <w:lang w:eastAsia="ru-RU"/>
        </w:rPr>
      </w:pPr>
      <w:r w:rsidRPr="0032757C">
        <w:rPr>
          <w:rFonts w:ascii="Times New Roman" w:eastAsia="Times New Roman" w:hAnsi="Times New Roman" w:cs="Times New Roman"/>
          <w:i/>
          <w:iCs/>
          <w:sz w:val="24"/>
          <w:szCs w:val="24"/>
          <w:lang w:eastAsia="ru-RU"/>
        </w:rPr>
        <w:t>Якщо Постачальник пропонує інший товар (еквівалент) ніж передбачений цією тендерною документацією, даний товар за своїми властивостями повинен повністю відповідати товару, що є предметом закупівлі за всіма показниками або бути кращим.</w:t>
      </w:r>
    </w:p>
    <w:p w14:paraId="71E17135" w14:textId="77777777" w:rsidR="0032757C" w:rsidRPr="003D143C" w:rsidRDefault="0032757C" w:rsidP="0032757C">
      <w:pPr>
        <w:widowControl w:val="0"/>
        <w:spacing w:after="0" w:line="240" w:lineRule="auto"/>
        <w:ind w:right="-142" w:firstLine="567"/>
        <w:jc w:val="both"/>
        <w:rPr>
          <w:rFonts w:ascii="Times New Roman" w:eastAsia="Times New Roman" w:hAnsi="Times New Roman" w:cs="Times New Roman"/>
          <w:i/>
          <w:iCs/>
          <w:sz w:val="24"/>
          <w:szCs w:val="24"/>
          <w:lang w:eastAsia="ru-RU"/>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3251825E"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32757C">
        <w:rPr>
          <w:rFonts w:ascii="Times New Roman" w:eastAsia="Times New Roman" w:hAnsi="Times New Roman" w:cs="Times New Roman"/>
          <w:sz w:val="24"/>
          <w:szCs w:val="24"/>
          <w:lang w:eastAsia="ru-RU"/>
        </w:rPr>
        <w:t>1 996,67</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32757C">
        <w:rPr>
          <w:rFonts w:ascii="Times New Roman" w:eastAsia="Times New Roman" w:hAnsi="Times New Roman" w:cs="Times New Roman"/>
          <w:sz w:val="24"/>
          <w:szCs w:val="24"/>
          <w:lang w:eastAsia="ru-RU"/>
        </w:rPr>
        <w:t>одна тисяча дев’ятсот дев’яносто шість</w:t>
      </w:r>
      <w:r w:rsidR="00E87DD7">
        <w:rPr>
          <w:rFonts w:ascii="Times New Roman" w:eastAsia="Times New Roman" w:hAnsi="Times New Roman" w:cs="Times New Roman"/>
          <w:sz w:val="24"/>
          <w:szCs w:val="24"/>
          <w:lang w:eastAsia="ru-RU"/>
        </w:rPr>
        <w:t xml:space="preserve"> </w:t>
      </w:r>
      <w:r w:rsidR="0032757C">
        <w:rPr>
          <w:rFonts w:ascii="Times New Roman" w:eastAsia="Times New Roman" w:hAnsi="Times New Roman" w:cs="Times New Roman"/>
          <w:sz w:val="24"/>
          <w:szCs w:val="24"/>
          <w:lang w:eastAsia="ru-RU"/>
        </w:rPr>
        <w:t>гривень</w:t>
      </w:r>
      <w:r w:rsidR="002A2633">
        <w:rPr>
          <w:rFonts w:ascii="Times New Roman" w:eastAsia="Times New Roman" w:hAnsi="Times New Roman" w:cs="Times New Roman"/>
          <w:sz w:val="24"/>
          <w:szCs w:val="24"/>
          <w:lang w:eastAsia="ru-RU"/>
        </w:rPr>
        <w:t xml:space="preserve"> </w:t>
      </w:r>
      <w:r w:rsidR="0032757C">
        <w:rPr>
          <w:rFonts w:ascii="Times New Roman" w:eastAsia="Times New Roman" w:hAnsi="Times New Roman" w:cs="Times New Roman"/>
          <w:sz w:val="24"/>
          <w:szCs w:val="24"/>
          <w:lang w:eastAsia="ru-RU"/>
        </w:rPr>
        <w:t>67</w:t>
      </w:r>
      <w:r w:rsidRPr="00F90C90">
        <w:rPr>
          <w:rFonts w:ascii="Times New Roman" w:eastAsia="Times New Roman" w:hAnsi="Times New Roman" w:cs="Times New Roman"/>
          <w:sz w:val="24"/>
          <w:szCs w:val="24"/>
          <w:lang w:eastAsia="ru-RU"/>
        </w:rPr>
        <w:t xml:space="preserve"> коп.) </w:t>
      </w:r>
      <w:r w:rsidR="00E25C08">
        <w:rPr>
          <w:rFonts w:ascii="Times New Roman" w:eastAsia="Times New Roman" w:hAnsi="Times New Roman" w:cs="Times New Roman"/>
          <w:sz w:val="24"/>
          <w:szCs w:val="24"/>
          <w:lang w:eastAsia="ru-RU"/>
        </w:rPr>
        <w:t>бе</w:t>
      </w:r>
      <w:r w:rsidRPr="00F90C90">
        <w:rPr>
          <w:rFonts w:ascii="Times New Roman" w:eastAsia="Times New Roman" w:hAnsi="Times New Roman" w:cs="Times New Roman"/>
          <w:sz w:val="24"/>
          <w:szCs w:val="24"/>
          <w:lang w:eastAsia="ru-RU"/>
        </w:rPr>
        <w:t xml:space="preserve">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8E6BA" w14:textId="77777777" w:rsidR="009C6F86" w:rsidRDefault="009C6F86">
      <w:pPr>
        <w:spacing w:after="0" w:line="240" w:lineRule="auto"/>
      </w:pPr>
      <w:r>
        <w:separator/>
      </w:r>
    </w:p>
  </w:endnote>
  <w:endnote w:type="continuationSeparator" w:id="0">
    <w:p w14:paraId="0EC99C5F" w14:textId="77777777" w:rsidR="009C6F86" w:rsidRDefault="009C6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B0B64" w14:textId="77777777" w:rsidR="009C6F86" w:rsidRDefault="009C6F86">
      <w:pPr>
        <w:spacing w:after="0" w:line="240" w:lineRule="auto"/>
      </w:pPr>
      <w:r>
        <w:separator/>
      </w:r>
    </w:p>
  </w:footnote>
  <w:footnote w:type="continuationSeparator" w:id="0">
    <w:p w14:paraId="4A5CB2C7" w14:textId="77777777" w:rsidR="009C6F86" w:rsidRDefault="009C6F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9687628"/>
    <w:multiLevelType w:val="multilevel"/>
    <w:tmpl w:val="802800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5"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6"/>
  </w:num>
  <w:num w:numId="10" w16cid:durableId="713892545">
    <w:abstractNumId w:val="31"/>
  </w:num>
  <w:num w:numId="11" w16cid:durableId="2031645203">
    <w:abstractNumId w:val="11"/>
  </w:num>
  <w:num w:numId="12" w16cid:durableId="1392928292">
    <w:abstractNumId w:val="15"/>
  </w:num>
  <w:num w:numId="13" w16cid:durableId="502626488">
    <w:abstractNumId w:val="33"/>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4"/>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5"/>
  </w:num>
  <w:num w:numId="36" w16cid:durableId="1737513576">
    <w:abstractNumId w:val="25"/>
  </w:num>
  <w:num w:numId="37" w16cid:durableId="1262909796">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16217"/>
    <w:rsid w:val="00020576"/>
    <w:rsid w:val="00033F51"/>
    <w:rsid w:val="000419A3"/>
    <w:rsid w:val="000435EB"/>
    <w:rsid w:val="00067AAD"/>
    <w:rsid w:val="00070350"/>
    <w:rsid w:val="00073CD2"/>
    <w:rsid w:val="00086212"/>
    <w:rsid w:val="000A5758"/>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0564F"/>
    <w:rsid w:val="002352AF"/>
    <w:rsid w:val="00245020"/>
    <w:rsid w:val="0025349B"/>
    <w:rsid w:val="002924C8"/>
    <w:rsid w:val="00295ECA"/>
    <w:rsid w:val="002A2633"/>
    <w:rsid w:val="002B2419"/>
    <w:rsid w:val="002D01D5"/>
    <w:rsid w:val="002D4BAA"/>
    <w:rsid w:val="002F57C3"/>
    <w:rsid w:val="0031468E"/>
    <w:rsid w:val="00317AB4"/>
    <w:rsid w:val="0032757C"/>
    <w:rsid w:val="00330018"/>
    <w:rsid w:val="003444E9"/>
    <w:rsid w:val="00362DEB"/>
    <w:rsid w:val="00372714"/>
    <w:rsid w:val="003819AD"/>
    <w:rsid w:val="00381FCE"/>
    <w:rsid w:val="004037B3"/>
    <w:rsid w:val="00407472"/>
    <w:rsid w:val="0043146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1C73"/>
    <w:rsid w:val="0061451B"/>
    <w:rsid w:val="00630A56"/>
    <w:rsid w:val="00632F6D"/>
    <w:rsid w:val="0064697A"/>
    <w:rsid w:val="00662596"/>
    <w:rsid w:val="00672B6A"/>
    <w:rsid w:val="00676539"/>
    <w:rsid w:val="006900D6"/>
    <w:rsid w:val="006A1D09"/>
    <w:rsid w:val="006A294A"/>
    <w:rsid w:val="006A43A6"/>
    <w:rsid w:val="006A59A3"/>
    <w:rsid w:val="006C04CF"/>
    <w:rsid w:val="006C407C"/>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70764"/>
    <w:rsid w:val="008840C7"/>
    <w:rsid w:val="008909A3"/>
    <w:rsid w:val="008D2382"/>
    <w:rsid w:val="008D4BA3"/>
    <w:rsid w:val="008F6ABC"/>
    <w:rsid w:val="00904765"/>
    <w:rsid w:val="009047E7"/>
    <w:rsid w:val="00910BEB"/>
    <w:rsid w:val="00920A2E"/>
    <w:rsid w:val="0094712E"/>
    <w:rsid w:val="009656F2"/>
    <w:rsid w:val="009A3150"/>
    <w:rsid w:val="009C6F86"/>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35E55"/>
    <w:rsid w:val="00B50719"/>
    <w:rsid w:val="00B56048"/>
    <w:rsid w:val="00B873C2"/>
    <w:rsid w:val="00B87ECB"/>
    <w:rsid w:val="00BA2C84"/>
    <w:rsid w:val="00BA612B"/>
    <w:rsid w:val="00BD1F30"/>
    <w:rsid w:val="00BE44D5"/>
    <w:rsid w:val="00BE5D0B"/>
    <w:rsid w:val="00C324DD"/>
    <w:rsid w:val="00C65313"/>
    <w:rsid w:val="00C665CD"/>
    <w:rsid w:val="00C66F3C"/>
    <w:rsid w:val="00C71656"/>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DD5E28"/>
    <w:rsid w:val="00E10599"/>
    <w:rsid w:val="00E129BB"/>
    <w:rsid w:val="00E1484E"/>
    <w:rsid w:val="00E17A11"/>
    <w:rsid w:val="00E25C08"/>
    <w:rsid w:val="00E62993"/>
    <w:rsid w:val="00E62C9F"/>
    <w:rsid w:val="00E80A48"/>
    <w:rsid w:val="00E87DD7"/>
    <w:rsid w:val="00EA5532"/>
    <w:rsid w:val="00ED61FD"/>
    <w:rsid w:val="00EF36DA"/>
    <w:rsid w:val="00F1103E"/>
    <w:rsid w:val="00F14A71"/>
    <w:rsid w:val="00F15D70"/>
    <w:rsid w:val="00F360BF"/>
    <w:rsid w:val="00F41442"/>
    <w:rsid w:val="00F4253D"/>
    <w:rsid w:val="00F60A0F"/>
    <w:rsid w:val="00F81E7C"/>
    <w:rsid w:val="00F82C72"/>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ітка таблиці61"/>
    <w:basedOn w:val="a1"/>
    <w:uiPriority w:val="39"/>
    <w:rsid w:val="0020564F"/>
    <w:pPr>
      <w:suppressAutoHyphens/>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ітка таблиці4"/>
    <w:basedOn w:val="a1"/>
    <w:uiPriority w:val="39"/>
    <w:rsid w:val="0020564F"/>
    <w:pPr>
      <w:suppressAutoHyphens/>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ітка таблиці111"/>
    <w:basedOn w:val="a1"/>
    <w:uiPriority w:val="39"/>
    <w:rsid w:val="00E25C08"/>
    <w:pPr>
      <w:suppressAutoHyphens/>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uiPriority w:val="39"/>
    <w:rsid w:val="0032757C"/>
    <w:pPr>
      <w:suppressAutoHyphens/>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2</Pages>
  <Words>2574</Words>
  <Characters>1468</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218</cp:revision>
  <dcterms:created xsi:type="dcterms:W3CDTF">2022-11-01T12:47:00Z</dcterms:created>
  <dcterms:modified xsi:type="dcterms:W3CDTF">2026-07-07T12:57:00Z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