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53C8714"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61999785"/>
      <w:r w:rsidR="0049603C" w:rsidRPr="0049603C">
        <w:rPr>
          <w:b w:val="0"/>
          <w:bCs w:val="0"/>
          <w:spacing w:val="1"/>
          <w:sz w:val="24"/>
          <w:szCs w:val="24"/>
        </w:rPr>
        <w:t xml:space="preserve">Послуги </w:t>
      </w:r>
      <w:bookmarkEnd w:id="0"/>
      <w:r w:rsidR="0049603C" w:rsidRPr="0049603C">
        <w:rPr>
          <w:b w:val="0"/>
          <w:bCs w:val="0"/>
          <w:spacing w:val="1"/>
          <w:sz w:val="24"/>
          <w:szCs w:val="24"/>
        </w:rPr>
        <w:t xml:space="preserve">оновлення комплексів автоматичної фото- та </w:t>
      </w:r>
      <w:proofErr w:type="spellStart"/>
      <w:r w:rsidR="0049603C" w:rsidRPr="0049603C">
        <w:rPr>
          <w:b w:val="0"/>
          <w:bCs w:val="0"/>
          <w:spacing w:val="1"/>
          <w:sz w:val="24"/>
          <w:szCs w:val="24"/>
        </w:rPr>
        <w:t>відеофіксації</w:t>
      </w:r>
      <w:proofErr w:type="spellEnd"/>
      <w:r w:rsidR="0049603C" w:rsidRPr="0049603C">
        <w:rPr>
          <w:b w:val="0"/>
          <w:bCs w:val="0"/>
          <w:spacing w:val="1"/>
          <w:sz w:val="24"/>
          <w:szCs w:val="24"/>
        </w:rPr>
        <w:t xml:space="preserve"> правопорушень у сфері забезпечення безпеки дорожнього руху «HOAG-50» та супутнім товаром за кодом CPV за ЄЗС ДК 021:2015: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2B6969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4B4FD1">
        <w:rPr>
          <w:rFonts w:ascii="Times New Roman" w:hAnsi="Times New Roman" w:cs="Times New Roman"/>
          <w:sz w:val="24"/>
          <w:szCs w:val="24"/>
        </w:rPr>
        <w:t>18</w:t>
      </w:r>
      <w:r w:rsidR="00F60A0F" w:rsidRPr="00F90C90">
        <w:rPr>
          <w:rFonts w:ascii="Times New Roman" w:hAnsi="Times New Roman" w:cs="Times New Roman"/>
          <w:sz w:val="24"/>
          <w:szCs w:val="24"/>
        </w:rPr>
        <w:t>-</w:t>
      </w:r>
      <w:r w:rsidR="0049603C">
        <w:rPr>
          <w:rFonts w:ascii="Times New Roman" w:hAnsi="Times New Roman" w:cs="Times New Roman"/>
          <w:sz w:val="24"/>
          <w:szCs w:val="24"/>
        </w:rPr>
        <w:t>012884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F961BC9"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49603C" w:rsidRPr="0049603C">
        <w:rPr>
          <w:b/>
          <w:bCs/>
          <w:spacing w:val="1"/>
          <w:sz w:val="24"/>
          <w:szCs w:val="24"/>
        </w:rPr>
        <w:t xml:space="preserve">Послуги оновлення комплексів автоматичної фото- та </w:t>
      </w:r>
      <w:proofErr w:type="spellStart"/>
      <w:r w:rsidR="0049603C" w:rsidRPr="0049603C">
        <w:rPr>
          <w:b/>
          <w:bCs/>
          <w:spacing w:val="1"/>
          <w:sz w:val="24"/>
          <w:szCs w:val="24"/>
        </w:rPr>
        <w:t>відеофіксації</w:t>
      </w:r>
      <w:proofErr w:type="spellEnd"/>
      <w:r w:rsidR="0049603C" w:rsidRPr="0049603C">
        <w:rPr>
          <w:b/>
          <w:bCs/>
          <w:spacing w:val="1"/>
          <w:sz w:val="24"/>
          <w:szCs w:val="24"/>
        </w:rPr>
        <w:t xml:space="preserve"> правопорушень </w:t>
      </w:r>
      <w:r w:rsidR="0049603C" w:rsidRPr="0049603C">
        <w:rPr>
          <w:rFonts w:ascii="Times New Roman" w:hAnsi="Times New Roman" w:cs="Times New Roman"/>
          <w:spacing w:val="1"/>
          <w:sz w:val="24"/>
          <w:szCs w:val="24"/>
        </w:rPr>
        <w:t>у сфері забезпечення безпеки дорожнього руху «HOAG-50» та супутнім товаром за кодом CPV за ЄЗС ДК 021:2015: 50230000-6 Послуги з ремонту, технічного обслуговування дорожньої інфраструктури і пов’язаного обладнання та супутні послуги</w:t>
      </w:r>
    </w:p>
    <w:p w14:paraId="7A3DA76F" w14:textId="77777777" w:rsidR="004B4FD1" w:rsidRPr="0049603C" w:rsidRDefault="004B4FD1" w:rsidP="0049603C">
      <w:pPr>
        <w:spacing w:after="0" w:line="240" w:lineRule="auto"/>
        <w:ind w:firstLine="357"/>
        <w:jc w:val="center"/>
        <w:rPr>
          <w:rFonts w:ascii="Times New Roman" w:hAnsi="Times New Roman" w:cs="Times New Roman"/>
          <w:b/>
          <w:color w:val="000000"/>
          <w:sz w:val="24"/>
          <w:szCs w:val="24"/>
        </w:rPr>
      </w:pPr>
      <w:r w:rsidRPr="0049603C">
        <w:rPr>
          <w:rFonts w:ascii="Times New Roman" w:hAnsi="Times New Roman" w:cs="Times New Roman"/>
          <w:b/>
          <w:color w:val="000000"/>
          <w:sz w:val="24"/>
          <w:szCs w:val="24"/>
        </w:rPr>
        <w:t>ТЕХНІЧНІ ВИМОГИ</w:t>
      </w:r>
    </w:p>
    <w:p w14:paraId="68320132" w14:textId="77777777" w:rsidR="0049603C" w:rsidRPr="0049603C" w:rsidRDefault="0049603C" w:rsidP="0049603C">
      <w:pPr>
        <w:spacing w:line="240" w:lineRule="auto"/>
        <w:jc w:val="center"/>
        <w:rPr>
          <w:rFonts w:ascii="Times New Roman" w:hAnsi="Times New Roman" w:cs="Times New Roman"/>
          <w:b/>
          <w:bCs/>
          <w:color w:val="000000"/>
          <w:sz w:val="24"/>
          <w:szCs w:val="24"/>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49603C" w:rsidRPr="0049603C" w14:paraId="086ADEF7" w14:textId="77777777" w:rsidTr="00C6008D">
        <w:trPr>
          <w:trHeight w:val="863"/>
        </w:trPr>
        <w:tc>
          <w:tcPr>
            <w:tcW w:w="578" w:type="dxa"/>
            <w:vAlign w:val="center"/>
          </w:tcPr>
          <w:p w14:paraId="6164CF4D" w14:textId="77777777" w:rsidR="0049603C" w:rsidRPr="0049603C" w:rsidRDefault="0049603C" w:rsidP="0049603C">
            <w:pPr>
              <w:jc w:val="center"/>
              <w:rPr>
                <w:b/>
                <w:bCs/>
                <w:sz w:val="24"/>
                <w:szCs w:val="24"/>
                <w:lang w:eastAsia="en-US"/>
              </w:rPr>
            </w:pPr>
            <w:bookmarkStart w:id="1" w:name="_Hlk183014805"/>
          </w:p>
          <w:p w14:paraId="7371ABA4" w14:textId="77777777" w:rsidR="0049603C" w:rsidRPr="0049603C" w:rsidRDefault="0049603C" w:rsidP="0049603C">
            <w:pPr>
              <w:jc w:val="center"/>
              <w:rPr>
                <w:b/>
                <w:bCs/>
                <w:sz w:val="24"/>
                <w:szCs w:val="24"/>
                <w:lang w:eastAsia="en-US"/>
              </w:rPr>
            </w:pPr>
            <w:r w:rsidRPr="0049603C">
              <w:rPr>
                <w:b/>
                <w:bCs/>
                <w:sz w:val="24"/>
                <w:szCs w:val="24"/>
                <w:lang w:eastAsia="en-US"/>
              </w:rPr>
              <w:t>№</w:t>
            </w:r>
          </w:p>
        </w:tc>
        <w:tc>
          <w:tcPr>
            <w:tcW w:w="6237" w:type="dxa"/>
            <w:vAlign w:val="center"/>
          </w:tcPr>
          <w:p w14:paraId="6AD29748" w14:textId="77777777" w:rsidR="0049603C" w:rsidRPr="0049603C" w:rsidRDefault="0049603C" w:rsidP="0049603C">
            <w:pPr>
              <w:ind w:left="1596" w:right="1573"/>
              <w:jc w:val="center"/>
              <w:rPr>
                <w:b/>
                <w:bCs/>
                <w:sz w:val="24"/>
                <w:szCs w:val="24"/>
                <w:lang w:eastAsia="en-US"/>
              </w:rPr>
            </w:pPr>
            <w:r w:rsidRPr="0049603C">
              <w:rPr>
                <w:b/>
                <w:bCs/>
                <w:sz w:val="24"/>
                <w:szCs w:val="24"/>
                <w:lang w:eastAsia="en-US"/>
              </w:rPr>
              <w:t>Найменування</w:t>
            </w:r>
          </w:p>
        </w:tc>
        <w:tc>
          <w:tcPr>
            <w:tcW w:w="1559" w:type="dxa"/>
            <w:vAlign w:val="center"/>
          </w:tcPr>
          <w:p w14:paraId="2C0283CB" w14:textId="77777777" w:rsidR="0049603C" w:rsidRPr="0049603C" w:rsidRDefault="0049603C" w:rsidP="0049603C">
            <w:pPr>
              <w:jc w:val="center"/>
              <w:rPr>
                <w:b/>
                <w:bCs/>
                <w:sz w:val="24"/>
                <w:szCs w:val="24"/>
                <w:lang w:eastAsia="en-US"/>
              </w:rPr>
            </w:pPr>
            <w:r w:rsidRPr="0049603C">
              <w:rPr>
                <w:b/>
                <w:bCs/>
                <w:sz w:val="24"/>
                <w:szCs w:val="24"/>
                <w:lang w:eastAsia="en-US"/>
              </w:rPr>
              <w:t>Од. виміру</w:t>
            </w:r>
          </w:p>
        </w:tc>
        <w:tc>
          <w:tcPr>
            <w:tcW w:w="1134" w:type="dxa"/>
          </w:tcPr>
          <w:p w14:paraId="7786C61B" w14:textId="77777777" w:rsidR="0049603C" w:rsidRPr="0049603C" w:rsidRDefault="0049603C" w:rsidP="0049603C">
            <w:pPr>
              <w:jc w:val="center"/>
              <w:rPr>
                <w:b/>
                <w:bCs/>
                <w:sz w:val="24"/>
                <w:szCs w:val="24"/>
                <w:lang w:eastAsia="en-US"/>
              </w:rPr>
            </w:pPr>
            <w:r w:rsidRPr="0049603C">
              <w:rPr>
                <w:b/>
                <w:bCs/>
                <w:sz w:val="24"/>
                <w:szCs w:val="24"/>
                <w:lang w:eastAsia="en-US"/>
              </w:rPr>
              <w:t>Кількість послуг</w:t>
            </w:r>
          </w:p>
        </w:tc>
      </w:tr>
      <w:tr w:rsidR="0049603C" w:rsidRPr="0049603C" w14:paraId="5E170A5F" w14:textId="77777777" w:rsidTr="00C6008D">
        <w:trPr>
          <w:trHeight w:val="709"/>
        </w:trPr>
        <w:tc>
          <w:tcPr>
            <w:tcW w:w="578" w:type="dxa"/>
            <w:vAlign w:val="center"/>
          </w:tcPr>
          <w:p w14:paraId="06F8659A" w14:textId="77777777" w:rsidR="0049603C" w:rsidRPr="0049603C" w:rsidRDefault="0049603C" w:rsidP="0049603C">
            <w:pPr>
              <w:ind w:left="400"/>
              <w:rPr>
                <w:b/>
                <w:sz w:val="24"/>
                <w:szCs w:val="24"/>
                <w:lang w:eastAsia="en-US"/>
              </w:rPr>
            </w:pPr>
            <w:r w:rsidRPr="0049603C">
              <w:rPr>
                <w:b/>
                <w:color w:val="000000"/>
                <w:sz w:val="24"/>
                <w:szCs w:val="24"/>
              </w:rPr>
              <w:t>1</w:t>
            </w:r>
          </w:p>
        </w:tc>
        <w:tc>
          <w:tcPr>
            <w:tcW w:w="6237" w:type="dxa"/>
          </w:tcPr>
          <w:p w14:paraId="025E7D72" w14:textId="77777777" w:rsidR="0049603C" w:rsidRPr="0049603C" w:rsidRDefault="0049603C" w:rsidP="0049603C">
            <w:pPr>
              <w:spacing w:before="11"/>
              <w:ind w:left="128"/>
              <w:rPr>
                <w:b/>
                <w:i/>
                <w:sz w:val="24"/>
                <w:szCs w:val="24"/>
                <w:lang w:eastAsia="en-US"/>
              </w:rPr>
            </w:pPr>
            <w:r w:rsidRPr="0049603C">
              <w:rPr>
                <w:rFonts w:eastAsia="Calibri"/>
                <w:b/>
                <w:sz w:val="24"/>
                <w:szCs w:val="24"/>
                <w:lang w:eastAsia="zh-CN"/>
              </w:rPr>
              <w:t xml:space="preserve">Оновлення </w:t>
            </w:r>
            <w:r w:rsidRPr="0049603C">
              <w:rPr>
                <w:b/>
                <w:sz w:val="24"/>
                <w:szCs w:val="24"/>
                <w:lang w:bidi="uk-UA"/>
              </w:rPr>
              <w:t xml:space="preserve">комплексу автоматичної фото- та </w:t>
            </w:r>
            <w:proofErr w:type="spellStart"/>
            <w:r w:rsidRPr="0049603C">
              <w:rPr>
                <w:b/>
                <w:sz w:val="24"/>
                <w:szCs w:val="24"/>
                <w:lang w:bidi="uk-UA"/>
              </w:rPr>
              <w:t>відеофіксації</w:t>
            </w:r>
            <w:proofErr w:type="spellEnd"/>
            <w:r w:rsidRPr="0049603C">
              <w:rPr>
                <w:b/>
                <w:sz w:val="24"/>
                <w:szCs w:val="24"/>
                <w:lang w:bidi="uk-UA"/>
              </w:rPr>
              <w:t xml:space="preserve"> правопорушень у сфері забезпечення безпеки дорожнього руху «HOAG-50»</w:t>
            </w:r>
          </w:p>
        </w:tc>
        <w:tc>
          <w:tcPr>
            <w:tcW w:w="1559" w:type="dxa"/>
          </w:tcPr>
          <w:p w14:paraId="7DFF303D" w14:textId="77777777" w:rsidR="0049603C" w:rsidRPr="0049603C" w:rsidRDefault="0049603C" w:rsidP="0049603C">
            <w:pPr>
              <w:ind w:left="122" w:right="62"/>
              <w:jc w:val="center"/>
              <w:rPr>
                <w:b/>
                <w:bCs/>
                <w:sz w:val="24"/>
                <w:szCs w:val="24"/>
                <w:lang w:eastAsia="en-US"/>
              </w:rPr>
            </w:pPr>
            <w:r w:rsidRPr="0049603C">
              <w:rPr>
                <w:b/>
                <w:bCs/>
                <w:sz w:val="24"/>
                <w:szCs w:val="24"/>
              </w:rPr>
              <w:t>послуга</w:t>
            </w:r>
          </w:p>
        </w:tc>
        <w:tc>
          <w:tcPr>
            <w:tcW w:w="1134" w:type="dxa"/>
          </w:tcPr>
          <w:p w14:paraId="41EA8C59" w14:textId="77777777" w:rsidR="0049603C" w:rsidRPr="0049603C" w:rsidRDefault="0049603C" w:rsidP="0049603C">
            <w:pPr>
              <w:spacing w:before="3"/>
              <w:jc w:val="center"/>
              <w:rPr>
                <w:b/>
                <w:bCs/>
                <w:sz w:val="24"/>
                <w:szCs w:val="24"/>
                <w:lang w:eastAsia="en-US"/>
              </w:rPr>
            </w:pPr>
            <w:r w:rsidRPr="0049603C">
              <w:rPr>
                <w:b/>
                <w:bCs/>
                <w:sz w:val="24"/>
                <w:szCs w:val="24"/>
              </w:rPr>
              <w:t>10</w:t>
            </w:r>
          </w:p>
        </w:tc>
      </w:tr>
      <w:bookmarkEnd w:id="1"/>
    </w:tbl>
    <w:p w14:paraId="34F5C8C3" w14:textId="77777777" w:rsidR="0049603C" w:rsidRPr="0049603C" w:rsidRDefault="0049603C" w:rsidP="0049603C">
      <w:pPr>
        <w:spacing w:line="240" w:lineRule="auto"/>
        <w:jc w:val="center"/>
        <w:rPr>
          <w:rFonts w:ascii="Times New Roman" w:hAnsi="Times New Roman" w:cs="Times New Roman"/>
          <w:b/>
          <w:bCs/>
          <w:color w:val="000000"/>
          <w:sz w:val="24"/>
          <w:szCs w:val="24"/>
        </w:rPr>
      </w:pPr>
    </w:p>
    <w:p w14:paraId="5423AA0B" w14:textId="77777777" w:rsidR="0049603C" w:rsidRPr="0049603C" w:rsidRDefault="0049603C" w:rsidP="0049603C">
      <w:pPr>
        <w:spacing w:line="240" w:lineRule="auto"/>
        <w:rPr>
          <w:rFonts w:ascii="Times New Roman" w:hAnsi="Times New Roman" w:cs="Times New Roman"/>
          <w:b/>
          <w:sz w:val="24"/>
          <w:szCs w:val="24"/>
        </w:rPr>
      </w:pPr>
    </w:p>
    <w:p w14:paraId="773F5397" w14:textId="77777777" w:rsidR="0049603C" w:rsidRPr="0049603C" w:rsidRDefault="0049603C" w:rsidP="0049603C">
      <w:pPr>
        <w:spacing w:line="240" w:lineRule="auto"/>
        <w:ind w:firstLine="708"/>
        <w:jc w:val="both"/>
        <w:rPr>
          <w:rFonts w:ascii="Times New Roman" w:hAnsi="Times New Roman" w:cs="Times New Roman"/>
          <w:b/>
          <w:sz w:val="24"/>
          <w:szCs w:val="24"/>
          <w:lang w:bidi="uk-UA"/>
        </w:rPr>
      </w:pPr>
      <w:r w:rsidRPr="0049603C">
        <w:rPr>
          <w:rFonts w:ascii="Times New Roman" w:eastAsia="Calibri" w:hAnsi="Times New Roman" w:cs="Times New Roman"/>
          <w:b/>
          <w:sz w:val="24"/>
          <w:szCs w:val="24"/>
          <w:lang w:eastAsia="zh-CN"/>
        </w:rPr>
        <w:t xml:space="preserve">Послуги </w:t>
      </w:r>
      <w:bookmarkStart w:id="2" w:name="_Hlk69997572"/>
      <w:r w:rsidRPr="0049603C">
        <w:rPr>
          <w:rFonts w:ascii="Times New Roman" w:eastAsia="Calibri" w:hAnsi="Times New Roman" w:cs="Times New Roman"/>
          <w:b/>
          <w:sz w:val="24"/>
          <w:szCs w:val="24"/>
          <w:lang w:eastAsia="zh-CN"/>
        </w:rPr>
        <w:t xml:space="preserve">оновлення </w:t>
      </w:r>
      <w:r w:rsidRPr="0049603C">
        <w:rPr>
          <w:rFonts w:ascii="Times New Roman" w:hAnsi="Times New Roman" w:cs="Times New Roman"/>
          <w:b/>
          <w:sz w:val="24"/>
          <w:szCs w:val="24"/>
          <w:lang w:bidi="uk-UA"/>
        </w:rPr>
        <w:t xml:space="preserve">комплексів автоматичної фото- та </w:t>
      </w:r>
      <w:proofErr w:type="spellStart"/>
      <w:r w:rsidRPr="0049603C">
        <w:rPr>
          <w:rFonts w:ascii="Times New Roman" w:hAnsi="Times New Roman" w:cs="Times New Roman"/>
          <w:b/>
          <w:sz w:val="24"/>
          <w:szCs w:val="24"/>
          <w:lang w:bidi="uk-UA"/>
        </w:rPr>
        <w:t>відеофіксації</w:t>
      </w:r>
      <w:proofErr w:type="spellEnd"/>
      <w:r w:rsidRPr="0049603C">
        <w:rPr>
          <w:rFonts w:ascii="Times New Roman" w:hAnsi="Times New Roman" w:cs="Times New Roman"/>
          <w:b/>
          <w:sz w:val="24"/>
          <w:szCs w:val="24"/>
          <w:lang w:bidi="uk-UA"/>
        </w:rPr>
        <w:t xml:space="preserve"> правопорушень у сфері забезпечення безпеки дорожнього руху</w:t>
      </w:r>
      <w:bookmarkEnd w:id="2"/>
      <w:r w:rsidRPr="0049603C">
        <w:rPr>
          <w:rFonts w:ascii="Times New Roman" w:hAnsi="Times New Roman" w:cs="Times New Roman"/>
          <w:b/>
          <w:sz w:val="24"/>
          <w:szCs w:val="24"/>
          <w:lang w:bidi="uk-UA"/>
        </w:rPr>
        <w:t xml:space="preserve"> «HOAG-50» (далі </w:t>
      </w:r>
      <w:r w:rsidRPr="0049603C">
        <w:rPr>
          <w:rFonts w:ascii="Times New Roman" w:hAnsi="Times New Roman" w:cs="Times New Roman"/>
          <w:sz w:val="24"/>
          <w:szCs w:val="24"/>
        </w:rPr>
        <w:t>–</w:t>
      </w:r>
      <w:r w:rsidRPr="0049603C">
        <w:rPr>
          <w:rFonts w:ascii="Times New Roman" w:hAnsi="Times New Roman" w:cs="Times New Roman"/>
          <w:b/>
          <w:sz w:val="24"/>
          <w:szCs w:val="24"/>
          <w:lang w:bidi="uk-UA"/>
        </w:rPr>
        <w:t xml:space="preserve"> комплекси)</w:t>
      </w:r>
    </w:p>
    <w:p w14:paraId="5376C1C3" w14:textId="77777777" w:rsidR="0049603C" w:rsidRPr="0049603C" w:rsidRDefault="0049603C" w:rsidP="0049603C">
      <w:pPr>
        <w:pStyle w:val="41"/>
        <w:spacing w:line="240" w:lineRule="auto"/>
        <w:rPr>
          <w:color w:val="auto"/>
          <w:sz w:val="24"/>
          <w:szCs w:val="24"/>
        </w:rPr>
      </w:pPr>
    </w:p>
    <w:p w14:paraId="0DF44410" w14:textId="77777777" w:rsidR="0049603C" w:rsidRPr="0049603C" w:rsidRDefault="0049603C" w:rsidP="0049603C">
      <w:pPr>
        <w:pStyle w:val="41"/>
        <w:spacing w:line="240" w:lineRule="auto"/>
        <w:rPr>
          <w:b/>
          <w:i/>
          <w:iCs/>
          <w:color w:val="auto"/>
          <w:sz w:val="24"/>
          <w:szCs w:val="24"/>
        </w:rPr>
      </w:pPr>
      <w:r w:rsidRPr="0049603C">
        <w:rPr>
          <w:color w:val="auto"/>
          <w:sz w:val="24"/>
          <w:szCs w:val="24"/>
        </w:rPr>
        <w:t>Оновлення кожного з комплексів включає:</w:t>
      </w:r>
    </w:p>
    <w:p w14:paraId="6EE3D4B4" w14:textId="77777777" w:rsidR="0049603C" w:rsidRPr="0049603C" w:rsidRDefault="0049603C" w:rsidP="0049603C">
      <w:pPr>
        <w:pStyle w:val="41"/>
        <w:numPr>
          <w:ilvl w:val="0"/>
          <w:numId w:val="19"/>
        </w:numPr>
        <w:spacing w:line="240" w:lineRule="auto"/>
        <w:rPr>
          <w:rFonts w:eastAsiaTheme="minorHAnsi"/>
          <w:b/>
          <w:i/>
          <w:iCs/>
          <w:color w:val="auto"/>
          <w:sz w:val="24"/>
          <w:szCs w:val="24"/>
          <w:lang w:eastAsia="en-US"/>
        </w:rPr>
      </w:pPr>
      <w:r w:rsidRPr="0049603C">
        <w:rPr>
          <w:color w:val="auto"/>
          <w:sz w:val="24"/>
          <w:szCs w:val="24"/>
        </w:rPr>
        <w:t>Поставку комутаційного модуля вводу/виводу даних для підключення до світлофора та HD IP відеокамери з високою роздільною здатністю (технічні вимоги неведені в таблицях).</w:t>
      </w:r>
    </w:p>
    <w:p w14:paraId="3563F4C1" w14:textId="77777777" w:rsidR="0049603C" w:rsidRPr="0049603C" w:rsidRDefault="0049603C" w:rsidP="0049603C">
      <w:pPr>
        <w:pStyle w:val="41"/>
        <w:numPr>
          <w:ilvl w:val="0"/>
          <w:numId w:val="19"/>
        </w:numPr>
        <w:spacing w:line="240" w:lineRule="auto"/>
        <w:rPr>
          <w:rFonts w:eastAsiaTheme="minorHAnsi"/>
          <w:b/>
          <w:i/>
          <w:iCs/>
          <w:color w:val="auto"/>
          <w:sz w:val="24"/>
          <w:szCs w:val="24"/>
          <w:lang w:eastAsia="en-US"/>
        </w:rPr>
      </w:pPr>
      <w:r w:rsidRPr="0049603C">
        <w:rPr>
          <w:color w:val="auto"/>
          <w:sz w:val="24"/>
          <w:szCs w:val="24"/>
        </w:rPr>
        <w:t>Інтеграцію комутаційного модуля з системою управління світлофорами для синхронізації роботи світлофора та комплексу. Підключення HD IP відеокамери до існуючої мережі комплексу.</w:t>
      </w:r>
    </w:p>
    <w:p w14:paraId="56B1513A" w14:textId="77777777" w:rsidR="0049603C" w:rsidRPr="0049603C" w:rsidRDefault="0049603C" w:rsidP="0049603C">
      <w:pPr>
        <w:pStyle w:val="41"/>
        <w:numPr>
          <w:ilvl w:val="0"/>
          <w:numId w:val="19"/>
        </w:numPr>
        <w:spacing w:line="240" w:lineRule="auto"/>
        <w:rPr>
          <w:b/>
          <w:i/>
          <w:iCs/>
          <w:color w:val="auto"/>
          <w:sz w:val="24"/>
          <w:szCs w:val="24"/>
        </w:rPr>
      </w:pPr>
      <w:r w:rsidRPr="0049603C">
        <w:rPr>
          <w:color w:val="auto"/>
          <w:sz w:val="24"/>
          <w:szCs w:val="24"/>
        </w:rPr>
        <w:t>Доопрацювання програмного забезпечення комплексу для взаємодії з  поставленим обладнанням (модифікація програмних модулів, налаштування алгоритмів взаємодії, тестування програмного забезпечення на сумісність з новим обладнанням).</w:t>
      </w:r>
    </w:p>
    <w:p w14:paraId="6B85F1FD" w14:textId="77777777" w:rsidR="0049603C" w:rsidRPr="0049603C" w:rsidRDefault="0049603C" w:rsidP="0049603C">
      <w:pPr>
        <w:pStyle w:val="41"/>
        <w:numPr>
          <w:ilvl w:val="0"/>
          <w:numId w:val="19"/>
        </w:numPr>
        <w:spacing w:line="240" w:lineRule="auto"/>
        <w:rPr>
          <w:b/>
          <w:i/>
          <w:iCs/>
          <w:color w:val="auto"/>
          <w:sz w:val="24"/>
          <w:szCs w:val="24"/>
        </w:rPr>
      </w:pPr>
      <w:r w:rsidRPr="0049603C">
        <w:rPr>
          <w:color w:val="auto"/>
          <w:sz w:val="24"/>
          <w:szCs w:val="24"/>
        </w:rPr>
        <w:lastRenderedPageBreak/>
        <w:t>Налаштування конфігурації комутаційного модуля для коректної роботи з комплексом. Налаштування параметрів відеозапису відеокамери (роздільна здатність, частота кадрів, зони спостереження). Забезпечення коректної роботи відеокамери у режимі реального часу.</w:t>
      </w:r>
    </w:p>
    <w:p w14:paraId="0CA16189" w14:textId="77777777" w:rsidR="0049603C" w:rsidRPr="0049603C" w:rsidRDefault="0049603C" w:rsidP="0049603C">
      <w:pPr>
        <w:pStyle w:val="41"/>
        <w:numPr>
          <w:ilvl w:val="0"/>
          <w:numId w:val="19"/>
        </w:numPr>
        <w:spacing w:line="240" w:lineRule="auto"/>
        <w:rPr>
          <w:b/>
          <w:i/>
          <w:iCs/>
          <w:color w:val="auto"/>
          <w:sz w:val="24"/>
          <w:szCs w:val="24"/>
        </w:rPr>
      </w:pPr>
      <w:r w:rsidRPr="0049603C">
        <w:rPr>
          <w:color w:val="auto"/>
          <w:sz w:val="24"/>
          <w:szCs w:val="24"/>
        </w:rPr>
        <w:t>Тестування інтеграції комутаційного модуля та відеокамери з існуючими функціями комплексу.</w:t>
      </w:r>
    </w:p>
    <w:p w14:paraId="26278A88" w14:textId="77777777" w:rsidR="0049603C" w:rsidRPr="0049603C" w:rsidRDefault="0049603C" w:rsidP="0049603C">
      <w:pPr>
        <w:pStyle w:val="41"/>
        <w:spacing w:line="240" w:lineRule="auto"/>
        <w:rPr>
          <w:bCs w:val="0"/>
          <w:color w:val="auto"/>
          <w:sz w:val="24"/>
          <w:szCs w:val="24"/>
        </w:rPr>
      </w:pPr>
    </w:p>
    <w:tbl>
      <w:tblPr>
        <w:tblW w:w="9918" w:type="dxa"/>
        <w:tblLook w:val="04A0" w:firstRow="1" w:lastRow="0" w:firstColumn="1" w:lastColumn="0" w:noHBand="0" w:noVBand="1"/>
      </w:tblPr>
      <w:tblGrid>
        <w:gridCol w:w="6799"/>
        <w:gridCol w:w="3119"/>
      </w:tblGrid>
      <w:tr w:rsidR="0049603C" w:rsidRPr="0049603C" w14:paraId="7BB666A8" w14:textId="77777777" w:rsidTr="00C6008D">
        <w:trPr>
          <w:trHeight w:val="705"/>
        </w:trPr>
        <w:tc>
          <w:tcPr>
            <w:tcW w:w="9918" w:type="dxa"/>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14:paraId="55FA3B01" w14:textId="77777777" w:rsidR="0049603C" w:rsidRPr="0049603C" w:rsidRDefault="0049603C" w:rsidP="0049603C">
            <w:pPr>
              <w:spacing w:line="240" w:lineRule="auto"/>
              <w:jc w:val="center"/>
              <w:rPr>
                <w:rFonts w:ascii="Times New Roman" w:hAnsi="Times New Roman" w:cs="Times New Roman"/>
                <w:sz w:val="24"/>
                <w:szCs w:val="24"/>
              </w:rPr>
            </w:pPr>
            <w:bookmarkStart w:id="3" w:name="_Hlk193184428"/>
            <w:r w:rsidRPr="0049603C">
              <w:rPr>
                <w:rFonts w:ascii="Times New Roman" w:hAnsi="Times New Roman" w:cs="Times New Roman"/>
                <w:sz w:val="24"/>
                <w:szCs w:val="24"/>
              </w:rPr>
              <w:t>Комутаційний модуль вводу/виводу даних</w:t>
            </w:r>
          </w:p>
        </w:tc>
      </w:tr>
      <w:tr w:rsidR="0049603C" w:rsidRPr="0049603C" w14:paraId="677E5080" w14:textId="77777777" w:rsidTr="00C6008D">
        <w:trPr>
          <w:trHeight w:val="375"/>
        </w:trPr>
        <w:tc>
          <w:tcPr>
            <w:tcW w:w="6799" w:type="dxa"/>
            <w:tcBorders>
              <w:top w:val="nil"/>
              <w:left w:val="single" w:sz="4" w:space="0" w:color="auto"/>
              <w:bottom w:val="single" w:sz="4" w:space="0" w:color="auto"/>
              <w:right w:val="single" w:sz="4" w:space="0" w:color="auto"/>
            </w:tcBorders>
            <w:shd w:val="clear" w:color="000000" w:fill="E7E6E6"/>
            <w:vAlign w:val="center"/>
            <w:hideMark/>
          </w:tcPr>
          <w:p w14:paraId="1F8D3E4F"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Характеристика</w:t>
            </w:r>
          </w:p>
        </w:tc>
        <w:tc>
          <w:tcPr>
            <w:tcW w:w="3119" w:type="dxa"/>
            <w:tcBorders>
              <w:top w:val="nil"/>
              <w:left w:val="nil"/>
              <w:bottom w:val="single" w:sz="4" w:space="0" w:color="auto"/>
              <w:right w:val="single" w:sz="4" w:space="0" w:color="auto"/>
            </w:tcBorders>
            <w:shd w:val="clear" w:color="000000" w:fill="E7E6E6"/>
            <w:vAlign w:val="center"/>
            <w:hideMark/>
          </w:tcPr>
          <w:p w14:paraId="089C192C"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Вимоги</w:t>
            </w:r>
          </w:p>
        </w:tc>
      </w:tr>
      <w:tr w:rsidR="0049603C" w:rsidRPr="0049603C" w14:paraId="61C492B7"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3E31C15"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Конвертер інтерфейсів</w:t>
            </w:r>
          </w:p>
        </w:tc>
        <w:tc>
          <w:tcPr>
            <w:tcW w:w="3119" w:type="dxa"/>
            <w:tcBorders>
              <w:top w:val="nil"/>
              <w:left w:val="nil"/>
              <w:bottom w:val="single" w:sz="4" w:space="0" w:color="auto"/>
              <w:right w:val="single" w:sz="4" w:space="0" w:color="auto"/>
            </w:tcBorders>
            <w:shd w:val="clear" w:color="auto" w:fill="auto"/>
            <w:vAlign w:val="center"/>
            <w:hideMark/>
          </w:tcPr>
          <w:p w14:paraId="6AB94CCF"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RS-232 в RS-485 або RS-422</w:t>
            </w:r>
          </w:p>
        </w:tc>
      </w:tr>
      <w:tr w:rsidR="0049603C" w:rsidRPr="0049603C" w14:paraId="329472DF"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4D3D5770"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Автоматичне управління напрямком передачі даних по інтерфейсу </w:t>
            </w:r>
          </w:p>
        </w:tc>
        <w:tc>
          <w:tcPr>
            <w:tcW w:w="3119" w:type="dxa"/>
            <w:tcBorders>
              <w:top w:val="nil"/>
              <w:left w:val="nil"/>
              <w:bottom w:val="single" w:sz="4" w:space="0" w:color="auto"/>
              <w:right w:val="single" w:sz="4" w:space="0" w:color="auto"/>
            </w:tcBorders>
            <w:shd w:val="clear" w:color="auto" w:fill="auto"/>
            <w:vAlign w:val="center"/>
            <w:hideMark/>
          </w:tcPr>
          <w:p w14:paraId="45503F2D"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RS-485</w:t>
            </w:r>
          </w:p>
        </w:tc>
      </w:tr>
      <w:tr w:rsidR="0049603C" w:rsidRPr="0049603C" w14:paraId="2DCA5D08" w14:textId="77777777" w:rsidTr="00C6008D">
        <w:trPr>
          <w:trHeight w:val="75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407A078"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Гальванічна розв'язка В </w:t>
            </w:r>
          </w:p>
        </w:tc>
        <w:tc>
          <w:tcPr>
            <w:tcW w:w="3119" w:type="dxa"/>
            <w:tcBorders>
              <w:top w:val="nil"/>
              <w:left w:val="nil"/>
              <w:bottom w:val="single" w:sz="4" w:space="0" w:color="auto"/>
              <w:right w:val="single" w:sz="4" w:space="0" w:color="auto"/>
            </w:tcBorders>
            <w:shd w:val="clear" w:color="auto" w:fill="auto"/>
            <w:vAlign w:val="center"/>
            <w:hideMark/>
          </w:tcPr>
          <w:p w14:paraId="33A3CBB3"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(RS-485) 3000В постійного струму</w:t>
            </w:r>
          </w:p>
        </w:tc>
      </w:tr>
      <w:tr w:rsidR="0049603C" w:rsidRPr="0049603C" w14:paraId="225ABECA"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475FCEED"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Захист від </w:t>
            </w:r>
            <w:proofErr w:type="spellStart"/>
            <w:r w:rsidRPr="0049603C">
              <w:rPr>
                <w:rFonts w:ascii="Times New Roman" w:hAnsi="Times New Roman" w:cs="Times New Roman"/>
                <w:sz w:val="24"/>
                <w:szCs w:val="24"/>
              </w:rPr>
              <w:t>перенапруг</w:t>
            </w:r>
            <w:proofErr w:type="spellEnd"/>
            <w:r w:rsidRPr="0049603C">
              <w:rPr>
                <w:rFonts w:ascii="Times New Roman" w:hAnsi="Times New Roman" w:cs="Times New Roman"/>
                <w:sz w:val="24"/>
                <w:szCs w:val="24"/>
              </w:rPr>
              <w:t xml:space="preserve"> на лінії передачі даних через інтерфейс </w:t>
            </w:r>
          </w:p>
        </w:tc>
        <w:tc>
          <w:tcPr>
            <w:tcW w:w="3119" w:type="dxa"/>
            <w:tcBorders>
              <w:top w:val="nil"/>
              <w:left w:val="nil"/>
              <w:bottom w:val="single" w:sz="4" w:space="0" w:color="auto"/>
              <w:right w:val="single" w:sz="4" w:space="0" w:color="auto"/>
            </w:tcBorders>
            <w:shd w:val="clear" w:color="auto" w:fill="auto"/>
            <w:vAlign w:val="center"/>
            <w:hideMark/>
          </w:tcPr>
          <w:p w14:paraId="41923DD4"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RS-485</w:t>
            </w:r>
          </w:p>
        </w:tc>
      </w:tr>
      <w:tr w:rsidR="0049603C" w:rsidRPr="0049603C" w14:paraId="5C855257"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E561DE2"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Підтримка інтерфейсу управління </w:t>
            </w:r>
            <w:proofErr w:type="spellStart"/>
            <w:r w:rsidRPr="0049603C">
              <w:rPr>
                <w:rFonts w:ascii="Times New Roman" w:hAnsi="Times New Roman" w:cs="Times New Roman"/>
                <w:sz w:val="24"/>
                <w:szCs w:val="24"/>
              </w:rPr>
              <w:t>Etherntet</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18C51A0E"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RG 45</w:t>
            </w:r>
          </w:p>
        </w:tc>
      </w:tr>
      <w:tr w:rsidR="0049603C" w:rsidRPr="0049603C" w14:paraId="750AA9F1"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1B4C9D9"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Швидкість передачі даних </w:t>
            </w:r>
          </w:p>
        </w:tc>
        <w:tc>
          <w:tcPr>
            <w:tcW w:w="3119" w:type="dxa"/>
            <w:tcBorders>
              <w:top w:val="nil"/>
              <w:left w:val="nil"/>
              <w:bottom w:val="single" w:sz="4" w:space="0" w:color="auto"/>
              <w:right w:val="single" w:sz="4" w:space="0" w:color="auto"/>
            </w:tcBorders>
            <w:shd w:val="clear" w:color="auto" w:fill="auto"/>
            <w:vAlign w:val="center"/>
            <w:hideMark/>
          </w:tcPr>
          <w:p w14:paraId="0FB02F13"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до 115,2 </w:t>
            </w:r>
            <w:proofErr w:type="spellStart"/>
            <w:r w:rsidRPr="0049603C">
              <w:rPr>
                <w:rFonts w:ascii="Times New Roman" w:hAnsi="Times New Roman" w:cs="Times New Roman"/>
                <w:sz w:val="24"/>
                <w:szCs w:val="24"/>
              </w:rPr>
              <w:t>Кбіт</w:t>
            </w:r>
            <w:proofErr w:type="spellEnd"/>
            <w:r w:rsidRPr="0049603C">
              <w:rPr>
                <w:rFonts w:ascii="Times New Roman" w:hAnsi="Times New Roman" w:cs="Times New Roman"/>
                <w:sz w:val="24"/>
                <w:szCs w:val="24"/>
              </w:rPr>
              <w:t>/с</w:t>
            </w:r>
          </w:p>
        </w:tc>
      </w:tr>
      <w:tr w:rsidR="0049603C" w:rsidRPr="0049603C" w14:paraId="64580942"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52682AE"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Довжина ланки </w:t>
            </w:r>
          </w:p>
        </w:tc>
        <w:tc>
          <w:tcPr>
            <w:tcW w:w="3119" w:type="dxa"/>
            <w:tcBorders>
              <w:top w:val="nil"/>
              <w:left w:val="nil"/>
              <w:bottom w:val="single" w:sz="4" w:space="0" w:color="auto"/>
              <w:right w:val="single" w:sz="4" w:space="0" w:color="auto"/>
            </w:tcBorders>
            <w:shd w:val="clear" w:color="auto" w:fill="auto"/>
            <w:vAlign w:val="center"/>
            <w:hideMark/>
          </w:tcPr>
          <w:p w14:paraId="21701811"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до 1200 м (4000 футів)</w:t>
            </w:r>
          </w:p>
        </w:tc>
      </w:tr>
      <w:tr w:rsidR="0049603C" w:rsidRPr="0049603C" w14:paraId="7F122982"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06814F3"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Максимальна кількість модулів в мережі</w:t>
            </w:r>
          </w:p>
        </w:tc>
        <w:tc>
          <w:tcPr>
            <w:tcW w:w="3119" w:type="dxa"/>
            <w:tcBorders>
              <w:top w:val="nil"/>
              <w:left w:val="nil"/>
              <w:bottom w:val="single" w:sz="4" w:space="0" w:color="auto"/>
              <w:right w:val="single" w:sz="4" w:space="0" w:color="auto"/>
            </w:tcBorders>
            <w:shd w:val="clear" w:color="auto" w:fill="auto"/>
            <w:vAlign w:val="center"/>
            <w:hideMark/>
          </w:tcPr>
          <w:p w14:paraId="53F87E4D"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256 або 32 модуля</w:t>
            </w:r>
          </w:p>
        </w:tc>
      </w:tr>
      <w:tr w:rsidR="0049603C" w:rsidRPr="0049603C" w14:paraId="2B770BAB" w14:textId="77777777" w:rsidTr="00C6008D">
        <w:trPr>
          <w:trHeight w:val="75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6CF62C0"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Роз'єми: Гвинтові клеми </w:t>
            </w:r>
          </w:p>
        </w:tc>
        <w:tc>
          <w:tcPr>
            <w:tcW w:w="3119" w:type="dxa"/>
            <w:tcBorders>
              <w:top w:val="nil"/>
              <w:left w:val="nil"/>
              <w:bottom w:val="single" w:sz="4" w:space="0" w:color="auto"/>
              <w:right w:val="single" w:sz="4" w:space="0" w:color="auto"/>
            </w:tcBorders>
            <w:shd w:val="clear" w:color="auto" w:fill="auto"/>
            <w:vAlign w:val="center"/>
            <w:hideMark/>
          </w:tcPr>
          <w:p w14:paraId="0D0C49C7"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(RS-485, RS-422), DB9 гніздо (RS-232)</w:t>
            </w:r>
          </w:p>
        </w:tc>
      </w:tr>
      <w:tr w:rsidR="0049603C" w:rsidRPr="0049603C" w14:paraId="73DD1BE1"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110777B1"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Кількість контактів для підключення сигналів світлофора</w:t>
            </w:r>
          </w:p>
        </w:tc>
        <w:tc>
          <w:tcPr>
            <w:tcW w:w="3119" w:type="dxa"/>
            <w:tcBorders>
              <w:top w:val="nil"/>
              <w:left w:val="nil"/>
              <w:bottom w:val="single" w:sz="4" w:space="0" w:color="auto"/>
              <w:right w:val="single" w:sz="4" w:space="0" w:color="auto"/>
            </w:tcBorders>
            <w:shd w:val="clear" w:color="auto" w:fill="auto"/>
            <w:vAlign w:val="center"/>
            <w:hideMark/>
          </w:tcPr>
          <w:p w14:paraId="6687693C"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Не менше 6</w:t>
            </w:r>
          </w:p>
        </w:tc>
      </w:tr>
      <w:tr w:rsidR="0049603C" w:rsidRPr="0049603C" w14:paraId="7C880734"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48374F6"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Вільне місце для </w:t>
            </w:r>
            <w:proofErr w:type="spellStart"/>
            <w:r w:rsidRPr="0049603C">
              <w:rPr>
                <w:rFonts w:ascii="Times New Roman" w:hAnsi="Times New Roman" w:cs="Times New Roman"/>
                <w:sz w:val="24"/>
                <w:szCs w:val="24"/>
              </w:rPr>
              <w:t>термінуючих</w:t>
            </w:r>
            <w:proofErr w:type="spellEnd"/>
            <w:r w:rsidRPr="0049603C">
              <w:rPr>
                <w:rFonts w:ascii="Times New Roman" w:hAnsi="Times New Roman" w:cs="Times New Roman"/>
                <w:sz w:val="24"/>
                <w:szCs w:val="24"/>
              </w:rPr>
              <w:t xml:space="preserve"> резисторів</w:t>
            </w:r>
          </w:p>
        </w:tc>
        <w:tc>
          <w:tcPr>
            <w:tcW w:w="3119" w:type="dxa"/>
            <w:tcBorders>
              <w:top w:val="nil"/>
              <w:left w:val="nil"/>
              <w:bottom w:val="single" w:sz="4" w:space="0" w:color="auto"/>
              <w:right w:val="single" w:sz="4" w:space="0" w:color="auto"/>
            </w:tcBorders>
            <w:shd w:val="clear" w:color="auto" w:fill="auto"/>
            <w:vAlign w:val="center"/>
            <w:hideMark/>
          </w:tcPr>
          <w:p w14:paraId="422ABC56"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Так</w:t>
            </w:r>
          </w:p>
        </w:tc>
      </w:tr>
      <w:tr w:rsidR="0049603C" w:rsidRPr="0049603C" w14:paraId="31CBDBD0" w14:textId="77777777" w:rsidTr="00C6008D">
        <w:trPr>
          <w:trHeight w:val="75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09895F8A"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Індикація живлення та стану даних для усунення </w:t>
            </w:r>
            <w:proofErr w:type="spellStart"/>
            <w:r w:rsidRPr="0049603C">
              <w:rPr>
                <w:rFonts w:ascii="Times New Roman" w:hAnsi="Times New Roman" w:cs="Times New Roman"/>
                <w:sz w:val="24"/>
                <w:szCs w:val="24"/>
              </w:rPr>
              <w:t>несправностей</w:t>
            </w:r>
            <w:proofErr w:type="spellEnd"/>
            <w:r w:rsidRPr="0049603C">
              <w:rPr>
                <w:rFonts w:ascii="Times New Roman" w:hAnsi="Times New Roman" w:cs="Times New Roman"/>
                <w:sz w:val="24"/>
                <w:szCs w:val="24"/>
              </w:rPr>
              <w:t xml:space="preserve"> та </w:t>
            </w:r>
            <w:proofErr w:type="spellStart"/>
            <w:r w:rsidRPr="0049603C">
              <w:rPr>
                <w:rFonts w:ascii="Times New Roman" w:hAnsi="Times New Roman" w:cs="Times New Roman"/>
                <w:sz w:val="24"/>
                <w:szCs w:val="24"/>
              </w:rPr>
              <w:t>несправностей</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7622D82B"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так</w:t>
            </w:r>
          </w:p>
        </w:tc>
      </w:tr>
      <w:tr w:rsidR="0049603C" w:rsidRPr="0049603C" w14:paraId="52000EF4" w14:textId="77777777" w:rsidTr="00C6008D">
        <w:trPr>
          <w:trHeight w:val="75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4BC8D81"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Діапазон напруги живлення </w:t>
            </w:r>
          </w:p>
        </w:tc>
        <w:tc>
          <w:tcPr>
            <w:tcW w:w="3119" w:type="dxa"/>
            <w:tcBorders>
              <w:top w:val="nil"/>
              <w:left w:val="nil"/>
              <w:bottom w:val="single" w:sz="4" w:space="0" w:color="auto"/>
              <w:right w:val="single" w:sz="4" w:space="0" w:color="auto"/>
            </w:tcBorders>
            <w:shd w:val="clear" w:color="auto" w:fill="auto"/>
            <w:vAlign w:val="center"/>
            <w:hideMark/>
          </w:tcPr>
          <w:p w14:paraId="008D90FE"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від 10 до 30В постійного струму</w:t>
            </w:r>
          </w:p>
        </w:tc>
      </w:tr>
      <w:tr w:rsidR="0049603C" w:rsidRPr="0049603C" w14:paraId="757F5D95"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74A86B3"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Споживана потужність: </w:t>
            </w:r>
          </w:p>
        </w:tc>
        <w:tc>
          <w:tcPr>
            <w:tcW w:w="3119" w:type="dxa"/>
            <w:tcBorders>
              <w:top w:val="nil"/>
              <w:left w:val="nil"/>
              <w:bottom w:val="single" w:sz="4" w:space="0" w:color="auto"/>
              <w:right w:val="single" w:sz="4" w:space="0" w:color="auto"/>
            </w:tcBorders>
            <w:shd w:val="clear" w:color="auto" w:fill="auto"/>
            <w:vAlign w:val="center"/>
            <w:hideMark/>
          </w:tcPr>
          <w:p w14:paraId="311E6116"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До 2,0 Вт</w:t>
            </w:r>
          </w:p>
        </w:tc>
      </w:tr>
      <w:tr w:rsidR="0049603C" w:rsidRPr="0049603C" w14:paraId="3191A391"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236201B"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Тип монтажу </w:t>
            </w:r>
          </w:p>
        </w:tc>
        <w:tc>
          <w:tcPr>
            <w:tcW w:w="3119" w:type="dxa"/>
            <w:tcBorders>
              <w:top w:val="nil"/>
              <w:left w:val="nil"/>
              <w:bottom w:val="single" w:sz="4" w:space="0" w:color="auto"/>
              <w:right w:val="single" w:sz="4" w:space="0" w:color="auto"/>
            </w:tcBorders>
            <w:shd w:val="clear" w:color="auto" w:fill="auto"/>
            <w:vAlign w:val="center"/>
            <w:hideMark/>
          </w:tcPr>
          <w:p w14:paraId="617A72C4"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На опору</w:t>
            </w:r>
          </w:p>
        </w:tc>
      </w:tr>
      <w:tr w:rsidR="0049603C" w:rsidRPr="0049603C" w14:paraId="128D343D"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B3CCDC3"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Матеріал корпусу: </w:t>
            </w:r>
          </w:p>
        </w:tc>
        <w:tc>
          <w:tcPr>
            <w:tcW w:w="3119" w:type="dxa"/>
            <w:tcBorders>
              <w:top w:val="nil"/>
              <w:left w:val="nil"/>
              <w:bottom w:val="single" w:sz="4" w:space="0" w:color="auto"/>
              <w:right w:val="single" w:sz="4" w:space="0" w:color="auto"/>
            </w:tcBorders>
            <w:shd w:val="clear" w:color="auto" w:fill="auto"/>
            <w:vAlign w:val="center"/>
            <w:hideMark/>
          </w:tcPr>
          <w:p w14:paraId="26AE94BF"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пластик</w:t>
            </w:r>
          </w:p>
        </w:tc>
      </w:tr>
      <w:tr w:rsidR="0049603C" w:rsidRPr="0049603C" w14:paraId="2DCD2567"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4E19BB43"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Робоча температура: </w:t>
            </w:r>
          </w:p>
        </w:tc>
        <w:tc>
          <w:tcPr>
            <w:tcW w:w="3119" w:type="dxa"/>
            <w:tcBorders>
              <w:top w:val="nil"/>
              <w:left w:val="nil"/>
              <w:bottom w:val="single" w:sz="4" w:space="0" w:color="auto"/>
              <w:right w:val="single" w:sz="4" w:space="0" w:color="auto"/>
            </w:tcBorders>
            <w:shd w:val="clear" w:color="auto" w:fill="auto"/>
            <w:vAlign w:val="center"/>
            <w:hideMark/>
          </w:tcPr>
          <w:p w14:paraId="4C31CE88"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-20°C …75°C</w:t>
            </w:r>
          </w:p>
        </w:tc>
      </w:tr>
      <w:tr w:rsidR="0049603C" w:rsidRPr="0049603C" w14:paraId="12C51061"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220ACC5"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Загальна затримка перемикання контактів, </w:t>
            </w:r>
            <w:proofErr w:type="spellStart"/>
            <w:r w:rsidRPr="0049603C">
              <w:rPr>
                <w:rFonts w:ascii="Times New Roman" w:hAnsi="Times New Roman" w:cs="Times New Roman"/>
                <w:sz w:val="24"/>
                <w:szCs w:val="24"/>
              </w:rPr>
              <w:t>мкс</w:t>
            </w:r>
            <w:proofErr w:type="spellEnd"/>
            <w:r w:rsidRPr="0049603C">
              <w:rPr>
                <w:rFonts w:ascii="Times New Roman" w:hAnsi="Times New Roman" w:cs="Times New Roman"/>
                <w:sz w:val="24"/>
                <w:szCs w:val="24"/>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2A90DEEE"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&lt; 100</w:t>
            </w:r>
          </w:p>
        </w:tc>
      </w:tr>
      <w:tr w:rsidR="0049603C" w:rsidRPr="0049603C" w14:paraId="4165D0F2" w14:textId="77777777" w:rsidTr="00C6008D">
        <w:trPr>
          <w:trHeight w:val="75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D120A65"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Однофазні автомати захисту 6А для підключення до світлофора, кількість</w:t>
            </w:r>
          </w:p>
        </w:tc>
        <w:tc>
          <w:tcPr>
            <w:tcW w:w="3119" w:type="dxa"/>
            <w:tcBorders>
              <w:top w:val="nil"/>
              <w:left w:val="nil"/>
              <w:bottom w:val="single" w:sz="4" w:space="0" w:color="auto"/>
              <w:right w:val="single" w:sz="4" w:space="0" w:color="auto"/>
            </w:tcBorders>
            <w:shd w:val="clear" w:color="auto" w:fill="auto"/>
            <w:vAlign w:val="center"/>
            <w:hideMark/>
          </w:tcPr>
          <w:p w14:paraId="28257E2A"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3 </w:t>
            </w:r>
            <w:proofErr w:type="spellStart"/>
            <w:r w:rsidRPr="0049603C">
              <w:rPr>
                <w:rFonts w:ascii="Times New Roman" w:hAnsi="Times New Roman" w:cs="Times New Roman"/>
                <w:sz w:val="24"/>
                <w:szCs w:val="24"/>
              </w:rPr>
              <w:t>шт</w:t>
            </w:r>
            <w:proofErr w:type="spellEnd"/>
          </w:p>
        </w:tc>
      </w:tr>
      <w:tr w:rsidR="0049603C" w:rsidRPr="0049603C" w14:paraId="2F680453" w14:textId="77777777" w:rsidTr="00C6008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A0DBCE3"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Однофазні автоматичні реле перемикання 220/12В</w:t>
            </w:r>
          </w:p>
        </w:tc>
        <w:tc>
          <w:tcPr>
            <w:tcW w:w="3119" w:type="dxa"/>
            <w:tcBorders>
              <w:top w:val="nil"/>
              <w:left w:val="nil"/>
              <w:bottom w:val="single" w:sz="4" w:space="0" w:color="auto"/>
              <w:right w:val="single" w:sz="4" w:space="0" w:color="auto"/>
            </w:tcBorders>
            <w:shd w:val="clear" w:color="auto" w:fill="auto"/>
            <w:vAlign w:val="center"/>
            <w:hideMark/>
          </w:tcPr>
          <w:p w14:paraId="7C143CA8" w14:textId="77777777" w:rsidR="0049603C" w:rsidRPr="0049603C" w:rsidRDefault="0049603C" w:rsidP="0049603C">
            <w:pPr>
              <w:spacing w:line="240" w:lineRule="auto"/>
              <w:ind w:firstLineChars="100" w:firstLine="240"/>
              <w:rPr>
                <w:rFonts w:ascii="Times New Roman" w:hAnsi="Times New Roman" w:cs="Times New Roman"/>
                <w:sz w:val="24"/>
                <w:szCs w:val="24"/>
              </w:rPr>
            </w:pPr>
            <w:r w:rsidRPr="0049603C">
              <w:rPr>
                <w:rFonts w:ascii="Times New Roman" w:hAnsi="Times New Roman" w:cs="Times New Roman"/>
                <w:sz w:val="24"/>
                <w:szCs w:val="24"/>
              </w:rPr>
              <w:t xml:space="preserve">3 </w:t>
            </w:r>
            <w:proofErr w:type="spellStart"/>
            <w:r w:rsidRPr="0049603C">
              <w:rPr>
                <w:rFonts w:ascii="Times New Roman" w:hAnsi="Times New Roman" w:cs="Times New Roman"/>
                <w:sz w:val="24"/>
                <w:szCs w:val="24"/>
              </w:rPr>
              <w:t>шт</w:t>
            </w:r>
            <w:proofErr w:type="spellEnd"/>
          </w:p>
        </w:tc>
      </w:tr>
      <w:bookmarkEnd w:id="3"/>
    </w:tbl>
    <w:p w14:paraId="447AB167" w14:textId="77777777" w:rsidR="0049603C" w:rsidRPr="0049603C" w:rsidRDefault="0049603C" w:rsidP="0049603C">
      <w:pPr>
        <w:pStyle w:val="41"/>
        <w:spacing w:line="240" w:lineRule="auto"/>
        <w:rPr>
          <w:b/>
          <w:i/>
          <w:iCs/>
          <w:color w:val="auto"/>
          <w:sz w:val="24"/>
          <w:szCs w:val="24"/>
        </w:rPr>
      </w:pPr>
    </w:p>
    <w:p w14:paraId="31F4A0AC" w14:textId="77777777" w:rsidR="0049603C" w:rsidRPr="0049603C" w:rsidRDefault="0049603C" w:rsidP="0049603C">
      <w:pPr>
        <w:spacing w:line="240" w:lineRule="auto"/>
        <w:ind w:right="-142"/>
        <w:jc w:val="both"/>
        <w:rPr>
          <w:rFonts w:ascii="Times New Roman" w:hAnsi="Times New Roman" w:cs="Times New Roman"/>
          <w:i/>
          <w:iCs/>
          <w:sz w:val="24"/>
          <w:szCs w:val="24"/>
        </w:rPr>
      </w:pPr>
    </w:p>
    <w:tbl>
      <w:tblPr>
        <w:tblW w:w="9923" w:type="dxa"/>
        <w:tblLook w:val="04A0" w:firstRow="1" w:lastRow="0" w:firstColumn="1" w:lastColumn="0" w:noHBand="0" w:noVBand="1"/>
      </w:tblPr>
      <w:tblGrid>
        <w:gridCol w:w="3969"/>
        <w:gridCol w:w="1267"/>
        <w:gridCol w:w="808"/>
        <w:gridCol w:w="804"/>
        <w:gridCol w:w="820"/>
        <w:gridCol w:w="808"/>
        <w:gridCol w:w="806"/>
        <w:gridCol w:w="641"/>
      </w:tblGrid>
      <w:tr w:rsidR="0049603C" w:rsidRPr="0049603C" w14:paraId="6746BF7F" w14:textId="77777777" w:rsidTr="00C6008D">
        <w:trPr>
          <w:trHeight w:val="491"/>
        </w:trPr>
        <w:tc>
          <w:tcPr>
            <w:tcW w:w="9923" w:type="dxa"/>
            <w:gridSpan w:val="8"/>
            <w:tcBorders>
              <w:top w:val="nil"/>
              <w:left w:val="nil"/>
              <w:bottom w:val="nil"/>
              <w:right w:val="nil"/>
            </w:tcBorders>
            <w:shd w:val="clear" w:color="auto" w:fill="auto"/>
            <w:vAlign w:val="center"/>
            <w:hideMark/>
          </w:tcPr>
          <w:p w14:paraId="10C4C1AD" w14:textId="77777777" w:rsidR="0049603C" w:rsidRPr="0049603C" w:rsidRDefault="0049603C" w:rsidP="0049603C">
            <w:pPr>
              <w:spacing w:line="240" w:lineRule="auto"/>
              <w:jc w:val="center"/>
              <w:rPr>
                <w:rFonts w:ascii="Times New Roman" w:hAnsi="Times New Roman" w:cs="Times New Roman"/>
                <w:b/>
                <w:bCs/>
                <w:sz w:val="24"/>
                <w:szCs w:val="24"/>
              </w:rPr>
            </w:pPr>
            <w:r w:rsidRPr="0049603C">
              <w:rPr>
                <w:rFonts w:ascii="Times New Roman" w:hAnsi="Times New Roman" w:cs="Times New Roman"/>
                <w:b/>
                <w:bCs/>
                <w:sz w:val="24"/>
                <w:szCs w:val="24"/>
              </w:rPr>
              <w:lastRenderedPageBreak/>
              <w:t>HD IP відеокамера</w:t>
            </w:r>
          </w:p>
        </w:tc>
      </w:tr>
      <w:tr w:rsidR="0049603C" w:rsidRPr="0049603C" w14:paraId="6D85DC19" w14:textId="77777777" w:rsidTr="00C6008D">
        <w:trPr>
          <w:trHeight w:val="491"/>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4713" w14:textId="77777777" w:rsidR="0049603C" w:rsidRPr="0049603C" w:rsidRDefault="0049603C" w:rsidP="0049603C">
            <w:pPr>
              <w:spacing w:line="240" w:lineRule="auto"/>
              <w:jc w:val="center"/>
              <w:rPr>
                <w:rFonts w:ascii="Times New Roman" w:hAnsi="Times New Roman" w:cs="Times New Roman"/>
                <w:sz w:val="24"/>
                <w:szCs w:val="24"/>
              </w:rPr>
            </w:pPr>
            <w:r w:rsidRPr="0049603C">
              <w:rPr>
                <w:rFonts w:ascii="Times New Roman" w:hAnsi="Times New Roman" w:cs="Times New Roman"/>
                <w:sz w:val="24"/>
                <w:szCs w:val="24"/>
              </w:rPr>
              <w:t>Характеристика</w:t>
            </w:r>
          </w:p>
        </w:tc>
        <w:tc>
          <w:tcPr>
            <w:tcW w:w="5954" w:type="dxa"/>
            <w:gridSpan w:val="7"/>
            <w:tcBorders>
              <w:top w:val="single" w:sz="4" w:space="0" w:color="auto"/>
              <w:left w:val="nil"/>
              <w:bottom w:val="single" w:sz="4" w:space="0" w:color="auto"/>
              <w:right w:val="single" w:sz="4" w:space="0" w:color="auto"/>
            </w:tcBorders>
            <w:shd w:val="clear" w:color="auto" w:fill="auto"/>
            <w:vAlign w:val="center"/>
            <w:hideMark/>
          </w:tcPr>
          <w:p w14:paraId="040C78E0" w14:textId="77777777" w:rsidR="0049603C" w:rsidRPr="0049603C" w:rsidRDefault="0049603C" w:rsidP="0049603C">
            <w:pPr>
              <w:spacing w:line="240" w:lineRule="auto"/>
              <w:jc w:val="center"/>
              <w:rPr>
                <w:rFonts w:ascii="Times New Roman" w:hAnsi="Times New Roman" w:cs="Times New Roman"/>
                <w:sz w:val="24"/>
                <w:szCs w:val="24"/>
              </w:rPr>
            </w:pPr>
            <w:r w:rsidRPr="0049603C">
              <w:rPr>
                <w:rFonts w:ascii="Times New Roman" w:hAnsi="Times New Roman" w:cs="Times New Roman"/>
                <w:sz w:val="24"/>
                <w:szCs w:val="24"/>
              </w:rPr>
              <w:t>Вимоги</w:t>
            </w:r>
          </w:p>
        </w:tc>
      </w:tr>
      <w:tr w:rsidR="0049603C" w:rsidRPr="0049603C" w14:paraId="2D07B9D5"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4359AA29"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Матриця</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61E1C321"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5.0 </w:t>
            </w:r>
            <w:proofErr w:type="spellStart"/>
            <w:r w:rsidRPr="0049603C">
              <w:rPr>
                <w:rFonts w:ascii="Times New Roman" w:hAnsi="Times New Roman" w:cs="Times New Roman"/>
                <w:sz w:val="24"/>
                <w:szCs w:val="24"/>
              </w:rPr>
              <w:t>megapixel</w:t>
            </w:r>
            <w:proofErr w:type="spellEnd"/>
          </w:p>
        </w:tc>
      </w:tr>
      <w:tr w:rsidR="0049603C" w:rsidRPr="0049603C" w14:paraId="47C937FD"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1C70E8FD"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Об'єктив</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2A6E5C3"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2.7 ~ 13.5mm, AF </w:t>
            </w:r>
            <w:proofErr w:type="spellStart"/>
            <w:r w:rsidRPr="0049603C">
              <w:rPr>
                <w:rFonts w:ascii="Times New Roman" w:hAnsi="Times New Roman" w:cs="Times New Roman"/>
                <w:sz w:val="24"/>
                <w:szCs w:val="24"/>
              </w:rPr>
              <w:t>автофокус</w:t>
            </w:r>
            <w:proofErr w:type="spellEnd"/>
            <w:r w:rsidRPr="0049603C">
              <w:rPr>
                <w:rFonts w:ascii="Times New Roman" w:hAnsi="Times New Roman" w:cs="Times New Roman"/>
                <w:sz w:val="24"/>
                <w:szCs w:val="24"/>
              </w:rPr>
              <w:t>, моторизована лінза</w:t>
            </w:r>
          </w:p>
        </w:tc>
      </w:tr>
      <w:tr w:rsidR="0049603C" w:rsidRPr="0049603C" w14:paraId="50C80CAD" w14:textId="77777777" w:rsidTr="00C6008D">
        <w:trPr>
          <w:trHeight w:val="789"/>
        </w:trPr>
        <w:tc>
          <w:tcPr>
            <w:tcW w:w="3969" w:type="dxa"/>
            <w:vMerge w:val="restart"/>
            <w:tcBorders>
              <w:top w:val="nil"/>
              <w:left w:val="single" w:sz="4" w:space="0" w:color="auto"/>
              <w:bottom w:val="single" w:sz="4" w:space="0" w:color="auto"/>
              <w:right w:val="single" w:sz="4" w:space="0" w:color="auto"/>
            </w:tcBorders>
            <w:shd w:val="clear" w:color="000000" w:fill="FFFFFF"/>
            <w:hideMark/>
          </w:tcPr>
          <w:p w14:paraId="0D75D010"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DORI Дистанція</w:t>
            </w:r>
          </w:p>
        </w:tc>
        <w:tc>
          <w:tcPr>
            <w:tcW w:w="1267" w:type="dxa"/>
            <w:tcBorders>
              <w:top w:val="nil"/>
              <w:left w:val="nil"/>
              <w:bottom w:val="single" w:sz="4" w:space="0" w:color="auto"/>
              <w:right w:val="single" w:sz="4" w:space="0" w:color="auto"/>
            </w:tcBorders>
            <w:shd w:val="clear" w:color="000000" w:fill="FFFFFF"/>
            <w:hideMark/>
          </w:tcPr>
          <w:p w14:paraId="7BBB9F8B"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Фокус (мм)</w:t>
            </w:r>
          </w:p>
        </w:tc>
        <w:tc>
          <w:tcPr>
            <w:tcW w:w="1612" w:type="dxa"/>
            <w:gridSpan w:val="2"/>
            <w:tcBorders>
              <w:top w:val="single" w:sz="4" w:space="0" w:color="auto"/>
              <w:left w:val="nil"/>
              <w:bottom w:val="single" w:sz="4" w:space="0" w:color="auto"/>
              <w:right w:val="single" w:sz="4" w:space="0" w:color="auto"/>
            </w:tcBorders>
            <w:shd w:val="clear" w:color="000000" w:fill="FFFFFF"/>
            <w:hideMark/>
          </w:tcPr>
          <w:p w14:paraId="67E49E5D"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000000" w:fill="FFFFFF"/>
            <w:hideMark/>
          </w:tcPr>
          <w:p w14:paraId="489C5430"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c>
          <w:tcPr>
            <w:tcW w:w="1614" w:type="dxa"/>
            <w:gridSpan w:val="2"/>
            <w:tcBorders>
              <w:top w:val="single" w:sz="4" w:space="0" w:color="auto"/>
              <w:left w:val="nil"/>
              <w:bottom w:val="single" w:sz="4" w:space="0" w:color="auto"/>
              <w:right w:val="single" w:sz="4" w:space="0" w:color="auto"/>
            </w:tcBorders>
            <w:shd w:val="clear" w:color="000000" w:fill="FFFFFF"/>
            <w:hideMark/>
          </w:tcPr>
          <w:p w14:paraId="30569FB0"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c>
          <w:tcPr>
            <w:tcW w:w="641" w:type="dxa"/>
            <w:tcBorders>
              <w:top w:val="nil"/>
              <w:left w:val="nil"/>
              <w:bottom w:val="single" w:sz="4" w:space="0" w:color="auto"/>
              <w:right w:val="single" w:sz="4" w:space="0" w:color="auto"/>
            </w:tcBorders>
            <w:shd w:val="clear" w:color="000000" w:fill="FFFFFF"/>
            <w:hideMark/>
          </w:tcPr>
          <w:p w14:paraId="0638EC25"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r>
      <w:tr w:rsidR="0049603C" w:rsidRPr="0049603C" w14:paraId="46C95E75" w14:textId="77777777" w:rsidTr="00C6008D">
        <w:trPr>
          <w:trHeight w:val="491"/>
        </w:trPr>
        <w:tc>
          <w:tcPr>
            <w:tcW w:w="3969" w:type="dxa"/>
            <w:vMerge/>
            <w:tcBorders>
              <w:top w:val="nil"/>
              <w:left w:val="single" w:sz="4" w:space="0" w:color="auto"/>
              <w:bottom w:val="single" w:sz="4" w:space="0" w:color="auto"/>
              <w:right w:val="single" w:sz="4" w:space="0" w:color="auto"/>
            </w:tcBorders>
            <w:vAlign w:val="center"/>
            <w:hideMark/>
          </w:tcPr>
          <w:p w14:paraId="259B1C65" w14:textId="77777777" w:rsidR="0049603C" w:rsidRPr="0049603C" w:rsidRDefault="0049603C" w:rsidP="0049603C">
            <w:pPr>
              <w:spacing w:line="240" w:lineRule="auto"/>
              <w:rPr>
                <w:rFonts w:ascii="Times New Roman" w:hAnsi="Times New Roman" w:cs="Times New Roman"/>
                <w:sz w:val="24"/>
                <w:szCs w:val="24"/>
              </w:rPr>
            </w:pPr>
          </w:p>
        </w:tc>
        <w:tc>
          <w:tcPr>
            <w:tcW w:w="1267" w:type="dxa"/>
            <w:tcBorders>
              <w:top w:val="nil"/>
              <w:left w:val="nil"/>
              <w:bottom w:val="single" w:sz="4" w:space="0" w:color="auto"/>
              <w:right w:val="single" w:sz="4" w:space="0" w:color="auto"/>
            </w:tcBorders>
            <w:shd w:val="clear" w:color="000000" w:fill="FFFFFF"/>
            <w:hideMark/>
          </w:tcPr>
          <w:p w14:paraId="4A9D1679"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2,7</w:t>
            </w:r>
          </w:p>
        </w:tc>
        <w:tc>
          <w:tcPr>
            <w:tcW w:w="1612" w:type="dxa"/>
            <w:gridSpan w:val="2"/>
            <w:tcBorders>
              <w:top w:val="single" w:sz="4" w:space="0" w:color="auto"/>
              <w:left w:val="nil"/>
              <w:bottom w:val="single" w:sz="4" w:space="0" w:color="auto"/>
              <w:right w:val="single" w:sz="4" w:space="0" w:color="auto"/>
            </w:tcBorders>
            <w:shd w:val="clear" w:color="000000" w:fill="FFFFFF"/>
            <w:hideMark/>
          </w:tcPr>
          <w:p w14:paraId="0773FA40"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000000" w:fill="FFFFFF"/>
            <w:hideMark/>
          </w:tcPr>
          <w:p w14:paraId="07541802"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c>
          <w:tcPr>
            <w:tcW w:w="1614" w:type="dxa"/>
            <w:gridSpan w:val="2"/>
            <w:tcBorders>
              <w:top w:val="single" w:sz="4" w:space="0" w:color="auto"/>
              <w:left w:val="nil"/>
              <w:bottom w:val="single" w:sz="4" w:space="0" w:color="auto"/>
              <w:right w:val="single" w:sz="4" w:space="0" w:color="auto"/>
            </w:tcBorders>
            <w:shd w:val="clear" w:color="000000" w:fill="FFFFFF"/>
            <w:hideMark/>
          </w:tcPr>
          <w:p w14:paraId="4029C564"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c>
          <w:tcPr>
            <w:tcW w:w="641" w:type="dxa"/>
            <w:tcBorders>
              <w:top w:val="nil"/>
              <w:left w:val="nil"/>
              <w:bottom w:val="single" w:sz="4" w:space="0" w:color="auto"/>
              <w:right w:val="single" w:sz="4" w:space="0" w:color="auto"/>
            </w:tcBorders>
            <w:shd w:val="clear" w:color="000000" w:fill="FFFFFF"/>
            <w:hideMark/>
          </w:tcPr>
          <w:p w14:paraId="1D865DCE"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r>
      <w:tr w:rsidR="0049603C" w:rsidRPr="0049603C" w14:paraId="1434B9BE" w14:textId="77777777" w:rsidTr="00C6008D">
        <w:trPr>
          <w:trHeight w:val="491"/>
        </w:trPr>
        <w:tc>
          <w:tcPr>
            <w:tcW w:w="3969" w:type="dxa"/>
            <w:vMerge/>
            <w:tcBorders>
              <w:top w:val="nil"/>
              <w:left w:val="single" w:sz="4" w:space="0" w:color="auto"/>
              <w:bottom w:val="single" w:sz="4" w:space="0" w:color="auto"/>
              <w:right w:val="single" w:sz="4" w:space="0" w:color="auto"/>
            </w:tcBorders>
            <w:vAlign w:val="center"/>
            <w:hideMark/>
          </w:tcPr>
          <w:p w14:paraId="3639984E" w14:textId="77777777" w:rsidR="0049603C" w:rsidRPr="0049603C" w:rsidRDefault="0049603C" w:rsidP="0049603C">
            <w:pPr>
              <w:spacing w:line="240" w:lineRule="auto"/>
              <w:rPr>
                <w:rFonts w:ascii="Times New Roman" w:hAnsi="Times New Roman" w:cs="Times New Roman"/>
                <w:sz w:val="24"/>
                <w:szCs w:val="24"/>
              </w:rPr>
            </w:pPr>
          </w:p>
        </w:tc>
        <w:tc>
          <w:tcPr>
            <w:tcW w:w="1267" w:type="dxa"/>
            <w:tcBorders>
              <w:top w:val="nil"/>
              <w:left w:val="nil"/>
              <w:bottom w:val="single" w:sz="4" w:space="0" w:color="auto"/>
              <w:right w:val="single" w:sz="4" w:space="0" w:color="auto"/>
            </w:tcBorders>
            <w:shd w:val="clear" w:color="000000" w:fill="FFFFFF"/>
            <w:hideMark/>
          </w:tcPr>
          <w:p w14:paraId="5A94AE18"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13,5</w:t>
            </w:r>
          </w:p>
        </w:tc>
        <w:tc>
          <w:tcPr>
            <w:tcW w:w="1612" w:type="dxa"/>
            <w:gridSpan w:val="2"/>
            <w:tcBorders>
              <w:top w:val="single" w:sz="4" w:space="0" w:color="auto"/>
              <w:left w:val="nil"/>
              <w:bottom w:val="single" w:sz="4" w:space="0" w:color="auto"/>
              <w:right w:val="single" w:sz="4" w:space="0" w:color="auto"/>
            </w:tcBorders>
            <w:shd w:val="clear" w:color="000000" w:fill="FFFFFF"/>
            <w:hideMark/>
          </w:tcPr>
          <w:p w14:paraId="14E7ACAF"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c>
          <w:tcPr>
            <w:tcW w:w="820" w:type="dxa"/>
            <w:tcBorders>
              <w:top w:val="nil"/>
              <w:left w:val="nil"/>
              <w:bottom w:val="single" w:sz="4" w:space="0" w:color="auto"/>
              <w:right w:val="single" w:sz="4" w:space="0" w:color="auto"/>
            </w:tcBorders>
            <w:shd w:val="clear" w:color="000000" w:fill="FFFFFF"/>
            <w:hideMark/>
          </w:tcPr>
          <w:p w14:paraId="16D86083"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c>
          <w:tcPr>
            <w:tcW w:w="1614" w:type="dxa"/>
            <w:gridSpan w:val="2"/>
            <w:tcBorders>
              <w:top w:val="single" w:sz="4" w:space="0" w:color="auto"/>
              <w:left w:val="nil"/>
              <w:bottom w:val="single" w:sz="4" w:space="0" w:color="auto"/>
              <w:right w:val="single" w:sz="4" w:space="0" w:color="auto"/>
            </w:tcBorders>
            <w:shd w:val="clear" w:color="000000" w:fill="FFFFFF"/>
            <w:hideMark/>
          </w:tcPr>
          <w:p w14:paraId="05FB3824"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c>
          <w:tcPr>
            <w:tcW w:w="641" w:type="dxa"/>
            <w:tcBorders>
              <w:top w:val="nil"/>
              <w:left w:val="nil"/>
              <w:bottom w:val="single" w:sz="4" w:space="0" w:color="auto"/>
              <w:right w:val="single" w:sz="4" w:space="0" w:color="auto"/>
            </w:tcBorders>
            <w:shd w:val="clear" w:color="000000" w:fill="FFFFFF"/>
            <w:hideMark/>
          </w:tcPr>
          <w:p w14:paraId="11A5798C"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w:t>
            </w:r>
          </w:p>
        </w:tc>
      </w:tr>
      <w:tr w:rsidR="0049603C" w:rsidRPr="0049603C" w14:paraId="5CD348E8"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45C6653F"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Кут огляду (Г)</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6726F6B4"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106.25°~ 30.42°</w:t>
            </w:r>
          </w:p>
        </w:tc>
      </w:tr>
      <w:tr w:rsidR="0049603C" w:rsidRPr="0049603C" w14:paraId="0E9749D4"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30A0CD3D"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Кут огляду (В)</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23EE78A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56.36°~ 17.22°</w:t>
            </w:r>
          </w:p>
        </w:tc>
      </w:tr>
      <w:tr w:rsidR="0049603C" w:rsidRPr="0049603C" w14:paraId="55952AA5"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5CF81578"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Кут регулювання</w:t>
            </w:r>
          </w:p>
        </w:tc>
        <w:tc>
          <w:tcPr>
            <w:tcW w:w="2075" w:type="dxa"/>
            <w:gridSpan w:val="2"/>
            <w:tcBorders>
              <w:top w:val="single" w:sz="4" w:space="0" w:color="auto"/>
              <w:left w:val="nil"/>
              <w:bottom w:val="single" w:sz="4" w:space="0" w:color="auto"/>
              <w:right w:val="single" w:sz="4" w:space="0" w:color="auto"/>
            </w:tcBorders>
            <w:shd w:val="clear" w:color="000000" w:fill="FFFFFF"/>
            <w:hideMark/>
          </w:tcPr>
          <w:p w14:paraId="345C7310"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Pan</w:t>
            </w:r>
            <w:proofErr w:type="spellEnd"/>
            <w:r w:rsidRPr="0049603C">
              <w:rPr>
                <w:rFonts w:ascii="Times New Roman" w:hAnsi="Times New Roman" w:cs="Times New Roman"/>
                <w:sz w:val="24"/>
                <w:szCs w:val="24"/>
              </w:rPr>
              <w:t>: 0° ~ 360°</w:t>
            </w:r>
          </w:p>
        </w:tc>
        <w:tc>
          <w:tcPr>
            <w:tcW w:w="2432" w:type="dxa"/>
            <w:gridSpan w:val="3"/>
            <w:tcBorders>
              <w:top w:val="single" w:sz="4" w:space="0" w:color="auto"/>
              <w:left w:val="nil"/>
              <w:bottom w:val="single" w:sz="4" w:space="0" w:color="auto"/>
              <w:right w:val="single" w:sz="4" w:space="0" w:color="auto"/>
            </w:tcBorders>
            <w:shd w:val="clear" w:color="000000" w:fill="FFFFFF"/>
            <w:hideMark/>
          </w:tcPr>
          <w:p w14:paraId="59B6F7D1"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Tilt</w:t>
            </w:r>
            <w:proofErr w:type="spellEnd"/>
            <w:r w:rsidRPr="0049603C">
              <w:rPr>
                <w:rFonts w:ascii="Times New Roman" w:hAnsi="Times New Roman" w:cs="Times New Roman"/>
                <w:sz w:val="24"/>
                <w:szCs w:val="24"/>
              </w:rPr>
              <w:t>: 0° ~ 90°</w:t>
            </w:r>
          </w:p>
        </w:tc>
        <w:tc>
          <w:tcPr>
            <w:tcW w:w="1447" w:type="dxa"/>
            <w:gridSpan w:val="2"/>
            <w:tcBorders>
              <w:top w:val="single" w:sz="4" w:space="0" w:color="auto"/>
              <w:left w:val="nil"/>
              <w:bottom w:val="single" w:sz="4" w:space="0" w:color="auto"/>
              <w:right w:val="single" w:sz="4" w:space="0" w:color="auto"/>
            </w:tcBorders>
            <w:shd w:val="clear" w:color="000000" w:fill="FFFFFF"/>
            <w:hideMark/>
          </w:tcPr>
          <w:p w14:paraId="5B4DDFF2"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Rotate</w:t>
            </w:r>
            <w:proofErr w:type="spellEnd"/>
            <w:r w:rsidRPr="0049603C">
              <w:rPr>
                <w:rFonts w:ascii="Times New Roman" w:hAnsi="Times New Roman" w:cs="Times New Roman"/>
                <w:sz w:val="24"/>
                <w:szCs w:val="24"/>
              </w:rPr>
              <w:t>: 0° ~ 360°</w:t>
            </w:r>
          </w:p>
        </w:tc>
      </w:tr>
      <w:tr w:rsidR="0049603C" w:rsidRPr="0049603C" w14:paraId="421A0223"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5691CCB7"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Затвор</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2675AFA"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Auto</w:t>
            </w:r>
            <w:proofErr w:type="spellEnd"/>
            <w:r w:rsidRPr="0049603C">
              <w:rPr>
                <w:rFonts w:ascii="Times New Roman" w:hAnsi="Times New Roman" w:cs="Times New Roman"/>
                <w:sz w:val="24"/>
                <w:szCs w:val="24"/>
              </w:rPr>
              <w:t>/</w:t>
            </w:r>
            <w:proofErr w:type="spellStart"/>
            <w:r w:rsidRPr="0049603C">
              <w:rPr>
                <w:rFonts w:ascii="Times New Roman" w:hAnsi="Times New Roman" w:cs="Times New Roman"/>
                <w:sz w:val="24"/>
                <w:szCs w:val="24"/>
              </w:rPr>
              <w:t>Manual</w:t>
            </w:r>
            <w:proofErr w:type="spellEnd"/>
            <w:r w:rsidRPr="0049603C">
              <w:rPr>
                <w:rFonts w:ascii="Times New Roman" w:hAnsi="Times New Roman" w:cs="Times New Roman"/>
                <w:sz w:val="24"/>
                <w:szCs w:val="24"/>
              </w:rPr>
              <w:t>, 1 ~ 1/100000s</w:t>
            </w:r>
          </w:p>
        </w:tc>
      </w:tr>
      <w:tr w:rsidR="0049603C" w:rsidRPr="0049603C" w14:paraId="78F81FA1" w14:textId="77777777" w:rsidTr="00C6008D">
        <w:trPr>
          <w:trHeight w:val="491"/>
        </w:trPr>
        <w:tc>
          <w:tcPr>
            <w:tcW w:w="3969" w:type="dxa"/>
            <w:vMerge w:val="restart"/>
            <w:tcBorders>
              <w:top w:val="nil"/>
              <w:left w:val="single" w:sz="4" w:space="0" w:color="auto"/>
              <w:bottom w:val="single" w:sz="4" w:space="0" w:color="auto"/>
              <w:right w:val="single" w:sz="4" w:space="0" w:color="auto"/>
            </w:tcBorders>
            <w:shd w:val="clear" w:color="000000" w:fill="FFFFFF"/>
            <w:hideMark/>
          </w:tcPr>
          <w:p w14:paraId="7AD0BFF8"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Мінімальна освітленість</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5618355"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Колір: 0.002Lux (F1.2, AGC ON)</w:t>
            </w:r>
          </w:p>
        </w:tc>
      </w:tr>
      <w:tr w:rsidR="0049603C" w:rsidRPr="0049603C" w14:paraId="7960B9D0" w14:textId="77777777" w:rsidTr="00C6008D">
        <w:trPr>
          <w:trHeight w:val="491"/>
        </w:trPr>
        <w:tc>
          <w:tcPr>
            <w:tcW w:w="3969" w:type="dxa"/>
            <w:vMerge/>
            <w:tcBorders>
              <w:top w:val="nil"/>
              <w:left w:val="single" w:sz="4" w:space="0" w:color="auto"/>
              <w:bottom w:val="single" w:sz="4" w:space="0" w:color="auto"/>
              <w:right w:val="single" w:sz="4" w:space="0" w:color="auto"/>
            </w:tcBorders>
            <w:vAlign w:val="center"/>
            <w:hideMark/>
          </w:tcPr>
          <w:p w14:paraId="61E255D4" w14:textId="77777777" w:rsidR="0049603C" w:rsidRPr="0049603C" w:rsidRDefault="0049603C" w:rsidP="0049603C">
            <w:pPr>
              <w:spacing w:line="240" w:lineRule="auto"/>
              <w:rPr>
                <w:rFonts w:ascii="Times New Roman" w:hAnsi="Times New Roman" w:cs="Times New Roman"/>
                <w:sz w:val="24"/>
                <w:szCs w:val="24"/>
              </w:rPr>
            </w:pP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4303870C"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0Lux з ІЧ</w:t>
            </w:r>
          </w:p>
        </w:tc>
      </w:tr>
      <w:tr w:rsidR="0049603C" w:rsidRPr="0049603C" w14:paraId="2BD470C9"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0EC55454"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День/Ніч</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4340E66B"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ІК-фільтр з автоматичним перемиканням (ICR)</w:t>
            </w:r>
          </w:p>
        </w:tc>
      </w:tr>
      <w:tr w:rsidR="0049603C" w:rsidRPr="0049603C" w14:paraId="1AAFEF5C"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0FF7A7AA"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Шумопридушення</w:t>
            </w:r>
            <w:proofErr w:type="spellEnd"/>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2AE7D3AA"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2D/3D DNR</w:t>
            </w:r>
          </w:p>
        </w:tc>
      </w:tr>
      <w:tr w:rsidR="0049603C" w:rsidRPr="0049603C" w14:paraId="20C8AA2D"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6A7E64A7"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С/Ш</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0DE83868"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&gt;56dB</w:t>
            </w:r>
          </w:p>
        </w:tc>
      </w:tr>
      <w:tr w:rsidR="0049603C" w:rsidRPr="0049603C" w14:paraId="41F33A05"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4D354342"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Дальність ІЧ</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0F621CB0"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до 50м</w:t>
            </w:r>
          </w:p>
        </w:tc>
      </w:tr>
      <w:tr w:rsidR="0049603C" w:rsidRPr="0049603C" w14:paraId="785FBA11"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2B05A07E"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Довжина хвилі</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11EAD0FA"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850nm</w:t>
            </w:r>
          </w:p>
        </w:tc>
      </w:tr>
      <w:tr w:rsidR="0049603C" w:rsidRPr="0049603C" w14:paraId="0C592E5A"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0B7227AC"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ІК </w:t>
            </w:r>
            <w:proofErr w:type="spellStart"/>
            <w:r w:rsidRPr="0049603C">
              <w:rPr>
                <w:rFonts w:ascii="Times New Roman" w:hAnsi="Times New Roman" w:cs="Times New Roman"/>
                <w:sz w:val="24"/>
                <w:szCs w:val="24"/>
              </w:rPr>
              <w:t>On</w:t>
            </w:r>
            <w:proofErr w:type="spellEnd"/>
            <w:r w:rsidRPr="0049603C">
              <w:rPr>
                <w:rFonts w:ascii="Times New Roman" w:hAnsi="Times New Roman" w:cs="Times New Roman"/>
                <w:sz w:val="24"/>
                <w:szCs w:val="24"/>
              </w:rPr>
              <w:t>/</w:t>
            </w:r>
            <w:proofErr w:type="spellStart"/>
            <w:r w:rsidRPr="0049603C">
              <w:rPr>
                <w:rFonts w:ascii="Times New Roman" w:hAnsi="Times New Roman" w:cs="Times New Roman"/>
                <w:sz w:val="24"/>
                <w:szCs w:val="24"/>
              </w:rPr>
              <w:t>Off</w:t>
            </w:r>
            <w:proofErr w:type="spellEnd"/>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568B0F3"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Авто/Ручний</w:t>
            </w:r>
          </w:p>
        </w:tc>
      </w:tr>
      <w:tr w:rsidR="0049603C" w:rsidRPr="0049603C" w14:paraId="23689093"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5453DE87"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Антитуман</w:t>
            </w:r>
            <w:proofErr w:type="spellEnd"/>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08CC4D9"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Цифровий</w:t>
            </w:r>
          </w:p>
        </w:tc>
      </w:tr>
      <w:tr w:rsidR="0049603C" w:rsidRPr="0049603C" w14:paraId="5139B35B"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7D7F25C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WDR</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11D91CFC"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120dB</w:t>
            </w:r>
          </w:p>
        </w:tc>
      </w:tr>
      <w:tr w:rsidR="0049603C" w:rsidRPr="0049603C" w14:paraId="50E126C0" w14:textId="77777777" w:rsidTr="00C6008D">
        <w:trPr>
          <w:trHeight w:val="491"/>
        </w:trPr>
        <w:tc>
          <w:tcPr>
            <w:tcW w:w="992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2DA292A9" w14:textId="77777777" w:rsidR="0049603C" w:rsidRPr="0049603C" w:rsidRDefault="0049603C" w:rsidP="0049603C">
            <w:pPr>
              <w:spacing w:line="240" w:lineRule="auto"/>
              <w:rPr>
                <w:rFonts w:ascii="Times New Roman" w:hAnsi="Times New Roman" w:cs="Times New Roman"/>
                <w:b/>
                <w:bCs/>
                <w:sz w:val="24"/>
                <w:szCs w:val="24"/>
              </w:rPr>
            </w:pPr>
            <w:r w:rsidRPr="0049603C">
              <w:rPr>
                <w:rFonts w:ascii="Times New Roman" w:hAnsi="Times New Roman" w:cs="Times New Roman"/>
                <w:b/>
                <w:bCs/>
                <w:sz w:val="24"/>
                <w:szCs w:val="24"/>
              </w:rPr>
              <w:t>Відео</w:t>
            </w:r>
          </w:p>
        </w:tc>
      </w:tr>
      <w:tr w:rsidR="0049603C" w:rsidRPr="0049603C" w14:paraId="5E994329"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689866EB"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Стиск відео</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9B1370A"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Ultra</w:t>
            </w:r>
            <w:proofErr w:type="spellEnd"/>
            <w:r w:rsidRPr="0049603C">
              <w:rPr>
                <w:rFonts w:ascii="Times New Roman" w:hAnsi="Times New Roman" w:cs="Times New Roman"/>
                <w:sz w:val="24"/>
                <w:szCs w:val="24"/>
              </w:rPr>
              <w:t xml:space="preserve"> 265, H.265, H.264, MJPEG</w:t>
            </w:r>
          </w:p>
        </w:tc>
      </w:tr>
      <w:tr w:rsidR="0049603C" w:rsidRPr="0049603C" w14:paraId="4B090B20"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38B27581"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профіль </w:t>
            </w:r>
            <w:proofErr w:type="spellStart"/>
            <w:r w:rsidRPr="0049603C">
              <w:rPr>
                <w:rFonts w:ascii="Times New Roman" w:hAnsi="Times New Roman" w:cs="Times New Roman"/>
                <w:sz w:val="24"/>
                <w:szCs w:val="24"/>
              </w:rPr>
              <w:t>кодеку</w:t>
            </w:r>
            <w:proofErr w:type="spellEnd"/>
            <w:r w:rsidRPr="0049603C">
              <w:rPr>
                <w:rFonts w:ascii="Times New Roman" w:hAnsi="Times New Roman" w:cs="Times New Roman"/>
                <w:sz w:val="24"/>
                <w:szCs w:val="24"/>
              </w:rPr>
              <w:t xml:space="preserve"> H.264</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152A823"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Baseline</w:t>
            </w:r>
            <w:proofErr w:type="spellEnd"/>
            <w:r w:rsidRPr="0049603C">
              <w:rPr>
                <w:rFonts w:ascii="Times New Roman" w:hAnsi="Times New Roman" w:cs="Times New Roman"/>
                <w:sz w:val="24"/>
                <w:szCs w:val="24"/>
              </w:rPr>
              <w:t xml:space="preserve"> </w:t>
            </w:r>
            <w:proofErr w:type="spellStart"/>
            <w:r w:rsidRPr="0049603C">
              <w:rPr>
                <w:rFonts w:ascii="Times New Roman" w:hAnsi="Times New Roman" w:cs="Times New Roman"/>
                <w:sz w:val="24"/>
                <w:szCs w:val="24"/>
              </w:rPr>
              <w:t>profile</w:t>
            </w:r>
            <w:proofErr w:type="spellEnd"/>
            <w:r w:rsidRPr="0049603C">
              <w:rPr>
                <w:rFonts w:ascii="Times New Roman" w:hAnsi="Times New Roman" w:cs="Times New Roman"/>
                <w:sz w:val="24"/>
                <w:szCs w:val="24"/>
              </w:rPr>
              <w:t xml:space="preserve">, </w:t>
            </w:r>
            <w:proofErr w:type="spellStart"/>
            <w:r w:rsidRPr="0049603C">
              <w:rPr>
                <w:rFonts w:ascii="Times New Roman" w:hAnsi="Times New Roman" w:cs="Times New Roman"/>
                <w:sz w:val="24"/>
                <w:szCs w:val="24"/>
              </w:rPr>
              <w:t>Main</w:t>
            </w:r>
            <w:proofErr w:type="spellEnd"/>
            <w:r w:rsidRPr="0049603C">
              <w:rPr>
                <w:rFonts w:ascii="Times New Roman" w:hAnsi="Times New Roman" w:cs="Times New Roman"/>
                <w:sz w:val="24"/>
                <w:szCs w:val="24"/>
              </w:rPr>
              <w:t xml:space="preserve"> </w:t>
            </w:r>
            <w:proofErr w:type="spellStart"/>
            <w:r w:rsidRPr="0049603C">
              <w:rPr>
                <w:rFonts w:ascii="Times New Roman" w:hAnsi="Times New Roman" w:cs="Times New Roman"/>
                <w:sz w:val="24"/>
                <w:szCs w:val="24"/>
              </w:rPr>
              <w:t>profile</w:t>
            </w:r>
            <w:proofErr w:type="spellEnd"/>
            <w:r w:rsidRPr="0049603C">
              <w:rPr>
                <w:rFonts w:ascii="Times New Roman" w:hAnsi="Times New Roman" w:cs="Times New Roman"/>
                <w:sz w:val="24"/>
                <w:szCs w:val="24"/>
              </w:rPr>
              <w:t xml:space="preserve">, </w:t>
            </w:r>
            <w:proofErr w:type="spellStart"/>
            <w:r w:rsidRPr="0049603C">
              <w:rPr>
                <w:rFonts w:ascii="Times New Roman" w:hAnsi="Times New Roman" w:cs="Times New Roman"/>
                <w:sz w:val="24"/>
                <w:szCs w:val="24"/>
              </w:rPr>
              <w:t>High</w:t>
            </w:r>
            <w:proofErr w:type="spellEnd"/>
            <w:r w:rsidRPr="0049603C">
              <w:rPr>
                <w:rFonts w:ascii="Times New Roman" w:hAnsi="Times New Roman" w:cs="Times New Roman"/>
                <w:sz w:val="24"/>
                <w:szCs w:val="24"/>
              </w:rPr>
              <w:t xml:space="preserve"> </w:t>
            </w:r>
            <w:proofErr w:type="spellStart"/>
            <w:r w:rsidRPr="0049603C">
              <w:rPr>
                <w:rFonts w:ascii="Times New Roman" w:hAnsi="Times New Roman" w:cs="Times New Roman"/>
                <w:sz w:val="24"/>
                <w:szCs w:val="24"/>
              </w:rPr>
              <w:t>profile</w:t>
            </w:r>
            <w:proofErr w:type="spellEnd"/>
          </w:p>
        </w:tc>
      </w:tr>
      <w:tr w:rsidR="0049603C" w:rsidRPr="0049603C" w14:paraId="3C923462" w14:textId="77777777" w:rsidTr="00C6008D">
        <w:trPr>
          <w:trHeight w:val="774"/>
        </w:trPr>
        <w:tc>
          <w:tcPr>
            <w:tcW w:w="3969" w:type="dxa"/>
            <w:vMerge w:val="restart"/>
            <w:tcBorders>
              <w:top w:val="nil"/>
              <w:left w:val="single" w:sz="4" w:space="0" w:color="auto"/>
              <w:bottom w:val="single" w:sz="4" w:space="0" w:color="auto"/>
              <w:right w:val="single" w:sz="4" w:space="0" w:color="auto"/>
            </w:tcBorders>
            <w:shd w:val="clear" w:color="000000" w:fill="FFFFFF"/>
            <w:hideMark/>
          </w:tcPr>
          <w:p w14:paraId="34FC9E3F"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Частота кадрів</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5A4FA5A3"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Перший потік: 5MP (2880 * 1620),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4MP (2560 * 1440),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3MP (2304 * 1296),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1080P (1920*1080),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w:t>
            </w:r>
          </w:p>
        </w:tc>
      </w:tr>
      <w:tr w:rsidR="0049603C" w:rsidRPr="0049603C" w14:paraId="7AC1E9EF" w14:textId="77777777" w:rsidTr="00C6008D">
        <w:trPr>
          <w:trHeight w:val="759"/>
        </w:trPr>
        <w:tc>
          <w:tcPr>
            <w:tcW w:w="3969" w:type="dxa"/>
            <w:vMerge/>
            <w:tcBorders>
              <w:top w:val="nil"/>
              <w:left w:val="single" w:sz="4" w:space="0" w:color="auto"/>
              <w:bottom w:val="single" w:sz="4" w:space="0" w:color="auto"/>
              <w:right w:val="single" w:sz="4" w:space="0" w:color="auto"/>
            </w:tcBorders>
            <w:vAlign w:val="center"/>
            <w:hideMark/>
          </w:tcPr>
          <w:p w14:paraId="4FF06918" w14:textId="77777777" w:rsidR="0049603C" w:rsidRPr="0049603C" w:rsidRDefault="0049603C" w:rsidP="0049603C">
            <w:pPr>
              <w:spacing w:line="240" w:lineRule="auto"/>
              <w:rPr>
                <w:rFonts w:ascii="Times New Roman" w:hAnsi="Times New Roman" w:cs="Times New Roman"/>
                <w:sz w:val="24"/>
                <w:szCs w:val="24"/>
              </w:rPr>
            </w:pP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54FCA139"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Другий потік: 720P (1280*720),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D1 (720 * 576),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640 * 360,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2CIF (704 * 288),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CIF(352*288),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w:t>
            </w:r>
          </w:p>
        </w:tc>
      </w:tr>
      <w:tr w:rsidR="0049603C" w:rsidRPr="0049603C" w14:paraId="1BF8D9DD" w14:textId="77777777" w:rsidTr="00C6008D">
        <w:trPr>
          <w:trHeight w:val="1102"/>
        </w:trPr>
        <w:tc>
          <w:tcPr>
            <w:tcW w:w="3969" w:type="dxa"/>
            <w:vMerge/>
            <w:tcBorders>
              <w:top w:val="nil"/>
              <w:left w:val="single" w:sz="4" w:space="0" w:color="auto"/>
              <w:bottom w:val="single" w:sz="4" w:space="0" w:color="auto"/>
              <w:right w:val="single" w:sz="4" w:space="0" w:color="auto"/>
            </w:tcBorders>
            <w:vAlign w:val="center"/>
            <w:hideMark/>
          </w:tcPr>
          <w:p w14:paraId="7C387B0B" w14:textId="77777777" w:rsidR="0049603C" w:rsidRPr="0049603C" w:rsidRDefault="0049603C" w:rsidP="0049603C">
            <w:pPr>
              <w:spacing w:line="240" w:lineRule="auto"/>
              <w:rPr>
                <w:rFonts w:ascii="Times New Roman" w:hAnsi="Times New Roman" w:cs="Times New Roman"/>
                <w:sz w:val="24"/>
                <w:szCs w:val="24"/>
              </w:rPr>
            </w:pP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1DD553B4"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Третій потік: D1 (720 * 576),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640 * 360,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2CIF (704 * 288),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 CIF(352*288), </w:t>
            </w:r>
            <w:proofErr w:type="spellStart"/>
            <w:r w:rsidRPr="0049603C">
              <w:rPr>
                <w:rFonts w:ascii="Times New Roman" w:hAnsi="Times New Roman" w:cs="Times New Roman"/>
                <w:sz w:val="24"/>
                <w:szCs w:val="24"/>
              </w:rPr>
              <w:t>Max</w:t>
            </w:r>
            <w:proofErr w:type="spellEnd"/>
            <w:r w:rsidRPr="0049603C">
              <w:rPr>
                <w:rFonts w:ascii="Times New Roman" w:hAnsi="Times New Roman" w:cs="Times New Roman"/>
                <w:sz w:val="24"/>
                <w:szCs w:val="24"/>
              </w:rPr>
              <w:t xml:space="preserve"> 30fps;</w:t>
            </w:r>
          </w:p>
        </w:tc>
      </w:tr>
      <w:tr w:rsidR="0049603C" w:rsidRPr="0049603C" w14:paraId="5761DF28"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34CAB2FA"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Відео </w:t>
            </w:r>
            <w:proofErr w:type="spellStart"/>
            <w:r w:rsidRPr="0049603C">
              <w:rPr>
                <w:rFonts w:ascii="Times New Roman" w:hAnsi="Times New Roman" w:cs="Times New Roman"/>
                <w:sz w:val="24"/>
                <w:szCs w:val="24"/>
              </w:rPr>
              <w:t>Bit</w:t>
            </w:r>
            <w:proofErr w:type="spellEnd"/>
            <w:r w:rsidRPr="0049603C">
              <w:rPr>
                <w:rFonts w:ascii="Times New Roman" w:hAnsi="Times New Roman" w:cs="Times New Roman"/>
                <w:sz w:val="24"/>
                <w:szCs w:val="24"/>
              </w:rPr>
              <w:t xml:space="preserve"> </w:t>
            </w:r>
            <w:proofErr w:type="spellStart"/>
            <w:r w:rsidRPr="0049603C">
              <w:rPr>
                <w:rFonts w:ascii="Times New Roman" w:hAnsi="Times New Roman" w:cs="Times New Roman"/>
                <w:sz w:val="24"/>
                <w:szCs w:val="24"/>
              </w:rPr>
              <w:t>Rate</w:t>
            </w:r>
            <w:proofErr w:type="spellEnd"/>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5F40E36E"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128 Kbps~16 </w:t>
            </w:r>
            <w:proofErr w:type="spellStart"/>
            <w:r w:rsidRPr="0049603C">
              <w:rPr>
                <w:rFonts w:ascii="Times New Roman" w:hAnsi="Times New Roman" w:cs="Times New Roman"/>
                <w:sz w:val="24"/>
                <w:szCs w:val="24"/>
              </w:rPr>
              <w:t>Mbps</w:t>
            </w:r>
            <w:proofErr w:type="spellEnd"/>
          </w:p>
        </w:tc>
      </w:tr>
      <w:tr w:rsidR="0049603C" w:rsidRPr="0049603C" w14:paraId="7D280A0A" w14:textId="77777777" w:rsidTr="00C6008D">
        <w:trPr>
          <w:trHeight w:val="491"/>
        </w:trPr>
        <w:tc>
          <w:tcPr>
            <w:tcW w:w="992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0BAE675" w14:textId="77777777" w:rsidR="0049603C" w:rsidRPr="0049603C" w:rsidRDefault="0049603C" w:rsidP="0049603C">
            <w:pPr>
              <w:spacing w:line="240" w:lineRule="auto"/>
              <w:rPr>
                <w:rFonts w:ascii="Times New Roman" w:hAnsi="Times New Roman" w:cs="Times New Roman"/>
                <w:b/>
                <w:bCs/>
                <w:sz w:val="24"/>
                <w:szCs w:val="24"/>
              </w:rPr>
            </w:pPr>
            <w:r w:rsidRPr="0049603C">
              <w:rPr>
                <w:rFonts w:ascii="Times New Roman" w:hAnsi="Times New Roman" w:cs="Times New Roman"/>
                <w:b/>
                <w:bCs/>
                <w:sz w:val="24"/>
                <w:szCs w:val="24"/>
              </w:rPr>
              <w:t>Зображення</w:t>
            </w:r>
          </w:p>
        </w:tc>
      </w:tr>
      <w:tr w:rsidR="0049603C" w:rsidRPr="0049603C" w14:paraId="1F8402BE"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04162549"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Баланс білого</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60A11A8A"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Авто/На вулиці/Точне налаштування/Натрієва лампа/Заблоковано/Авто2</w:t>
            </w:r>
          </w:p>
        </w:tc>
      </w:tr>
      <w:tr w:rsidR="0049603C" w:rsidRPr="0049603C" w14:paraId="45274D30"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2669E800"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Smart</w:t>
            </w:r>
            <w:proofErr w:type="spellEnd"/>
            <w:r w:rsidRPr="0049603C">
              <w:rPr>
                <w:rFonts w:ascii="Times New Roman" w:hAnsi="Times New Roman" w:cs="Times New Roman"/>
                <w:sz w:val="24"/>
                <w:szCs w:val="24"/>
              </w:rPr>
              <w:t xml:space="preserve"> ІЧ</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47F60B9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так</w:t>
            </w:r>
          </w:p>
        </w:tc>
      </w:tr>
      <w:tr w:rsidR="0049603C" w:rsidRPr="0049603C" w14:paraId="05A993A3"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0FC90029"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Поворот</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2D17D094"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Нормальний/Вертикальний/Горизонтальний/180°/90° за годинниковою стрілкою/90° проти годинникової стрілки</w:t>
            </w:r>
          </w:p>
        </w:tc>
      </w:tr>
      <w:tr w:rsidR="0049603C" w:rsidRPr="0049603C" w14:paraId="7AE2AEE1"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55918DD5"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HLC</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4BFB185E"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так</w:t>
            </w:r>
          </w:p>
        </w:tc>
      </w:tr>
      <w:tr w:rsidR="0049603C" w:rsidRPr="0049603C" w14:paraId="50D1BDF0"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655BDAAF"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BLC</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0FE1499D"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так</w:t>
            </w:r>
          </w:p>
        </w:tc>
      </w:tr>
      <w:tr w:rsidR="0049603C" w:rsidRPr="0049603C" w14:paraId="0ADDF207" w14:textId="77777777" w:rsidTr="00C6008D">
        <w:trPr>
          <w:trHeight w:val="491"/>
        </w:trPr>
        <w:tc>
          <w:tcPr>
            <w:tcW w:w="992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197078FB" w14:textId="77777777" w:rsidR="0049603C" w:rsidRPr="0049603C" w:rsidRDefault="0049603C" w:rsidP="0049603C">
            <w:pPr>
              <w:spacing w:line="240" w:lineRule="auto"/>
              <w:rPr>
                <w:rFonts w:ascii="Times New Roman" w:hAnsi="Times New Roman" w:cs="Times New Roman"/>
                <w:b/>
                <w:bCs/>
                <w:sz w:val="24"/>
                <w:szCs w:val="24"/>
              </w:rPr>
            </w:pPr>
            <w:r w:rsidRPr="0049603C">
              <w:rPr>
                <w:rFonts w:ascii="Times New Roman" w:hAnsi="Times New Roman" w:cs="Times New Roman"/>
                <w:b/>
                <w:bCs/>
                <w:sz w:val="24"/>
                <w:szCs w:val="24"/>
              </w:rPr>
              <w:t>Зберігання</w:t>
            </w:r>
          </w:p>
        </w:tc>
      </w:tr>
      <w:tr w:rsidR="0049603C" w:rsidRPr="0049603C" w14:paraId="35D4F866" w14:textId="77777777" w:rsidTr="00C6008D">
        <w:trPr>
          <w:trHeight w:val="491"/>
        </w:trPr>
        <w:tc>
          <w:tcPr>
            <w:tcW w:w="3969" w:type="dxa"/>
            <w:vMerge w:val="restart"/>
            <w:tcBorders>
              <w:top w:val="nil"/>
              <w:left w:val="single" w:sz="4" w:space="0" w:color="auto"/>
              <w:bottom w:val="single" w:sz="4" w:space="0" w:color="auto"/>
              <w:right w:val="single" w:sz="4" w:space="0" w:color="auto"/>
            </w:tcBorders>
            <w:shd w:val="clear" w:color="000000" w:fill="FFFFFF"/>
            <w:hideMark/>
          </w:tcPr>
          <w:p w14:paraId="7F9ABCE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Сховище</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6E4DB2E5"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Micro</w:t>
            </w:r>
            <w:proofErr w:type="spellEnd"/>
            <w:r w:rsidRPr="0049603C">
              <w:rPr>
                <w:rFonts w:ascii="Times New Roman" w:hAnsi="Times New Roman" w:cs="Times New Roman"/>
                <w:sz w:val="24"/>
                <w:szCs w:val="24"/>
              </w:rPr>
              <w:t xml:space="preserve"> SD, до 256GB</w:t>
            </w:r>
          </w:p>
        </w:tc>
      </w:tr>
      <w:tr w:rsidR="0049603C" w:rsidRPr="0049603C" w14:paraId="2255EE5B" w14:textId="77777777" w:rsidTr="00C6008D">
        <w:trPr>
          <w:trHeight w:val="491"/>
        </w:trPr>
        <w:tc>
          <w:tcPr>
            <w:tcW w:w="3969" w:type="dxa"/>
            <w:vMerge/>
            <w:tcBorders>
              <w:top w:val="nil"/>
              <w:left w:val="single" w:sz="4" w:space="0" w:color="auto"/>
              <w:bottom w:val="single" w:sz="4" w:space="0" w:color="auto"/>
              <w:right w:val="single" w:sz="4" w:space="0" w:color="auto"/>
            </w:tcBorders>
            <w:vAlign w:val="center"/>
            <w:hideMark/>
          </w:tcPr>
          <w:p w14:paraId="464A289C" w14:textId="77777777" w:rsidR="0049603C" w:rsidRPr="0049603C" w:rsidRDefault="0049603C" w:rsidP="0049603C">
            <w:pPr>
              <w:spacing w:line="240" w:lineRule="auto"/>
              <w:rPr>
                <w:rFonts w:ascii="Times New Roman" w:hAnsi="Times New Roman" w:cs="Times New Roman"/>
                <w:sz w:val="24"/>
                <w:szCs w:val="24"/>
              </w:rPr>
            </w:pPr>
          </w:p>
        </w:tc>
        <w:tc>
          <w:tcPr>
            <w:tcW w:w="5954" w:type="dxa"/>
            <w:gridSpan w:val="7"/>
            <w:tcBorders>
              <w:top w:val="single" w:sz="4" w:space="0" w:color="auto"/>
              <w:left w:val="nil"/>
              <w:bottom w:val="single" w:sz="4" w:space="0" w:color="auto"/>
              <w:right w:val="single" w:sz="4" w:space="0" w:color="auto"/>
            </w:tcBorders>
            <w:shd w:val="clear" w:color="000000" w:fill="FFFFFF"/>
            <w:vAlign w:val="center"/>
            <w:hideMark/>
          </w:tcPr>
          <w:p w14:paraId="2604D46C"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Запис відео на внутрішній носій</w:t>
            </w:r>
          </w:p>
        </w:tc>
      </w:tr>
      <w:tr w:rsidR="0049603C" w:rsidRPr="0049603C" w14:paraId="1E82E1D7"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55A5D899"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Мережеве сховище</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5673409E"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ANR</w:t>
            </w:r>
          </w:p>
        </w:tc>
      </w:tr>
      <w:tr w:rsidR="0049603C" w:rsidRPr="0049603C" w14:paraId="1AC2DBF5" w14:textId="77777777" w:rsidTr="00C6008D">
        <w:trPr>
          <w:trHeight w:val="491"/>
        </w:trPr>
        <w:tc>
          <w:tcPr>
            <w:tcW w:w="992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1E1EB2EC" w14:textId="77777777" w:rsidR="0049603C" w:rsidRPr="0049603C" w:rsidRDefault="0049603C" w:rsidP="0049603C">
            <w:pPr>
              <w:spacing w:line="240" w:lineRule="auto"/>
              <w:rPr>
                <w:rFonts w:ascii="Times New Roman" w:hAnsi="Times New Roman" w:cs="Times New Roman"/>
                <w:b/>
                <w:bCs/>
                <w:sz w:val="24"/>
                <w:szCs w:val="24"/>
              </w:rPr>
            </w:pPr>
            <w:r w:rsidRPr="0049603C">
              <w:rPr>
                <w:rFonts w:ascii="Times New Roman" w:hAnsi="Times New Roman" w:cs="Times New Roman"/>
                <w:b/>
                <w:bCs/>
                <w:sz w:val="24"/>
                <w:szCs w:val="24"/>
              </w:rPr>
              <w:t>Мережа</w:t>
            </w:r>
          </w:p>
        </w:tc>
      </w:tr>
      <w:tr w:rsidR="0049603C" w:rsidRPr="0049603C" w14:paraId="7503FC43"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407CFFC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Протоколи</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166D2A7F"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IPv4, IGMP, ICMP, ARP, TCP, UDP, DHCP, </w:t>
            </w:r>
            <w:proofErr w:type="spellStart"/>
            <w:r w:rsidRPr="0049603C">
              <w:rPr>
                <w:rFonts w:ascii="Times New Roman" w:hAnsi="Times New Roman" w:cs="Times New Roman"/>
                <w:sz w:val="24"/>
                <w:szCs w:val="24"/>
              </w:rPr>
              <w:t>PPPoE</w:t>
            </w:r>
            <w:proofErr w:type="spellEnd"/>
            <w:r w:rsidRPr="0049603C">
              <w:rPr>
                <w:rFonts w:ascii="Times New Roman" w:hAnsi="Times New Roman" w:cs="Times New Roman"/>
                <w:sz w:val="24"/>
                <w:szCs w:val="24"/>
              </w:rPr>
              <w:t xml:space="preserve">, RTP, RTSP, RTCP, DNS, DDNS, NTP, FTP, </w:t>
            </w:r>
            <w:proofErr w:type="spellStart"/>
            <w:r w:rsidRPr="0049603C">
              <w:rPr>
                <w:rFonts w:ascii="Times New Roman" w:hAnsi="Times New Roman" w:cs="Times New Roman"/>
                <w:sz w:val="24"/>
                <w:szCs w:val="24"/>
              </w:rPr>
              <w:t>UPnP</w:t>
            </w:r>
            <w:proofErr w:type="spellEnd"/>
            <w:r w:rsidRPr="0049603C">
              <w:rPr>
                <w:rFonts w:ascii="Times New Roman" w:hAnsi="Times New Roman" w:cs="Times New Roman"/>
                <w:sz w:val="24"/>
                <w:szCs w:val="24"/>
              </w:rPr>
              <w:t xml:space="preserve">, HTTP, HTTPS, SMTP, 802.1x, SNMP , </w:t>
            </w:r>
            <w:proofErr w:type="spellStart"/>
            <w:r w:rsidRPr="0049603C">
              <w:rPr>
                <w:rFonts w:ascii="Times New Roman" w:hAnsi="Times New Roman" w:cs="Times New Roman"/>
                <w:sz w:val="24"/>
                <w:szCs w:val="24"/>
              </w:rPr>
              <w:t>QoS</w:t>
            </w:r>
            <w:proofErr w:type="spellEnd"/>
          </w:p>
        </w:tc>
      </w:tr>
      <w:tr w:rsidR="0049603C" w:rsidRPr="0049603C" w14:paraId="666D3404"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34F18409"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Сумісність</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063241D"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ONVIF (</w:t>
            </w:r>
            <w:proofErr w:type="spellStart"/>
            <w:r w:rsidRPr="0049603C">
              <w:rPr>
                <w:rFonts w:ascii="Times New Roman" w:hAnsi="Times New Roman" w:cs="Times New Roman"/>
                <w:sz w:val="24"/>
                <w:szCs w:val="24"/>
              </w:rPr>
              <w:t>Profile</w:t>
            </w:r>
            <w:proofErr w:type="spellEnd"/>
            <w:r w:rsidRPr="0049603C">
              <w:rPr>
                <w:rFonts w:ascii="Times New Roman" w:hAnsi="Times New Roman" w:cs="Times New Roman"/>
                <w:sz w:val="24"/>
                <w:szCs w:val="24"/>
              </w:rPr>
              <w:t xml:space="preserve"> S, </w:t>
            </w:r>
            <w:proofErr w:type="spellStart"/>
            <w:r w:rsidRPr="0049603C">
              <w:rPr>
                <w:rFonts w:ascii="Times New Roman" w:hAnsi="Times New Roman" w:cs="Times New Roman"/>
                <w:sz w:val="24"/>
                <w:szCs w:val="24"/>
              </w:rPr>
              <w:t>Profile</w:t>
            </w:r>
            <w:proofErr w:type="spellEnd"/>
            <w:r w:rsidRPr="0049603C">
              <w:rPr>
                <w:rFonts w:ascii="Times New Roman" w:hAnsi="Times New Roman" w:cs="Times New Roman"/>
                <w:sz w:val="24"/>
                <w:szCs w:val="24"/>
              </w:rPr>
              <w:t xml:space="preserve"> G, </w:t>
            </w:r>
            <w:proofErr w:type="spellStart"/>
            <w:r w:rsidRPr="0049603C">
              <w:rPr>
                <w:rFonts w:ascii="Times New Roman" w:hAnsi="Times New Roman" w:cs="Times New Roman"/>
                <w:sz w:val="24"/>
                <w:szCs w:val="24"/>
              </w:rPr>
              <w:t>Profile</w:t>
            </w:r>
            <w:proofErr w:type="spellEnd"/>
            <w:r w:rsidRPr="0049603C">
              <w:rPr>
                <w:rFonts w:ascii="Times New Roman" w:hAnsi="Times New Roman" w:cs="Times New Roman"/>
                <w:sz w:val="24"/>
                <w:szCs w:val="24"/>
              </w:rPr>
              <w:t xml:space="preserve"> T), API</w:t>
            </w:r>
          </w:p>
        </w:tc>
      </w:tr>
      <w:tr w:rsidR="0049603C" w:rsidRPr="0049603C" w14:paraId="0E61D9CD"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0671623C"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Веб браузер</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46D25709"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Не потрібний плагін для перегляду в реальному часі: </w:t>
            </w:r>
            <w:proofErr w:type="spellStart"/>
            <w:r w:rsidRPr="0049603C">
              <w:rPr>
                <w:rFonts w:ascii="Times New Roman" w:hAnsi="Times New Roman" w:cs="Times New Roman"/>
                <w:sz w:val="24"/>
                <w:szCs w:val="24"/>
              </w:rPr>
              <w:t>Chorme</w:t>
            </w:r>
            <w:proofErr w:type="spellEnd"/>
            <w:r w:rsidRPr="0049603C">
              <w:rPr>
                <w:rFonts w:ascii="Times New Roman" w:hAnsi="Times New Roman" w:cs="Times New Roman"/>
                <w:sz w:val="24"/>
                <w:szCs w:val="24"/>
              </w:rPr>
              <w:t xml:space="preserve"> 57.0+, </w:t>
            </w:r>
            <w:proofErr w:type="spellStart"/>
            <w:r w:rsidRPr="0049603C">
              <w:rPr>
                <w:rFonts w:ascii="Times New Roman" w:hAnsi="Times New Roman" w:cs="Times New Roman"/>
                <w:sz w:val="24"/>
                <w:szCs w:val="24"/>
              </w:rPr>
              <w:t>Firefox</w:t>
            </w:r>
            <w:proofErr w:type="spellEnd"/>
            <w:r w:rsidRPr="0049603C">
              <w:rPr>
                <w:rFonts w:ascii="Times New Roman" w:hAnsi="Times New Roman" w:cs="Times New Roman"/>
                <w:sz w:val="24"/>
                <w:szCs w:val="24"/>
              </w:rPr>
              <w:t xml:space="preserve"> 58.0+, </w:t>
            </w:r>
            <w:proofErr w:type="spellStart"/>
            <w:r w:rsidRPr="0049603C">
              <w:rPr>
                <w:rFonts w:ascii="Times New Roman" w:hAnsi="Times New Roman" w:cs="Times New Roman"/>
                <w:sz w:val="24"/>
                <w:szCs w:val="24"/>
              </w:rPr>
              <w:t>Edge</w:t>
            </w:r>
            <w:proofErr w:type="spellEnd"/>
            <w:r w:rsidRPr="0049603C">
              <w:rPr>
                <w:rFonts w:ascii="Times New Roman" w:hAnsi="Times New Roman" w:cs="Times New Roman"/>
                <w:sz w:val="24"/>
                <w:szCs w:val="24"/>
              </w:rPr>
              <w:t xml:space="preserve"> 16+, </w:t>
            </w:r>
            <w:proofErr w:type="spellStart"/>
            <w:r w:rsidRPr="0049603C">
              <w:rPr>
                <w:rFonts w:ascii="Times New Roman" w:hAnsi="Times New Roman" w:cs="Times New Roman"/>
                <w:sz w:val="24"/>
                <w:szCs w:val="24"/>
              </w:rPr>
              <w:t>Safari</w:t>
            </w:r>
            <w:proofErr w:type="spellEnd"/>
            <w:r w:rsidRPr="0049603C">
              <w:rPr>
                <w:rFonts w:ascii="Times New Roman" w:hAnsi="Times New Roman" w:cs="Times New Roman"/>
                <w:sz w:val="24"/>
                <w:szCs w:val="24"/>
              </w:rPr>
              <w:t xml:space="preserve"> 11+</w:t>
            </w:r>
          </w:p>
        </w:tc>
      </w:tr>
      <w:tr w:rsidR="0049603C" w:rsidRPr="0049603C" w14:paraId="5B9693CD" w14:textId="77777777" w:rsidTr="00C6008D">
        <w:trPr>
          <w:trHeight w:val="491"/>
        </w:trPr>
        <w:tc>
          <w:tcPr>
            <w:tcW w:w="992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5AED45AB" w14:textId="77777777" w:rsidR="0049603C" w:rsidRPr="0049603C" w:rsidRDefault="0049603C" w:rsidP="0049603C">
            <w:pPr>
              <w:spacing w:line="240" w:lineRule="auto"/>
              <w:rPr>
                <w:rFonts w:ascii="Times New Roman" w:hAnsi="Times New Roman" w:cs="Times New Roman"/>
                <w:b/>
                <w:bCs/>
                <w:sz w:val="24"/>
                <w:szCs w:val="24"/>
              </w:rPr>
            </w:pPr>
            <w:r w:rsidRPr="0049603C">
              <w:rPr>
                <w:rFonts w:ascii="Times New Roman" w:hAnsi="Times New Roman" w:cs="Times New Roman"/>
                <w:b/>
                <w:bCs/>
                <w:sz w:val="24"/>
                <w:szCs w:val="24"/>
              </w:rPr>
              <w:t>Інтерфейс</w:t>
            </w:r>
          </w:p>
        </w:tc>
      </w:tr>
      <w:tr w:rsidR="0049603C" w:rsidRPr="0049603C" w14:paraId="529D1A55" w14:textId="77777777" w:rsidTr="00C6008D">
        <w:trPr>
          <w:trHeight w:val="491"/>
        </w:trPr>
        <w:tc>
          <w:tcPr>
            <w:tcW w:w="3969" w:type="dxa"/>
            <w:vMerge w:val="restart"/>
            <w:tcBorders>
              <w:top w:val="nil"/>
              <w:left w:val="single" w:sz="4" w:space="0" w:color="auto"/>
              <w:bottom w:val="single" w:sz="4" w:space="0" w:color="auto"/>
              <w:right w:val="single" w:sz="4" w:space="0" w:color="auto"/>
            </w:tcBorders>
            <w:shd w:val="clear" w:color="000000" w:fill="FFFFFF"/>
            <w:hideMark/>
          </w:tcPr>
          <w:p w14:paraId="3AB101C7"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Аудіо Вхід/Вихід</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39E151F"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Вхід: </w:t>
            </w:r>
            <w:proofErr w:type="spellStart"/>
            <w:r w:rsidRPr="0049603C">
              <w:rPr>
                <w:rFonts w:ascii="Times New Roman" w:hAnsi="Times New Roman" w:cs="Times New Roman"/>
                <w:sz w:val="24"/>
                <w:szCs w:val="24"/>
              </w:rPr>
              <w:t>impedance</w:t>
            </w:r>
            <w:proofErr w:type="spellEnd"/>
            <w:r w:rsidRPr="0049603C">
              <w:rPr>
                <w:rFonts w:ascii="Times New Roman" w:hAnsi="Times New Roman" w:cs="Times New Roman"/>
                <w:sz w:val="24"/>
                <w:szCs w:val="24"/>
              </w:rPr>
              <w:t xml:space="preserve"> 35kΩ; </w:t>
            </w:r>
            <w:proofErr w:type="spellStart"/>
            <w:r w:rsidRPr="0049603C">
              <w:rPr>
                <w:rFonts w:ascii="Times New Roman" w:hAnsi="Times New Roman" w:cs="Times New Roman"/>
                <w:sz w:val="24"/>
                <w:szCs w:val="24"/>
              </w:rPr>
              <w:t>amplitude</w:t>
            </w:r>
            <w:proofErr w:type="spellEnd"/>
            <w:r w:rsidRPr="0049603C">
              <w:rPr>
                <w:rFonts w:ascii="Times New Roman" w:hAnsi="Times New Roman" w:cs="Times New Roman"/>
                <w:sz w:val="24"/>
                <w:szCs w:val="24"/>
              </w:rPr>
              <w:t xml:space="preserve"> 2V [p-p]</w:t>
            </w:r>
          </w:p>
        </w:tc>
      </w:tr>
      <w:tr w:rsidR="0049603C" w:rsidRPr="0049603C" w14:paraId="63CD0C7E" w14:textId="77777777" w:rsidTr="00C6008D">
        <w:trPr>
          <w:trHeight w:val="491"/>
        </w:trPr>
        <w:tc>
          <w:tcPr>
            <w:tcW w:w="3969" w:type="dxa"/>
            <w:vMerge/>
            <w:tcBorders>
              <w:top w:val="nil"/>
              <w:left w:val="single" w:sz="4" w:space="0" w:color="auto"/>
              <w:bottom w:val="single" w:sz="4" w:space="0" w:color="auto"/>
              <w:right w:val="single" w:sz="4" w:space="0" w:color="auto"/>
            </w:tcBorders>
            <w:vAlign w:val="center"/>
            <w:hideMark/>
          </w:tcPr>
          <w:p w14:paraId="70080113" w14:textId="77777777" w:rsidR="0049603C" w:rsidRPr="0049603C" w:rsidRDefault="0049603C" w:rsidP="0049603C">
            <w:pPr>
              <w:spacing w:line="240" w:lineRule="auto"/>
              <w:rPr>
                <w:rFonts w:ascii="Times New Roman" w:hAnsi="Times New Roman" w:cs="Times New Roman"/>
                <w:sz w:val="24"/>
                <w:szCs w:val="24"/>
              </w:rPr>
            </w:pP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7E1E19B4"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Вихід: </w:t>
            </w:r>
            <w:proofErr w:type="spellStart"/>
            <w:r w:rsidRPr="0049603C">
              <w:rPr>
                <w:rFonts w:ascii="Times New Roman" w:hAnsi="Times New Roman" w:cs="Times New Roman"/>
                <w:sz w:val="24"/>
                <w:szCs w:val="24"/>
              </w:rPr>
              <w:t>impedance</w:t>
            </w:r>
            <w:proofErr w:type="spellEnd"/>
            <w:r w:rsidRPr="0049603C">
              <w:rPr>
                <w:rFonts w:ascii="Times New Roman" w:hAnsi="Times New Roman" w:cs="Times New Roman"/>
                <w:sz w:val="24"/>
                <w:szCs w:val="24"/>
              </w:rPr>
              <w:t xml:space="preserve"> 600Ω; </w:t>
            </w:r>
            <w:proofErr w:type="spellStart"/>
            <w:r w:rsidRPr="0049603C">
              <w:rPr>
                <w:rFonts w:ascii="Times New Roman" w:hAnsi="Times New Roman" w:cs="Times New Roman"/>
                <w:sz w:val="24"/>
                <w:szCs w:val="24"/>
              </w:rPr>
              <w:t>amplitude</w:t>
            </w:r>
            <w:proofErr w:type="spellEnd"/>
            <w:r w:rsidRPr="0049603C">
              <w:rPr>
                <w:rFonts w:ascii="Times New Roman" w:hAnsi="Times New Roman" w:cs="Times New Roman"/>
                <w:sz w:val="24"/>
                <w:szCs w:val="24"/>
              </w:rPr>
              <w:t xml:space="preserve"> 2V [p-p]</w:t>
            </w:r>
          </w:p>
        </w:tc>
      </w:tr>
      <w:tr w:rsidR="0049603C" w:rsidRPr="0049603C" w14:paraId="35CAE8C8"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4C65329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Мережа</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6152852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1 RJ45 10M/100M </w:t>
            </w:r>
            <w:proofErr w:type="spellStart"/>
            <w:r w:rsidRPr="0049603C">
              <w:rPr>
                <w:rFonts w:ascii="Times New Roman" w:hAnsi="Times New Roman" w:cs="Times New Roman"/>
                <w:sz w:val="24"/>
                <w:szCs w:val="24"/>
              </w:rPr>
              <w:t>Base</w:t>
            </w:r>
            <w:proofErr w:type="spellEnd"/>
            <w:r w:rsidRPr="0049603C">
              <w:rPr>
                <w:rFonts w:ascii="Times New Roman" w:hAnsi="Times New Roman" w:cs="Times New Roman"/>
                <w:sz w:val="24"/>
                <w:szCs w:val="24"/>
              </w:rPr>
              <w:t xml:space="preserve">-TX </w:t>
            </w:r>
            <w:proofErr w:type="spellStart"/>
            <w:r w:rsidRPr="0049603C">
              <w:rPr>
                <w:rFonts w:ascii="Times New Roman" w:hAnsi="Times New Roman" w:cs="Times New Roman"/>
                <w:sz w:val="24"/>
                <w:szCs w:val="24"/>
              </w:rPr>
              <w:t>Ethernet</w:t>
            </w:r>
            <w:proofErr w:type="spellEnd"/>
          </w:p>
        </w:tc>
      </w:tr>
      <w:tr w:rsidR="0049603C" w:rsidRPr="0049603C" w14:paraId="77AB9DB5" w14:textId="77777777" w:rsidTr="00C6008D">
        <w:trPr>
          <w:trHeight w:val="491"/>
        </w:trPr>
        <w:tc>
          <w:tcPr>
            <w:tcW w:w="9923"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445122AA" w14:textId="77777777" w:rsidR="0049603C" w:rsidRPr="0049603C" w:rsidRDefault="0049603C" w:rsidP="0049603C">
            <w:pPr>
              <w:spacing w:line="240" w:lineRule="auto"/>
              <w:rPr>
                <w:rFonts w:ascii="Times New Roman" w:hAnsi="Times New Roman" w:cs="Times New Roman"/>
                <w:b/>
                <w:bCs/>
                <w:sz w:val="24"/>
                <w:szCs w:val="24"/>
              </w:rPr>
            </w:pPr>
            <w:r w:rsidRPr="0049603C">
              <w:rPr>
                <w:rFonts w:ascii="Times New Roman" w:hAnsi="Times New Roman" w:cs="Times New Roman"/>
                <w:b/>
                <w:bCs/>
                <w:sz w:val="24"/>
                <w:szCs w:val="24"/>
              </w:rPr>
              <w:t>Загальні вимоги</w:t>
            </w:r>
          </w:p>
        </w:tc>
      </w:tr>
      <w:tr w:rsidR="0049603C" w:rsidRPr="0049603C" w14:paraId="52157C58" w14:textId="77777777" w:rsidTr="00C6008D">
        <w:trPr>
          <w:trHeight w:val="491"/>
        </w:trPr>
        <w:tc>
          <w:tcPr>
            <w:tcW w:w="3969" w:type="dxa"/>
            <w:vMerge w:val="restart"/>
            <w:tcBorders>
              <w:top w:val="nil"/>
              <w:left w:val="single" w:sz="4" w:space="0" w:color="auto"/>
              <w:bottom w:val="single" w:sz="4" w:space="0" w:color="auto"/>
              <w:right w:val="single" w:sz="4" w:space="0" w:color="auto"/>
            </w:tcBorders>
            <w:shd w:val="clear" w:color="000000" w:fill="FFFFFF"/>
            <w:hideMark/>
          </w:tcPr>
          <w:p w14:paraId="0DCE33AD"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Живлення</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AA11E55"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DC 12…24V±25%, </w:t>
            </w:r>
            <w:proofErr w:type="spellStart"/>
            <w:r w:rsidRPr="0049603C">
              <w:rPr>
                <w:rFonts w:ascii="Times New Roman" w:hAnsi="Times New Roman" w:cs="Times New Roman"/>
                <w:sz w:val="24"/>
                <w:szCs w:val="24"/>
              </w:rPr>
              <w:t>PoE</w:t>
            </w:r>
            <w:proofErr w:type="spellEnd"/>
            <w:r w:rsidRPr="0049603C">
              <w:rPr>
                <w:rFonts w:ascii="Times New Roman" w:hAnsi="Times New Roman" w:cs="Times New Roman"/>
                <w:sz w:val="24"/>
                <w:szCs w:val="24"/>
              </w:rPr>
              <w:t xml:space="preserve"> (IEEE 802.3af)</w:t>
            </w:r>
          </w:p>
        </w:tc>
      </w:tr>
      <w:tr w:rsidR="0049603C" w:rsidRPr="0049603C" w14:paraId="1532DA2F" w14:textId="77777777" w:rsidTr="00C6008D">
        <w:trPr>
          <w:trHeight w:val="491"/>
        </w:trPr>
        <w:tc>
          <w:tcPr>
            <w:tcW w:w="3969" w:type="dxa"/>
            <w:vMerge/>
            <w:tcBorders>
              <w:top w:val="nil"/>
              <w:left w:val="single" w:sz="4" w:space="0" w:color="auto"/>
              <w:bottom w:val="single" w:sz="4" w:space="0" w:color="auto"/>
              <w:right w:val="single" w:sz="4" w:space="0" w:color="auto"/>
            </w:tcBorders>
            <w:vAlign w:val="center"/>
            <w:hideMark/>
          </w:tcPr>
          <w:p w14:paraId="1D50112A" w14:textId="77777777" w:rsidR="0049603C" w:rsidRPr="0049603C" w:rsidRDefault="0049603C" w:rsidP="0049603C">
            <w:pPr>
              <w:spacing w:line="240" w:lineRule="auto"/>
              <w:rPr>
                <w:rFonts w:ascii="Times New Roman" w:hAnsi="Times New Roman" w:cs="Times New Roman"/>
                <w:sz w:val="24"/>
                <w:szCs w:val="24"/>
              </w:rPr>
            </w:pP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23AF3FE4"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Споживання: Макс. 8.0 W</w:t>
            </w:r>
          </w:p>
        </w:tc>
      </w:tr>
      <w:tr w:rsidR="0049603C" w:rsidRPr="0049603C" w14:paraId="2971F572"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5AE8F412"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Габарити</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5E83CD1"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245 × 86 × 72 мм</w:t>
            </w:r>
          </w:p>
        </w:tc>
      </w:tr>
      <w:tr w:rsidR="0049603C" w:rsidRPr="0049603C" w14:paraId="2F467C25"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13E1CFE3"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Вага</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58F0F727"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0.92 кг</w:t>
            </w:r>
          </w:p>
        </w:tc>
      </w:tr>
      <w:tr w:rsidR="0049603C" w:rsidRPr="0049603C" w14:paraId="52943599"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3E155D4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Корпус</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54A82B5B"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Металл</w:t>
            </w:r>
            <w:proofErr w:type="spellEnd"/>
          </w:p>
        </w:tc>
      </w:tr>
      <w:tr w:rsidR="0049603C" w:rsidRPr="0049603C" w14:paraId="5AAEECA4"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1AD90BDF"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lastRenderedPageBreak/>
              <w:t>Робоча температура</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13A922F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-30°C ~ 60°C (-22°F ~ 140°F), </w:t>
            </w:r>
            <w:proofErr w:type="spellStart"/>
            <w:r w:rsidRPr="0049603C">
              <w:rPr>
                <w:rFonts w:ascii="Times New Roman" w:hAnsi="Times New Roman" w:cs="Times New Roman"/>
                <w:sz w:val="24"/>
                <w:szCs w:val="24"/>
              </w:rPr>
              <w:t>Humidity</w:t>
            </w:r>
            <w:proofErr w:type="spellEnd"/>
            <w:r w:rsidRPr="0049603C">
              <w:rPr>
                <w:rFonts w:ascii="Times New Roman" w:hAnsi="Times New Roman" w:cs="Times New Roman"/>
                <w:sz w:val="24"/>
                <w:szCs w:val="24"/>
              </w:rPr>
              <w:t>: ≤95% RH (</w:t>
            </w:r>
            <w:proofErr w:type="spellStart"/>
            <w:r w:rsidRPr="0049603C">
              <w:rPr>
                <w:rFonts w:ascii="Times New Roman" w:hAnsi="Times New Roman" w:cs="Times New Roman"/>
                <w:sz w:val="24"/>
                <w:szCs w:val="24"/>
              </w:rPr>
              <w:t>non-condensing</w:t>
            </w:r>
            <w:proofErr w:type="spellEnd"/>
            <w:r w:rsidRPr="0049603C">
              <w:rPr>
                <w:rFonts w:ascii="Times New Roman" w:hAnsi="Times New Roman" w:cs="Times New Roman"/>
                <w:sz w:val="24"/>
                <w:szCs w:val="24"/>
              </w:rPr>
              <w:t>)</w:t>
            </w:r>
          </w:p>
        </w:tc>
      </w:tr>
      <w:tr w:rsidR="0049603C" w:rsidRPr="0049603C" w14:paraId="424016AF"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03B92F0A"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Умови зберігання</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724E55D7"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 xml:space="preserve">-30°C ~ 60°C (-22°F ~ 140°F), </w:t>
            </w:r>
            <w:proofErr w:type="spellStart"/>
            <w:r w:rsidRPr="0049603C">
              <w:rPr>
                <w:rFonts w:ascii="Times New Roman" w:hAnsi="Times New Roman" w:cs="Times New Roman"/>
                <w:sz w:val="24"/>
                <w:szCs w:val="24"/>
              </w:rPr>
              <w:t>Humidity</w:t>
            </w:r>
            <w:proofErr w:type="spellEnd"/>
            <w:r w:rsidRPr="0049603C">
              <w:rPr>
                <w:rFonts w:ascii="Times New Roman" w:hAnsi="Times New Roman" w:cs="Times New Roman"/>
                <w:sz w:val="24"/>
                <w:szCs w:val="24"/>
              </w:rPr>
              <w:t>: ≤95% RH (</w:t>
            </w:r>
            <w:proofErr w:type="spellStart"/>
            <w:r w:rsidRPr="0049603C">
              <w:rPr>
                <w:rFonts w:ascii="Times New Roman" w:hAnsi="Times New Roman" w:cs="Times New Roman"/>
                <w:sz w:val="24"/>
                <w:szCs w:val="24"/>
              </w:rPr>
              <w:t>non-condensing</w:t>
            </w:r>
            <w:proofErr w:type="spellEnd"/>
            <w:r w:rsidRPr="0049603C">
              <w:rPr>
                <w:rFonts w:ascii="Times New Roman" w:hAnsi="Times New Roman" w:cs="Times New Roman"/>
                <w:sz w:val="24"/>
                <w:szCs w:val="24"/>
              </w:rPr>
              <w:t>)</w:t>
            </w:r>
          </w:p>
        </w:tc>
      </w:tr>
      <w:tr w:rsidR="0049603C" w:rsidRPr="0049603C" w14:paraId="51E17B0C"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2FB321E6"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Захист від навантаження</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062844BB"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6KV</w:t>
            </w:r>
          </w:p>
        </w:tc>
      </w:tr>
      <w:tr w:rsidR="0049603C" w:rsidRPr="0049603C" w14:paraId="7EDA6B8D"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523A4F47"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Ступінь захисту</w:t>
            </w:r>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2200416B"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IP67</w:t>
            </w:r>
          </w:p>
        </w:tc>
      </w:tr>
      <w:tr w:rsidR="0049603C" w:rsidRPr="0049603C" w14:paraId="580C837B" w14:textId="77777777" w:rsidTr="00C6008D">
        <w:trPr>
          <w:trHeight w:val="491"/>
        </w:trPr>
        <w:tc>
          <w:tcPr>
            <w:tcW w:w="3969" w:type="dxa"/>
            <w:tcBorders>
              <w:top w:val="nil"/>
              <w:left w:val="single" w:sz="4" w:space="0" w:color="auto"/>
              <w:bottom w:val="single" w:sz="4" w:space="0" w:color="auto"/>
              <w:right w:val="single" w:sz="4" w:space="0" w:color="auto"/>
            </w:tcBorders>
            <w:shd w:val="clear" w:color="000000" w:fill="FFFFFF"/>
            <w:hideMark/>
          </w:tcPr>
          <w:p w14:paraId="1C5CFD95" w14:textId="77777777" w:rsidR="0049603C" w:rsidRPr="0049603C" w:rsidRDefault="0049603C" w:rsidP="0049603C">
            <w:pPr>
              <w:spacing w:line="240" w:lineRule="auto"/>
              <w:rPr>
                <w:rFonts w:ascii="Times New Roman" w:hAnsi="Times New Roman" w:cs="Times New Roman"/>
                <w:sz w:val="24"/>
                <w:szCs w:val="24"/>
              </w:rPr>
            </w:pPr>
            <w:proofErr w:type="spellStart"/>
            <w:r w:rsidRPr="0049603C">
              <w:rPr>
                <w:rFonts w:ascii="Times New Roman" w:hAnsi="Times New Roman" w:cs="Times New Roman"/>
                <w:sz w:val="24"/>
                <w:szCs w:val="24"/>
              </w:rPr>
              <w:t>Вандалозахищеність</w:t>
            </w:r>
            <w:proofErr w:type="spellEnd"/>
          </w:p>
        </w:tc>
        <w:tc>
          <w:tcPr>
            <w:tcW w:w="5954" w:type="dxa"/>
            <w:gridSpan w:val="7"/>
            <w:tcBorders>
              <w:top w:val="single" w:sz="4" w:space="0" w:color="auto"/>
              <w:left w:val="nil"/>
              <w:bottom w:val="single" w:sz="4" w:space="0" w:color="auto"/>
              <w:right w:val="single" w:sz="4" w:space="0" w:color="auto"/>
            </w:tcBorders>
            <w:shd w:val="clear" w:color="000000" w:fill="FFFFFF"/>
            <w:hideMark/>
          </w:tcPr>
          <w:p w14:paraId="3678EC42" w14:textId="77777777" w:rsidR="0049603C" w:rsidRPr="0049603C" w:rsidRDefault="0049603C" w:rsidP="0049603C">
            <w:pPr>
              <w:spacing w:line="240" w:lineRule="auto"/>
              <w:rPr>
                <w:rFonts w:ascii="Times New Roman" w:hAnsi="Times New Roman" w:cs="Times New Roman"/>
                <w:sz w:val="24"/>
                <w:szCs w:val="24"/>
              </w:rPr>
            </w:pPr>
            <w:r w:rsidRPr="0049603C">
              <w:rPr>
                <w:rFonts w:ascii="Times New Roman" w:hAnsi="Times New Roman" w:cs="Times New Roman"/>
                <w:sz w:val="24"/>
                <w:szCs w:val="24"/>
              </w:rPr>
              <w:t>IK10</w:t>
            </w:r>
          </w:p>
        </w:tc>
      </w:tr>
    </w:tbl>
    <w:p w14:paraId="731CE7E9" w14:textId="77777777" w:rsidR="0049603C" w:rsidRPr="0049603C" w:rsidRDefault="0049603C" w:rsidP="0049603C">
      <w:pPr>
        <w:pStyle w:val="af4"/>
        <w:spacing w:line="240" w:lineRule="auto"/>
        <w:ind w:firstLine="567"/>
        <w:jc w:val="both"/>
        <w:rPr>
          <w:rFonts w:ascii="Times New Roman" w:hAnsi="Times New Roman" w:cs="Times New Roman"/>
          <w:color w:val="000000" w:themeColor="text1"/>
          <w:spacing w:val="-4"/>
          <w:sz w:val="24"/>
          <w:szCs w:val="24"/>
        </w:rPr>
      </w:pPr>
    </w:p>
    <w:p w14:paraId="36F9DADE" w14:textId="77777777" w:rsidR="0049603C" w:rsidRPr="0049603C" w:rsidRDefault="0049603C" w:rsidP="0049603C">
      <w:pPr>
        <w:pStyle w:val="af4"/>
        <w:spacing w:line="240" w:lineRule="auto"/>
        <w:ind w:firstLine="567"/>
        <w:jc w:val="both"/>
        <w:rPr>
          <w:rFonts w:ascii="Times New Roman" w:hAnsi="Times New Roman" w:cs="Times New Roman"/>
          <w:color w:val="000000" w:themeColor="text1"/>
          <w:spacing w:val="-4"/>
          <w:sz w:val="24"/>
          <w:szCs w:val="24"/>
        </w:rPr>
      </w:pPr>
      <w:r w:rsidRPr="0049603C">
        <w:rPr>
          <w:rFonts w:ascii="Times New Roman" w:hAnsi="Times New Roman" w:cs="Times New Roman"/>
          <w:color w:val="000000" w:themeColor="text1"/>
          <w:spacing w:val="-4"/>
          <w:sz w:val="24"/>
          <w:szCs w:val="24"/>
        </w:rPr>
        <w:t>Товари, що використовуються для оновлення, повинні бути виготовлені в Україні або в країнах, на які не поширюються обмеження у торговельних відносинах відповідно до міжнародних торговельних договорів уряду України, а також на які не поширюються санкції.</w:t>
      </w:r>
    </w:p>
    <w:p w14:paraId="2A4E4EFE" w14:textId="77777777" w:rsidR="0049603C" w:rsidRPr="0049603C" w:rsidRDefault="0049603C" w:rsidP="0049603C">
      <w:pPr>
        <w:pStyle w:val="41"/>
        <w:spacing w:line="240" w:lineRule="auto"/>
        <w:rPr>
          <w:b/>
          <w:i/>
          <w:iCs/>
          <w:sz w:val="24"/>
          <w:szCs w:val="24"/>
        </w:rPr>
      </w:pPr>
      <w:r w:rsidRPr="0049603C">
        <w:rPr>
          <w:sz w:val="24"/>
          <w:szCs w:val="24"/>
        </w:rPr>
        <w:t xml:space="preserve">Оновлення комплексів проводиться безпосередньо за місцем їх встановлення після отримання офіційного письмового повідомлення від Замовника. Строк виконання всіх необхідних робіт становить 4 тижні з моменту отримання зазначеного повідомлення. </w:t>
      </w:r>
      <w:r w:rsidRPr="0049603C">
        <w:rPr>
          <w:b/>
          <w:bCs w:val="0"/>
          <w:i/>
          <w:iCs/>
          <w:sz w:val="24"/>
          <w:szCs w:val="24"/>
        </w:rPr>
        <w:t>(надати гарантійний лист)</w:t>
      </w:r>
    </w:p>
    <w:p w14:paraId="19391FAC" w14:textId="77777777" w:rsidR="0049603C" w:rsidRPr="0049603C" w:rsidRDefault="0049603C" w:rsidP="0049603C">
      <w:pPr>
        <w:pStyle w:val="41"/>
        <w:spacing w:line="240" w:lineRule="auto"/>
        <w:rPr>
          <w:b/>
          <w:i/>
          <w:iCs/>
          <w:sz w:val="24"/>
          <w:szCs w:val="24"/>
        </w:rPr>
      </w:pPr>
      <w:r w:rsidRPr="0049603C">
        <w:rPr>
          <w:bCs w:val="0"/>
          <w:sz w:val="24"/>
          <w:szCs w:val="24"/>
        </w:rPr>
        <w:t xml:space="preserve">За результатом виконання робіт, виконавець надає Замовнику акт наданих послуг. </w:t>
      </w:r>
      <w:r w:rsidRPr="0049603C">
        <w:rPr>
          <w:color w:val="000000" w:themeColor="text1"/>
          <w:spacing w:val="-4"/>
          <w:sz w:val="24"/>
          <w:szCs w:val="24"/>
        </w:rPr>
        <w:t>Виконавець гарантує надійність і якість наданих послуг і змонтованого обладнання, та можливість його експлуатації протягом гарантійного строку, який має складати не менше 12 місяців з дати підписання акту наданих послуг. Обладнання, яке вийшло з ладу впродовж гарантійного терміну, замінюється Виконавцем не більше ніж за 48 годин з моменту виявлення несправності.</w:t>
      </w:r>
      <w:r w:rsidRPr="0049603C">
        <w:rPr>
          <w:b/>
          <w:color w:val="000000" w:themeColor="text1"/>
          <w:spacing w:val="-4"/>
          <w:sz w:val="24"/>
          <w:szCs w:val="24"/>
        </w:rPr>
        <w:t xml:space="preserve"> </w:t>
      </w:r>
      <w:r w:rsidRPr="0049603C">
        <w:rPr>
          <w:b/>
          <w:bCs w:val="0"/>
          <w:i/>
          <w:iCs/>
          <w:sz w:val="24"/>
          <w:szCs w:val="24"/>
        </w:rPr>
        <w:t>(надати гарантійний лист)</w:t>
      </w:r>
    </w:p>
    <w:p w14:paraId="3FD2EA1C" w14:textId="57F62CD2" w:rsidR="006F3D55" w:rsidRPr="006F3D55" w:rsidRDefault="006F3D55" w:rsidP="008D1A20">
      <w:pPr>
        <w:widowControl w:val="0"/>
        <w:spacing w:after="0" w:line="240" w:lineRule="auto"/>
        <w:ind w:right="-1"/>
        <w:jc w:val="both"/>
        <w:rPr>
          <w:rFonts w:ascii="Times New Roman" w:hAnsi="Times New Roman" w:cs="Times New Roman"/>
          <w:sz w:val="24"/>
          <w:szCs w:val="24"/>
        </w:rPr>
      </w:pPr>
    </w:p>
    <w:p w14:paraId="5E37BF3B" w14:textId="77777777" w:rsidR="006F3D55" w:rsidRDefault="006F3D55" w:rsidP="006F3D55">
      <w:pPr>
        <w:widowControl w:val="0"/>
        <w:spacing w:after="0" w:line="240" w:lineRule="auto"/>
        <w:ind w:right="-1"/>
        <w:jc w:val="both"/>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F4867F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9603C">
        <w:rPr>
          <w:rFonts w:ascii="Times New Roman" w:eastAsia="Times New Roman" w:hAnsi="Times New Roman" w:cs="Times New Roman"/>
          <w:sz w:val="24"/>
          <w:szCs w:val="24"/>
          <w:lang w:eastAsia="ru-RU"/>
        </w:rPr>
        <w:t>587 095,03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9603C">
        <w:rPr>
          <w:rFonts w:ascii="Times New Roman" w:eastAsia="Times New Roman" w:hAnsi="Times New Roman" w:cs="Times New Roman"/>
          <w:sz w:val="24"/>
          <w:szCs w:val="24"/>
          <w:lang w:eastAsia="ru-RU"/>
        </w:rPr>
        <w:t>п’ятсот вісімдесят сім тисяч дев’яносто п’ять</w:t>
      </w:r>
      <w:r w:rsidR="00A10949">
        <w:rPr>
          <w:rFonts w:ascii="Times New Roman" w:eastAsia="Times New Roman" w:hAnsi="Times New Roman" w:cs="Times New Roman"/>
          <w:sz w:val="24"/>
          <w:szCs w:val="24"/>
          <w:lang w:eastAsia="ru-RU"/>
        </w:rPr>
        <w:t xml:space="preserve"> </w:t>
      </w:r>
      <w:r w:rsidR="006F3D55">
        <w:rPr>
          <w:rFonts w:ascii="Times New Roman" w:eastAsia="Times New Roman" w:hAnsi="Times New Roman" w:cs="Times New Roman"/>
          <w:sz w:val="24"/>
          <w:szCs w:val="24"/>
          <w:lang w:eastAsia="ru-RU"/>
        </w:rPr>
        <w:t>грив</w:t>
      </w:r>
      <w:r w:rsidR="00A10949">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A10949">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w:t>
      </w:r>
      <w:r w:rsidR="0049603C">
        <w:rPr>
          <w:rFonts w:ascii="Times New Roman" w:eastAsia="Times New Roman" w:hAnsi="Times New Roman" w:cs="Times New Roman"/>
          <w:sz w:val="24"/>
          <w:szCs w:val="24"/>
          <w:lang w:eastAsia="ru-RU"/>
        </w:rPr>
        <w:t>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DF3FE2"/>
    <w:multiLevelType w:val="hybridMultilevel"/>
    <w:tmpl w:val="E9B42290"/>
    <w:lvl w:ilvl="0" w:tplc="3A46D7A2">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2"/>
  </w:num>
  <w:num w:numId="3" w16cid:durableId="556090777">
    <w:abstractNumId w:val="8"/>
  </w:num>
  <w:num w:numId="4" w16cid:durableId="1865628638">
    <w:abstractNumId w:val="11"/>
  </w:num>
  <w:num w:numId="5" w16cid:durableId="522862248">
    <w:abstractNumId w:val="14"/>
  </w:num>
  <w:num w:numId="6" w16cid:durableId="1128400551">
    <w:abstractNumId w:val="4"/>
  </w:num>
  <w:num w:numId="7" w16cid:durableId="1549879148">
    <w:abstractNumId w:val="10"/>
  </w:num>
  <w:num w:numId="8" w16cid:durableId="537087471">
    <w:abstractNumId w:val="13"/>
  </w:num>
  <w:num w:numId="9" w16cid:durableId="632519650">
    <w:abstractNumId w:val="18"/>
  </w:num>
  <w:num w:numId="10" w16cid:durableId="713892545">
    <w:abstractNumId w:val="16"/>
  </w:num>
  <w:num w:numId="11" w16cid:durableId="2031645203">
    <w:abstractNumId w:val="3"/>
  </w:num>
  <w:num w:numId="12" w16cid:durableId="1392928292">
    <w:abstractNumId w:val="7"/>
  </w:num>
  <w:num w:numId="13" w16cid:durableId="502626488">
    <w:abstractNumId w:val="17"/>
  </w:num>
  <w:num w:numId="14" w16cid:durableId="1996909732">
    <w:abstractNumId w:val="15"/>
  </w:num>
  <w:num w:numId="15" w16cid:durableId="2090689452">
    <w:abstractNumId w:val="5"/>
  </w:num>
  <w:num w:numId="16" w16cid:durableId="1185944727">
    <w:abstractNumId w:val="1"/>
  </w:num>
  <w:num w:numId="17" w16cid:durableId="2059627064">
    <w:abstractNumId w:val="9"/>
  </w:num>
  <w:num w:numId="18" w16cid:durableId="1757432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02043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2E5"/>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9603C"/>
    <w:rsid w:val="004A340F"/>
    <w:rsid w:val="004B4FD1"/>
    <w:rsid w:val="004B6452"/>
    <w:rsid w:val="004E72F1"/>
    <w:rsid w:val="005161ED"/>
    <w:rsid w:val="00517091"/>
    <w:rsid w:val="00526303"/>
    <w:rsid w:val="00551800"/>
    <w:rsid w:val="00570D3B"/>
    <w:rsid w:val="00593939"/>
    <w:rsid w:val="005B1828"/>
    <w:rsid w:val="005B1EF5"/>
    <w:rsid w:val="005C6CDF"/>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14DDA"/>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655C"/>
    <w:rsid w:val="00A10949"/>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0741"/>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Body Text"/>
    <w:basedOn w:val="a"/>
    <w:link w:val="af5"/>
    <w:uiPriority w:val="99"/>
    <w:semiHidden/>
    <w:unhideWhenUsed/>
    <w:rsid w:val="0049603C"/>
    <w:pPr>
      <w:spacing w:after="120"/>
    </w:pPr>
  </w:style>
  <w:style w:type="character" w:customStyle="1" w:styleId="af5">
    <w:name w:val="Основний текст Знак"/>
    <w:basedOn w:val="a0"/>
    <w:link w:val="af4"/>
    <w:uiPriority w:val="99"/>
    <w:semiHidden/>
    <w:rsid w:val="0049603C"/>
    <w:rPr>
      <w:lang w:val="uk-UA"/>
    </w:rPr>
  </w:style>
  <w:style w:type="table" w:customStyle="1" w:styleId="TableNormal1">
    <w:name w:val="Table Normal1"/>
    <w:uiPriority w:val="2"/>
    <w:qFormat/>
    <w:rsid w:val="0049603C"/>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41">
    <w:name w:val="Требования 4"/>
    <w:basedOn w:val="a"/>
    <w:autoRedefine/>
    <w:qFormat/>
    <w:rsid w:val="0049603C"/>
    <w:pPr>
      <w:suppressAutoHyphens/>
      <w:spacing w:after="0" w:line="235" w:lineRule="auto"/>
      <w:jc w:val="both"/>
    </w:pPr>
    <w:rPr>
      <w:rFonts w:ascii="Times New Roman" w:eastAsia="Calibri" w:hAnsi="Times New Roman" w:cs="Times New Roman"/>
      <w:bCs/>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5459</Words>
  <Characters>3113</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2025-03-18T15:27:00Z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