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01B9217E" w14:textId="77777777" w:rsidR="00A755F0" w:rsidRPr="00A755F0" w:rsidRDefault="00245020" w:rsidP="00A755F0">
      <w:pPr>
        <w:pStyle w:val="2"/>
        <w:shd w:val="clear" w:color="auto" w:fill="FFFFFF" w:themeFill="background1"/>
        <w:spacing w:before="0" w:beforeAutospacing="0" w:after="0" w:afterAutospacing="0"/>
        <w:jc w:val="both"/>
        <w:textAlignment w:val="baseline"/>
        <w:rPr>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A755F0" w:rsidRPr="00A755F0">
        <w:rPr>
          <w:b w:val="0"/>
          <w:bCs w:val="0"/>
          <w:sz w:val="24"/>
          <w:szCs w:val="24"/>
        </w:rPr>
        <w:t>Закупівля послуг з розвитку комп’ютерної програми «Сервіс Екстреної Служби України-112», що забезпечує впровадження та функціонування мобільного застосунку «Служба 112» код CPV за ЄЗС ДК 021:2015: 72260000-5 Послуги, пов’язані з програмним забезпеченням</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08B72AFA"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C665CD">
        <w:rPr>
          <w:rFonts w:ascii="Times New Roman" w:hAnsi="Times New Roman" w:cs="Times New Roman"/>
          <w:sz w:val="24"/>
          <w:szCs w:val="24"/>
        </w:rPr>
        <w:t>11</w:t>
      </w:r>
      <w:r w:rsidR="001944C8">
        <w:rPr>
          <w:rFonts w:ascii="Times New Roman" w:hAnsi="Times New Roman" w:cs="Times New Roman"/>
          <w:sz w:val="24"/>
          <w:szCs w:val="24"/>
        </w:rPr>
        <w:t>-</w:t>
      </w:r>
      <w:r w:rsidR="00C665CD">
        <w:rPr>
          <w:rFonts w:ascii="Times New Roman" w:hAnsi="Times New Roman" w:cs="Times New Roman"/>
          <w:sz w:val="24"/>
          <w:szCs w:val="24"/>
        </w:rPr>
        <w:t>1</w:t>
      </w:r>
      <w:r w:rsidR="00584FF3">
        <w:rPr>
          <w:rFonts w:ascii="Times New Roman" w:hAnsi="Times New Roman" w:cs="Times New Roman"/>
          <w:sz w:val="24"/>
          <w:szCs w:val="24"/>
        </w:rPr>
        <w:t>4</w:t>
      </w:r>
      <w:r w:rsidR="00F60A0F" w:rsidRPr="00F90C90">
        <w:rPr>
          <w:rFonts w:ascii="Times New Roman" w:hAnsi="Times New Roman" w:cs="Times New Roman"/>
          <w:sz w:val="24"/>
          <w:szCs w:val="24"/>
        </w:rPr>
        <w:t>-</w:t>
      </w:r>
      <w:r w:rsidR="00A755F0">
        <w:rPr>
          <w:rFonts w:ascii="Times New Roman" w:hAnsi="Times New Roman" w:cs="Times New Roman"/>
          <w:sz w:val="24"/>
          <w:szCs w:val="24"/>
        </w:rPr>
        <w:t>001467</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36A09953" w:rsidR="0084770C" w:rsidRPr="00A755F0"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A755F0" w:rsidRPr="00A755F0">
        <w:rPr>
          <w:rFonts w:ascii="Times New Roman" w:eastAsia="Times New Roman" w:hAnsi="Times New Roman" w:cs="Times New Roman"/>
          <w:sz w:val="24"/>
          <w:szCs w:val="24"/>
        </w:rPr>
        <w:t>Закупівля послуг з розвитку комп’ютерної програми «Сервіс Екстреної Служби України-112», що забезпечує впровадження та функціонування мобільного застосунку «Служба 112» код CPV за ЄЗС ДК 021:2015: 72260000-5 Послуги, пов’язані з програмним забезпеченням</w:t>
      </w:r>
    </w:p>
    <w:p w14:paraId="7C8E816B" w14:textId="77777777" w:rsidR="00CD0EC0" w:rsidRPr="00E62C9F" w:rsidRDefault="00CD0EC0" w:rsidP="00CD0EC0">
      <w:pPr>
        <w:spacing w:after="0" w:line="240" w:lineRule="auto"/>
        <w:jc w:val="center"/>
        <w:rPr>
          <w:rFonts w:ascii="Times New Roman" w:hAnsi="Times New Roman" w:cs="Times New Roman"/>
          <w:spacing w:val="1"/>
          <w:sz w:val="24"/>
          <w:szCs w:val="24"/>
        </w:rPr>
      </w:pPr>
    </w:p>
    <w:p w14:paraId="5CCD8789" w14:textId="77777777" w:rsidR="00C665CD" w:rsidRPr="00C665CD" w:rsidRDefault="00C665CD" w:rsidP="00C665CD">
      <w:pPr>
        <w:spacing w:after="0" w:line="240" w:lineRule="auto"/>
        <w:jc w:val="center"/>
        <w:rPr>
          <w:rFonts w:ascii="Times New Roman" w:eastAsia="Aptos" w:hAnsi="Times New Roman" w:cs="Times New Roman"/>
          <w:b/>
          <w:bCs/>
          <w:color w:val="000000"/>
          <w:kern w:val="2"/>
          <w:sz w:val="24"/>
          <w:szCs w:val="24"/>
        </w:rPr>
      </w:pPr>
      <w:r w:rsidRPr="00C665CD">
        <w:rPr>
          <w:rFonts w:ascii="Times New Roman" w:eastAsia="Aptos" w:hAnsi="Times New Roman" w:cs="Times New Roman"/>
          <w:b/>
          <w:bCs/>
          <w:color w:val="000000"/>
          <w:kern w:val="2"/>
          <w:sz w:val="24"/>
          <w:szCs w:val="24"/>
        </w:rPr>
        <w:t>ТЕХНІЧНІ ВИМОГИ</w:t>
      </w:r>
    </w:p>
    <w:p w14:paraId="6AE73C2E" w14:textId="6B72C9B3" w:rsidR="00A755F0" w:rsidRPr="00A755F0" w:rsidRDefault="00A755F0" w:rsidP="00A755F0">
      <w:pPr>
        <w:spacing w:after="0" w:line="240" w:lineRule="auto"/>
        <w:jc w:val="center"/>
        <w:rPr>
          <w:rFonts w:ascii="Times New Roman" w:hAnsi="Times New Roman" w:cs="Times New Roman"/>
          <w:color w:val="000000" w:themeColor="text1"/>
          <w:sz w:val="24"/>
          <w:szCs w:val="24"/>
        </w:rPr>
      </w:pPr>
    </w:p>
    <w:tbl>
      <w:tblPr>
        <w:tblStyle w:val="a5"/>
        <w:tblW w:w="9634" w:type="dxa"/>
        <w:tblLayout w:type="fixed"/>
        <w:tblLook w:val="04A0" w:firstRow="1" w:lastRow="0" w:firstColumn="1" w:lastColumn="0" w:noHBand="0" w:noVBand="1"/>
      </w:tblPr>
      <w:tblGrid>
        <w:gridCol w:w="561"/>
        <w:gridCol w:w="5672"/>
        <w:gridCol w:w="1700"/>
        <w:gridCol w:w="1701"/>
      </w:tblGrid>
      <w:tr w:rsidR="00A755F0" w:rsidRPr="00A755F0" w14:paraId="30A23EAD" w14:textId="77777777" w:rsidTr="006F35E6">
        <w:tc>
          <w:tcPr>
            <w:tcW w:w="561" w:type="dxa"/>
            <w:vAlign w:val="center"/>
          </w:tcPr>
          <w:p w14:paraId="43FC950A" w14:textId="77777777" w:rsidR="00A755F0" w:rsidRPr="00A755F0" w:rsidRDefault="00A755F0" w:rsidP="00A755F0">
            <w:pPr>
              <w:pStyle w:val="a6"/>
              <w:jc w:val="center"/>
              <w:rPr>
                <w:b/>
                <w:bCs/>
                <w:color w:val="000000" w:themeColor="text1"/>
              </w:rPr>
            </w:pPr>
            <w:bookmarkStart w:id="0" w:name="_Hlk213152631"/>
            <w:r w:rsidRPr="00A755F0">
              <w:rPr>
                <w:b/>
                <w:bCs/>
                <w:color w:val="000000" w:themeColor="text1"/>
              </w:rPr>
              <w:t>№ з/п</w:t>
            </w:r>
          </w:p>
        </w:tc>
        <w:tc>
          <w:tcPr>
            <w:tcW w:w="5672" w:type="dxa"/>
            <w:vAlign w:val="center"/>
          </w:tcPr>
          <w:p w14:paraId="4BEE82DD" w14:textId="77777777" w:rsidR="00A755F0" w:rsidRPr="00A755F0" w:rsidRDefault="00A755F0" w:rsidP="00A755F0">
            <w:pPr>
              <w:pStyle w:val="a6"/>
              <w:jc w:val="center"/>
              <w:rPr>
                <w:b/>
                <w:bCs/>
                <w:color w:val="000000" w:themeColor="text1"/>
              </w:rPr>
            </w:pPr>
            <w:r w:rsidRPr="00A755F0">
              <w:rPr>
                <w:b/>
                <w:bCs/>
                <w:color w:val="000000" w:themeColor="text1"/>
              </w:rPr>
              <w:t>Назва товару</w:t>
            </w:r>
          </w:p>
        </w:tc>
        <w:tc>
          <w:tcPr>
            <w:tcW w:w="1700" w:type="dxa"/>
            <w:vAlign w:val="center"/>
          </w:tcPr>
          <w:p w14:paraId="181F3726" w14:textId="77777777" w:rsidR="00A755F0" w:rsidRPr="00A755F0" w:rsidRDefault="00A755F0" w:rsidP="00A755F0">
            <w:pPr>
              <w:pStyle w:val="a6"/>
              <w:jc w:val="center"/>
              <w:rPr>
                <w:b/>
                <w:bCs/>
                <w:color w:val="000000" w:themeColor="text1"/>
              </w:rPr>
            </w:pPr>
            <w:r w:rsidRPr="00A755F0">
              <w:rPr>
                <w:b/>
                <w:bCs/>
                <w:color w:val="000000" w:themeColor="text1"/>
              </w:rPr>
              <w:t>Одиниця виміру</w:t>
            </w:r>
          </w:p>
        </w:tc>
        <w:tc>
          <w:tcPr>
            <w:tcW w:w="1701" w:type="dxa"/>
            <w:vAlign w:val="center"/>
          </w:tcPr>
          <w:p w14:paraId="00935EA3" w14:textId="77777777" w:rsidR="00A755F0" w:rsidRPr="00A755F0" w:rsidRDefault="00A755F0" w:rsidP="00A755F0">
            <w:pPr>
              <w:pStyle w:val="a6"/>
              <w:jc w:val="center"/>
              <w:rPr>
                <w:b/>
                <w:bCs/>
                <w:color w:val="000000" w:themeColor="text1"/>
              </w:rPr>
            </w:pPr>
            <w:r w:rsidRPr="00A755F0">
              <w:rPr>
                <w:b/>
                <w:bCs/>
                <w:color w:val="000000" w:themeColor="text1"/>
              </w:rPr>
              <w:t>Кількість</w:t>
            </w:r>
          </w:p>
        </w:tc>
      </w:tr>
      <w:tr w:rsidR="00A755F0" w:rsidRPr="00A755F0" w14:paraId="4D304E0F" w14:textId="77777777" w:rsidTr="006F35E6">
        <w:tc>
          <w:tcPr>
            <w:tcW w:w="561" w:type="dxa"/>
            <w:vAlign w:val="center"/>
          </w:tcPr>
          <w:p w14:paraId="5B4B33CF" w14:textId="77777777" w:rsidR="00A755F0" w:rsidRPr="00A755F0" w:rsidRDefault="00A755F0" w:rsidP="00A755F0">
            <w:pPr>
              <w:pStyle w:val="a6"/>
              <w:jc w:val="center"/>
              <w:rPr>
                <w:color w:val="000000" w:themeColor="text1"/>
              </w:rPr>
            </w:pPr>
            <w:r w:rsidRPr="00A755F0">
              <w:rPr>
                <w:b/>
                <w:bCs/>
              </w:rPr>
              <w:t>1</w:t>
            </w:r>
          </w:p>
        </w:tc>
        <w:tc>
          <w:tcPr>
            <w:tcW w:w="5672" w:type="dxa"/>
            <w:vAlign w:val="center"/>
          </w:tcPr>
          <w:p w14:paraId="6F0F840B" w14:textId="77777777" w:rsidR="00A755F0" w:rsidRPr="00A755F0" w:rsidRDefault="00A755F0" w:rsidP="00A755F0">
            <w:pPr>
              <w:pStyle w:val="ae"/>
              <w:jc w:val="both"/>
              <w:rPr>
                <w:rFonts w:ascii="Times New Roman" w:hAnsi="Times New Roman" w:cs="Times New Roman"/>
                <w:color w:val="000000" w:themeColor="text1"/>
                <w:sz w:val="24"/>
                <w:szCs w:val="24"/>
                <w:lang w:val="en-US"/>
              </w:rPr>
            </w:pPr>
            <w:proofErr w:type="spellStart"/>
            <w:r w:rsidRPr="00A755F0">
              <w:rPr>
                <w:rFonts w:ascii="Times New Roman" w:eastAsia="Times New Roman" w:hAnsi="Times New Roman" w:cs="Times New Roman"/>
                <w:b/>
                <w:bCs/>
                <w:color w:val="000000" w:themeColor="text1"/>
                <w:sz w:val="24"/>
                <w:szCs w:val="24"/>
                <w:shd w:val="clear" w:color="auto" w:fill="FFFFFF"/>
              </w:rPr>
              <w:t>Р</w:t>
            </w:r>
            <w:r w:rsidRPr="00A755F0">
              <w:rPr>
                <w:rFonts w:ascii="Times New Roman" w:eastAsia="Times New Roman" w:hAnsi="Times New Roman" w:cs="Times New Roman"/>
                <w:b/>
                <w:bCs/>
                <w:color w:val="000000" w:themeColor="text1"/>
                <w:sz w:val="24"/>
                <w:szCs w:val="24"/>
                <w:shd w:val="clear" w:color="auto" w:fill="FFFFFF"/>
                <w:lang w:eastAsia="uk-UA"/>
              </w:rPr>
              <w:t>озвит</w:t>
            </w:r>
            <w:r w:rsidRPr="00A755F0">
              <w:rPr>
                <w:rFonts w:ascii="Times New Roman" w:eastAsia="Times New Roman" w:hAnsi="Times New Roman" w:cs="Times New Roman"/>
                <w:b/>
                <w:bCs/>
                <w:color w:val="000000" w:themeColor="text1"/>
                <w:sz w:val="24"/>
                <w:szCs w:val="24"/>
                <w:shd w:val="clear" w:color="auto" w:fill="FFFFFF"/>
              </w:rPr>
              <w:t>ок</w:t>
            </w:r>
            <w:proofErr w:type="spellEnd"/>
            <w:r w:rsidRPr="00A755F0">
              <w:rPr>
                <w:rFonts w:ascii="Times New Roman" w:eastAsia="Times New Roman" w:hAnsi="Times New Roman" w:cs="Times New Roman"/>
                <w:b/>
                <w:bCs/>
                <w:color w:val="000000" w:themeColor="text1"/>
                <w:sz w:val="24"/>
                <w:szCs w:val="24"/>
                <w:shd w:val="clear" w:color="auto" w:fill="FFFFFF"/>
                <w:lang w:eastAsia="uk-UA"/>
              </w:rPr>
              <w:t xml:space="preserve"> </w:t>
            </w:r>
            <w:proofErr w:type="spellStart"/>
            <w:r w:rsidRPr="00A755F0">
              <w:rPr>
                <w:rFonts w:ascii="Times New Roman" w:eastAsia="Times New Roman" w:hAnsi="Times New Roman" w:cs="Times New Roman"/>
                <w:b/>
                <w:bCs/>
                <w:color w:val="000000" w:themeColor="text1"/>
                <w:sz w:val="24"/>
                <w:szCs w:val="24"/>
                <w:shd w:val="clear" w:color="auto" w:fill="FFFFFF"/>
                <w:lang w:eastAsia="uk-UA"/>
              </w:rPr>
              <w:t>комп’ютерної</w:t>
            </w:r>
            <w:proofErr w:type="spellEnd"/>
            <w:r w:rsidRPr="00A755F0">
              <w:rPr>
                <w:rFonts w:ascii="Times New Roman" w:eastAsia="Times New Roman" w:hAnsi="Times New Roman" w:cs="Times New Roman"/>
                <w:b/>
                <w:bCs/>
                <w:color w:val="000000" w:themeColor="text1"/>
                <w:sz w:val="24"/>
                <w:szCs w:val="24"/>
                <w:shd w:val="clear" w:color="auto" w:fill="FFFFFF"/>
                <w:lang w:eastAsia="uk-UA"/>
              </w:rPr>
              <w:t xml:space="preserve"> </w:t>
            </w:r>
            <w:proofErr w:type="spellStart"/>
            <w:r w:rsidRPr="00A755F0">
              <w:rPr>
                <w:rFonts w:ascii="Times New Roman" w:eastAsia="Times New Roman" w:hAnsi="Times New Roman" w:cs="Times New Roman"/>
                <w:b/>
                <w:bCs/>
                <w:color w:val="000000" w:themeColor="text1"/>
                <w:sz w:val="24"/>
                <w:szCs w:val="24"/>
                <w:shd w:val="clear" w:color="auto" w:fill="FFFFFF"/>
                <w:lang w:eastAsia="uk-UA"/>
              </w:rPr>
              <w:t>програми</w:t>
            </w:r>
            <w:proofErr w:type="spellEnd"/>
            <w:r w:rsidRPr="00A755F0">
              <w:rPr>
                <w:rFonts w:ascii="Times New Roman" w:eastAsia="Times New Roman" w:hAnsi="Times New Roman" w:cs="Times New Roman"/>
                <w:b/>
                <w:bCs/>
                <w:color w:val="000000" w:themeColor="text1"/>
                <w:sz w:val="24"/>
                <w:szCs w:val="24"/>
                <w:shd w:val="clear" w:color="auto" w:fill="FFFFFF"/>
                <w:lang w:eastAsia="uk-UA"/>
              </w:rPr>
              <w:t xml:space="preserve"> «</w:t>
            </w:r>
            <w:proofErr w:type="spellStart"/>
            <w:r w:rsidRPr="00A755F0">
              <w:rPr>
                <w:rFonts w:ascii="Times New Roman" w:eastAsia="Times New Roman" w:hAnsi="Times New Roman" w:cs="Times New Roman"/>
                <w:b/>
                <w:bCs/>
                <w:color w:val="000000" w:themeColor="text1"/>
                <w:sz w:val="24"/>
                <w:szCs w:val="24"/>
                <w:shd w:val="clear" w:color="auto" w:fill="FFFFFF"/>
                <w:lang w:eastAsia="uk-UA"/>
              </w:rPr>
              <w:t>Сервіс</w:t>
            </w:r>
            <w:proofErr w:type="spellEnd"/>
            <w:r w:rsidRPr="00A755F0">
              <w:rPr>
                <w:rFonts w:ascii="Times New Roman" w:eastAsia="Times New Roman" w:hAnsi="Times New Roman" w:cs="Times New Roman"/>
                <w:b/>
                <w:bCs/>
                <w:color w:val="000000" w:themeColor="text1"/>
                <w:sz w:val="24"/>
                <w:szCs w:val="24"/>
                <w:shd w:val="clear" w:color="auto" w:fill="FFFFFF"/>
                <w:lang w:eastAsia="uk-UA"/>
              </w:rPr>
              <w:t xml:space="preserve"> </w:t>
            </w:r>
            <w:proofErr w:type="spellStart"/>
            <w:r w:rsidRPr="00A755F0">
              <w:rPr>
                <w:rFonts w:ascii="Times New Roman" w:eastAsia="Times New Roman" w:hAnsi="Times New Roman" w:cs="Times New Roman"/>
                <w:b/>
                <w:bCs/>
                <w:color w:val="000000" w:themeColor="text1"/>
                <w:sz w:val="24"/>
                <w:szCs w:val="24"/>
                <w:shd w:val="clear" w:color="auto" w:fill="FFFFFF"/>
                <w:lang w:eastAsia="uk-UA"/>
              </w:rPr>
              <w:t>Екстреної</w:t>
            </w:r>
            <w:proofErr w:type="spellEnd"/>
            <w:r w:rsidRPr="00A755F0">
              <w:rPr>
                <w:rFonts w:ascii="Times New Roman" w:eastAsia="Times New Roman" w:hAnsi="Times New Roman" w:cs="Times New Roman"/>
                <w:b/>
                <w:bCs/>
                <w:color w:val="000000" w:themeColor="text1"/>
                <w:sz w:val="24"/>
                <w:szCs w:val="24"/>
                <w:shd w:val="clear" w:color="auto" w:fill="FFFFFF"/>
                <w:lang w:eastAsia="uk-UA"/>
              </w:rPr>
              <w:t xml:space="preserve"> </w:t>
            </w:r>
            <w:proofErr w:type="spellStart"/>
            <w:r w:rsidRPr="00A755F0">
              <w:rPr>
                <w:rFonts w:ascii="Times New Roman" w:eastAsia="Times New Roman" w:hAnsi="Times New Roman" w:cs="Times New Roman"/>
                <w:b/>
                <w:bCs/>
                <w:color w:val="000000" w:themeColor="text1"/>
                <w:sz w:val="24"/>
                <w:szCs w:val="24"/>
                <w:shd w:val="clear" w:color="auto" w:fill="FFFFFF"/>
                <w:lang w:eastAsia="uk-UA"/>
              </w:rPr>
              <w:t>Служби</w:t>
            </w:r>
            <w:proofErr w:type="spellEnd"/>
            <w:r w:rsidRPr="00A755F0">
              <w:rPr>
                <w:rFonts w:ascii="Times New Roman" w:eastAsia="Times New Roman" w:hAnsi="Times New Roman" w:cs="Times New Roman"/>
                <w:b/>
                <w:bCs/>
                <w:color w:val="000000" w:themeColor="text1"/>
                <w:sz w:val="24"/>
                <w:szCs w:val="24"/>
                <w:shd w:val="clear" w:color="auto" w:fill="FFFFFF"/>
                <w:lang w:eastAsia="uk-UA"/>
              </w:rPr>
              <w:t xml:space="preserve"> України-112», </w:t>
            </w:r>
            <w:proofErr w:type="spellStart"/>
            <w:r w:rsidRPr="00A755F0">
              <w:rPr>
                <w:rFonts w:ascii="Times New Roman" w:eastAsia="Times New Roman" w:hAnsi="Times New Roman" w:cs="Times New Roman"/>
                <w:b/>
                <w:bCs/>
                <w:color w:val="000000" w:themeColor="text1"/>
                <w:sz w:val="24"/>
                <w:szCs w:val="24"/>
                <w:shd w:val="clear" w:color="auto" w:fill="FFFFFF"/>
                <w:lang w:eastAsia="uk-UA"/>
              </w:rPr>
              <w:t>що</w:t>
            </w:r>
            <w:proofErr w:type="spellEnd"/>
            <w:r w:rsidRPr="00A755F0">
              <w:rPr>
                <w:rFonts w:ascii="Times New Roman" w:eastAsia="Times New Roman" w:hAnsi="Times New Roman" w:cs="Times New Roman"/>
                <w:b/>
                <w:bCs/>
                <w:color w:val="000000" w:themeColor="text1"/>
                <w:sz w:val="24"/>
                <w:szCs w:val="24"/>
                <w:shd w:val="clear" w:color="auto" w:fill="FFFFFF"/>
                <w:lang w:eastAsia="uk-UA"/>
              </w:rPr>
              <w:t xml:space="preserve"> </w:t>
            </w:r>
            <w:proofErr w:type="spellStart"/>
            <w:r w:rsidRPr="00A755F0">
              <w:rPr>
                <w:rFonts w:ascii="Times New Roman" w:eastAsia="Times New Roman" w:hAnsi="Times New Roman" w:cs="Times New Roman"/>
                <w:b/>
                <w:bCs/>
                <w:color w:val="000000" w:themeColor="text1"/>
                <w:sz w:val="24"/>
                <w:szCs w:val="24"/>
                <w:shd w:val="clear" w:color="auto" w:fill="FFFFFF"/>
                <w:lang w:eastAsia="uk-UA"/>
              </w:rPr>
              <w:t>забезпечує</w:t>
            </w:r>
            <w:proofErr w:type="spellEnd"/>
            <w:r w:rsidRPr="00A755F0">
              <w:rPr>
                <w:rFonts w:ascii="Times New Roman" w:eastAsia="Times New Roman" w:hAnsi="Times New Roman" w:cs="Times New Roman"/>
                <w:b/>
                <w:bCs/>
                <w:color w:val="000000" w:themeColor="text1"/>
                <w:sz w:val="24"/>
                <w:szCs w:val="24"/>
                <w:shd w:val="clear" w:color="auto" w:fill="FFFFFF"/>
                <w:lang w:eastAsia="uk-UA"/>
              </w:rPr>
              <w:t xml:space="preserve"> </w:t>
            </w:r>
            <w:proofErr w:type="spellStart"/>
            <w:r w:rsidRPr="00A755F0">
              <w:rPr>
                <w:rFonts w:ascii="Times New Roman" w:eastAsia="Times New Roman" w:hAnsi="Times New Roman" w:cs="Times New Roman"/>
                <w:b/>
                <w:bCs/>
                <w:color w:val="000000" w:themeColor="text1"/>
                <w:sz w:val="24"/>
                <w:szCs w:val="24"/>
                <w:shd w:val="clear" w:color="auto" w:fill="FFFFFF"/>
                <w:lang w:eastAsia="uk-UA"/>
              </w:rPr>
              <w:t>впровадження</w:t>
            </w:r>
            <w:proofErr w:type="spellEnd"/>
            <w:r w:rsidRPr="00A755F0">
              <w:rPr>
                <w:rFonts w:ascii="Times New Roman" w:eastAsia="Times New Roman" w:hAnsi="Times New Roman" w:cs="Times New Roman"/>
                <w:b/>
                <w:bCs/>
                <w:color w:val="000000" w:themeColor="text1"/>
                <w:sz w:val="24"/>
                <w:szCs w:val="24"/>
                <w:shd w:val="clear" w:color="auto" w:fill="FFFFFF"/>
                <w:lang w:eastAsia="uk-UA"/>
              </w:rPr>
              <w:t xml:space="preserve"> та </w:t>
            </w:r>
            <w:proofErr w:type="spellStart"/>
            <w:r w:rsidRPr="00A755F0">
              <w:rPr>
                <w:rFonts w:ascii="Times New Roman" w:eastAsia="Times New Roman" w:hAnsi="Times New Roman" w:cs="Times New Roman"/>
                <w:b/>
                <w:bCs/>
                <w:color w:val="000000" w:themeColor="text1"/>
                <w:sz w:val="24"/>
                <w:szCs w:val="24"/>
                <w:shd w:val="clear" w:color="auto" w:fill="FFFFFF"/>
                <w:lang w:eastAsia="uk-UA"/>
              </w:rPr>
              <w:t>функціонування</w:t>
            </w:r>
            <w:proofErr w:type="spellEnd"/>
            <w:r w:rsidRPr="00A755F0">
              <w:rPr>
                <w:rFonts w:ascii="Times New Roman" w:eastAsia="Times New Roman" w:hAnsi="Times New Roman" w:cs="Times New Roman"/>
                <w:b/>
                <w:bCs/>
                <w:color w:val="000000" w:themeColor="text1"/>
                <w:sz w:val="24"/>
                <w:szCs w:val="24"/>
                <w:shd w:val="clear" w:color="auto" w:fill="FFFFFF"/>
                <w:lang w:eastAsia="uk-UA"/>
              </w:rPr>
              <w:t xml:space="preserve"> </w:t>
            </w:r>
            <w:proofErr w:type="spellStart"/>
            <w:r w:rsidRPr="00A755F0">
              <w:rPr>
                <w:rFonts w:ascii="Times New Roman" w:eastAsia="Times New Roman" w:hAnsi="Times New Roman" w:cs="Times New Roman"/>
                <w:b/>
                <w:bCs/>
                <w:color w:val="000000" w:themeColor="text1"/>
                <w:sz w:val="24"/>
                <w:szCs w:val="24"/>
                <w:shd w:val="clear" w:color="auto" w:fill="FFFFFF"/>
                <w:lang w:eastAsia="uk-UA"/>
              </w:rPr>
              <w:t>мобільного</w:t>
            </w:r>
            <w:proofErr w:type="spellEnd"/>
            <w:r w:rsidRPr="00A755F0">
              <w:rPr>
                <w:rFonts w:ascii="Times New Roman" w:eastAsia="Times New Roman" w:hAnsi="Times New Roman" w:cs="Times New Roman"/>
                <w:b/>
                <w:bCs/>
                <w:color w:val="000000" w:themeColor="text1"/>
                <w:sz w:val="24"/>
                <w:szCs w:val="24"/>
                <w:shd w:val="clear" w:color="auto" w:fill="FFFFFF"/>
                <w:lang w:eastAsia="uk-UA"/>
              </w:rPr>
              <w:t xml:space="preserve"> </w:t>
            </w:r>
            <w:proofErr w:type="spellStart"/>
            <w:r w:rsidRPr="00A755F0">
              <w:rPr>
                <w:rFonts w:ascii="Times New Roman" w:eastAsia="Times New Roman" w:hAnsi="Times New Roman" w:cs="Times New Roman"/>
                <w:b/>
                <w:bCs/>
                <w:color w:val="000000" w:themeColor="text1"/>
                <w:sz w:val="24"/>
                <w:szCs w:val="24"/>
                <w:shd w:val="clear" w:color="auto" w:fill="FFFFFF"/>
                <w:lang w:eastAsia="uk-UA"/>
              </w:rPr>
              <w:t>застосунку</w:t>
            </w:r>
            <w:proofErr w:type="spellEnd"/>
            <w:r w:rsidRPr="00A755F0">
              <w:rPr>
                <w:rFonts w:ascii="Times New Roman" w:eastAsia="Times New Roman" w:hAnsi="Times New Roman" w:cs="Times New Roman"/>
                <w:b/>
                <w:bCs/>
                <w:color w:val="000000" w:themeColor="text1"/>
                <w:sz w:val="24"/>
                <w:szCs w:val="24"/>
                <w:shd w:val="clear" w:color="auto" w:fill="FFFFFF"/>
                <w:lang w:eastAsia="uk-UA"/>
              </w:rPr>
              <w:t xml:space="preserve"> «Служба 112»</w:t>
            </w:r>
          </w:p>
        </w:tc>
        <w:tc>
          <w:tcPr>
            <w:tcW w:w="1700" w:type="dxa"/>
            <w:vAlign w:val="center"/>
          </w:tcPr>
          <w:p w14:paraId="41499B79" w14:textId="77777777" w:rsidR="00A755F0" w:rsidRPr="00A755F0" w:rsidRDefault="00A755F0" w:rsidP="00A755F0">
            <w:pPr>
              <w:pStyle w:val="a6"/>
              <w:jc w:val="center"/>
              <w:rPr>
                <w:color w:val="000000" w:themeColor="text1"/>
              </w:rPr>
            </w:pPr>
            <w:proofErr w:type="spellStart"/>
            <w:r w:rsidRPr="00A755F0">
              <w:rPr>
                <w:b/>
              </w:rPr>
              <w:t>посл</w:t>
            </w:r>
            <w:proofErr w:type="spellEnd"/>
            <w:r w:rsidRPr="00A755F0">
              <w:rPr>
                <w:b/>
              </w:rPr>
              <w:t>.</w:t>
            </w:r>
          </w:p>
        </w:tc>
        <w:tc>
          <w:tcPr>
            <w:tcW w:w="1701" w:type="dxa"/>
            <w:vAlign w:val="center"/>
          </w:tcPr>
          <w:p w14:paraId="3FDE4600" w14:textId="77777777" w:rsidR="00A755F0" w:rsidRPr="00A755F0" w:rsidRDefault="00A755F0" w:rsidP="00A755F0">
            <w:pPr>
              <w:pStyle w:val="a6"/>
              <w:jc w:val="center"/>
              <w:rPr>
                <w:color w:val="000000" w:themeColor="text1"/>
              </w:rPr>
            </w:pPr>
            <w:r w:rsidRPr="00A755F0">
              <w:rPr>
                <w:b/>
              </w:rPr>
              <w:t>1</w:t>
            </w:r>
          </w:p>
        </w:tc>
      </w:tr>
      <w:bookmarkEnd w:id="0"/>
    </w:tbl>
    <w:p w14:paraId="512F6A0B" w14:textId="77777777" w:rsidR="00A755F0" w:rsidRPr="00A755F0" w:rsidRDefault="00A755F0" w:rsidP="00A755F0">
      <w:pPr>
        <w:spacing w:after="0" w:line="240" w:lineRule="auto"/>
        <w:ind w:firstLine="567"/>
        <w:jc w:val="both"/>
        <w:rPr>
          <w:rFonts w:ascii="Times New Roman" w:hAnsi="Times New Roman" w:cs="Times New Roman"/>
          <w:i/>
          <w:iCs/>
          <w:color w:val="000000" w:themeColor="text1"/>
          <w:sz w:val="24"/>
          <w:szCs w:val="24"/>
          <w:lang w:eastAsia="ru-RU"/>
        </w:rPr>
      </w:pPr>
    </w:p>
    <w:p w14:paraId="2304049C" w14:textId="77777777" w:rsidR="00A755F0" w:rsidRPr="00A755F0" w:rsidRDefault="00A755F0" w:rsidP="00A755F0">
      <w:pPr>
        <w:spacing w:after="0" w:line="240" w:lineRule="auto"/>
        <w:jc w:val="both"/>
        <w:rPr>
          <w:rFonts w:ascii="Times New Roman" w:hAnsi="Times New Roman" w:cs="Times New Roman"/>
          <w:color w:val="000000" w:themeColor="text1"/>
          <w:sz w:val="24"/>
          <w:szCs w:val="24"/>
        </w:rPr>
      </w:pPr>
    </w:p>
    <w:p w14:paraId="6C319BA0" w14:textId="77777777" w:rsidR="00A755F0" w:rsidRPr="00A755F0" w:rsidRDefault="00A755F0" w:rsidP="00A755F0">
      <w:pPr>
        <w:spacing w:after="0" w:line="240" w:lineRule="auto"/>
        <w:ind w:firstLine="851"/>
        <w:jc w:val="both"/>
        <w:rPr>
          <w:rFonts w:ascii="Times New Roman" w:hAnsi="Times New Roman" w:cs="Times New Roman"/>
          <w:b/>
          <w:bCs/>
          <w:color w:val="000000" w:themeColor="text1"/>
          <w:sz w:val="24"/>
          <w:szCs w:val="24"/>
          <w:shd w:val="clear" w:color="auto" w:fill="FFFFFF"/>
        </w:rPr>
      </w:pPr>
      <w:r w:rsidRPr="00A755F0">
        <w:rPr>
          <w:rFonts w:ascii="Times New Roman" w:hAnsi="Times New Roman" w:cs="Times New Roman"/>
          <w:b/>
          <w:sz w:val="24"/>
          <w:szCs w:val="24"/>
        </w:rPr>
        <w:t xml:space="preserve">Ці технічні вимоги містять список функціональних вимог з </w:t>
      </w:r>
      <w:r w:rsidRPr="00A755F0">
        <w:rPr>
          <w:rFonts w:ascii="Times New Roman" w:hAnsi="Times New Roman" w:cs="Times New Roman"/>
          <w:b/>
          <w:bCs/>
          <w:color w:val="000000" w:themeColor="text1"/>
          <w:sz w:val="24"/>
          <w:szCs w:val="24"/>
          <w:shd w:val="clear" w:color="auto" w:fill="FFFFFF"/>
        </w:rPr>
        <w:t>розвитку комп’ютерної програми «Сервіс Екстреної Служби України-112», що забезпечує впровадження та функціонування мобільного застосунку «Служба 112».</w:t>
      </w:r>
    </w:p>
    <w:p w14:paraId="462C49DA" w14:textId="77777777" w:rsidR="00A755F0" w:rsidRPr="00A755F0" w:rsidRDefault="00A755F0" w:rsidP="00A755F0">
      <w:pPr>
        <w:spacing w:after="0" w:line="240" w:lineRule="auto"/>
        <w:ind w:firstLine="851"/>
        <w:jc w:val="both"/>
        <w:rPr>
          <w:rFonts w:ascii="Times New Roman" w:hAnsi="Times New Roman" w:cs="Times New Roman"/>
          <w:b/>
          <w:bCs/>
          <w:sz w:val="24"/>
          <w:szCs w:val="24"/>
        </w:rPr>
      </w:pPr>
    </w:p>
    <w:p w14:paraId="2C1A0C6F" w14:textId="77777777" w:rsidR="00A755F0" w:rsidRPr="00A755F0" w:rsidRDefault="00A755F0" w:rsidP="00A755F0">
      <w:pPr>
        <w:tabs>
          <w:tab w:val="left" w:pos="284"/>
        </w:tabs>
        <w:spacing w:after="0" w:line="240" w:lineRule="auto"/>
        <w:ind w:right="79"/>
        <w:jc w:val="center"/>
        <w:rPr>
          <w:rFonts w:ascii="Times New Roman" w:hAnsi="Times New Roman" w:cs="Times New Roman"/>
          <w:b/>
          <w:color w:val="000000"/>
          <w:sz w:val="24"/>
          <w:szCs w:val="24"/>
        </w:rPr>
      </w:pPr>
      <w:r w:rsidRPr="00A755F0">
        <w:rPr>
          <w:rFonts w:ascii="Times New Roman" w:hAnsi="Times New Roman" w:cs="Times New Roman"/>
          <w:b/>
          <w:color w:val="000000"/>
          <w:sz w:val="24"/>
          <w:szCs w:val="24"/>
        </w:rPr>
        <w:t>СКЛАД (ЗМІСТ) ВИМОГ</w:t>
      </w:r>
    </w:p>
    <w:p w14:paraId="7E5BC8CD" w14:textId="77777777" w:rsidR="00A755F0" w:rsidRPr="00A755F0" w:rsidRDefault="00A755F0" w:rsidP="00A755F0">
      <w:pPr>
        <w:spacing w:after="0" w:line="240" w:lineRule="auto"/>
        <w:rPr>
          <w:rFonts w:ascii="Times New Roman" w:hAnsi="Times New Roman" w:cs="Times New Roman"/>
          <w:sz w:val="24"/>
          <w:szCs w:val="24"/>
        </w:rPr>
      </w:pPr>
    </w:p>
    <w:tbl>
      <w:tblPr>
        <w:tblW w:w="9585" w:type="dxa"/>
        <w:tblLayout w:type="fixed"/>
        <w:tblCellMar>
          <w:top w:w="100" w:type="dxa"/>
          <w:left w:w="100" w:type="dxa"/>
          <w:bottom w:w="100" w:type="dxa"/>
          <w:right w:w="100" w:type="dxa"/>
        </w:tblCellMar>
        <w:tblLook w:val="0600" w:firstRow="0" w:lastRow="0" w:firstColumn="0" w:lastColumn="0" w:noHBand="1" w:noVBand="1"/>
      </w:tblPr>
      <w:tblGrid>
        <w:gridCol w:w="705"/>
        <w:gridCol w:w="3285"/>
        <w:gridCol w:w="5595"/>
      </w:tblGrid>
      <w:tr w:rsidR="00A755F0" w:rsidRPr="00A755F0" w14:paraId="6702A23B" w14:textId="77777777" w:rsidTr="006F35E6">
        <w:tc>
          <w:tcPr>
            <w:tcW w:w="705" w:type="dxa"/>
            <w:tcBorders>
              <w:top w:val="single" w:sz="8" w:space="0" w:color="000000"/>
              <w:left w:val="single" w:sz="8" w:space="0" w:color="000000"/>
              <w:bottom w:val="single" w:sz="8" w:space="0" w:color="000000"/>
              <w:right w:val="single" w:sz="8" w:space="0" w:color="000000"/>
            </w:tcBorders>
          </w:tcPr>
          <w:p w14:paraId="22334F72" w14:textId="77777777" w:rsidR="00A755F0" w:rsidRPr="00A755F0" w:rsidRDefault="00A755F0" w:rsidP="00A755F0">
            <w:pPr>
              <w:spacing w:after="0" w:line="240" w:lineRule="auto"/>
              <w:jc w:val="center"/>
              <w:rPr>
                <w:rFonts w:ascii="Times New Roman" w:hAnsi="Times New Roman" w:cs="Times New Roman"/>
                <w:b/>
                <w:sz w:val="24"/>
                <w:szCs w:val="24"/>
              </w:rPr>
            </w:pPr>
            <w:r w:rsidRPr="00A755F0">
              <w:rPr>
                <w:rFonts w:ascii="Times New Roman" w:hAnsi="Times New Roman" w:cs="Times New Roman"/>
                <w:b/>
                <w:sz w:val="24"/>
                <w:szCs w:val="24"/>
              </w:rPr>
              <w:t>№</w:t>
            </w:r>
          </w:p>
        </w:tc>
        <w:tc>
          <w:tcPr>
            <w:tcW w:w="3285" w:type="dxa"/>
            <w:tcBorders>
              <w:top w:val="single" w:sz="8" w:space="0" w:color="000000"/>
              <w:left w:val="single" w:sz="8" w:space="0" w:color="000000"/>
              <w:bottom w:val="single" w:sz="8" w:space="0" w:color="000000"/>
              <w:right w:val="single" w:sz="8" w:space="0" w:color="000000"/>
            </w:tcBorders>
          </w:tcPr>
          <w:p w14:paraId="257B7C57" w14:textId="77777777" w:rsidR="00A755F0" w:rsidRPr="00A755F0" w:rsidRDefault="00A755F0" w:rsidP="00A755F0">
            <w:pPr>
              <w:spacing w:after="0" w:line="240" w:lineRule="auto"/>
              <w:jc w:val="center"/>
              <w:rPr>
                <w:rFonts w:ascii="Times New Roman" w:hAnsi="Times New Roman" w:cs="Times New Roman"/>
                <w:b/>
                <w:sz w:val="24"/>
                <w:szCs w:val="24"/>
              </w:rPr>
            </w:pPr>
            <w:r w:rsidRPr="00A755F0">
              <w:rPr>
                <w:rFonts w:ascii="Times New Roman" w:hAnsi="Times New Roman" w:cs="Times New Roman"/>
                <w:b/>
                <w:sz w:val="24"/>
                <w:szCs w:val="24"/>
              </w:rPr>
              <w:t>Найменування задач</w:t>
            </w:r>
          </w:p>
        </w:tc>
        <w:tc>
          <w:tcPr>
            <w:tcW w:w="5595" w:type="dxa"/>
            <w:tcBorders>
              <w:top w:val="single" w:sz="8" w:space="0" w:color="000000"/>
              <w:left w:val="single" w:sz="8" w:space="0" w:color="000000"/>
              <w:bottom w:val="single" w:sz="8" w:space="0" w:color="000000"/>
              <w:right w:val="single" w:sz="8" w:space="0" w:color="000000"/>
            </w:tcBorders>
          </w:tcPr>
          <w:p w14:paraId="0D5DEABA" w14:textId="77777777" w:rsidR="00A755F0" w:rsidRPr="00A755F0" w:rsidRDefault="00A755F0" w:rsidP="00A755F0">
            <w:pPr>
              <w:spacing w:after="0" w:line="240" w:lineRule="auto"/>
              <w:jc w:val="center"/>
              <w:rPr>
                <w:rFonts w:ascii="Times New Roman" w:hAnsi="Times New Roman" w:cs="Times New Roman"/>
                <w:b/>
                <w:sz w:val="24"/>
                <w:szCs w:val="24"/>
              </w:rPr>
            </w:pPr>
            <w:r w:rsidRPr="00A755F0">
              <w:rPr>
                <w:rFonts w:ascii="Times New Roman" w:hAnsi="Times New Roman" w:cs="Times New Roman"/>
                <w:b/>
                <w:sz w:val="24"/>
                <w:szCs w:val="24"/>
              </w:rPr>
              <w:t>Опис задач</w:t>
            </w:r>
          </w:p>
        </w:tc>
      </w:tr>
      <w:tr w:rsidR="00A755F0" w:rsidRPr="00A755F0" w14:paraId="5F423C0D" w14:textId="77777777" w:rsidTr="006F35E6">
        <w:tc>
          <w:tcPr>
            <w:tcW w:w="9585" w:type="dxa"/>
            <w:gridSpan w:val="3"/>
            <w:tcBorders>
              <w:top w:val="single" w:sz="8" w:space="0" w:color="000000"/>
              <w:left w:val="single" w:sz="8" w:space="0" w:color="000000"/>
              <w:bottom w:val="single" w:sz="4" w:space="0" w:color="000000"/>
              <w:right w:val="single" w:sz="8" w:space="0" w:color="000000"/>
            </w:tcBorders>
          </w:tcPr>
          <w:p w14:paraId="6B16A844" w14:textId="77777777" w:rsidR="00A755F0" w:rsidRPr="00A755F0" w:rsidRDefault="00A755F0" w:rsidP="00A755F0">
            <w:pPr>
              <w:widowControl w:val="0"/>
              <w:numPr>
                <w:ilvl w:val="0"/>
                <w:numId w:val="31"/>
              </w:numPr>
              <w:suppressAutoHyphens/>
              <w:spacing w:after="0" w:line="240" w:lineRule="auto"/>
              <w:jc w:val="center"/>
              <w:rPr>
                <w:rFonts w:ascii="Times New Roman" w:hAnsi="Times New Roman" w:cs="Times New Roman"/>
                <w:b/>
                <w:color w:val="000000"/>
                <w:sz w:val="24"/>
                <w:szCs w:val="24"/>
              </w:rPr>
            </w:pPr>
            <w:r w:rsidRPr="00A755F0">
              <w:rPr>
                <w:rFonts w:ascii="Times New Roman" w:hAnsi="Times New Roman" w:cs="Times New Roman"/>
                <w:b/>
                <w:sz w:val="24"/>
                <w:szCs w:val="24"/>
              </w:rPr>
              <w:t xml:space="preserve">Ініціалізація </w:t>
            </w:r>
            <w:proofErr w:type="spellStart"/>
            <w:r w:rsidRPr="00A755F0">
              <w:rPr>
                <w:rFonts w:ascii="Times New Roman" w:hAnsi="Times New Roman" w:cs="Times New Roman"/>
                <w:b/>
                <w:sz w:val="24"/>
                <w:szCs w:val="24"/>
              </w:rPr>
              <w:t>проєкту</w:t>
            </w:r>
            <w:proofErr w:type="spellEnd"/>
          </w:p>
        </w:tc>
      </w:tr>
      <w:tr w:rsidR="00A755F0" w:rsidRPr="00A755F0" w14:paraId="74F9C1CD" w14:textId="77777777" w:rsidTr="006F35E6">
        <w:tc>
          <w:tcPr>
            <w:tcW w:w="705" w:type="dxa"/>
            <w:tcBorders>
              <w:top w:val="single" w:sz="4" w:space="0" w:color="000000"/>
              <w:left w:val="single" w:sz="4" w:space="0" w:color="000000"/>
              <w:bottom w:val="single" w:sz="4" w:space="0" w:color="000000"/>
              <w:right w:val="single" w:sz="4" w:space="0" w:color="000000"/>
            </w:tcBorders>
          </w:tcPr>
          <w:p w14:paraId="0B06A89A" w14:textId="77777777" w:rsidR="00A755F0" w:rsidRPr="00A755F0" w:rsidRDefault="00A755F0" w:rsidP="00A755F0">
            <w:pPr>
              <w:spacing w:after="0" w:line="240" w:lineRule="auto"/>
              <w:jc w:val="center"/>
              <w:rPr>
                <w:rFonts w:ascii="Times New Roman" w:hAnsi="Times New Roman" w:cs="Times New Roman"/>
                <w:sz w:val="24"/>
                <w:szCs w:val="24"/>
              </w:rPr>
            </w:pPr>
            <w:r w:rsidRPr="00A755F0">
              <w:rPr>
                <w:rFonts w:ascii="Times New Roman" w:hAnsi="Times New Roman" w:cs="Times New Roman"/>
                <w:sz w:val="24"/>
                <w:szCs w:val="24"/>
              </w:rPr>
              <w:t>1.1</w:t>
            </w:r>
          </w:p>
        </w:tc>
        <w:tc>
          <w:tcPr>
            <w:tcW w:w="3285" w:type="dxa"/>
            <w:tcBorders>
              <w:top w:val="single" w:sz="4" w:space="0" w:color="000000"/>
              <w:left w:val="single" w:sz="4" w:space="0" w:color="000000"/>
              <w:bottom w:val="single" w:sz="4" w:space="0" w:color="000000"/>
              <w:right w:val="single" w:sz="4" w:space="0" w:color="000000"/>
            </w:tcBorders>
          </w:tcPr>
          <w:p w14:paraId="197EC250" w14:textId="77777777" w:rsidR="00A755F0" w:rsidRPr="00A755F0" w:rsidRDefault="00A755F0" w:rsidP="00A755F0">
            <w:pPr>
              <w:spacing w:after="0" w:line="240" w:lineRule="auto"/>
              <w:jc w:val="center"/>
              <w:rPr>
                <w:rFonts w:ascii="Times New Roman" w:hAnsi="Times New Roman" w:cs="Times New Roman"/>
                <w:sz w:val="24"/>
                <w:szCs w:val="24"/>
              </w:rPr>
            </w:pPr>
            <w:r w:rsidRPr="00A755F0">
              <w:rPr>
                <w:rFonts w:ascii="Times New Roman" w:hAnsi="Times New Roman" w:cs="Times New Roman"/>
                <w:sz w:val="24"/>
                <w:szCs w:val="24"/>
              </w:rPr>
              <w:t xml:space="preserve">Ініціалізація </w:t>
            </w:r>
            <w:proofErr w:type="spellStart"/>
            <w:r w:rsidRPr="00A755F0">
              <w:rPr>
                <w:rFonts w:ascii="Times New Roman" w:hAnsi="Times New Roman" w:cs="Times New Roman"/>
                <w:sz w:val="24"/>
                <w:szCs w:val="24"/>
              </w:rPr>
              <w:t>проєкту</w:t>
            </w:r>
            <w:proofErr w:type="spellEnd"/>
          </w:p>
        </w:tc>
        <w:tc>
          <w:tcPr>
            <w:tcW w:w="5595" w:type="dxa"/>
            <w:tcBorders>
              <w:top w:val="single" w:sz="4" w:space="0" w:color="000000"/>
              <w:left w:val="single" w:sz="4" w:space="0" w:color="000000"/>
              <w:bottom w:val="single" w:sz="4" w:space="0" w:color="000000"/>
              <w:right w:val="single" w:sz="4" w:space="0" w:color="000000"/>
            </w:tcBorders>
          </w:tcPr>
          <w:p w14:paraId="2EF12A8A" w14:textId="77777777" w:rsidR="00A755F0" w:rsidRPr="00A755F0" w:rsidRDefault="00A755F0" w:rsidP="00A755F0">
            <w:pPr>
              <w:spacing w:after="0" w:line="240" w:lineRule="auto"/>
              <w:jc w:val="both"/>
              <w:rPr>
                <w:rFonts w:ascii="Times New Roman" w:hAnsi="Times New Roman" w:cs="Times New Roman"/>
                <w:sz w:val="24"/>
                <w:szCs w:val="24"/>
              </w:rPr>
            </w:pPr>
            <w:r w:rsidRPr="00A755F0">
              <w:rPr>
                <w:rFonts w:ascii="Times New Roman" w:hAnsi="Times New Roman" w:cs="Times New Roman"/>
                <w:sz w:val="24"/>
                <w:szCs w:val="24"/>
              </w:rPr>
              <w:t xml:space="preserve">Здійснення базових організаційно-аналітичних заходів, необхідних для успішного старту розробки мобільного застосунку. Забезпечення повного розуміння цілей </w:t>
            </w:r>
            <w:proofErr w:type="spellStart"/>
            <w:r w:rsidRPr="00A755F0">
              <w:rPr>
                <w:rFonts w:ascii="Times New Roman" w:hAnsi="Times New Roman" w:cs="Times New Roman"/>
                <w:sz w:val="24"/>
                <w:szCs w:val="24"/>
              </w:rPr>
              <w:t>проєкту</w:t>
            </w:r>
            <w:proofErr w:type="spellEnd"/>
            <w:r w:rsidRPr="00A755F0">
              <w:rPr>
                <w:rFonts w:ascii="Times New Roman" w:hAnsi="Times New Roman" w:cs="Times New Roman"/>
                <w:sz w:val="24"/>
                <w:szCs w:val="24"/>
              </w:rPr>
              <w:t xml:space="preserve">, визначення вимог, узгодження технічних та процесних параметрів розробки, а також підготовка робочого середовища </w:t>
            </w:r>
            <w:r w:rsidRPr="00A755F0">
              <w:rPr>
                <w:rFonts w:ascii="Times New Roman" w:hAnsi="Times New Roman" w:cs="Times New Roman"/>
                <w:sz w:val="24"/>
                <w:szCs w:val="24"/>
              </w:rPr>
              <w:lastRenderedPageBreak/>
              <w:t xml:space="preserve">для подальшого етапу розробки. Узгодження графіку реалізації </w:t>
            </w:r>
            <w:proofErr w:type="spellStart"/>
            <w:r w:rsidRPr="00A755F0">
              <w:rPr>
                <w:rFonts w:ascii="Times New Roman" w:hAnsi="Times New Roman" w:cs="Times New Roman"/>
                <w:sz w:val="24"/>
                <w:szCs w:val="24"/>
              </w:rPr>
              <w:t>проєкту</w:t>
            </w:r>
            <w:proofErr w:type="spellEnd"/>
            <w:r w:rsidRPr="00A755F0">
              <w:rPr>
                <w:rFonts w:ascii="Times New Roman" w:hAnsi="Times New Roman" w:cs="Times New Roman"/>
                <w:sz w:val="24"/>
                <w:szCs w:val="24"/>
              </w:rPr>
              <w:t xml:space="preserve"> та ключових етапів (</w:t>
            </w:r>
            <w:proofErr w:type="spellStart"/>
            <w:r w:rsidRPr="00A755F0">
              <w:rPr>
                <w:rFonts w:ascii="Times New Roman" w:hAnsi="Times New Roman" w:cs="Times New Roman"/>
                <w:sz w:val="24"/>
                <w:szCs w:val="24"/>
              </w:rPr>
              <w:t>roadmap</w:t>
            </w:r>
            <w:proofErr w:type="spellEnd"/>
            <w:r w:rsidRPr="00A755F0">
              <w:rPr>
                <w:rFonts w:ascii="Times New Roman" w:hAnsi="Times New Roman" w:cs="Times New Roman"/>
                <w:sz w:val="24"/>
                <w:szCs w:val="24"/>
              </w:rPr>
              <w:t xml:space="preserve">, </w:t>
            </w:r>
            <w:proofErr w:type="spellStart"/>
            <w:r w:rsidRPr="00A755F0">
              <w:rPr>
                <w:rFonts w:ascii="Times New Roman" w:hAnsi="Times New Roman" w:cs="Times New Roman"/>
                <w:sz w:val="24"/>
                <w:szCs w:val="24"/>
              </w:rPr>
              <w:t>milestones</w:t>
            </w:r>
            <w:proofErr w:type="spellEnd"/>
            <w:r w:rsidRPr="00A755F0">
              <w:rPr>
                <w:rFonts w:ascii="Times New Roman" w:hAnsi="Times New Roman" w:cs="Times New Roman"/>
                <w:sz w:val="24"/>
                <w:szCs w:val="24"/>
              </w:rPr>
              <w:t xml:space="preserve">). Визначення технологічного стека, середовищ розробки, систем контролю версій, </w:t>
            </w:r>
            <w:proofErr w:type="spellStart"/>
            <w:r w:rsidRPr="00A755F0">
              <w:rPr>
                <w:rFonts w:ascii="Times New Roman" w:hAnsi="Times New Roman" w:cs="Times New Roman"/>
                <w:sz w:val="24"/>
                <w:szCs w:val="24"/>
              </w:rPr>
              <w:t>таск-трекеру</w:t>
            </w:r>
            <w:proofErr w:type="spellEnd"/>
            <w:r w:rsidRPr="00A755F0">
              <w:rPr>
                <w:rFonts w:ascii="Times New Roman" w:hAnsi="Times New Roman" w:cs="Times New Roman"/>
                <w:sz w:val="24"/>
                <w:szCs w:val="24"/>
              </w:rPr>
              <w:t>. Налаштування інфраструктури (</w:t>
            </w:r>
            <w:proofErr w:type="spellStart"/>
            <w:r w:rsidRPr="00A755F0">
              <w:rPr>
                <w:rFonts w:ascii="Times New Roman" w:hAnsi="Times New Roman" w:cs="Times New Roman"/>
                <w:sz w:val="24"/>
                <w:szCs w:val="24"/>
              </w:rPr>
              <w:t>Git</w:t>
            </w:r>
            <w:proofErr w:type="spellEnd"/>
            <w:r w:rsidRPr="00A755F0">
              <w:rPr>
                <w:rFonts w:ascii="Times New Roman" w:hAnsi="Times New Roman" w:cs="Times New Roman"/>
                <w:sz w:val="24"/>
                <w:szCs w:val="24"/>
              </w:rPr>
              <w:t xml:space="preserve">-репозиторій, CI/CD, середовища розробки, тестування, </w:t>
            </w:r>
            <w:proofErr w:type="spellStart"/>
            <w:r w:rsidRPr="00A755F0">
              <w:rPr>
                <w:rFonts w:ascii="Times New Roman" w:hAnsi="Times New Roman" w:cs="Times New Roman"/>
                <w:sz w:val="24"/>
                <w:szCs w:val="24"/>
              </w:rPr>
              <w:t>staging</w:t>
            </w:r>
            <w:proofErr w:type="spellEnd"/>
            <w:r w:rsidRPr="00A755F0">
              <w:rPr>
                <w:rFonts w:ascii="Times New Roman" w:hAnsi="Times New Roman" w:cs="Times New Roman"/>
                <w:sz w:val="24"/>
                <w:szCs w:val="24"/>
              </w:rPr>
              <w:t xml:space="preserve">). Формування документа </w:t>
            </w:r>
            <w:proofErr w:type="spellStart"/>
            <w:r w:rsidRPr="00A755F0">
              <w:rPr>
                <w:rFonts w:ascii="Times New Roman" w:hAnsi="Times New Roman" w:cs="Times New Roman"/>
                <w:sz w:val="24"/>
                <w:szCs w:val="24"/>
              </w:rPr>
              <w:t>Проєктного</w:t>
            </w:r>
            <w:proofErr w:type="spellEnd"/>
            <w:r w:rsidRPr="00A755F0">
              <w:rPr>
                <w:rFonts w:ascii="Times New Roman" w:hAnsi="Times New Roman" w:cs="Times New Roman"/>
                <w:sz w:val="24"/>
                <w:szCs w:val="24"/>
              </w:rPr>
              <w:t xml:space="preserve"> плану.</w:t>
            </w:r>
          </w:p>
        </w:tc>
      </w:tr>
      <w:tr w:rsidR="00A755F0" w:rsidRPr="00A755F0" w14:paraId="31DCE05F" w14:textId="77777777" w:rsidTr="006F35E6">
        <w:trPr>
          <w:trHeight w:val="440"/>
        </w:trPr>
        <w:tc>
          <w:tcPr>
            <w:tcW w:w="9585" w:type="dxa"/>
            <w:gridSpan w:val="3"/>
            <w:tcBorders>
              <w:left w:val="single" w:sz="8" w:space="0" w:color="000000"/>
              <w:bottom w:val="single" w:sz="8" w:space="0" w:color="000000"/>
              <w:right w:val="single" w:sz="8" w:space="0" w:color="000000"/>
            </w:tcBorders>
          </w:tcPr>
          <w:p w14:paraId="2C8CD53A" w14:textId="77777777" w:rsidR="00A755F0" w:rsidRPr="00A755F0" w:rsidRDefault="00A755F0" w:rsidP="00A755F0">
            <w:pPr>
              <w:widowControl w:val="0"/>
              <w:numPr>
                <w:ilvl w:val="0"/>
                <w:numId w:val="31"/>
              </w:numPr>
              <w:suppressAutoHyphens/>
              <w:spacing w:after="0" w:line="240" w:lineRule="auto"/>
              <w:jc w:val="center"/>
              <w:rPr>
                <w:rFonts w:ascii="Times New Roman" w:hAnsi="Times New Roman" w:cs="Times New Roman"/>
                <w:b/>
                <w:color w:val="000000"/>
                <w:sz w:val="24"/>
                <w:szCs w:val="24"/>
              </w:rPr>
            </w:pPr>
            <w:r w:rsidRPr="00A755F0">
              <w:rPr>
                <w:rFonts w:ascii="Times New Roman" w:hAnsi="Times New Roman" w:cs="Times New Roman"/>
                <w:b/>
                <w:sz w:val="24"/>
                <w:szCs w:val="24"/>
              </w:rPr>
              <w:lastRenderedPageBreak/>
              <w:t>Розробка мобільного застосунку «Служба 112»</w:t>
            </w:r>
          </w:p>
        </w:tc>
      </w:tr>
      <w:tr w:rsidR="00A755F0" w:rsidRPr="00A755F0" w14:paraId="23BA137D" w14:textId="77777777" w:rsidTr="006F35E6">
        <w:tc>
          <w:tcPr>
            <w:tcW w:w="705" w:type="dxa"/>
            <w:tcBorders>
              <w:top w:val="single" w:sz="8" w:space="0" w:color="000000"/>
              <w:left w:val="single" w:sz="8" w:space="0" w:color="000000"/>
              <w:bottom w:val="single" w:sz="8" w:space="0" w:color="000000"/>
              <w:right w:val="single" w:sz="8" w:space="0" w:color="000000"/>
            </w:tcBorders>
          </w:tcPr>
          <w:p w14:paraId="01986F3D" w14:textId="77777777" w:rsidR="00A755F0" w:rsidRPr="00A755F0" w:rsidRDefault="00A755F0" w:rsidP="00A755F0">
            <w:pPr>
              <w:spacing w:after="0" w:line="240" w:lineRule="auto"/>
              <w:jc w:val="center"/>
              <w:rPr>
                <w:rFonts w:ascii="Times New Roman" w:hAnsi="Times New Roman" w:cs="Times New Roman"/>
                <w:sz w:val="24"/>
                <w:szCs w:val="24"/>
              </w:rPr>
            </w:pPr>
            <w:r w:rsidRPr="00A755F0">
              <w:rPr>
                <w:rFonts w:ascii="Times New Roman" w:hAnsi="Times New Roman" w:cs="Times New Roman"/>
                <w:sz w:val="24"/>
                <w:szCs w:val="24"/>
              </w:rPr>
              <w:t>2.1</w:t>
            </w:r>
          </w:p>
        </w:tc>
        <w:tc>
          <w:tcPr>
            <w:tcW w:w="3285" w:type="dxa"/>
            <w:tcBorders>
              <w:top w:val="single" w:sz="8" w:space="0" w:color="000000"/>
              <w:left w:val="single" w:sz="8" w:space="0" w:color="000000"/>
              <w:bottom w:val="single" w:sz="8" w:space="0" w:color="000000"/>
              <w:right w:val="single" w:sz="8" w:space="0" w:color="000000"/>
            </w:tcBorders>
          </w:tcPr>
          <w:p w14:paraId="4FF018A7" w14:textId="77777777" w:rsidR="00A755F0" w:rsidRPr="00A755F0" w:rsidRDefault="00A755F0" w:rsidP="00A755F0">
            <w:pPr>
              <w:spacing w:after="0" w:line="240" w:lineRule="auto"/>
              <w:jc w:val="center"/>
              <w:rPr>
                <w:rFonts w:ascii="Times New Roman" w:hAnsi="Times New Roman" w:cs="Times New Roman"/>
                <w:sz w:val="24"/>
                <w:szCs w:val="24"/>
                <w:lang w:val="en-US"/>
              </w:rPr>
            </w:pPr>
            <w:r w:rsidRPr="00A755F0">
              <w:rPr>
                <w:rFonts w:ascii="Times New Roman" w:hAnsi="Times New Roman" w:cs="Times New Roman"/>
                <w:sz w:val="24"/>
                <w:szCs w:val="24"/>
              </w:rPr>
              <w:t xml:space="preserve">Авторизація користувача одним із сервісів: </w:t>
            </w:r>
            <w:proofErr w:type="spellStart"/>
            <w:r w:rsidRPr="00A755F0">
              <w:rPr>
                <w:rFonts w:ascii="Times New Roman" w:hAnsi="Times New Roman" w:cs="Times New Roman"/>
                <w:sz w:val="24"/>
                <w:szCs w:val="24"/>
              </w:rPr>
              <w:t>BankID</w:t>
            </w:r>
            <w:proofErr w:type="spellEnd"/>
            <w:r w:rsidRPr="00A755F0">
              <w:rPr>
                <w:rFonts w:ascii="Times New Roman" w:hAnsi="Times New Roman" w:cs="Times New Roman"/>
                <w:sz w:val="24"/>
                <w:szCs w:val="24"/>
              </w:rPr>
              <w:t xml:space="preserve"> НБУ або </w:t>
            </w:r>
            <w:r w:rsidRPr="00A755F0">
              <w:rPr>
                <w:rFonts w:ascii="Times New Roman" w:hAnsi="Times New Roman" w:cs="Times New Roman"/>
                <w:sz w:val="24"/>
                <w:szCs w:val="24"/>
                <w:lang w:val="en-US"/>
              </w:rPr>
              <w:t>ID GOV UA</w:t>
            </w:r>
          </w:p>
        </w:tc>
        <w:tc>
          <w:tcPr>
            <w:tcW w:w="5595" w:type="dxa"/>
            <w:tcBorders>
              <w:top w:val="single" w:sz="8" w:space="0" w:color="000000"/>
              <w:left w:val="single" w:sz="8" w:space="0" w:color="000000"/>
              <w:bottom w:val="single" w:sz="8" w:space="0" w:color="000000"/>
              <w:right w:val="single" w:sz="8" w:space="0" w:color="000000"/>
            </w:tcBorders>
          </w:tcPr>
          <w:p w14:paraId="48EE9FED" w14:textId="77777777" w:rsidR="00A755F0" w:rsidRPr="00A755F0" w:rsidRDefault="00A755F0" w:rsidP="00A755F0">
            <w:pPr>
              <w:spacing w:after="0" w:line="240" w:lineRule="auto"/>
              <w:jc w:val="both"/>
              <w:rPr>
                <w:rFonts w:ascii="Times New Roman" w:hAnsi="Times New Roman" w:cs="Times New Roman"/>
                <w:sz w:val="24"/>
                <w:szCs w:val="24"/>
              </w:rPr>
            </w:pPr>
            <w:r w:rsidRPr="00A755F0">
              <w:rPr>
                <w:rFonts w:ascii="Times New Roman" w:hAnsi="Times New Roman" w:cs="Times New Roman"/>
                <w:sz w:val="24"/>
                <w:szCs w:val="24"/>
              </w:rPr>
              <w:t xml:space="preserve">Реалізація механізму безпечної авторизації користувачів у мобільному застосунку «Служба 112»  через державну систему </w:t>
            </w:r>
            <w:proofErr w:type="spellStart"/>
            <w:r w:rsidRPr="00A755F0">
              <w:rPr>
                <w:rFonts w:ascii="Times New Roman" w:hAnsi="Times New Roman" w:cs="Times New Roman"/>
                <w:sz w:val="24"/>
                <w:szCs w:val="24"/>
              </w:rPr>
              <w:t>BankID</w:t>
            </w:r>
            <w:proofErr w:type="spellEnd"/>
            <w:r w:rsidRPr="00A755F0">
              <w:rPr>
                <w:rFonts w:ascii="Times New Roman" w:hAnsi="Times New Roman" w:cs="Times New Roman"/>
                <w:sz w:val="24"/>
                <w:szCs w:val="24"/>
              </w:rPr>
              <w:t>.</w:t>
            </w:r>
          </w:p>
          <w:p w14:paraId="057A2390" w14:textId="77777777" w:rsidR="00A755F0" w:rsidRPr="00A755F0" w:rsidRDefault="00A755F0" w:rsidP="00A755F0">
            <w:pPr>
              <w:spacing w:after="0" w:line="240" w:lineRule="auto"/>
              <w:jc w:val="both"/>
              <w:rPr>
                <w:rFonts w:ascii="Times New Roman" w:hAnsi="Times New Roman" w:cs="Times New Roman"/>
                <w:sz w:val="24"/>
                <w:szCs w:val="24"/>
              </w:rPr>
            </w:pPr>
            <w:r w:rsidRPr="00A755F0">
              <w:rPr>
                <w:rFonts w:ascii="Times New Roman" w:hAnsi="Times New Roman" w:cs="Times New Roman"/>
                <w:sz w:val="24"/>
                <w:szCs w:val="24"/>
              </w:rPr>
              <w:t>Функціонал має забезпечити швидкий, надійний та зручний спосіб підтвердження особи користувача без необхідності реєстрації вручну або введення пароля.</w:t>
            </w:r>
          </w:p>
          <w:p w14:paraId="39B30455" w14:textId="77777777" w:rsidR="00A755F0" w:rsidRPr="00A755F0" w:rsidRDefault="00A755F0" w:rsidP="00A755F0">
            <w:pPr>
              <w:spacing w:after="0" w:line="240" w:lineRule="auto"/>
              <w:jc w:val="both"/>
              <w:rPr>
                <w:rFonts w:ascii="Times New Roman" w:hAnsi="Times New Roman" w:cs="Times New Roman"/>
                <w:sz w:val="24"/>
                <w:szCs w:val="24"/>
              </w:rPr>
            </w:pPr>
            <w:r w:rsidRPr="00A755F0">
              <w:rPr>
                <w:rFonts w:ascii="Times New Roman" w:hAnsi="Times New Roman" w:cs="Times New Roman"/>
                <w:sz w:val="24"/>
                <w:szCs w:val="24"/>
              </w:rPr>
              <w:t xml:space="preserve">Застосунок має інтегруватися з </w:t>
            </w:r>
            <w:proofErr w:type="spellStart"/>
            <w:r w:rsidRPr="00A755F0">
              <w:rPr>
                <w:rFonts w:ascii="Times New Roman" w:hAnsi="Times New Roman" w:cs="Times New Roman"/>
                <w:sz w:val="24"/>
                <w:szCs w:val="24"/>
              </w:rPr>
              <w:t>BankID</w:t>
            </w:r>
            <w:proofErr w:type="spellEnd"/>
            <w:r w:rsidRPr="00A755F0">
              <w:rPr>
                <w:rFonts w:ascii="Times New Roman" w:hAnsi="Times New Roman" w:cs="Times New Roman"/>
                <w:sz w:val="24"/>
                <w:szCs w:val="24"/>
              </w:rPr>
              <w:t xml:space="preserve"> через офіційний API відповідно до технічних вимог Національного банку України. </w:t>
            </w:r>
          </w:p>
        </w:tc>
      </w:tr>
      <w:tr w:rsidR="00A755F0" w:rsidRPr="00A755F0" w14:paraId="43C76649" w14:textId="77777777" w:rsidTr="006F35E6">
        <w:tc>
          <w:tcPr>
            <w:tcW w:w="705" w:type="dxa"/>
            <w:tcBorders>
              <w:top w:val="single" w:sz="8" w:space="0" w:color="000000"/>
              <w:left w:val="single" w:sz="8" w:space="0" w:color="000000"/>
              <w:bottom w:val="single" w:sz="8" w:space="0" w:color="000000"/>
              <w:right w:val="single" w:sz="8" w:space="0" w:color="000000"/>
            </w:tcBorders>
          </w:tcPr>
          <w:p w14:paraId="348A5763" w14:textId="77777777" w:rsidR="00A755F0" w:rsidRPr="00A755F0" w:rsidRDefault="00A755F0" w:rsidP="00A755F0">
            <w:pPr>
              <w:spacing w:after="0" w:line="240" w:lineRule="auto"/>
              <w:jc w:val="center"/>
              <w:rPr>
                <w:rFonts w:ascii="Times New Roman" w:hAnsi="Times New Roman" w:cs="Times New Roman"/>
                <w:sz w:val="24"/>
                <w:szCs w:val="24"/>
              </w:rPr>
            </w:pPr>
            <w:r w:rsidRPr="00A755F0">
              <w:rPr>
                <w:rFonts w:ascii="Times New Roman" w:hAnsi="Times New Roman" w:cs="Times New Roman"/>
                <w:sz w:val="24"/>
                <w:szCs w:val="24"/>
              </w:rPr>
              <w:t>2.2</w:t>
            </w:r>
          </w:p>
        </w:tc>
        <w:tc>
          <w:tcPr>
            <w:tcW w:w="3285" w:type="dxa"/>
            <w:tcBorders>
              <w:top w:val="single" w:sz="8" w:space="0" w:color="000000"/>
              <w:left w:val="single" w:sz="8" w:space="0" w:color="000000"/>
              <w:bottom w:val="single" w:sz="8" w:space="0" w:color="000000"/>
              <w:right w:val="single" w:sz="8" w:space="0" w:color="000000"/>
            </w:tcBorders>
          </w:tcPr>
          <w:p w14:paraId="3A47348D" w14:textId="77777777" w:rsidR="00A755F0" w:rsidRPr="00A755F0" w:rsidRDefault="00A755F0" w:rsidP="00A755F0">
            <w:pPr>
              <w:spacing w:after="0" w:line="240" w:lineRule="auto"/>
              <w:jc w:val="center"/>
              <w:rPr>
                <w:rFonts w:ascii="Times New Roman" w:hAnsi="Times New Roman" w:cs="Times New Roman"/>
                <w:sz w:val="24"/>
                <w:szCs w:val="24"/>
              </w:rPr>
            </w:pPr>
            <w:proofErr w:type="spellStart"/>
            <w:r w:rsidRPr="00A755F0">
              <w:rPr>
                <w:rFonts w:ascii="Times New Roman" w:hAnsi="Times New Roman" w:cs="Times New Roman"/>
                <w:sz w:val="24"/>
                <w:szCs w:val="24"/>
              </w:rPr>
              <w:t>Онбордингу</w:t>
            </w:r>
            <w:proofErr w:type="spellEnd"/>
            <w:r w:rsidRPr="00A755F0">
              <w:rPr>
                <w:rFonts w:ascii="Times New Roman" w:hAnsi="Times New Roman" w:cs="Times New Roman"/>
                <w:sz w:val="24"/>
                <w:szCs w:val="24"/>
              </w:rPr>
              <w:t xml:space="preserve"> користувача</w:t>
            </w:r>
          </w:p>
        </w:tc>
        <w:tc>
          <w:tcPr>
            <w:tcW w:w="5595" w:type="dxa"/>
            <w:tcBorders>
              <w:top w:val="single" w:sz="8" w:space="0" w:color="000000"/>
              <w:left w:val="single" w:sz="8" w:space="0" w:color="000000"/>
              <w:bottom w:val="single" w:sz="8" w:space="0" w:color="000000"/>
              <w:right w:val="single" w:sz="8" w:space="0" w:color="000000"/>
            </w:tcBorders>
          </w:tcPr>
          <w:p w14:paraId="58B7D8EB" w14:textId="77777777" w:rsidR="00A755F0" w:rsidRPr="00A755F0" w:rsidRDefault="00A755F0" w:rsidP="00A755F0">
            <w:pPr>
              <w:spacing w:after="0" w:line="240" w:lineRule="auto"/>
              <w:jc w:val="both"/>
              <w:rPr>
                <w:rFonts w:ascii="Times New Roman" w:hAnsi="Times New Roman" w:cs="Times New Roman"/>
                <w:sz w:val="24"/>
                <w:szCs w:val="24"/>
              </w:rPr>
            </w:pPr>
            <w:r w:rsidRPr="00A755F0">
              <w:rPr>
                <w:rFonts w:ascii="Times New Roman" w:hAnsi="Times New Roman" w:cs="Times New Roman"/>
                <w:sz w:val="24"/>
                <w:szCs w:val="24"/>
              </w:rPr>
              <w:t xml:space="preserve">Створення окремого екрану </w:t>
            </w:r>
            <w:proofErr w:type="spellStart"/>
            <w:r w:rsidRPr="00A755F0">
              <w:rPr>
                <w:rFonts w:ascii="Times New Roman" w:hAnsi="Times New Roman" w:cs="Times New Roman"/>
                <w:sz w:val="24"/>
                <w:szCs w:val="24"/>
              </w:rPr>
              <w:t>онбордингу</w:t>
            </w:r>
            <w:proofErr w:type="spellEnd"/>
            <w:r w:rsidRPr="00A755F0">
              <w:rPr>
                <w:rFonts w:ascii="Times New Roman" w:hAnsi="Times New Roman" w:cs="Times New Roman"/>
                <w:sz w:val="24"/>
                <w:szCs w:val="24"/>
              </w:rPr>
              <w:t xml:space="preserve"> користувача на якому користувач отримує короткі та зрозумілі підказки щодо того, як правильно описати екстрене звернення, щоб оператор Служби 112 міг якнайшвидше його опрацювати. Користувач може переглядати підказки за допомогою інтерактивного елемента.</w:t>
            </w:r>
          </w:p>
          <w:p w14:paraId="20098517" w14:textId="77777777" w:rsidR="00A755F0" w:rsidRPr="00A755F0" w:rsidRDefault="00A755F0" w:rsidP="00A755F0">
            <w:pPr>
              <w:spacing w:after="0" w:line="240" w:lineRule="auto"/>
              <w:jc w:val="both"/>
              <w:rPr>
                <w:rFonts w:ascii="Times New Roman" w:hAnsi="Times New Roman" w:cs="Times New Roman"/>
                <w:sz w:val="24"/>
                <w:szCs w:val="24"/>
              </w:rPr>
            </w:pPr>
            <w:r w:rsidRPr="00A755F0">
              <w:rPr>
                <w:rFonts w:ascii="Times New Roman" w:hAnsi="Times New Roman" w:cs="Times New Roman"/>
                <w:sz w:val="24"/>
                <w:szCs w:val="24"/>
              </w:rPr>
              <w:t>Також із цього екрану користувач матиме змогу одразу ініціювати екстрений виклик без необхідності переходу в інші розділи застосунку.</w:t>
            </w:r>
          </w:p>
          <w:p w14:paraId="28439567" w14:textId="77777777" w:rsidR="00A755F0" w:rsidRPr="00A755F0" w:rsidRDefault="00A755F0" w:rsidP="00A755F0">
            <w:pPr>
              <w:spacing w:after="0" w:line="240" w:lineRule="auto"/>
              <w:jc w:val="both"/>
              <w:rPr>
                <w:rFonts w:ascii="Times New Roman" w:hAnsi="Times New Roman" w:cs="Times New Roman"/>
                <w:sz w:val="24"/>
                <w:szCs w:val="24"/>
              </w:rPr>
            </w:pPr>
            <w:r w:rsidRPr="00A755F0">
              <w:rPr>
                <w:rFonts w:ascii="Times New Roman" w:hAnsi="Times New Roman" w:cs="Times New Roman"/>
                <w:sz w:val="24"/>
                <w:szCs w:val="24"/>
              </w:rPr>
              <w:t xml:space="preserve">Таким чином, екран </w:t>
            </w:r>
            <w:proofErr w:type="spellStart"/>
            <w:r w:rsidRPr="00A755F0">
              <w:rPr>
                <w:rFonts w:ascii="Times New Roman" w:hAnsi="Times New Roman" w:cs="Times New Roman"/>
                <w:sz w:val="24"/>
                <w:szCs w:val="24"/>
              </w:rPr>
              <w:t>онбордингу</w:t>
            </w:r>
            <w:proofErr w:type="spellEnd"/>
            <w:r w:rsidRPr="00A755F0">
              <w:rPr>
                <w:rFonts w:ascii="Times New Roman" w:hAnsi="Times New Roman" w:cs="Times New Roman"/>
                <w:sz w:val="24"/>
                <w:szCs w:val="24"/>
              </w:rPr>
              <w:t xml:space="preserve"> користувача підвищити ефективність комунікації між користувачем та оператором Служби 112, скоротить час збору інформації та мінімізувати помилки при описі подій.</w:t>
            </w:r>
          </w:p>
        </w:tc>
      </w:tr>
      <w:tr w:rsidR="00A755F0" w:rsidRPr="00A755F0" w14:paraId="21A60053" w14:textId="77777777" w:rsidTr="006F35E6">
        <w:tc>
          <w:tcPr>
            <w:tcW w:w="705" w:type="dxa"/>
            <w:tcBorders>
              <w:top w:val="single" w:sz="8" w:space="0" w:color="000000"/>
              <w:left w:val="single" w:sz="8" w:space="0" w:color="000000"/>
              <w:bottom w:val="single" w:sz="8" w:space="0" w:color="000000"/>
              <w:right w:val="single" w:sz="8" w:space="0" w:color="000000"/>
            </w:tcBorders>
          </w:tcPr>
          <w:p w14:paraId="53ABDE80" w14:textId="77777777" w:rsidR="00A755F0" w:rsidRPr="00A755F0" w:rsidRDefault="00A755F0" w:rsidP="00A755F0">
            <w:pPr>
              <w:spacing w:after="0" w:line="240" w:lineRule="auto"/>
              <w:jc w:val="center"/>
              <w:rPr>
                <w:rFonts w:ascii="Times New Roman" w:hAnsi="Times New Roman" w:cs="Times New Roman"/>
                <w:sz w:val="24"/>
                <w:szCs w:val="24"/>
              </w:rPr>
            </w:pPr>
            <w:r w:rsidRPr="00A755F0">
              <w:rPr>
                <w:rFonts w:ascii="Times New Roman" w:hAnsi="Times New Roman" w:cs="Times New Roman"/>
                <w:sz w:val="24"/>
                <w:szCs w:val="24"/>
              </w:rPr>
              <w:t>2.3</w:t>
            </w:r>
          </w:p>
        </w:tc>
        <w:tc>
          <w:tcPr>
            <w:tcW w:w="3285" w:type="dxa"/>
            <w:tcBorders>
              <w:top w:val="single" w:sz="8" w:space="0" w:color="000000"/>
              <w:left w:val="single" w:sz="8" w:space="0" w:color="000000"/>
              <w:bottom w:val="single" w:sz="8" w:space="0" w:color="000000"/>
              <w:right w:val="single" w:sz="8" w:space="0" w:color="000000"/>
            </w:tcBorders>
          </w:tcPr>
          <w:p w14:paraId="0383C87E" w14:textId="77777777" w:rsidR="00A755F0" w:rsidRPr="00A755F0" w:rsidRDefault="00A755F0" w:rsidP="00A755F0">
            <w:pPr>
              <w:spacing w:after="0" w:line="240" w:lineRule="auto"/>
              <w:jc w:val="center"/>
              <w:rPr>
                <w:rFonts w:ascii="Times New Roman" w:hAnsi="Times New Roman" w:cs="Times New Roman"/>
                <w:sz w:val="24"/>
                <w:szCs w:val="24"/>
              </w:rPr>
            </w:pPr>
            <w:r w:rsidRPr="00A755F0">
              <w:rPr>
                <w:rFonts w:ascii="Times New Roman" w:hAnsi="Times New Roman" w:cs="Times New Roman"/>
                <w:sz w:val="24"/>
                <w:szCs w:val="24"/>
              </w:rPr>
              <w:t>Керування викликом</w:t>
            </w:r>
          </w:p>
        </w:tc>
        <w:tc>
          <w:tcPr>
            <w:tcW w:w="5595" w:type="dxa"/>
            <w:tcBorders>
              <w:top w:val="single" w:sz="8" w:space="0" w:color="000000"/>
              <w:left w:val="single" w:sz="8" w:space="0" w:color="000000"/>
              <w:bottom w:val="single" w:sz="8" w:space="0" w:color="000000"/>
              <w:right w:val="single" w:sz="8" w:space="0" w:color="000000"/>
            </w:tcBorders>
          </w:tcPr>
          <w:p w14:paraId="71AF4424" w14:textId="77777777" w:rsidR="00A755F0" w:rsidRPr="00A755F0" w:rsidRDefault="00A755F0" w:rsidP="00A755F0">
            <w:pPr>
              <w:spacing w:after="0" w:line="240" w:lineRule="auto"/>
              <w:jc w:val="both"/>
              <w:rPr>
                <w:rFonts w:ascii="Times New Roman" w:hAnsi="Times New Roman" w:cs="Times New Roman"/>
                <w:sz w:val="24"/>
                <w:szCs w:val="24"/>
              </w:rPr>
            </w:pPr>
            <w:r w:rsidRPr="00A755F0">
              <w:rPr>
                <w:rFonts w:ascii="Times New Roman" w:hAnsi="Times New Roman" w:cs="Times New Roman"/>
                <w:sz w:val="24"/>
                <w:szCs w:val="24"/>
              </w:rPr>
              <w:t>Функціонал передбачає реалізацію екрана та логіки зручного керування активним екстреним викликом, що надає користувачу можливість взаємодіяти з системою під час екстреного звернення.</w:t>
            </w:r>
          </w:p>
          <w:p w14:paraId="6BD60606" w14:textId="77777777" w:rsidR="00A755F0" w:rsidRPr="00A755F0" w:rsidRDefault="00A755F0" w:rsidP="00A755F0">
            <w:pPr>
              <w:spacing w:after="0" w:line="240" w:lineRule="auto"/>
              <w:jc w:val="both"/>
              <w:rPr>
                <w:rFonts w:ascii="Times New Roman" w:hAnsi="Times New Roman" w:cs="Times New Roman"/>
                <w:sz w:val="24"/>
                <w:szCs w:val="24"/>
              </w:rPr>
            </w:pPr>
            <w:r w:rsidRPr="00A755F0">
              <w:rPr>
                <w:rFonts w:ascii="Times New Roman" w:hAnsi="Times New Roman" w:cs="Times New Roman"/>
                <w:sz w:val="24"/>
                <w:szCs w:val="24"/>
              </w:rPr>
              <w:t>Користувач має змогу вмикати або вимикати мікрофон, вмикати або вимикати динамік (гучний зв’язок) та завершувати виклик.</w:t>
            </w:r>
          </w:p>
          <w:p w14:paraId="0CB1F238" w14:textId="77777777" w:rsidR="00A755F0" w:rsidRPr="00A755F0" w:rsidRDefault="00A755F0" w:rsidP="00A755F0">
            <w:pPr>
              <w:spacing w:after="0" w:line="240" w:lineRule="auto"/>
              <w:jc w:val="both"/>
              <w:rPr>
                <w:rFonts w:ascii="Times New Roman" w:hAnsi="Times New Roman" w:cs="Times New Roman"/>
                <w:sz w:val="24"/>
                <w:szCs w:val="24"/>
              </w:rPr>
            </w:pPr>
            <w:r w:rsidRPr="00A755F0">
              <w:rPr>
                <w:rFonts w:ascii="Times New Roman" w:hAnsi="Times New Roman" w:cs="Times New Roman"/>
                <w:sz w:val="24"/>
                <w:szCs w:val="24"/>
              </w:rPr>
              <w:t xml:space="preserve">Окрім цього, користувач матиме змогу візуально бачити статус </w:t>
            </w:r>
            <w:proofErr w:type="spellStart"/>
            <w:r w:rsidRPr="00A755F0">
              <w:rPr>
                <w:rFonts w:ascii="Times New Roman" w:hAnsi="Times New Roman" w:cs="Times New Roman"/>
                <w:sz w:val="24"/>
                <w:szCs w:val="24"/>
              </w:rPr>
              <w:t>зʼєднання</w:t>
            </w:r>
            <w:proofErr w:type="spellEnd"/>
            <w:r w:rsidRPr="00A755F0">
              <w:rPr>
                <w:rFonts w:ascii="Times New Roman" w:hAnsi="Times New Roman" w:cs="Times New Roman"/>
                <w:sz w:val="24"/>
                <w:szCs w:val="24"/>
              </w:rPr>
              <w:t>, таймер тривалості виклику та номер телефону служби на який здійснюється виклик.</w:t>
            </w:r>
          </w:p>
        </w:tc>
      </w:tr>
      <w:tr w:rsidR="00A755F0" w:rsidRPr="00A755F0" w14:paraId="324955A3" w14:textId="77777777" w:rsidTr="006F35E6">
        <w:tc>
          <w:tcPr>
            <w:tcW w:w="705" w:type="dxa"/>
            <w:tcBorders>
              <w:top w:val="single" w:sz="8" w:space="0" w:color="000000"/>
              <w:left w:val="single" w:sz="8" w:space="0" w:color="000000"/>
              <w:bottom w:val="single" w:sz="8" w:space="0" w:color="000000"/>
              <w:right w:val="single" w:sz="8" w:space="0" w:color="000000"/>
            </w:tcBorders>
          </w:tcPr>
          <w:p w14:paraId="7867298B" w14:textId="77777777" w:rsidR="00A755F0" w:rsidRPr="00A755F0" w:rsidRDefault="00A755F0" w:rsidP="00A755F0">
            <w:pPr>
              <w:spacing w:after="0" w:line="240" w:lineRule="auto"/>
              <w:jc w:val="center"/>
              <w:rPr>
                <w:rFonts w:ascii="Times New Roman" w:hAnsi="Times New Roman" w:cs="Times New Roman"/>
                <w:sz w:val="24"/>
                <w:szCs w:val="24"/>
              </w:rPr>
            </w:pPr>
            <w:r w:rsidRPr="00A755F0">
              <w:rPr>
                <w:rFonts w:ascii="Times New Roman" w:hAnsi="Times New Roman" w:cs="Times New Roman"/>
                <w:sz w:val="24"/>
                <w:szCs w:val="24"/>
              </w:rPr>
              <w:t>2.4</w:t>
            </w:r>
          </w:p>
        </w:tc>
        <w:tc>
          <w:tcPr>
            <w:tcW w:w="3285" w:type="dxa"/>
            <w:tcBorders>
              <w:top w:val="single" w:sz="8" w:space="0" w:color="000000"/>
              <w:left w:val="single" w:sz="8" w:space="0" w:color="000000"/>
              <w:bottom w:val="single" w:sz="8" w:space="0" w:color="000000"/>
              <w:right w:val="single" w:sz="8" w:space="0" w:color="000000"/>
            </w:tcBorders>
          </w:tcPr>
          <w:p w14:paraId="28B1BEF2" w14:textId="77777777" w:rsidR="00A755F0" w:rsidRPr="00A755F0" w:rsidRDefault="00A755F0" w:rsidP="00A755F0">
            <w:pPr>
              <w:spacing w:after="0" w:line="240" w:lineRule="auto"/>
              <w:jc w:val="center"/>
              <w:rPr>
                <w:rFonts w:ascii="Times New Roman" w:hAnsi="Times New Roman" w:cs="Times New Roman"/>
                <w:sz w:val="24"/>
                <w:szCs w:val="24"/>
              </w:rPr>
            </w:pPr>
            <w:r w:rsidRPr="00A755F0">
              <w:rPr>
                <w:rFonts w:ascii="Times New Roman" w:hAnsi="Times New Roman" w:cs="Times New Roman"/>
                <w:sz w:val="24"/>
                <w:szCs w:val="24"/>
              </w:rPr>
              <w:t xml:space="preserve">Екран зворотного </w:t>
            </w:r>
            <w:proofErr w:type="spellStart"/>
            <w:r w:rsidRPr="00A755F0">
              <w:rPr>
                <w:rFonts w:ascii="Times New Roman" w:hAnsi="Times New Roman" w:cs="Times New Roman"/>
                <w:sz w:val="24"/>
                <w:szCs w:val="24"/>
              </w:rPr>
              <w:t>звʼязку</w:t>
            </w:r>
            <w:proofErr w:type="spellEnd"/>
            <w:r w:rsidRPr="00A755F0">
              <w:rPr>
                <w:rFonts w:ascii="Times New Roman" w:hAnsi="Times New Roman" w:cs="Times New Roman"/>
                <w:sz w:val="24"/>
                <w:szCs w:val="24"/>
              </w:rPr>
              <w:t xml:space="preserve"> після виклику</w:t>
            </w:r>
          </w:p>
        </w:tc>
        <w:tc>
          <w:tcPr>
            <w:tcW w:w="5595" w:type="dxa"/>
            <w:tcBorders>
              <w:top w:val="single" w:sz="8" w:space="0" w:color="000000"/>
              <w:left w:val="single" w:sz="8" w:space="0" w:color="000000"/>
              <w:bottom w:val="single" w:sz="8" w:space="0" w:color="000000"/>
              <w:right w:val="single" w:sz="8" w:space="0" w:color="000000"/>
            </w:tcBorders>
          </w:tcPr>
          <w:p w14:paraId="45F710B9" w14:textId="77777777" w:rsidR="00A755F0" w:rsidRPr="00A755F0" w:rsidRDefault="00A755F0" w:rsidP="00A755F0">
            <w:pPr>
              <w:spacing w:after="0" w:line="240" w:lineRule="auto"/>
              <w:jc w:val="both"/>
              <w:rPr>
                <w:rFonts w:ascii="Times New Roman" w:hAnsi="Times New Roman" w:cs="Times New Roman"/>
                <w:sz w:val="24"/>
                <w:szCs w:val="24"/>
              </w:rPr>
            </w:pPr>
            <w:r w:rsidRPr="00A755F0">
              <w:rPr>
                <w:rFonts w:ascii="Times New Roman" w:hAnsi="Times New Roman" w:cs="Times New Roman"/>
                <w:sz w:val="24"/>
                <w:szCs w:val="24"/>
              </w:rPr>
              <w:t xml:space="preserve">Реалізація додаткового екрана зворотного </w:t>
            </w:r>
            <w:proofErr w:type="spellStart"/>
            <w:r w:rsidRPr="00A755F0">
              <w:rPr>
                <w:rFonts w:ascii="Times New Roman" w:hAnsi="Times New Roman" w:cs="Times New Roman"/>
                <w:sz w:val="24"/>
                <w:szCs w:val="24"/>
              </w:rPr>
              <w:t>звʼязку</w:t>
            </w:r>
            <w:proofErr w:type="spellEnd"/>
            <w:r w:rsidRPr="00A755F0">
              <w:rPr>
                <w:rFonts w:ascii="Times New Roman" w:hAnsi="Times New Roman" w:cs="Times New Roman"/>
                <w:sz w:val="24"/>
                <w:szCs w:val="24"/>
              </w:rPr>
              <w:t xml:space="preserve"> з користувачем після завершення екстреного виклику на якому користувач бачить екран подяки. Екран має створювати відчуття підтримки та впевненості у швидкій допомозі, а також дозволяти користувачу </w:t>
            </w:r>
            <w:r w:rsidRPr="00A755F0">
              <w:rPr>
                <w:rFonts w:ascii="Times New Roman" w:hAnsi="Times New Roman" w:cs="Times New Roman"/>
                <w:sz w:val="24"/>
                <w:szCs w:val="24"/>
              </w:rPr>
              <w:lastRenderedPageBreak/>
              <w:t>зручно повернутися на головний екран застосунку, що призведе до позитивного користувацького досвіду та завершення сценарію виклику.</w:t>
            </w:r>
          </w:p>
        </w:tc>
      </w:tr>
      <w:tr w:rsidR="00A755F0" w:rsidRPr="00A755F0" w14:paraId="1A216872" w14:textId="77777777" w:rsidTr="006F35E6">
        <w:tc>
          <w:tcPr>
            <w:tcW w:w="705" w:type="dxa"/>
            <w:tcBorders>
              <w:top w:val="single" w:sz="8" w:space="0" w:color="000000"/>
              <w:left w:val="single" w:sz="8" w:space="0" w:color="000000"/>
              <w:bottom w:val="single" w:sz="8" w:space="0" w:color="000000"/>
              <w:right w:val="single" w:sz="8" w:space="0" w:color="000000"/>
            </w:tcBorders>
          </w:tcPr>
          <w:p w14:paraId="42670C2E" w14:textId="77777777" w:rsidR="00A755F0" w:rsidRPr="00A755F0" w:rsidRDefault="00A755F0" w:rsidP="00A755F0">
            <w:pPr>
              <w:spacing w:after="0" w:line="240" w:lineRule="auto"/>
              <w:jc w:val="center"/>
              <w:rPr>
                <w:rFonts w:ascii="Times New Roman" w:hAnsi="Times New Roman" w:cs="Times New Roman"/>
                <w:sz w:val="24"/>
                <w:szCs w:val="24"/>
              </w:rPr>
            </w:pPr>
            <w:r w:rsidRPr="00A755F0">
              <w:rPr>
                <w:rFonts w:ascii="Times New Roman" w:hAnsi="Times New Roman" w:cs="Times New Roman"/>
                <w:sz w:val="24"/>
                <w:szCs w:val="24"/>
              </w:rPr>
              <w:lastRenderedPageBreak/>
              <w:t>2.5</w:t>
            </w:r>
          </w:p>
        </w:tc>
        <w:tc>
          <w:tcPr>
            <w:tcW w:w="3285" w:type="dxa"/>
            <w:tcBorders>
              <w:top w:val="single" w:sz="8" w:space="0" w:color="000000"/>
              <w:left w:val="single" w:sz="8" w:space="0" w:color="000000"/>
              <w:bottom w:val="single" w:sz="8" w:space="0" w:color="000000"/>
              <w:right w:val="single" w:sz="8" w:space="0" w:color="000000"/>
            </w:tcBorders>
          </w:tcPr>
          <w:p w14:paraId="064B22DF" w14:textId="77777777" w:rsidR="00A755F0" w:rsidRPr="00A755F0" w:rsidRDefault="00A755F0" w:rsidP="00A755F0">
            <w:pPr>
              <w:spacing w:after="0" w:line="240" w:lineRule="auto"/>
              <w:jc w:val="center"/>
              <w:rPr>
                <w:rFonts w:ascii="Times New Roman" w:hAnsi="Times New Roman" w:cs="Times New Roman"/>
                <w:sz w:val="24"/>
                <w:szCs w:val="24"/>
              </w:rPr>
            </w:pPr>
            <w:r w:rsidRPr="00A755F0">
              <w:rPr>
                <w:rFonts w:ascii="Times New Roman" w:hAnsi="Times New Roman" w:cs="Times New Roman"/>
                <w:sz w:val="24"/>
                <w:szCs w:val="24"/>
              </w:rPr>
              <w:t>Підключення мобільного застосунку «Служба 112» до телефонії служби екстреної допомоги населенню за єдиним телефонним номером 112</w:t>
            </w:r>
          </w:p>
        </w:tc>
        <w:tc>
          <w:tcPr>
            <w:tcW w:w="5595" w:type="dxa"/>
            <w:tcBorders>
              <w:top w:val="single" w:sz="8" w:space="0" w:color="000000"/>
              <w:left w:val="single" w:sz="8" w:space="0" w:color="000000"/>
              <w:bottom w:val="single" w:sz="8" w:space="0" w:color="000000"/>
              <w:right w:val="single" w:sz="8" w:space="0" w:color="000000"/>
            </w:tcBorders>
          </w:tcPr>
          <w:p w14:paraId="0B85768B" w14:textId="77777777" w:rsidR="00A755F0" w:rsidRPr="00A755F0" w:rsidRDefault="00A755F0" w:rsidP="00A755F0">
            <w:pPr>
              <w:spacing w:after="0" w:line="240" w:lineRule="auto"/>
              <w:jc w:val="both"/>
              <w:rPr>
                <w:rFonts w:ascii="Times New Roman" w:hAnsi="Times New Roman" w:cs="Times New Roman"/>
                <w:sz w:val="24"/>
                <w:szCs w:val="24"/>
              </w:rPr>
            </w:pPr>
            <w:r w:rsidRPr="00A755F0">
              <w:rPr>
                <w:rFonts w:ascii="Times New Roman" w:hAnsi="Times New Roman" w:cs="Times New Roman"/>
                <w:sz w:val="24"/>
                <w:szCs w:val="24"/>
              </w:rPr>
              <w:t>Функціонал передбачає інтеграцію мобільного застосунку «Служба 112» з телефонною системою ІКС 112 за допомогою протоколу SIP (</w:t>
            </w:r>
            <w:proofErr w:type="spellStart"/>
            <w:r w:rsidRPr="00A755F0">
              <w:rPr>
                <w:rFonts w:ascii="Times New Roman" w:hAnsi="Times New Roman" w:cs="Times New Roman"/>
                <w:sz w:val="24"/>
                <w:szCs w:val="24"/>
              </w:rPr>
              <w:t>Session</w:t>
            </w:r>
            <w:proofErr w:type="spellEnd"/>
            <w:r w:rsidRPr="00A755F0">
              <w:rPr>
                <w:rFonts w:ascii="Times New Roman" w:hAnsi="Times New Roman" w:cs="Times New Roman"/>
                <w:sz w:val="24"/>
                <w:szCs w:val="24"/>
              </w:rPr>
              <w:t xml:space="preserve"> </w:t>
            </w:r>
            <w:proofErr w:type="spellStart"/>
            <w:r w:rsidRPr="00A755F0">
              <w:rPr>
                <w:rFonts w:ascii="Times New Roman" w:hAnsi="Times New Roman" w:cs="Times New Roman"/>
                <w:sz w:val="24"/>
                <w:szCs w:val="24"/>
              </w:rPr>
              <w:t>Initiation</w:t>
            </w:r>
            <w:proofErr w:type="spellEnd"/>
            <w:r w:rsidRPr="00A755F0">
              <w:rPr>
                <w:rFonts w:ascii="Times New Roman" w:hAnsi="Times New Roman" w:cs="Times New Roman"/>
                <w:sz w:val="24"/>
                <w:szCs w:val="24"/>
              </w:rPr>
              <w:t xml:space="preserve"> </w:t>
            </w:r>
            <w:proofErr w:type="spellStart"/>
            <w:r w:rsidRPr="00A755F0">
              <w:rPr>
                <w:rFonts w:ascii="Times New Roman" w:hAnsi="Times New Roman" w:cs="Times New Roman"/>
                <w:sz w:val="24"/>
                <w:szCs w:val="24"/>
              </w:rPr>
              <w:t>Protocol</w:t>
            </w:r>
            <w:proofErr w:type="spellEnd"/>
            <w:r w:rsidRPr="00A755F0">
              <w:rPr>
                <w:rFonts w:ascii="Times New Roman" w:hAnsi="Times New Roman" w:cs="Times New Roman"/>
                <w:sz w:val="24"/>
                <w:szCs w:val="24"/>
              </w:rPr>
              <w:t>), щоб забезпечити користувачам можливість ініціювати екстрені виклики безпосередньо з застосунку, а операторам Служби 112 опрацьовувати та перенаправляти їх на служби екстреного реагування, як звичайні екстрені звернення.</w:t>
            </w:r>
          </w:p>
        </w:tc>
      </w:tr>
      <w:tr w:rsidR="00A755F0" w:rsidRPr="00A755F0" w14:paraId="1FFA12A9" w14:textId="77777777" w:rsidTr="006F35E6">
        <w:tc>
          <w:tcPr>
            <w:tcW w:w="705" w:type="dxa"/>
            <w:tcBorders>
              <w:top w:val="single" w:sz="8" w:space="0" w:color="000000"/>
              <w:left w:val="single" w:sz="8" w:space="0" w:color="000000"/>
              <w:bottom w:val="single" w:sz="8" w:space="0" w:color="000000"/>
              <w:right w:val="single" w:sz="8" w:space="0" w:color="000000"/>
            </w:tcBorders>
          </w:tcPr>
          <w:p w14:paraId="0EB0AEDD" w14:textId="77777777" w:rsidR="00A755F0" w:rsidRPr="00A755F0" w:rsidRDefault="00A755F0" w:rsidP="00A755F0">
            <w:pPr>
              <w:spacing w:after="0" w:line="240" w:lineRule="auto"/>
              <w:jc w:val="center"/>
              <w:rPr>
                <w:rFonts w:ascii="Times New Roman" w:hAnsi="Times New Roman" w:cs="Times New Roman"/>
                <w:sz w:val="24"/>
                <w:szCs w:val="24"/>
              </w:rPr>
            </w:pPr>
            <w:r w:rsidRPr="00A755F0">
              <w:rPr>
                <w:rFonts w:ascii="Times New Roman" w:hAnsi="Times New Roman" w:cs="Times New Roman"/>
                <w:sz w:val="24"/>
                <w:szCs w:val="24"/>
              </w:rPr>
              <w:t>2.6</w:t>
            </w:r>
          </w:p>
        </w:tc>
        <w:tc>
          <w:tcPr>
            <w:tcW w:w="3285" w:type="dxa"/>
            <w:tcBorders>
              <w:top w:val="single" w:sz="8" w:space="0" w:color="000000"/>
              <w:left w:val="single" w:sz="8" w:space="0" w:color="000000"/>
              <w:bottom w:val="single" w:sz="8" w:space="0" w:color="000000"/>
              <w:right w:val="single" w:sz="8" w:space="0" w:color="000000"/>
            </w:tcBorders>
          </w:tcPr>
          <w:p w14:paraId="2B3118C5" w14:textId="77777777" w:rsidR="00A755F0" w:rsidRPr="00A755F0" w:rsidRDefault="00A755F0" w:rsidP="00A755F0">
            <w:pPr>
              <w:spacing w:after="0" w:line="240" w:lineRule="auto"/>
              <w:jc w:val="center"/>
              <w:rPr>
                <w:rFonts w:ascii="Times New Roman" w:hAnsi="Times New Roman" w:cs="Times New Roman"/>
                <w:sz w:val="24"/>
                <w:szCs w:val="24"/>
              </w:rPr>
            </w:pPr>
            <w:r w:rsidRPr="00A755F0">
              <w:rPr>
                <w:rFonts w:ascii="Times New Roman" w:hAnsi="Times New Roman" w:cs="Times New Roman"/>
                <w:sz w:val="24"/>
                <w:szCs w:val="24"/>
              </w:rPr>
              <w:t>Створення та заповнення даних користувача у картку екстреного звернення</w:t>
            </w:r>
          </w:p>
        </w:tc>
        <w:tc>
          <w:tcPr>
            <w:tcW w:w="5595" w:type="dxa"/>
            <w:tcBorders>
              <w:top w:val="single" w:sz="8" w:space="0" w:color="000000"/>
              <w:left w:val="single" w:sz="8" w:space="0" w:color="000000"/>
              <w:bottom w:val="single" w:sz="8" w:space="0" w:color="000000"/>
              <w:right w:val="single" w:sz="8" w:space="0" w:color="000000"/>
            </w:tcBorders>
          </w:tcPr>
          <w:p w14:paraId="15901828" w14:textId="77777777" w:rsidR="00A755F0" w:rsidRPr="00A755F0" w:rsidRDefault="00A755F0" w:rsidP="00A755F0">
            <w:pPr>
              <w:spacing w:after="0" w:line="240" w:lineRule="auto"/>
              <w:jc w:val="both"/>
              <w:rPr>
                <w:rFonts w:ascii="Times New Roman" w:hAnsi="Times New Roman" w:cs="Times New Roman"/>
                <w:sz w:val="24"/>
                <w:szCs w:val="24"/>
              </w:rPr>
            </w:pPr>
            <w:r w:rsidRPr="00A755F0">
              <w:rPr>
                <w:rFonts w:ascii="Times New Roman" w:hAnsi="Times New Roman" w:cs="Times New Roman"/>
                <w:sz w:val="24"/>
                <w:szCs w:val="24"/>
              </w:rPr>
              <w:t>Реалізація можливості автоматичного створення та заповнення картки екстреної події в ІКС 112 при надходженні виклику з мобільного застосунку після ініціювання екстреного виклику користувачем.</w:t>
            </w:r>
          </w:p>
          <w:p w14:paraId="53FB8129" w14:textId="77777777" w:rsidR="00A755F0" w:rsidRPr="00A755F0" w:rsidRDefault="00A755F0" w:rsidP="00A755F0">
            <w:pPr>
              <w:spacing w:after="0" w:line="240" w:lineRule="auto"/>
              <w:jc w:val="both"/>
              <w:rPr>
                <w:rFonts w:ascii="Times New Roman" w:hAnsi="Times New Roman" w:cs="Times New Roman"/>
                <w:sz w:val="24"/>
                <w:szCs w:val="24"/>
              </w:rPr>
            </w:pPr>
            <w:r w:rsidRPr="00A755F0">
              <w:rPr>
                <w:rFonts w:ascii="Times New Roman" w:hAnsi="Times New Roman" w:cs="Times New Roman"/>
                <w:sz w:val="24"/>
                <w:szCs w:val="24"/>
              </w:rPr>
              <w:t xml:space="preserve">Картка екстреної події повинна містити основну інформацію про заявника, отриману через інтеграцію з </w:t>
            </w:r>
            <w:proofErr w:type="spellStart"/>
            <w:r w:rsidRPr="00A755F0">
              <w:rPr>
                <w:rFonts w:ascii="Times New Roman" w:hAnsi="Times New Roman" w:cs="Times New Roman"/>
                <w:sz w:val="24"/>
                <w:szCs w:val="24"/>
              </w:rPr>
              <w:t>BankID</w:t>
            </w:r>
            <w:proofErr w:type="spellEnd"/>
            <w:r w:rsidRPr="00A755F0">
              <w:rPr>
                <w:rFonts w:ascii="Times New Roman" w:hAnsi="Times New Roman" w:cs="Times New Roman"/>
                <w:sz w:val="24"/>
                <w:szCs w:val="24"/>
              </w:rPr>
              <w:t>, а саме ПІБ та номер телефону заявника.</w:t>
            </w:r>
          </w:p>
          <w:p w14:paraId="7296D86F" w14:textId="77777777" w:rsidR="00A755F0" w:rsidRPr="00A755F0" w:rsidRDefault="00A755F0" w:rsidP="00A755F0">
            <w:pPr>
              <w:spacing w:after="0" w:line="240" w:lineRule="auto"/>
              <w:jc w:val="both"/>
              <w:rPr>
                <w:rFonts w:ascii="Times New Roman" w:hAnsi="Times New Roman" w:cs="Times New Roman"/>
                <w:sz w:val="24"/>
                <w:szCs w:val="24"/>
              </w:rPr>
            </w:pPr>
            <w:r w:rsidRPr="00A755F0">
              <w:rPr>
                <w:rFonts w:ascii="Times New Roman" w:hAnsi="Times New Roman" w:cs="Times New Roman"/>
                <w:sz w:val="24"/>
                <w:szCs w:val="24"/>
              </w:rPr>
              <w:t>Даний функціонал має на меті скоротити час заповнення картки, мінімізувати помилки при введенні даних та забезпечити оперативну передачу достовірної інформації до ІКС 112 та служб екстреного реагування.</w:t>
            </w:r>
          </w:p>
        </w:tc>
      </w:tr>
      <w:tr w:rsidR="00A755F0" w:rsidRPr="00A755F0" w14:paraId="4D73E58C" w14:textId="77777777" w:rsidTr="006F35E6">
        <w:tc>
          <w:tcPr>
            <w:tcW w:w="705" w:type="dxa"/>
            <w:tcBorders>
              <w:top w:val="single" w:sz="8" w:space="0" w:color="000000"/>
              <w:left w:val="single" w:sz="8" w:space="0" w:color="000000"/>
              <w:bottom w:val="single" w:sz="8" w:space="0" w:color="000000"/>
              <w:right w:val="single" w:sz="8" w:space="0" w:color="000000"/>
            </w:tcBorders>
          </w:tcPr>
          <w:p w14:paraId="57AAAC71" w14:textId="77777777" w:rsidR="00A755F0" w:rsidRPr="00A755F0" w:rsidRDefault="00A755F0" w:rsidP="00A755F0">
            <w:pPr>
              <w:spacing w:after="0" w:line="240" w:lineRule="auto"/>
              <w:jc w:val="center"/>
              <w:rPr>
                <w:rFonts w:ascii="Times New Roman" w:hAnsi="Times New Roman" w:cs="Times New Roman"/>
                <w:sz w:val="24"/>
                <w:szCs w:val="24"/>
              </w:rPr>
            </w:pPr>
            <w:r w:rsidRPr="00A755F0">
              <w:rPr>
                <w:rFonts w:ascii="Times New Roman" w:hAnsi="Times New Roman" w:cs="Times New Roman"/>
                <w:sz w:val="24"/>
                <w:szCs w:val="24"/>
              </w:rPr>
              <w:t>2.7</w:t>
            </w:r>
          </w:p>
        </w:tc>
        <w:tc>
          <w:tcPr>
            <w:tcW w:w="3285" w:type="dxa"/>
            <w:tcBorders>
              <w:top w:val="single" w:sz="8" w:space="0" w:color="000000"/>
              <w:left w:val="single" w:sz="8" w:space="0" w:color="000000"/>
              <w:bottom w:val="single" w:sz="8" w:space="0" w:color="000000"/>
              <w:right w:val="single" w:sz="8" w:space="0" w:color="000000"/>
            </w:tcBorders>
          </w:tcPr>
          <w:p w14:paraId="49A65D17" w14:textId="77777777" w:rsidR="00A755F0" w:rsidRPr="00A755F0" w:rsidRDefault="00A755F0" w:rsidP="00A755F0">
            <w:pPr>
              <w:spacing w:after="0" w:line="240" w:lineRule="auto"/>
              <w:jc w:val="center"/>
              <w:rPr>
                <w:rFonts w:ascii="Times New Roman" w:hAnsi="Times New Roman" w:cs="Times New Roman"/>
                <w:sz w:val="24"/>
                <w:szCs w:val="24"/>
              </w:rPr>
            </w:pPr>
            <w:r w:rsidRPr="00A755F0">
              <w:rPr>
                <w:rFonts w:ascii="Times New Roman" w:hAnsi="Times New Roman" w:cs="Times New Roman"/>
                <w:sz w:val="24"/>
                <w:szCs w:val="24"/>
              </w:rPr>
              <w:t>Реліз мобільного застосунку «Служба 112»</w:t>
            </w:r>
          </w:p>
        </w:tc>
        <w:tc>
          <w:tcPr>
            <w:tcW w:w="5595" w:type="dxa"/>
            <w:tcBorders>
              <w:top w:val="single" w:sz="8" w:space="0" w:color="000000"/>
              <w:left w:val="single" w:sz="8" w:space="0" w:color="000000"/>
              <w:bottom w:val="single" w:sz="8" w:space="0" w:color="000000"/>
              <w:right w:val="single" w:sz="8" w:space="0" w:color="000000"/>
            </w:tcBorders>
          </w:tcPr>
          <w:p w14:paraId="0E4E26BB" w14:textId="77777777" w:rsidR="00A755F0" w:rsidRPr="00A755F0" w:rsidRDefault="00A755F0" w:rsidP="00A755F0">
            <w:pPr>
              <w:spacing w:after="0" w:line="240" w:lineRule="auto"/>
              <w:jc w:val="both"/>
              <w:rPr>
                <w:rFonts w:ascii="Times New Roman" w:hAnsi="Times New Roman" w:cs="Times New Roman"/>
                <w:sz w:val="24"/>
                <w:szCs w:val="24"/>
              </w:rPr>
            </w:pPr>
            <w:r w:rsidRPr="00A755F0">
              <w:rPr>
                <w:rFonts w:ascii="Times New Roman" w:hAnsi="Times New Roman" w:cs="Times New Roman"/>
                <w:sz w:val="24"/>
                <w:szCs w:val="24"/>
              </w:rPr>
              <w:t xml:space="preserve">Підготовка та запуск мобільного застосунку на платформах </w:t>
            </w:r>
            <w:proofErr w:type="spellStart"/>
            <w:r w:rsidRPr="00A755F0">
              <w:rPr>
                <w:rFonts w:ascii="Times New Roman" w:hAnsi="Times New Roman" w:cs="Times New Roman"/>
                <w:sz w:val="24"/>
                <w:szCs w:val="24"/>
              </w:rPr>
              <w:t>Android</w:t>
            </w:r>
            <w:proofErr w:type="spellEnd"/>
            <w:r w:rsidRPr="00A755F0">
              <w:rPr>
                <w:rFonts w:ascii="Times New Roman" w:hAnsi="Times New Roman" w:cs="Times New Roman"/>
                <w:sz w:val="24"/>
                <w:szCs w:val="24"/>
              </w:rPr>
              <w:t xml:space="preserve"> та </w:t>
            </w:r>
            <w:proofErr w:type="spellStart"/>
            <w:r w:rsidRPr="00A755F0">
              <w:rPr>
                <w:rFonts w:ascii="Times New Roman" w:hAnsi="Times New Roman" w:cs="Times New Roman"/>
                <w:sz w:val="24"/>
                <w:szCs w:val="24"/>
              </w:rPr>
              <w:t>iOS</w:t>
            </w:r>
            <w:proofErr w:type="spellEnd"/>
            <w:r w:rsidRPr="00A755F0">
              <w:rPr>
                <w:rFonts w:ascii="Times New Roman" w:hAnsi="Times New Roman" w:cs="Times New Roman"/>
                <w:sz w:val="24"/>
                <w:szCs w:val="24"/>
              </w:rPr>
              <w:t xml:space="preserve"> після завершення розробки та тестування. Забезпечити доступність застосунку для користувачів.</w:t>
            </w:r>
          </w:p>
          <w:p w14:paraId="67309292" w14:textId="77777777" w:rsidR="00A755F0" w:rsidRPr="00A755F0" w:rsidRDefault="00A755F0" w:rsidP="00A755F0">
            <w:pPr>
              <w:spacing w:after="0" w:line="240" w:lineRule="auto"/>
              <w:jc w:val="both"/>
              <w:rPr>
                <w:rFonts w:ascii="Times New Roman" w:hAnsi="Times New Roman" w:cs="Times New Roman"/>
                <w:sz w:val="24"/>
                <w:szCs w:val="24"/>
              </w:rPr>
            </w:pPr>
            <w:r w:rsidRPr="00A755F0">
              <w:rPr>
                <w:rFonts w:ascii="Times New Roman" w:hAnsi="Times New Roman" w:cs="Times New Roman"/>
                <w:sz w:val="24"/>
                <w:szCs w:val="24"/>
              </w:rPr>
              <w:t xml:space="preserve">Реліз містить підготовку застосунку до публікації у </w:t>
            </w:r>
            <w:proofErr w:type="spellStart"/>
            <w:r w:rsidRPr="00A755F0">
              <w:rPr>
                <w:rFonts w:ascii="Times New Roman" w:hAnsi="Times New Roman" w:cs="Times New Roman"/>
                <w:sz w:val="24"/>
                <w:szCs w:val="24"/>
              </w:rPr>
              <w:t>Google</w:t>
            </w:r>
            <w:proofErr w:type="spellEnd"/>
            <w:r w:rsidRPr="00A755F0">
              <w:rPr>
                <w:rFonts w:ascii="Times New Roman" w:hAnsi="Times New Roman" w:cs="Times New Roman"/>
                <w:sz w:val="24"/>
                <w:szCs w:val="24"/>
              </w:rPr>
              <w:t xml:space="preserve"> </w:t>
            </w:r>
            <w:proofErr w:type="spellStart"/>
            <w:r w:rsidRPr="00A755F0">
              <w:rPr>
                <w:rFonts w:ascii="Times New Roman" w:hAnsi="Times New Roman" w:cs="Times New Roman"/>
                <w:sz w:val="24"/>
                <w:szCs w:val="24"/>
              </w:rPr>
              <w:t>Play</w:t>
            </w:r>
            <w:proofErr w:type="spellEnd"/>
            <w:r w:rsidRPr="00A755F0">
              <w:rPr>
                <w:rFonts w:ascii="Times New Roman" w:hAnsi="Times New Roman" w:cs="Times New Roman"/>
                <w:sz w:val="24"/>
                <w:szCs w:val="24"/>
              </w:rPr>
              <w:t xml:space="preserve"> </w:t>
            </w:r>
            <w:proofErr w:type="spellStart"/>
            <w:r w:rsidRPr="00A755F0">
              <w:rPr>
                <w:rFonts w:ascii="Times New Roman" w:hAnsi="Times New Roman" w:cs="Times New Roman"/>
                <w:sz w:val="24"/>
                <w:szCs w:val="24"/>
              </w:rPr>
              <w:t>Market</w:t>
            </w:r>
            <w:proofErr w:type="spellEnd"/>
            <w:r w:rsidRPr="00A755F0">
              <w:rPr>
                <w:rFonts w:ascii="Times New Roman" w:hAnsi="Times New Roman" w:cs="Times New Roman"/>
                <w:sz w:val="24"/>
                <w:szCs w:val="24"/>
              </w:rPr>
              <w:t xml:space="preserve"> та </w:t>
            </w:r>
            <w:proofErr w:type="spellStart"/>
            <w:r w:rsidRPr="00A755F0">
              <w:rPr>
                <w:rFonts w:ascii="Times New Roman" w:hAnsi="Times New Roman" w:cs="Times New Roman"/>
                <w:sz w:val="24"/>
                <w:szCs w:val="24"/>
              </w:rPr>
              <w:t>Apple</w:t>
            </w:r>
            <w:proofErr w:type="spellEnd"/>
            <w:r w:rsidRPr="00A755F0">
              <w:rPr>
                <w:rFonts w:ascii="Times New Roman" w:hAnsi="Times New Roman" w:cs="Times New Roman"/>
                <w:sz w:val="24"/>
                <w:szCs w:val="24"/>
              </w:rPr>
              <w:t xml:space="preserve"> </w:t>
            </w:r>
            <w:proofErr w:type="spellStart"/>
            <w:r w:rsidRPr="00A755F0">
              <w:rPr>
                <w:rFonts w:ascii="Times New Roman" w:hAnsi="Times New Roman" w:cs="Times New Roman"/>
                <w:sz w:val="24"/>
                <w:szCs w:val="24"/>
              </w:rPr>
              <w:t>App</w:t>
            </w:r>
            <w:proofErr w:type="spellEnd"/>
            <w:r w:rsidRPr="00A755F0">
              <w:rPr>
                <w:rFonts w:ascii="Times New Roman" w:hAnsi="Times New Roman" w:cs="Times New Roman"/>
                <w:sz w:val="24"/>
                <w:szCs w:val="24"/>
              </w:rPr>
              <w:t xml:space="preserve"> </w:t>
            </w:r>
            <w:proofErr w:type="spellStart"/>
            <w:r w:rsidRPr="00A755F0">
              <w:rPr>
                <w:rFonts w:ascii="Times New Roman" w:hAnsi="Times New Roman" w:cs="Times New Roman"/>
                <w:sz w:val="24"/>
                <w:szCs w:val="24"/>
              </w:rPr>
              <w:t>Store</w:t>
            </w:r>
            <w:proofErr w:type="spellEnd"/>
            <w:r w:rsidRPr="00A755F0">
              <w:rPr>
                <w:rFonts w:ascii="Times New Roman" w:hAnsi="Times New Roman" w:cs="Times New Roman"/>
                <w:sz w:val="24"/>
                <w:szCs w:val="24"/>
              </w:rPr>
              <w:t>, включаючи тестування, документацію та публікацію.</w:t>
            </w:r>
          </w:p>
        </w:tc>
      </w:tr>
      <w:tr w:rsidR="00A755F0" w:rsidRPr="00A755F0" w14:paraId="36DF96DD" w14:textId="77777777" w:rsidTr="006F35E6">
        <w:tc>
          <w:tcPr>
            <w:tcW w:w="9585" w:type="dxa"/>
            <w:gridSpan w:val="3"/>
            <w:tcBorders>
              <w:top w:val="single" w:sz="8" w:space="0" w:color="000000"/>
              <w:left w:val="single" w:sz="8" w:space="0" w:color="000000"/>
              <w:bottom w:val="single" w:sz="8" w:space="0" w:color="000000"/>
              <w:right w:val="single" w:sz="8" w:space="0" w:color="000000"/>
            </w:tcBorders>
          </w:tcPr>
          <w:p w14:paraId="723A0505" w14:textId="77777777" w:rsidR="00A755F0" w:rsidRPr="00A755F0" w:rsidRDefault="00A755F0" w:rsidP="00A755F0">
            <w:pPr>
              <w:widowControl w:val="0"/>
              <w:numPr>
                <w:ilvl w:val="0"/>
                <w:numId w:val="31"/>
              </w:numPr>
              <w:suppressAutoHyphens/>
              <w:spacing w:after="0" w:line="240" w:lineRule="auto"/>
              <w:jc w:val="center"/>
              <w:rPr>
                <w:rFonts w:ascii="Times New Roman" w:hAnsi="Times New Roman" w:cs="Times New Roman"/>
                <w:sz w:val="24"/>
                <w:szCs w:val="24"/>
              </w:rPr>
            </w:pPr>
            <w:r w:rsidRPr="00A755F0">
              <w:rPr>
                <w:rFonts w:ascii="Times New Roman" w:hAnsi="Times New Roman" w:cs="Times New Roman"/>
                <w:b/>
                <w:sz w:val="24"/>
                <w:szCs w:val="24"/>
              </w:rPr>
              <w:t>Розвиток телефонної системи ІКС 112</w:t>
            </w:r>
          </w:p>
        </w:tc>
      </w:tr>
      <w:tr w:rsidR="00A755F0" w:rsidRPr="00A755F0" w14:paraId="45041CB4" w14:textId="77777777" w:rsidTr="006F35E6">
        <w:tc>
          <w:tcPr>
            <w:tcW w:w="705" w:type="dxa"/>
            <w:tcBorders>
              <w:top w:val="single" w:sz="8" w:space="0" w:color="000000"/>
              <w:left w:val="single" w:sz="8" w:space="0" w:color="000000"/>
              <w:bottom w:val="single" w:sz="8" w:space="0" w:color="000000"/>
              <w:right w:val="single" w:sz="8" w:space="0" w:color="000000"/>
            </w:tcBorders>
          </w:tcPr>
          <w:p w14:paraId="3AAB747A" w14:textId="77777777" w:rsidR="00A755F0" w:rsidRPr="00A755F0" w:rsidRDefault="00A755F0" w:rsidP="00A755F0">
            <w:pPr>
              <w:spacing w:after="0" w:line="240" w:lineRule="auto"/>
              <w:jc w:val="center"/>
              <w:rPr>
                <w:rFonts w:ascii="Times New Roman" w:hAnsi="Times New Roman" w:cs="Times New Roman"/>
                <w:sz w:val="24"/>
                <w:szCs w:val="24"/>
              </w:rPr>
            </w:pPr>
            <w:r w:rsidRPr="00A755F0">
              <w:rPr>
                <w:rFonts w:ascii="Times New Roman" w:hAnsi="Times New Roman" w:cs="Times New Roman"/>
                <w:sz w:val="24"/>
                <w:szCs w:val="24"/>
              </w:rPr>
              <w:t>3.1</w:t>
            </w:r>
          </w:p>
        </w:tc>
        <w:tc>
          <w:tcPr>
            <w:tcW w:w="3285" w:type="dxa"/>
            <w:tcBorders>
              <w:top w:val="single" w:sz="8" w:space="0" w:color="000000"/>
              <w:left w:val="single" w:sz="8" w:space="0" w:color="000000"/>
              <w:bottom w:val="single" w:sz="8" w:space="0" w:color="000000"/>
              <w:right w:val="single" w:sz="8" w:space="0" w:color="000000"/>
            </w:tcBorders>
          </w:tcPr>
          <w:p w14:paraId="5EA03E24" w14:textId="77777777" w:rsidR="00A755F0" w:rsidRPr="00A755F0" w:rsidRDefault="00A755F0" w:rsidP="00A755F0">
            <w:pPr>
              <w:spacing w:after="0" w:line="240" w:lineRule="auto"/>
              <w:jc w:val="center"/>
              <w:rPr>
                <w:rFonts w:ascii="Times New Roman" w:hAnsi="Times New Roman" w:cs="Times New Roman"/>
                <w:sz w:val="24"/>
                <w:szCs w:val="24"/>
              </w:rPr>
            </w:pPr>
            <w:r w:rsidRPr="00A755F0">
              <w:rPr>
                <w:rFonts w:ascii="Times New Roman" w:hAnsi="Times New Roman" w:cs="Times New Roman"/>
                <w:sz w:val="24"/>
                <w:szCs w:val="24"/>
              </w:rPr>
              <w:t>Шлюз для обробки SIP-викликів з мережі Інтернет</w:t>
            </w:r>
          </w:p>
        </w:tc>
        <w:tc>
          <w:tcPr>
            <w:tcW w:w="5595" w:type="dxa"/>
            <w:tcBorders>
              <w:top w:val="single" w:sz="8" w:space="0" w:color="000000"/>
              <w:left w:val="single" w:sz="8" w:space="0" w:color="000000"/>
              <w:bottom w:val="single" w:sz="8" w:space="0" w:color="000000"/>
              <w:right w:val="single" w:sz="8" w:space="0" w:color="000000"/>
            </w:tcBorders>
          </w:tcPr>
          <w:p w14:paraId="447CD267" w14:textId="77777777" w:rsidR="00A755F0" w:rsidRPr="00A755F0" w:rsidRDefault="00A755F0" w:rsidP="00A755F0">
            <w:pPr>
              <w:spacing w:after="0" w:line="240" w:lineRule="auto"/>
              <w:jc w:val="both"/>
              <w:rPr>
                <w:rFonts w:ascii="Times New Roman" w:hAnsi="Times New Roman" w:cs="Times New Roman"/>
                <w:sz w:val="24"/>
                <w:szCs w:val="24"/>
              </w:rPr>
            </w:pPr>
            <w:r w:rsidRPr="00A755F0">
              <w:rPr>
                <w:rFonts w:ascii="Times New Roman" w:hAnsi="Times New Roman" w:cs="Times New Roman"/>
                <w:sz w:val="24"/>
                <w:szCs w:val="24"/>
              </w:rPr>
              <w:t xml:space="preserve">Побудова шлюзу для обробки SIP-викликів, що надходять із зовнішніх мереж Інтернет до внутрішньої інфраструктури телефонної системи ІКС 112 на базі </w:t>
            </w:r>
            <w:proofErr w:type="spellStart"/>
            <w:r w:rsidRPr="00A755F0">
              <w:rPr>
                <w:rFonts w:ascii="Times New Roman" w:hAnsi="Times New Roman" w:cs="Times New Roman"/>
                <w:sz w:val="24"/>
                <w:szCs w:val="24"/>
              </w:rPr>
              <w:t>Cisco</w:t>
            </w:r>
            <w:proofErr w:type="spellEnd"/>
            <w:r w:rsidRPr="00A755F0">
              <w:rPr>
                <w:rFonts w:ascii="Times New Roman" w:hAnsi="Times New Roman" w:cs="Times New Roman"/>
                <w:sz w:val="24"/>
                <w:szCs w:val="24"/>
              </w:rPr>
              <w:t xml:space="preserve"> </w:t>
            </w:r>
            <w:proofErr w:type="spellStart"/>
            <w:r w:rsidRPr="00A755F0">
              <w:rPr>
                <w:rFonts w:ascii="Times New Roman" w:hAnsi="Times New Roman" w:cs="Times New Roman"/>
                <w:sz w:val="24"/>
                <w:szCs w:val="24"/>
              </w:rPr>
              <w:t>Expressway</w:t>
            </w:r>
            <w:proofErr w:type="spellEnd"/>
            <w:r w:rsidRPr="00A755F0">
              <w:rPr>
                <w:rFonts w:ascii="Times New Roman" w:hAnsi="Times New Roman" w:cs="Times New Roman"/>
                <w:sz w:val="24"/>
                <w:szCs w:val="24"/>
              </w:rPr>
              <w:t>-C (</w:t>
            </w:r>
            <w:proofErr w:type="spellStart"/>
            <w:r w:rsidRPr="00A755F0">
              <w:rPr>
                <w:rFonts w:ascii="Times New Roman" w:hAnsi="Times New Roman" w:cs="Times New Roman"/>
                <w:sz w:val="24"/>
                <w:szCs w:val="24"/>
              </w:rPr>
              <w:t>Core</w:t>
            </w:r>
            <w:proofErr w:type="spellEnd"/>
            <w:r w:rsidRPr="00A755F0">
              <w:rPr>
                <w:rFonts w:ascii="Times New Roman" w:hAnsi="Times New Roman" w:cs="Times New Roman"/>
                <w:sz w:val="24"/>
                <w:szCs w:val="24"/>
              </w:rPr>
              <w:t xml:space="preserve">) та </w:t>
            </w:r>
            <w:proofErr w:type="spellStart"/>
            <w:r w:rsidRPr="00A755F0">
              <w:rPr>
                <w:rFonts w:ascii="Times New Roman" w:hAnsi="Times New Roman" w:cs="Times New Roman"/>
                <w:sz w:val="24"/>
                <w:szCs w:val="24"/>
              </w:rPr>
              <w:t>Cisco</w:t>
            </w:r>
            <w:proofErr w:type="spellEnd"/>
            <w:r w:rsidRPr="00A755F0">
              <w:rPr>
                <w:rFonts w:ascii="Times New Roman" w:hAnsi="Times New Roman" w:cs="Times New Roman"/>
                <w:sz w:val="24"/>
                <w:szCs w:val="24"/>
              </w:rPr>
              <w:t xml:space="preserve"> </w:t>
            </w:r>
            <w:proofErr w:type="spellStart"/>
            <w:r w:rsidRPr="00A755F0">
              <w:rPr>
                <w:rFonts w:ascii="Times New Roman" w:hAnsi="Times New Roman" w:cs="Times New Roman"/>
                <w:sz w:val="24"/>
                <w:szCs w:val="24"/>
              </w:rPr>
              <w:t>Expressway</w:t>
            </w:r>
            <w:proofErr w:type="spellEnd"/>
            <w:r w:rsidRPr="00A755F0">
              <w:rPr>
                <w:rFonts w:ascii="Times New Roman" w:hAnsi="Times New Roman" w:cs="Times New Roman"/>
                <w:sz w:val="24"/>
                <w:szCs w:val="24"/>
              </w:rPr>
              <w:t>-E (</w:t>
            </w:r>
            <w:proofErr w:type="spellStart"/>
            <w:r w:rsidRPr="00A755F0">
              <w:rPr>
                <w:rFonts w:ascii="Times New Roman" w:hAnsi="Times New Roman" w:cs="Times New Roman"/>
                <w:sz w:val="24"/>
                <w:szCs w:val="24"/>
              </w:rPr>
              <w:t>Edge</w:t>
            </w:r>
            <w:proofErr w:type="spellEnd"/>
            <w:r w:rsidRPr="00A755F0">
              <w:rPr>
                <w:rFonts w:ascii="Times New Roman" w:hAnsi="Times New Roman" w:cs="Times New Roman"/>
                <w:sz w:val="24"/>
                <w:szCs w:val="24"/>
              </w:rPr>
              <w:t>). Обидва компоненти (</w:t>
            </w:r>
            <w:proofErr w:type="spellStart"/>
            <w:r w:rsidRPr="00A755F0">
              <w:rPr>
                <w:rFonts w:ascii="Times New Roman" w:hAnsi="Times New Roman" w:cs="Times New Roman"/>
                <w:sz w:val="24"/>
                <w:szCs w:val="24"/>
              </w:rPr>
              <w:t>Expressway</w:t>
            </w:r>
            <w:proofErr w:type="spellEnd"/>
            <w:r w:rsidRPr="00A755F0">
              <w:rPr>
                <w:rFonts w:ascii="Times New Roman" w:hAnsi="Times New Roman" w:cs="Times New Roman"/>
                <w:sz w:val="24"/>
                <w:szCs w:val="24"/>
              </w:rPr>
              <w:t xml:space="preserve">-C та </w:t>
            </w:r>
            <w:proofErr w:type="spellStart"/>
            <w:r w:rsidRPr="00A755F0">
              <w:rPr>
                <w:rFonts w:ascii="Times New Roman" w:hAnsi="Times New Roman" w:cs="Times New Roman"/>
                <w:sz w:val="24"/>
                <w:szCs w:val="24"/>
              </w:rPr>
              <w:t>Expressway</w:t>
            </w:r>
            <w:proofErr w:type="spellEnd"/>
            <w:r w:rsidRPr="00A755F0">
              <w:rPr>
                <w:rFonts w:ascii="Times New Roman" w:hAnsi="Times New Roman" w:cs="Times New Roman"/>
                <w:sz w:val="24"/>
                <w:szCs w:val="24"/>
              </w:rPr>
              <w:t xml:space="preserve">-E) повинні бути розгорнуті у вигляді кластера (N+1) та забезпечувати високий рівень доступності та </w:t>
            </w:r>
            <w:proofErr w:type="spellStart"/>
            <w:r w:rsidRPr="00A755F0">
              <w:rPr>
                <w:rFonts w:ascii="Times New Roman" w:hAnsi="Times New Roman" w:cs="Times New Roman"/>
                <w:sz w:val="24"/>
                <w:szCs w:val="24"/>
              </w:rPr>
              <w:t>відмовостійкості</w:t>
            </w:r>
            <w:proofErr w:type="spellEnd"/>
            <w:r w:rsidRPr="00A755F0">
              <w:rPr>
                <w:rFonts w:ascii="Times New Roman" w:hAnsi="Times New Roman" w:cs="Times New Roman"/>
                <w:sz w:val="24"/>
                <w:szCs w:val="24"/>
              </w:rPr>
              <w:t xml:space="preserve">. Рішення повинно підтримувати проходження шифрованого сигнального (SIP/TLS) та медіа (SRTP) трафіку через </w:t>
            </w:r>
            <w:proofErr w:type="spellStart"/>
            <w:r w:rsidRPr="00A755F0">
              <w:rPr>
                <w:rFonts w:ascii="Times New Roman" w:hAnsi="Times New Roman" w:cs="Times New Roman"/>
                <w:sz w:val="24"/>
                <w:szCs w:val="24"/>
              </w:rPr>
              <w:t>міжмережеві</w:t>
            </w:r>
            <w:proofErr w:type="spellEnd"/>
            <w:r w:rsidRPr="00A755F0">
              <w:rPr>
                <w:rFonts w:ascii="Times New Roman" w:hAnsi="Times New Roman" w:cs="Times New Roman"/>
                <w:sz w:val="24"/>
                <w:szCs w:val="24"/>
              </w:rPr>
              <w:t xml:space="preserve"> екрани без необхідності використання VPN-клієнтів на стороні зовнішнього абонента. Архітектура розгортання компонента </w:t>
            </w:r>
            <w:proofErr w:type="spellStart"/>
            <w:r w:rsidRPr="00A755F0">
              <w:rPr>
                <w:rFonts w:ascii="Times New Roman" w:hAnsi="Times New Roman" w:cs="Times New Roman"/>
                <w:sz w:val="24"/>
                <w:szCs w:val="24"/>
              </w:rPr>
              <w:t>Expressway</w:t>
            </w:r>
            <w:proofErr w:type="spellEnd"/>
            <w:r w:rsidRPr="00A755F0">
              <w:rPr>
                <w:rFonts w:ascii="Times New Roman" w:hAnsi="Times New Roman" w:cs="Times New Roman"/>
                <w:sz w:val="24"/>
                <w:szCs w:val="24"/>
              </w:rPr>
              <w:t xml:space="preserve">-E повинна відповідати рекомендованій виробником практиці </w:t>
            </w:r>
            <w:proofErr w:type="spellStart"/>
            <w:r w:rsidRPr="00A755F0">
              <w:rPr>
                <w:rFonts w:ascii="Times New Roman" w:hAnsi="Times New Roman" w:cs="Times New Roman"/>
                <w:sz w:val="24"/>
                <w:szCs w:val="24"/>
              </w:rPr>
              <w:t>Dual</w:t>
            </w:r>
            <w:proofErr w:type="spellEnd"/>
            <w:r w:rsidRPr="00A755F0">
              <w:rPr>
                <w:rFonts w:ascii="Times New Roman" w:hAnsi="Times New Roman" w:cs="Times New Roman"/>
                <w:sz w:val="24"/>
                <w:szCs w:val="24"/>
              </w:rPr>
              <w:t xml:space="preserve"> NIC (використання двох мережевих інтерфейсів) з розміщенням інтерфейсів у двох розділених демілітаризованих зонах </w:t>
            </w:r>
            <w:r w:rsidRPr="00A755F0">
              <w:rPr>
                <w:rFonts w:ascii="Times New Roman" w:hAnsi="Times New Roman" w:cs="Times New Roman"/>
                <w:sz w:val="24"/>
                <w:szCs w:val="24"/>
              </w:rPr>
              <w:lastRenderedPageBreak/>
              <w:t xml:space="preserve">(зовнішня та внутрішня). </w:t>
            </w:r>
            <w:proofErr w:type="spellStart"/>
            <w:r w:rsidRPr="00A755F0">
              <w:rPr>
                <w:rFonts w:ascii="Times New Roman" w:hAnsi="Times New Roman" w:cs="Times New Roman"/>
                <w:sz w:val="24"/>
                <w:szCs w:val="24"/>
              </w:rPr>
              <w:t>Expressway</w:t>
            </w:r>
            <w:proofErr w:type="spellEnd"/>
            <w:r w:rsidRPr="00A755F0">
              <w:rPr>
                <w:rFonts w:ascii="Times New Roman" w:hAnsi="Times New Roman" w:cs="Times New Roman"/>
                <w:sz w:val="24"/>
                <w:szCs w:val="24"/>
              </w:rPr>
              <w:t>-C (</w:t>
            </w:r>
            <w:proofErr w:type="spellStart"/>
            <w:r w:rsidRPr="00A755F0">
              <w:rPr>
                <w:rFonts w:ascii="Times New Roman" w:hAnsi="Times New Roman" w:cs="Times New Roman"/>
                <w:sz w:val="24"/>
                <w:szCs w:val="24"/>
              </w:rPr>
              <w:t>Core</w:t>
            </w:r>
            <w:proofErr w:type="spellEnd"/>
            <w:r w:rsidRPr="00A755F0">
              <w:rPr>
                <w:rFonts w:ascii="Times New Roman" w:hAnsi="Times New Roman" w:cs="Times New Roman"/>
                <w:sz w:val="24"/>
                <w:szCs w:val="24"/>
              </w:rPr>
              <w:t xml:space="preserve">) розташовуватися у довіреній внутрішній мережі та слугує центральним вузлом для управління викликами, забезпечуючи зв'язок між </w:t>
            </w:r>
            <w:proofErr w:type="spellStart"/>
            <w:r w:rsidRPr="00A755F0">
              <w:rPr>
                <w:rFonts w:ascii="Times New Roman" w:hAnsi="Times New Roman" w:cs="Times New Roman"/>
                <w:sz w:val="24"/>
                <w:szCs w:val="24"/>
              </w:rPr>
              <w:t>Expressway</w:t>
            </w:r>
            <w:proofErr w:type="spellEnd"/>
            <w:r w:rsidRPr="00A755F0">
              <w:rPr>
                <w:rFonts w:ascii="Times New Roman" w:hAnsi="Times New Roman" w:cs="Times New Roman"/>
                <w:sz w:val="24"/>
                <w:szCs w:val="24"/>
              </w:rPr>
              <w:t>-E та внутрішньою телефонною системою ІКС 112. Зовнішній та Внутрішній мережеві екрани Замовника повинні створювати ешелонований захист: зовнішній екран захищає периметр та виконує NAT,  внутрішній  ізолює DMZ-сегменти від критично важливої внутрішньої мережі.</w:t>
            </w:r>
          </w:p>
          <w:p w14:paraId="03A0A5C5" w14:textId="77777777" w:rsidR="00A755F0" w:rsidRPr="00A755F0" w:rsidRDefault="00A755F0" w:rsidP="00A755F0">
            <w:pPr>
              <w:spacing w:after="0" w:line="240" w:lineRule="auto"/>
              <w:jc w:val="both"/>
              <w:rPr>
                <w:rFonts w:ascii="Times New Roman" w:hAnsi="Times New Roman" w:cs="Times New Roman"/>
                <w:sz w:val="24"/>
                <w:szCs w:val="24"/>
              </w:rPr>
            </w:pPr>
            <w:r w:rsidRPr="00A755F0">
              <w:rPr>
                <w:rFonts w:ascii="Times New Roman" w:hAnsi="Times New Roman" w:cs="Times New Roman"/>
                <w:sz w:val="24"/>
                <w:szCs w:val="24"/>
              </w:rPr>
              <w:t xml:space="preserve">Забезпечити розгортання і налаштування компонентів </w:t>
            </w:r>
            <w:proofErr w:type="spellStart"/>
            <w:r w:rsidRPr="00A755F0">
              <w:rPr>
                <w:rFonts w:ascii="Times New Roman" w:hAnsi="Times New Roman" w:cs="Times New Roman"/>
                <w:sz w:val="24"/>
                <w:szCs w:val="24"/>
              </w:rPr>
              <w:t>Cisco</w:t>
            </w:r>
            <w:proofErr w:type="spellEnd"/>
            <w:r w:rsidRPr="00A755F0">
              <w:rPr>
                <w:rFonts w:ascii="Times New Roman" w:hAnsi="Times New Roman" w:cs="Times New Roman"/>
                <w:sz w:val="24"/>
                <w:szCs w:val="24"/>
              </w:rPr>
              <w:t xml:space="preserve"> </w:t>
            </w:r>
            <w:proofErr w:type="spellStart"/>
            <w:r w:rsidRPr="00A755F0">
              <w:rPr>
                <w:rFonts w:ascii="Times New Roman" w:hAnsi="Times New Roman" w:cs="Times New Roman"/>
                <w:sz w:val="24"/>
                <w:szCs w:val="24"/>
              </w:rPr>
              <w:t>Expressway</w:t>
            </w:r>
            <w:proofErr w:type="spellEnd"/>
            <w:r w:rsidRPr="00A755F0">
              <w:rPr>
                <w:rFonts w:ascii="Times New Roman" w:hAnsi="Times New Roman" w:cs="Times New Roman"/>
                <w:sz w:val="24"/>
                <w:szCs w:val="24"/>
              </w:rPr>
              <w:t xml:space="preserve">-E та </w:t>
            </w:r>
            <w:proofErr w:type="spellStart"/>
            <w:r w:rsidRPr="00A755F0">
              <w:rPr>
                <w:rFonts w:ascii="Times New Roman" w:hAnsi="Times New Roman" w:cs="Times New Roman"/>
                <w:sz w:val="24"/>
                <w:szCs w:val="24"/>
              </w:rPr>
              <w:t>Expressway</w:t>
            </w:r>
            <w:proofErr w:type="spellEnd"/>
            <w:r w:rsidRPr="00A755F0">
              <w:rPr>
                <w:rFonts w:ascii="Times New Roman" w:hAnsi="Times New Roman" w:cs="Times New Roman"/>
                <w:sz w:val="24"/>
                <w:szCs w:val="24"/>
              </w:rPr>
              <w:t xml:space="preserve">-C в інфраструктурі ІКС 112 Замовника, виконати інтеграцію з існуючою телефонною системою ІКС 112, виконати необхідні до налаштування </w:t>
            </w:r>
            <w:proofErr w:type="spellStart"/>
            <w:r w:rsidRPr="00A755F0">
              <w:rPr>
                <w:rFonts w:ascii="Times New Roman" w:hAnsi="Times New Roman" w:cs="Times New Roman"/>
                <w:sz w:val="24"/>
                <w:szCs w:val="24"/>
              </w:rPr>
              <w:t>call</w:t>
            </w:r>
            <w:proofErr w:type="spellEnd"/>
            <w:r w:rsidRPr="00A755F0">
              <w:rPr>
                <w:rFonts w:ascii="Times New Roman" w:hAnsi="Times New Roman" w:cs="Times New Roman"/>
                <w:sz w:val="24"/>
                <w:szCs w:val="24"/>
              </w:rPr>
              <w:t xml:space="preserve"> </w:t>
            </w:r>
            <w:proofErr w:type="spellStart"/>
            <w:r w:rsidRPr="00A755F0">
              <w:rPr>
                <w:rFonts w:ascii="Times New Roman" w:hAnsi="Times New Roman" w:cs="Times New Roman"/>
                <w:sz w:val="24"/>
                <w:szCs w:val="24"/>
              </w:rPr>
              <w:t>flow</w:t>
            </w:r>
            <w:proofErr w:type="spellEnd"/>
            <w:r w:rsidRPr="00A755F0">
              <w:rPr>
                <w:rFonts w:ascii="Times New Roman" w:hAnsi="Times New Roman" w:cs="Times New Roman"/>
                <w:sz w:val="24"/>
                <w:szCs w:val="24"/>
              </w:rPr>
              <w:t xml:space="preserve"> для відповідності бізнес-процесам Замовника щодо обробки викликів заявників.</w:t>
            </w:r>
          </w:p>
        </w:tc>
      </w:tr>
      <w:tr w:rsidR="00A755F0" w:rsidRPr="00A755F0" w14:paraId="01630DFA" w14:textId="77777777" w:rsidTr="006F35E6">
        <w:tc>
          <w:tcPr>
            <w:tcW w:w="9585" w:type="dxa"/>
            <w:gridSpan w:val="3"/>
            <w:tcBorders>
              <w:top w:val="single" w:sz="8" w:space="0" w:color="000000"/>
              <w:left w:val="single" w:sz="8" w:space="0" w:color="000000"/>
              <w:bottom w:val="single" w:sz="8" w:space="0" w:color="000000"/>
              <w:right w:val="single" w:sz="8" w:space="0" w:color="000000"/>
            </w:tcBorders>
          </w:tcPr>
          <w:p w14:paraId="49CE10B0" w14:textId="77777777" w:rsidR="00A755F0" w:rsidRPr="00A755F0" w:rsidRDefault="00A755F0" w:rsidP="00A755F0">
            <w:pPr>
              <w:pStyle w:val="a3"/>
              <w:widowControl w:val="0"/>
              <w:numPr>
                <w:ilvl w:val="0"/>
                <w:numId w:val="31"/>
              </w:numPr>
              <w:spacing w:after="0" w:line="240" w:lineRule="auto"/>
              <w:jc w:val="center"/>
              <w:rPr>
                <w:rFonts w:ascii="Times New Roman" w:hAnsi="Times New Roman" w:cs="Times New Roman"/>
                <w:b/>
                <w:bCs/>
                <w:sz w:val="24"/>
                <w:szCs w:val="24"/>
              </w:rPr>
            </w:pPr>
            <w:proofErr w:type="spellStart"/>
            <w:r w:rsidRPr="00A755F0">
              <w:rPr>
                <w:rFonts w:ascii="Times New Roman" w:hAnsi="Times New Roman" w:cs="Times New Roman"/>
                <w:b/>
                <w:bCs/>
                <w:sz w:val="24"/>
                <w:szCs w:val="24"/>
              </w:rPr>
              <w:lastRenderedPageBreak/>
              <w:t>Придбання</w:t>
            </w:r>
            <w:proofErr w:type="spellEnd"/>
            <w:r w:rsidRPr="00A755F0">
              <w:rPr>
                <w:rFonts w:ascii="Times New Roman" w:hAnsi="Times New Roman" w:cs="Times New Roman"/>
                <w:b/>
                <w:bCs/>
                <w:sz w:val="24"/>
                <w:szCs w:val="24"/>
              </w:rPr>
              <w:t xml:space="preserve"> SSL </w:t>
            </w:r>
            <w:proofErr w:type="spellStart"/>
            <w:r w:rsidRPr="00A755F0">
              <w:rPr>
                <w:rFonts w:ascii="Times New Roman" w:hAnsi="Times New Roman" w:cs="Times New Roman"/>
                <w:b/>
                <w:bCs/>
                <w:sz w:val="24"/>
                <w:szCs w:val="24"/>
              </w:rPr>
              <w:t>сертифікатів</w:t>
            </w:r>
            <w:proofErr w:type="spellEnd"/>
          </w:p>
        </w:tc>
      </w:tr>
      <w:tr w:rsidR="00A755F0" w:rsidRPr="00A755F0" w14:paraId="5465440A" w14:textId="77777777" w:rsidTr="006F35E6">
        <w:tc>
          <w:tcPr>
            <w:tcW w:w="705" w:type="dxa"/>
            <w:tcBorders>
              <w:top w:val="single" w:sz="8" w:space="0" w:color="000000"/>
              <w:left w:val="single" w:sz="8" w:space="0" w:color="000000"/>
              <w:bottom w:val="single" w:sz="8" w:space="0" w:color="000000"/>
              <w:right w:val="single" w:sz="8" w:space="0" w:color="000000"/>
            </w:tcBorders>
          </w:tcPr>
          <w:p w14:paraId="501BE1B9" w14:textId="77777777" w:rsidR="00A755F0" w:rsidRPr="00A755F0" w:rsidRDefault="00A755F0" w:rsidP="00A755F0">
            <w:pPr>
              <w:spacing w:after="0" w:line="240" w:lineRule="auto"/>
              <w:jc w:val="center"/>
              <w:rPr>
                <w:rFonts w:ascii="Times New Roman" w:hAnsi="Times New Roman" w:cs="Times New Roman"/>
                <w:sz w:val="24"/>
                <w:szCs w:val="24"/>
              </w:rPr>
            </w:pPr>
            <w:r w:rsidRPr="00A755F0">
              <w:rPr>
                <w:rFonts w:ascii="Times New Roman" w:hAnsi="Times New Roman" w:cs="Times New Roman"/>
                <w:sz w:val="24"/>
                <w:szCs w:val="24"/>
              </w:rPr>
              <w:t>4.1</w:t>
            </w:r>
          </w:p>
        </w:tc>
        <w:tc>
          <w:tcPr>
            <w:tcW w:w="3285" w:type="dxa"/>
            <w:tcBorders>
              <w:top w:val="single" w:sz="8" w:space="0" w:color="000000"/>
              <w:left w:val="single" w:sz="8" w:space="0" w:color="000000"/>
              <w:bottom w:val="single" w:sz="8" w:space="0" w:color="000000"/>
              <w:right w:val="single" w:sz="8" w:space="0" w:color="000000"/>
            </w:tcBorders>
          </w:tcPr>
          <w:p w14:paraId="58AF4EFF" w14:textId="77777777" w:rsidR="00A755F0" w:rsidRPr="00A755F0" w:rsidRDefault="00A755F0" w:rsidP="00A755F0">
            <w:pPr>
              <w:spacing w:after="0" w:line="240" w:lineRule="auto"/>
              <w:jc w:val="center"/>
              <w:rPr>
                <w:rFonts w:ascii="Times New Roman" w:hAnsi="Times New Roman" w:cs="Times New Roman"/>
                <w:sz w:val="24"/>
                <w:szCs w:val="24"/>
              </w:rPr>
            </w:pPr>
            <w:r w:rsidRPr="00A755F0">
              <w:rPr>
                <w:rFonts w:ascii="Times New Roman" w:hAnsi="Times New Roman" w:cs="Times New Roman"/>
                <w:sz w:val="24"/>
                <w:szCs w:val="24"/>
              </w:rPr>
              <w:t>Вимога щодо сертифіката SSL/TLS (SAN)</w:t>
            </w:r>
          </w:p>
        </w:tc>
        <w:tc>
          <w:tcPr>
            <w:tcW w:w="5595" w:type="dxa"/>
            <w:tcBorders>
              <w:top w:val="single" w:sz="8" w:space="0" w:color="000000"/>
              <w:left w:val="single" w:sz="8" w:space="0" w:color="000000"/>
              <w:bottom w:val="single" w:sz="8" w:space="0" w:color="000000"/>
              <w:right w:val="single" w:sz="8" w:space="0" w:color="000000"/>
            </w:tcBorders>
          </w:tcPr>
          <w:p w14:paraId="58767B4E" w14:textId="77777777" w:rsidR="00A755F0" w:rsidRPr="00A755F0" w:rsidRDefault="00A755F0" w:rsidP="00A755F0">
            <w:pPr>
              <w:spacing w:after="0" w:line="240" w:lineRule="auto"/>
              <w:jc w:val="both"/>
              <w:rPr>
                <w:rFonts w:ascii="Times New Roman" w:hAnsi="Times New Roman" w:cs="Times New Roman"/>
                <w:sz w:val="24"/>
                <w:szCs w:val="24"/>
              </w:rPr>
            </w:pPr>
            <w:r w:rsidRPr="00A755F0">
              <w:rPr>
                <w:rFonts w:ascii="Times New Roman" w:hAnsi="Times New Roman" w:cs="Times New Roman"/>
                <w:sz w:val="24"/>
                <w:szCs w:val="24"/>
              </w:rPr>
              <w:t>Для забезпечення захищеного доступу до веб-ресурсів, сервісів автентифікації та міжсистемної взаємодії необхідно придбати сертифікат SSL/TLS типу SAN (</w:t>
            </w:r>
            <w:proofErr w:type="spellStart"/>
            <w:r w:rsidRPr="00A755F0">
              <w:rPr>
                <w:rFonts w:ascii="Times New Roman" w:hAnsi="Times New Roman" w:cs="Times New Roman"/>
                <w:sz w:val="24"/>
                <w:szCs w:val="24"/>
              </w:rPr>
              <w:t>Subject</w:t>
            </w:r>
            <w:proofErr w:type="spellEnd"/>
            <w:r w:rsidRPr="00A755F0">
              <w:rPr>
                <w:rFonts w:ascii="Times New Roman" w:hAnsi="Times New Roman" w:cs="Times New Roman"/>
                <w:sz w:val="24"/>
                <w:szCs w:val="24"/>
              </w:rPr>
              <w:t xml:space="preserve"> </w:t>
            </w:r>
            <w:proofErr w:type="spellStart"/>
            <w:r w:rsidRPr="00A755F0">
              <w:rPr>
                <w:rFonts w:ascii="Times New Roman" w:hAnsi="Times New Roman" w:cs="Times New Roman"/>
                <w:sz w:val="24"/>
                <w:szCs w:val="24"/>
              </w:rPr>
              <w:t>Alternative</w:t>
            </w:r>
            <w:proofErr w:type="spellEnd"/>
            <w:r w:rsidRPr="00A755F0">
              <w:rPr>
                <w:rFonts w:ascii="Times New Roman" w:hAnsi="Times New Roman" w:cs="Times New Roman"/>
                <w:sz w:val="24"/>
                <w:szCs w:val="24"/>
              </w:rPr>
              <w:t xml:space="preserve"> </w:t>
            </w:r>
            <w:proofErr w:type="spellStart"/>
            <w:r w:rsidRPr="00A755F0">
              <w:rPr>
                <w:rFonts w:ascii="Times New Roman" w:hAnsi="Times New Roman" w:cs="Times New Roman"/>
                <w:sz w:val="24"/>
                <w:szCs w:val="24"/>
              </w:rPr>
              <w:t>Name</w:t>
            </w:r>
            <w:proofErr w:type="spellEnd"/>
            <w:r w:rsidRPr="00A755F0">
              <w:rPr>
                <w:rFonts w:ascii="Times New Roman" w:hAnsi="Times New Roman" w:cs="Times New Roman"/>
                <w:sz w:val="24"/>
                <w:szCs w:val="24"/>
              </w:rPr>
              <w:t>), який забезпечує шифрування передавання даних та підтвердження достовірності доменних імен.</w:t>
            </w:r>
          </w:p>
        </w:tc>
      </w:tr>
      <w:tr w:rsidR="00A755F0" w:rsidRPr="00A755F0" w14:paraId="7EB946FC" w14:textId="77777777" w:rsidTr="006F35E6">
        <w:tc>
          <w:tcPr>
            <w:tcW w:w="705" w:type="dxa"/>
            <w:tcBorders>
              <w:top w:val="single" w:sz="8" w:space="0" w:color="000000"/>
              <w:left w:val="single" w:sz="8" w:space="0" w:color="000000"/>
              <w:bottom w:val="single" w:sz="8" w:space="0" w:color="000000"/>
              <w:right w:val="single" w:sz="8" w:space="0" w:color="000000"/>
            </w:tcBorders>
          </w:tcPr>
          <w:p w14:paraId="4BF01244" w14:textId="77777777" w:rsidR="00A755F0" w:rsidRPr="00A755F0" w:rsidRDefault="00A755F0" w:rsidP="00A755F0">
            <w:pPr>
              <w:spacing w:after="0" w:line="240" w:lineRule="auto"/>
              <w:jc w:val="center"/>
              <w:rPr>
                <w:rFonts w:ascii="Times New Roman" w:hAnsi="Times New Roman" w:cs="Times New Roman"/>
                <w:sz w:val="24"/>
                <w:szCs w:val="24"/>
              </w:rPr>
            </w:pPr>
            <w:r w:rsidRPr="00A755F0">
              <w:rPr>
                <w:rFonts w:ascii="Times New Roman" w:hAnsi="Times New Roman" w:cs="Times New Roman"/>
                <w:sz w:val="24"/>
                <w:szCs w:val="24"/>
              </w:rPr>
              <w:t>4.2</w:t>
            </w:r>
          </w:p>
        </w:tc>
        <w:tc>
          <w:tcPr>
            <w:tcW w:w="3285" w:type="dxa"/>
            <w:tcBorders>
              <w:top w:val="single" w:sz="8" w:space="0" w:color="000000"/>
              <w:left w:val="single" w:sz="8" w:space="0" w:color="000000"/>
              <w:bottom w:val="single" w:sz="8" w:space="0" w:color="000000"/>
              <w:right w:val="single" w:sz="8" w:space="0" w:color="000000"/>
            </w:tcBorders>
          </w:tcPr>
          <w:p w14:paraId="53F9A45A" w14:textId="77777777" w:rsidR="00A755F0" w:rsidRPr="00A755F0" w:rsidRDefault="00A755F0" w:rsidP="00A755F0">
            <w:pPr>
              <w:spacing w:after="0" w:line="240" w:lineRule="auto"/>
              <w:jc w:val="center"/>
              <w:rPr>
                <w:rFonts w:ascii="Times New Roman" w:hAnsi="Times New Roman" w:cs="Times New Roman"/>
                <w:sz w:val="24"/>
                <w:szCs w:val="24"/>
              </w:rPr>
            </w:pPr>
            <w:r w:rsidRPr="00A755F0">
              <w:rPr>
                <w:rFonts w:ascii="Times New Roman" w:hAnsi="Times New Roman" w:cs="Times New Roman"/>
                <w:sz w:val="24"/>
                <w:szCs w:val="24"/>
              </w:rPr>
              <w:t>Технічні характеристики сертифіката:</w:t>
            </w:r>
          </w:p>
        </w:tc>
        <w:tc>
          <w:tcPr>
            <w:tcW w:w="5595" w:type="dxa"/>
            <w:tcBorders>
              <w:top w:val="single" w:sz="8" w:space="0" w:color="000000"/>
              <w:left w:val="single" w:sz="8" w:space="0" w:color="000000"/>
              <w:bottom w:val="single" w:sz="8" w:space="0" w:color="000000"/>
              <w:right w:val="single" w:sz="8" w:space="0" w:color="000000"/>
            </w:tcBorders>
          </w:tcPr>
          <w:p w14:paraId="2B22EEE2" w14:textId="77777777" w:rsidR="00A755F0" w:rsidRPr="00A755F0" w:rsidRDefault="00A755F0" w:rsidP="00A755F0">
            <w:pPr>
              <w:spacing w:after="0" w:line="240" w:lineRule="auto"/>
              <w:jc w:val="both"/>
              <w:rPr>
                <w:rFonts w:ascii="Times New Roman" w:hAnsi="Times New Roman" w:cs="Times New Roman"/>
                <w:sz w:val="24"/>
                <w:szCs w:val="24"/>
              </w:rPr>
            </w:pPr>
            <w:r w:rsidRPr="00A755F0">
              <w:rPr>
                <w:rFonts w:ascii="Times New Roman" w:hAnsi="Times New Roman" w:cs="Times New Roman"/>
                <w:sz w:val="24"/>
                <w:szCs w:val="24"/>
              </w:rPr>
              <w:t>Тип сертифіката — SAN SSL/TLS (із підтримкою декількох доменних імен).</w:t>
            </w:r>
          </w:p>
          <w:p w14:paraId="763313F0" w14:textId="77777777" w:rsidR="00A755F0" w:rsidRPr="00A755F0" w:rsidRDefault="00A755F0" w:rsidP="00A755F0">
            <w:pPr>
              <w:spacing w:after="0" w:line="240" w:lineRule="auto"/>
              <w:jc w:val="both"/>
              <w:rPr>
                <w:rFonts w:ascii="Times New Roman" w:hAnsi="Times New Roman" w:cs="Times New Roman"/>
                <w:sz w:val="24"/>
                <w:szCs w:val="24"/>
              </w:rPr>
            </w:pPr>
            <w:r w:rsidRPr="00A755F0">
              <w:rPr>
                <w:rFonts w:ascii="Times New Roman" w:hAnsi="Times New Roman" w:cs="Times New Roman"/>
                <w:sz w:val="24"/>
                <w:szCs w:val="24"/>
              </w:rPr>
              <w:t xml:space="preserve">Рівень перевірки — </w:t>
            </w:r>
            <w:proofErr w:type="spellStart"/>
            <w:r w:rsidRPr="00A755F0">
              <w:rPr>
                <w:rFonts w:ascii="Times New Roman" w:hAnsi="Times New Roman" w:cs="Times New Roman"/>
                <w:sz w:val="24"/>
                <w:szCs w:val="24"/>
              </w:rPr>
              <w:t>Organization</w:t>
            </w:r>
            <w:proofErr w:type="spellEnd"/>
            <w:r w:rsidRPr="00A755F0">
              <w:rPr>
                <w:rFonts w:ascii="Times New Roman" w:hAnsi="Times New Roman" w:cs="Times New Roman"/>
                <w:sz w:val="24"/>
                <w:szCs w:val="24"/>
              </w:rPr>
              <w:t xml:space="preserve"> </w:t>
            </w:r>
            <w:proofErr w:type="spellStart"/>
            <w:r w:rsidRPr="00A755F0">
              <w:rPr>
                <w:rFonts w:ascii="Times New Roman" w:hAnsi="Times New Roman" w:cs="Times New Roman"/>
                <w:sz w:val="24"/>
                <w:szCs w:val="24"/>
              </w:rPr>
              <w:t>Validation</w:t>
            </w:r>
            <w:proofErr w:type="spellEnd"/>
            <w:r w:rsidRPr="00A755F0">
              <w:rPr>
                <w:rFonts w:ascii="Times New Roman" w:hAnsi="Times New Roman" w:cs="Times New Roman"/>
                <w:sz w:val="24"/>
                <w:szCs w:val="24"/>
              </w:rPr>
              <w:t xml:space="preserve"> (OV) або вище (допускається EV).</w:t>
            </w:r>
          </w:p>
          <w:p w14:paraId="2090D51A" w14:textId="77777777" w:rsidR="00A755F0" w:rsidRPr="00A755F0" w:rsidRDefault="00A755F0" w:rsidP="00A755F0">
            <w:pPr>
              <w:spacing w:after="0" w:line="240" w:lineRule="auto"/>
              <w:jc w:val="both"/>
              <w:rPr>
                <w:rFonts w:ascii="Times New Roman" w:hAnsi="Times New Roman" w:cs="Times New Roman"/>
                <w:sz w:val="24"/>
                <w:szCs w:val="24"/>
              </w:rPr>
            </w:pPr>
            <w:r w:rsidRPr="00A755F0">
              <w:rPr>
                <w:rFonts w:ascii="Times New Roman" w:hAnsi="Times New Roman" w:cs="Times New Roman"/>
                <w:sz w:val="24"/>
                <w:szCs w:val="24"/>
              </w:rPr>
              <w:t>Кількість альтернативних доменних імен (SAN) — не менше 10.</w:t>
            </w:r>
          </w:p>
          <w:p w14:paraId="6F4C041C" w14:textId="77777777" w:rsidR="00A755F0" w:rsidRPr="00A755F0" w:rsidRDefault="00A755F0" w:rsidP="00A755F0">
            <w:pPr>
              <w:spacing w:after="0" w:line="240" w:lineRule="auto"/>
              <w:jc w:val="both"/>
              <w:rPr>
                <w:rFonts w:ascii="Times New Roman" w:hAnsi="Times New Roman" w:cs="Times New Roman"/>
                <w:sz w:val="24"/>
                <w:szCs w:val="24"/>
              </w:rPr>
            </w:pPr>
            <w:r w:rsidRPr="00A755F0">
              <w:rPr>
                <w:rFonts w:ascii="Times New Roman" w:hAnsi="Times New Roman" w:cs="Times New Roman"/>
                <w:sz w:val="24"/>
                <w:szCs w:val="24"/>
              </w:rPr>
              <w:t>Мінімальний строк дії — 1 рік.</w:t>
            </w:r>
          </w:p>
          <w:p w14:paraId="524692D1" w14:textId="77777777" w:rsidR="00A755F0" w:rsidRPr="00A755F0" w:rsidRDefault="00A755F0" w:rsidP="00A755F0">
            <w:pPr>
              <w:spacing w:after="0" w:line="240" w:lineRule="auto"/>
              <w:jc w:val="both"/>
              <w:rPr>
                <w:rFonts w:ascii="Times New Roman" w:hAnsi="Times New Roman" w:cs="Times New Roman"/>
                <w:sz w:val="24"/>
                <w:szCs w:val="24"/>
              </w:rPr>
            </w:pPr>
            <w:r w:rsidRPr="00A755F0">
              <w:rPr>
                <w:rFonts w:ascii="Times New Roman" w:hAnsi="Times New Roman" w:cs="Times New Roman"/>
                <w:sz w:val="24"/>
                <w:szCs w:val="24"/>
              </w:rPr>
              <w:t xml:space="preserve">Сертифікат має бути сумісним з сучасними веб-браузерами та ОС (Windows, </w:t>
            </w:r>
            <w:proofErr w:type="spellStart"/>
            <w:r w:rsidRPr="00A755F0">
              <w:rPr>
                <w:rFonts w:ascii="Times New Roman" w:hAnsi="Times New Roman" w:cs="Times New Roman"/>
                <w:sz w:val="24"/>
                <w:szCs w:val="24"/>
              </w:rPr>
              <w:t>Linux</w:t>
            </w:r>
            <w:proofErr w:type="spellEnd"/>
            <w:r w:rsidRPr="00A755F0">
              <w:rPr>
                <w:rFonts w:ascii="Times New Roman" w:hAnsi="Times New Roman" w:cs="Times New Roman"/>
                <w:sz w:val="24"/>
                <w:szCs w:val="24"/>
              </w:rPr>
              <w:t xml:space="preserve">, </w:t>
            </w:r>
            <w:proofErr w:type="spellStart"/>
            <w:r w:rsidRPr="00A755F0">
              <w:rPr>
                <w:rFonts w:ascii="Times New Roman" w:hAnsi="Times New Roman" w:cs="Times New Roman"/>
                <w:sz w:val="24"/>
                <w:szCs w:val="24"/>
              </w:rPr>
              <w:t>Android</w:t>
            </w:r>
            <w:proofErr w:type="spellEnd"/>
            <w:r w:rsidRPr="00A755F0">
              <w:rPr>
                <w:rFonts w:ascii="Times New Roman" w:hAnsi="Times New Roman" w:cs="Times New Roman"/>
                <w:sz w:val="24"/>
                <w:szCs w:val="24"/>
              </w:rPr>
              <w:t xml:space="preserve">, </w:t>
            </w:r>
            <w:proofErr w:type="spellStart"/>
            <w:r w:rsidRPr="00A755F0">
              <w:rPr>
                <w:rFonts w:ascii="Times New Roman" w:hAnsi="Times New Roman" w:cs="Times New Roman"/>
                <w:sz w:val="24"/>
                <w:szCs w:val="24"/>
              </w:rPr>
              <w:t>iOS</w:t>
            </w:r>
            <w:proofErr w:type="spellEnd"/>
            <w:r w:rsidRPr="00A755F0">
              <w:rPr>
                <w:rFonts w:ascii="Times New Roman" w:hAnsi="Times New Roman" w:cs="Times New Roman"/>
                <w:sz w:val="24"/>
                <w:szCs w:val="24"/>
              </w:rPr>
              <w:t>).</w:t>
            </w:r>
          </w:p>
          <w:p w14:paraId="787B4473" w14:textId="77777777" w:rsidR="00A755F0" w:rsidRPr="00A755F0" w:rsidRDefault="00A755F0" w:rsidP="00A755F0">
            <w:pPr>
              <w:spacing w:after="0" w:line="240" w:lineRule="auto"/>
              <w:jc w:val="both"/>
              <w:rPr>
                <w:rFonts w:ascii="Times New Roman" w:hAnsi="Times New Roman" w:cs="Times New Roman"/>
                <w:sz w:val="24"/>
                <w:szCs w:val="24"/>
              </w:rPr>
            </w:pPr>
            <w:r w:rsidRPr="00A755F0">
              <w:rPr>
                <w:rFonts w:ascii="Times New Roman" w:hAnsi="Times New Roman" w:cs="Times New Roman"/>
                <w:sz w:val="24"/>
                <w:szCs w:val="24"/>
              </w:rPr>
              <w:t xml:space="preserve">Алгоритм підпису — </w:t>
            </w:r>
            <w:r w:rsidRPr="00A755F0">
              <w:rPr>
                <w:rFonts w:ascii="Times New Roman" w:hAnsi="Times New Roman" w:cs="Times New Roman"/>
                <w:b/>
                <w:bCs/>
                <w:sz w:val="24"/>
                <w:szCs w:val="24"/>
              </w:rPr>
              <w:t>SHA-256 (RSA 2048 або ECC 256)</w:t>
            </w:r>
            <w:r w:rsidRPr="00A755F0">
              <w:rPr>
                <w:rFonts w:ascii="Times New Roman" w:hAnsi="Times New Roman" w:cs="Times New Roman"/>
                <w:sz w:val="24"/>
                <w:szCs w:val="24"/>
              </w:rPr>
              <w:t>.</w:t>
            </w:r>
          </w:p>
          <w:p w14:paraId="2BFDD887" w14:textId="77777777" w:rsidR="00A755F0" w:rsidRPr="00A755F0" w:rsidRDefault="00A755F0" w:rsidP="00A755F0">
            <w:pPr>
              <w:spacing w:after="0" w:line="240" w:lineRule="auto"/>
              <w:jc w:val="both"/>
              <w:rPr>
                <w:rFonts w:ascii="Times New Roman" w:hAnsi="Times New Roman" w:cs="Times New Roman"/>
                <w:sz w:val="24"/>
                <w:szCs w:val="24"/>
              </w:rPr>
            </w:pPr>
            <w:r w:rsidRPr="00A755F0">
              <w:rPr>
                <w:rFonts w:ascii="Times New Roman" w:hAnsi="Times New Roman" w:cs="Times New Roman"/>
                <w:sz w:val="24"/>
                <w:szCs w:val="24"/>
              </w:rPr>
              <w:t xml:space="preserve">Сертифікат повинен бути виданий </w:t>
            </w:r>
            <w:r w:rsidRPr="00A755F0">
              <w:rPr>
                <w:rFonts w:ascii="Times New Roman" w:hAnsi="Times New Roman" w:cs="Times New Roman"/>
                <w:b/>
                <w:bCs/>
                <w:sz w:val="24"/>
                <w:szCs w:val="24"/>
              </w:rPr>
              <w:t>визнаним центром сертифікації (CA)</w:t>
            </w:r>
            <w:r w:rsidRPr="00A755F0">
              <w:rPr>
                <w:rFonts w:ascii="Times New Roman" w:hAnsi="Times New Roman" w:cs="Times New Roman"/>
                <w:sz w:val="24"/>
                <w:szCs w:val="24"/>
              </w:rPr>
              <w:t xml:space="preserve">, який входить до довіреного списку у провідних операційних системах та браузерах (Microsoft, </w:t>
            </w:r>
            <w:proofErr w:type="spellStart"/>
            <w:r w:rsidRPr="00A755F0">
              <w:rPr>
                <w:rFonts w:ascii="Times New Roman" w:hAnsi="Times New Roman" w:cs="Times New Roman"/>
                <w:sz w:val="24"/>
                <w:szCs w:val="24"/>
              </w:rPr>
              <w:t>Apple</w:t>
            </w:r>
            <w:proofErr w:type="spellEnd"/>
            <w:r w:rsidRPr="00A755F0">
              <w:rPr>
                <w:rFonts w:ascii="Times New Roman" w:hAnsi="Times New Roman" w:cs="Times New Roman"/>
                <w:sz w:val="24"/>
                <w:szCs w:val="24"/>
              </w:rPr>
              <w:t xml:space="preserve">, </w:t>
            </w:r>
            <w:proofErr w:type="spellStart"/>
            <w:r w:rsidRPr="00A755F0">
              <w:rPr>
                <w:rFonts w:ascii="Times New Roman" w:hAnsi="Times New Roman" w:cs="Times New Roman"/>
                <w:sz w:val="24"/>
                <w:szCs w:val="24"/>
              </w:rPr>
              <w:t>Mozilla</w:t>
            </w:r>
            <w:proofErr w:type="spellEnd"/>
            <w:r w:rsidRPr="00A755F0">
              <w:rPr>
                <w:rFonts w:ascii="Times New Roman" w:hAnsi="Times New Roman" w:cs="Times New Roman"/>
                <w:sz w:val="24"/>
                <w:szCs w:val="24"/>
              </w:rPr>
              <w:t xml:space="preserve">, </w:t>
            </w:r>
            <w:proofErr w:type="spellStart"/>
            <w:r w:rsidRPr="00A755F0">
              <w:rPr>
                <w:rFonts w:ascii="Times New Roman" w:hAnsi="Times New Roman" w:cs="Times New Roman"/>
                <w:sz w:val="24"/>
                <w:szCs w:val="24"/>
              </w:rPr>
              <w:t>Google</w:t>
            </w:r>
            <w:proofErr w:type="spellEnd"/>
            <w:r w:rsidRPr="00A755F0">
              <w:rPr>
                <w:rFonts w:ascii="Times New Roman" w:hAnsi="Times New Roman" w:cs="Times New Roman"/>
                <w:sz w:val="24"/>
                <w:szCs w:val="24"/>
              </w:rPr>
              <w:t>).</w:t>
            </w:r>
          </w:p>
          <w:p w14:paraId="44688A7C" w14:textId="77777777" w:rsidR="00A755F0" w:rsidRPr="00A755F0" w:rsidRDefault="00A755F0" w:rsidP="00A755F0">
            <w:pPr>
              <w:spacing w:after="0" w:line="240" w:lineRule="auto"/>
              <w:jc w:val="both"/>
              <w:rPr>
                <w:rFonts w:ascii="Times New Roman" w:hAnsi="Times New Roman" w:cs="Times New Roman"/>
                <w:sz w:val="24"/>
                <w:szCs w:val="24"/>
              </w:rPr>
            </w:pPr>
            <w:r w:rsidRPr="00A755F0">
              <w:rPr>
                <w:rFonts w:ascii="Times New Roman" w:hAnsi="Times New Roman" w:cs="Times New Roman"/>
                <w:sz w:val="24"/>
                <w:szCs w:val="24"/>
              </w:rPr>
              <w:t>Надання у складі постачання:</w:t>
            </w:r>
          </w:p>
          <w:p w14:paraId="79958FE9" w14:textId="77777777" w:rsidR="00A755F0" w:rsidRPr="00A755F0" w:rsidRDefault="00A755F0" w:rsidP="00A755F0">
            <w:pPr>
              <w:widowControl w:val="0"/>
              <w:numPr>
                <w:ilvl w:val="1"/>
                <w:numId w:val="32"/>
              </w:numPr>
              <w:tabs>
                <w:tab w:val="left" w:pos="868"/>
              </w:tabs>
              <w:suppressAutoHyphens/>
              <w:spacing w:after="0" w:line="240" w:lineRule="auto"/>
              <w:ind w:left="868" w:hanging="284"/>
              <w:jc w:val="both"/>
              <w:rPr>
                <w:rFonts w:ascii="Times New Roman" w:hAnsi="Times New Roman" w:cs="Times New Roman"/>
                <w:sz w:val="24"/>
                <w:szCs w:val="24"/>
              </w:rPr>
            </w:pPr>
            <w:r w:rsidRPr="00A755F0">
              <w:rPr>
                <w:rFonts w:ascii="Times New Roman" w:hAnsi="Times New Roman" w:cs="Times New Roman"/>
                <w:sz w:val="24"/>
                <w:szCs w:val="24"/>
              </w:rPr>
              <w:t>сам сертифікат (у форматі .</w:t>
            </w:r>
            <w:proofErr w:type="spellStart"/>
            <w:r w:rsidRPr="00A755F0">
              <w:rPr>
                <w:rFonts w:ascii="Times New Roman" w:hAnsi="Times New Roman" w:cs="Times New Roman"/>
                <w:sz w:val="24"/>
                <w:szCs w:val="24"/>
              </w:rPr>
              <w:t>crt</w:t>
            </w:r>
            <w:proofErr w:type="spellEnd"/>
            <w:r w:rsidRPr="00A755F0">
              <w:rPr>
                <w:rFonts w:ascii="Times New Roman" w:hAnsi="Times New Roman" w:cs="Times New Roman"/>
                <w:sz w:val="24"/>
                <w:szCs w:val="24"/>
              </w:rPr>
              <w:t>, .</w:t>
            </w:r>
            <w:proofErr w:type="spellStart"/>
            <w:r w:rsidRPr="00A755F0">
              <w:rPr>
                <w:rFonts w:ascii="Times New Roman" w:hAnsi="Times New Roman" w:cs="Times New Roman"/>
                <w:sz w:val="24"/>
                <w:szCs w:val="24"/>
              </w:rPr>
              <w:t>pem</w:t>
            </w:r>
            <w:proofErr w:type="spellEnd"/>
            <w:r w:rsidRPr="00A755F0">
              <w:rPr>
                <w:rFonts w:ascii="Times New Roman" w:hAnsi="Times New Roman" w:cs="Times New Roman"/>
                <w:sz w:val="24"/>
                <w:szCs w:val="24"/>
              </w:rPr>
              <w:t xml:space="preserve"> або .</w:t>
            </w:r>
            <w:proofErr w:type="spellStart"/>
            <w:r w:rsidRPr="00A755F0">
              <w:rPr>
                <w:rFonts w:ascii="Times New Roman" w:hAnsi="Times New Roman" w:cs="Times New Roman"/>
                <w:sz w:val="24"/>
                <w:szCs w:val="24"/>
              </w:rPr>
              <w:t>cer</w:t>
            </w:r>
            <w:proofErr w:type="spellEnd"/>
            <w:r w:rsidRPr="00A755F0">
              <w:rPr>
                <w:rFonts w:ascii="Times New Roman" w:hAnsi="Times New Roman" w:cs="Times New Roman"/>
                <w:sz w:val="24"/>
                <w:szCs w:val="24"/>
              </w:rPr>
              <w:t>),</w:t>
            </w:r>
          </w:p>
          <w:p w14:paraId="79BEC7D1" w14:textId="77777777" w:rsidR="00A755F0" w:rsidRPr="00A755F0" w:rsidRDefault="00A755F0" w:rsidP="00A755F0">
            <w:pPr>
              <w:widowControl w:val="0"/>
              <w:numPr>
                <w:ilvl w:val="1"/>
                <w:numId w:val="32"/>
              </w:numPr>
              <w:tabs>
                <w:tab w:val="left" w:pos="868"/>
              </w:tabs>
              <w:suppressAutoHyphens/>
              <w:spacing w:after="0" w:line="240" w:lineRule="auto"/>
              <w:ind w:left="868" w:hanging="284"/>
              <w:jc w:val="both"/>
              <w:rPr>
                <w:rFonts w:ascii="Times New Roman" w:hAnsi="Times New Roman" w:cs="Times New Roman"/>
                <w:sz w:val="24"/>
                <w:szCs w:val="24"/>
              </w:rPr>
            </w:pPr>
            <w:r w:rsidRPr="00A755F0">
              <w:rPr>
                <w:rFonts w:ascii="Times New Roman" w:hAnsi="Times New Roman" w:cs="Times New Roman"/>
                <w:sz w:val="24"/>
                <w:szCs w:val="24"/>
              </w:rPr>
              <w:t>проміжні (</w:t>
            </w:r>
            <w:proofErr w:type="spellStart"/>
            <w:r w:rsidRPr="00A755F0">
              <w:rPr>
                <w:rFonts w:ascii="Times New Roman" w:hAnsi="Times New Roman" w:cs="Times New Roman"/>
                <w:sz w:val="24"/>
                <w:szCs w:val="24"/>
              </w:rPr>
              <w:t>intermediate</w:t>
            </w:r>
            <w:proofErr w:type="spellEnd"/>
            <w:r w:rsidRPr="00A755F0">
              <w:rPr>
                <w:rFonts w:ascii="Times New Roman" w:hAnsi="Times New Roman" w:cs="Times New Roman"/>
                <w:sz w:val="24"/>
                <w:szCs w:val="24"/>
              </w:rPr>
              <w:t>) сертифікати,</w:t>
            </w:r>
          </w:p>
          <w:p w14:paraId="2704859A" w14:textId="77777777" w:rsidR="00A755F0" w:rsidRPr="00A755F0" w:rsidRDefault="00A755F0" w:rsidP="00A755F0">
            <w:pPr>
              <w:widowControl w:val="0"/>
              <w:numPr>
                <w:ilvl w:val="1"/>
                <w:numId w:val="32"/>
              </w:numPr>
              <w:tabs>
                <w:tab w:val="left" w:pos="868"/>
              </w:tabs>
              <w:suppressAutoHyphens/>
              <w:spacing w:after="0" w:line="240" w:lineRule="auto"/>
              <w:ind w:left="868" w:hanging="284"/>
              <w:jc w:val="both"/>
              <w:rPr>
                <w:rFonts w:ascii="Times New Roman" w:hAnsi="Times New Roman" w:cs="Times New Roman"/>
                <w:sz w:val="24"/>
                <w:szCs w:val="24"/>
              </w:rPr>
            </w:pPr>
            <w:r w:rsidRPr="00A755F0">
              <w:rPr>
                <w:rFonts w:ascii="Times New Roman" w:hAnsi="Times New Roman" w:cs="Times New Roman"/>
                <w:sz w:val="24"/>
                <w:szCs w:val="24"/>
              </w:rPr>
              <w:t xml:space="preserve">інструкція з інсталяції на веб-сервер (IIS, </w:t>
            </w:r>
            <w:proofErr w:type="spellStart"/>
            <w:r w:rsidRPr="00A755F0">
              <w:rPr>
                <w:rFonts w:ascii="Times New Roman" w:hAnsi="Times New Roman" w:cs="Times New Roman"/>
                <w:sz w:val="24"/>
                <w:szCs w:val="24"/>
              </w:rPr>
              <w:t>Apache</w:t>
            </w:r>
            <w:proofErr w:type="spellEnd"/>
            <w:r w:rsidRPr="00A755F0">
              <w:rPr>
                <w:rFonts w:ascii="Times New Roman" w:hAnsi="Times New Roman" w:cs="Times New Roman"/>
                <w:sz w:val="24"/>
                <w:szCs w:val="24"/>
              </w:rPr>
              <w:t xml:space="preserve">, </w:t>
            </w:r>
            <w:proofErr w:type="spellStart"/>
            <w:r w:rsidRPr="00A755F0">
              <w:rPr>
                <w:rFonts w:ascii="Times New Roman" w:hAnsi="Times New Roman" w:cs="Times New Roman"/>
                <w:sz w:val="24"/>
                <w:szCs w:val="24"/>
              </w:rPr>
              <w:t>Nginx</w:t>
            </w:r>
            <w:proofErr w:type="spellEnd"/>
            <w:r w:rsidRPr="00A755F0">
              <w:rPr>
                <w:rFonts w:ascii="Times New Roman" w:hAnsi="Times New Roman" w:cs="Times New Roman"/>
                <w:sz w:val="24"/>
                <w:szCs w:val="24"/>
              </w:rPr>
              <w:t>) та на шлюз безпеки (</w:t>
            </w:r>
            <w:proofErr w:type="spellStart"/>
            <w:r w:rsidRPr="00A755F0">
              <w:rPr>
                <w:rFonts w:ascii="Times New Roman" w:hAnsi="Times New Roman" w:cs="Times New Roman"/>
                <w:sz w:val="24"/>
                <w:szCs w:val="24"/>
              </w:rPr>
              <w:t>Firewall</w:t>
            </w:r>
            <w:proofErr w:type="spellEnd"/>
            <w:r w:rsidRPr="00A755F0">
              <w:rPr>
                <w:rFonts w:ascii="Times New Roman" w:hAnsi="Times New Roman" w:cs="Times New Roman"/>
                <w:sz w:val="24"/>
                <w:szCs w:val="24"/>
              </w:rPr>
              <w:t xml:space="preserve">, </w:t>
            </w:r>
            <w:proofErr w:type="spellStart"/>
            <w:r w:rsidRPr="00A755F0">
              <w:rPr>
                <w:rFonts w:ascii="Times New Roman" w:hAnsi="Times New Roman" w:cs="Times New Roman"/>
                <w:sz w:val="24"/>
                <w:szCs w:val="24"/>
              </w:rPr>
              <w:t>Reverse</w:t>
            </w:r>
            <w:proofErr w:type="spellEnd"/>
            <w:r w:rsidRPr="00A755F0">
              <w:rPr>
                <w:rFonts w:ascii="Times New Roman" w:hAnsi="Times New Roman" w:cs="Times New Roman"/>
                <w:sz w:val="24"/>
                <w:szCs w:val="24"/>
              </w:rPr>
              <w:t xml:space="preserve"> Proxy).</w:t>
            </w:r>
          </w:p>
          <w:p w14:paraId="73863557" w14:textId="77777777" w:rsidR="00A755F0" w:rsidRPr="00A755F0" w:rsidRDefault="00A755F0" w:rsidP="00A755F0">
            <w:pPr>
              <w:spacing w:after="0" w:line="240" w:lineRule="auto"/>
              <w:jc w:val="both"/>
              <w:rPr>
                <w:rFonts w:ascii="Times New Roman" w:hAnsi="Times New Roman" w:cs="Times New Roman"/>
                <w:sz w:val="24"/>
                <w:szCs w:val="24"/>
              </w:rPr>
            </w:pPr>
            <w:r w:rsidRPr="00A755F0">
              <w:rPr>
                <w:rFonts w:ascii="Times New Roman" w:hAnsi="Times New Roman" w:cs="Times New Roman"/>
                <w:sz w:val="24"/>
                <w:szCs w:val="24"/>
              </w:rPr>
              <w:t xml:space="preserve">Підтримка можливості подальшого розширення списку SAN-імен при </w:t>
            </w:r>
            <w:proofErr w:type="spellStart"/>
            <w:r w:rsidRPr="00A755F0">
              <w:rPr>
                <w:rFonts w:ascii="Times New Roman" w:hAnsi="Times New Roman" w:cs="Times New Roman"/>
                <w:sz w:val="24"/>
                <w:szCs w:val="24"/>
              </w:rPr>
              <w:t>перевипуску</w:t>
            </w:r>
            <w:proofErr w:type="spellEnd"/>
            <w:r w:rsidRPr="00A755F0">
              <w:rPr>
                <w:rFonts w:ascii="Times New Roman" w:hAnsi="Times New Roman" w:cs="Times New Roman"/>
                <w:sz w:val="24"/>
                <w:szCs w:val="24"/>
              </w:rPr>
              <w:t xml:space="preserve"> сертифіката.</w:t>
            </w:r>
          </w:p>
        </w:tc>
      </w:tr>
    </w:tbl>
    <w:p w14:paraId="24E51F78" w14:textId="77777777" w:rsidR="00A755F0" w:rsidRPr="00A755F0" w:rsidRDefault="00A755F0" w:rsidP="00A755F0">
      <w:pPr>
        <w:spacing w:after="0" w:line="240" w:lineRule="auto"/>
        <w:ind w:firstLine="567"/>
        <w:jc w:val="both"/>
        <w:rPr>
          <w:rFonts w:ascii="Times New Roman" w:hAnsi="Times New Roman" w:cs="Times New Roman"/>
          <w:i/>
          <w:color w:val="000000" w:themeColor="text1"/>
          <w:sz w:val="24"/>
          <w:szCs w:val="24"/>
        </w:rPr>
      </w:pPr>
      <w:r w:rsidRPr="00A755F0">
        <w:rPr>
          <w:rFonts w:ascii="Times New Roman" w:hAnsi="Times New Roman" w:cs="Times New Roman"/>
          <w:i/>
          <w:color w:val="000000" w:themeColor="text1"/>
          <w:sz w:val="24"/>
          <w:szCs w:val="24"/>
        </w:rPr>
        <w:t>У разі, якщо у цій тендерній документації (у тому числі у технічній специфікації) міститься посилання на:</w:t>
      </w:r>
    </w:p>
    <w:p w14:paraId="04F5040E" w14:textId="77777777" w:rsidR="00A755F0" w:rsidRPr="00A755F0" w:rsidRDefault="00A755F0" w:rsidP="00A755F0">
      <w:pPr>
        <w:spacing w:after="0" w:line="240" w:lineRule="auto"/>
        <w:ind w:firstLine="567"/>
        <w:jc w:val="both"/>
        <w:rPr>
          <w:rFonts w:ascii="Times New Roman" w:hAnsi="Times New Roman" w:cs="Times New Roman"/>
          <w:i/>
          <w:color w:val="000000" w:themeColor="text1"/>
          <w:sz w:val="24"/>
          <w:szCs w:val="24"/>
        </w:rPr>
      </w:pPr>
      <w:r w:rsidRPr="00A755F0">
        <w:rPr>
          <w:rFonts w:ascii="Times New Roman" w:hAnsi="Times New Roman" w:cs="Times New Roman"/>
          <w:i/>
          <w:color w:val="000000" w:themeColor="text1"/>
          <w:sz w:val="24"/>
          <w:szCs w:val="24"/>
        </w:rPr>
        <w:t xml:space="preserve">стандартні характеристики, технічні регламенти й умови, вимоги, умовні позначення та термінологію, пов’язані з товарами, роботами чи послугами, що закуповуються, </w:t>
      </w:r>
      <w:r w:rsidRPr="00A755F0">
        <w:rPr>
          <w:rFonts w:ascii="Times New Roman" w:hAnsi="Times New Roman" w:cs="Times New Roman"/>
          <w:i/>
          <w:color w:val="000000" w:themeColor="text1"/>
          <w:sz w:val="24"/>
          <w:szCs w:val="24"/>
        </w:rPr>
        <w:lastRenderedPageBreak/>
        <w:t>передбачені чинними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46A94F2C" w14:textId="77777777" w:rsidR="00A755F0" w:rsidRPr="00A755F0" w:rsidRDefault="00A755F0" w:rsidP="00A755F0">
      <w:pPr>
        <w:spacing w:after="0" w:line="240" w:lineRule="auto"/>
        <w:ind w:firstLine="567"/>
        <w:jc w:val="both"/>
        <w:rPr>
          <w:rFonts w:ascii="Times New Roman" w:hAnsi="Times New Roman" w:cs="Times New Roman"/>
          <w:i/>
          <w:color w:val="000000" w:themeColor="text1"/>
          <w:sz w:val="24"/>
          <w:szCs w:val="24"/>
        </w:rPr>
      </w:pPr>
      <w:r w:rsidRPr="00A755F0">
        <w:rPr>
          <w:rFonts w:ascii="Times New Roman" w:hAnsi="Times New Roman" w:cs="Times New Roman"/>
          <w:i/>
          <w:color w:val="000000" w:themeColor="text1"/>
          <w:sz w:val="24"/>
          <w:szCs w:val="24"/>
        </w:rPr>
        <w:t>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684F2CC3" w14:textId="77777777" w:rsidR="00A755F0" w:rsidRPr="00A755F0" w:rsidRDefault="00A755F0" w:rsidP="00A755F0">
      <w:pPr>
        <w:spacing w:after="0" w:line="240" w:lineRule="auto"/>
        <w:ind w:firstLine="567"/>
        <w:jc w:val="both"/>
        <w:rPr>
          <w:rFonts w:ascii="Times New Roman" w:hAnsi="Times New Roman" w:cs="Times New Roman"/>
          <w:bCs/>
          <w:i/>
          <w:iCs/>
          <w:color w:val="000000" w:themeColor="text1"/>
          <w:sz w:val="24"/>
          <w:szCs w:val="24"/>
        </w:rPr>
      </w:pPr>
      <w:bookmarkStart w:id="1" w:name="_Hlk204248043"/>
      <w:r w:rsidRPr="00A755F0">
        <w:rPr>
          <w:rFonts w:ascii="Times New Roman" w:hAnsi="Times New Roman" w:cs="Times New Roman"/>
          <w:bCs/>
          <w:i/>
          <w:iCs/>
          <w:color w:val="000000" w:themeColor="text1"/>
          <w:sz w:val="24"/>
          <w:szCs w:val="24"/>
        </w:rPr>
        <w:t>У випадку надання учасником еквіваленту він має надати порівняльну таблицю запропонованих товарів із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кращими, ніж визначені Замовником.</w:t>
      </w:r>
      <w:bookmarkEnd w:id="1"/>
    </w:p>
    <w:p w14:paraId="2C980AD9" w14:textId="77777777" w:rsidR="00CD0EC0" w:rsidRDefault="00CD0EC0" w:rsidP="00CD0EC0">
      <w:pPr>
        <w:widowControl w:val="0"/>
        <w:spacing w:after="0" w:line="240" w:lineRule="auto"/>
        <w:ind w:right="-1"/>
        <w:jc w:val="both"/>
        <w:rPr>
          <w:rFonts w:ascii="Times New Roman" w:hAnsi="Times New Roman"/>
          <w:sz w:val="24"/>
          <w:szCs w:val="24"/>
        </w:rPr>
      </w:pP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00670D24"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A755F0">
        <w:rPr>
          <w:rFonts w:ascii="Times New Roman" w:eastAsia="Times New Roman" w:hAnsi="Times New Roman" w:cs="Times New Roman"/>
          <w:sz w:val="24"/>
          <w:szCs w:val="24"/>
          <w:lang w:eastAsia="ru-RU"/>
        </w:rPr>
        <w:t>2 949 900</w:t>
      </w:r>
      <w:r w:rsidR="00C665CD">
        <w:rPr>
          <w:rFonts w:ascii="Times New Roman" w:eastAsia="Times New Roman" w:hAnsi="Times New Roman" w:cs="Times New Roman"/>
          <w:sz w:val="24"/>
          <w:szCs w:val="24"/>
          <w:lang w:eastAsia="ru-RU"/>
        </w:rPr>
        <w:t>,00</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A755F0">
        <w:rPr>
          <w:rFonts w:ascii="Times New Roman" w:eastAsia="Times New Roman" w:hAnsi="Times New Roman" w:cs="Times New Roman"/>
          <w:sz w:val="24"/>
          <w:szCs w:val="24"/>
          <w:lang w:eastAsia="ru-RU"/>
        </w:rPr>
        <w:t>два мільйони дев’ятсот сорок дев’ять тисяч дев’ятсот</w:t>
      </w:r>
      <w:r w:rsidR="00C665CD">
        <w:rPr>
          <w:rFonts w:ascii="Times New Roman" w:eastAsia="Times New Roman" w:hAnsi="Times New Roman" w:cs="Times New Roman"/>
          <w:sz w:val="24"/>
          <w:szCs w:val="24"/>
          <w:lang w:eastAsia="ru-RU"/>
        </w:rPr>
        <w:t xml:space="preserve"> </w:t>
      </w:r>
      <w:r w:rsidR="001D46A6">
        <w:rPr>
          <w:rFonts w:ascii="Times New Roman" w:eastAsia="Times New Roman" w:hAnsi="Times New Roman" w:cs="Times New Roman"/>
          <w:sz w:val="24"/>
          <w:szCs w:val="24"/>
          <w:lang w:eastAsia="ru-RU"/>
        </w:rPr>
        <w:t>гривень</w:t>
      </w:r>
      <w:r w:rsidR="000435EB">
        <w:rPr>
          <w:rFonts w:ascii="Times New Roman" w:eastAsia="Times New Roman" w:hAnsi="Times New Roman" w:cs="Times New Roman"/>
          <w:sz w:val="24"/>
          <w:szCs w:val="24"/>
          <w:lang w:eastAsia="ru-RU"/>
        </w:rPr>
        <w:t xml:space="preserve"> </w:t>
      </w:r>
      <w:r w:rsidR="00C665CD">
        <w:rPr>
          <w:rFonts w:ascii="Times New Roman" w:eastAsia="Times New Roman" w:hAnsi="Times New Roman" w:cs="Times New Roman"/>
          <w:sz w:val="24"/>
          <w:szCs w:val="24"/>
          <w:lang w:eastAsia="ru-RU"/>
        </w:rPr>
        <w:t>0</w:t>
      </w:r>
      <w:r w:rsidR="00E62C9F">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1"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2"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4"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5"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6"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7"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2"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3"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7"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70EE3AD2"/>
    <w:multiLevelType w:val="multilevel"/>
    <w:tmpl w:val="A10279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0"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7EA6732C"/>
    <w:multiLevelType w:val="multilevel"/>
    <w:tmpl w:val="3B160F94"/>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595435461">
    <w:abstractNumId w:val="13"/>
  </w:num>
  <w:num w:numId="2" w16cid:durableId="1729961447">
    <w:abstractNumId w:val="21"/>
  </w:num>
  <w:num w:numId="3" w16cid:durableId="556090777">
    <w:abstractNumId w:val="16"/>
  </w:num>
  <w:num w:numId="4" w16cid:durableId="1865628638">
    <w:abstractNumId w:val="20"/>
  </w:num>
  <w:num w:numId="5" w16cid:durableId="522862248">
    <w:abstractNumId w:val="24"/>
  </w:num>
  <w:num w:numId="6" w16cid:durableId="1128400551">
    <w:abstractNumId w:val="11"/>
  </w:num>
  <w:num w:numId="7" w16cid:durableId="1549879148">
    <w:abstractNumId w:val="18"/>
  </w:num>
  <w:num w:numId="8" w16cid:durableId="537087471">
    <w:abstractNumId w:val="23"/>
  </w:num>
  <w:num w:numId="9" w16cid:durableId="632519650">
    <w:abstractNumId w:val="30"/>
  </w:num>
  <w:num w:numId="10" w16cid:durableId="713892545">
    <w:abstractNumId w:val="26"/>
  </w:num>
  <w:num w:numId="11" w16cid:durableId="2031645203">
    <w:abstractNumId w:val="10"/>
  </w:num>
  <w:num w:numId="12" w16cid:durableId="1392928292">
    <w:abstractNumId w:val="14"/>
  </w:num>
  <w:num w:numId="13" w16cid:durableId="502626488">
    <w:abstractNumId w:val="27"/>
  </w:num>
  <w:num w:numId="14" w16cid:durableId="1996909732">
    <w:abstractNumId w:val="25"/>
  </w:num>
  <w:num w:numId="15" w16cid:durableId="2090689452">
    <w:abstractNumId w:val="12"/>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19"/>
  </w:num>
  <w:num w:numId="24" w16cid:durableId="1117216616">
    <w:abstractNumId w:val="6"/>
  </w:num>
  <w:num w:numId="25" w16cid:durableId="1597712182">
    <w:abstractNumId w:val="15"/>
  </w:num>
  <w:num w:numId="26" w16cid:durableId="83501982">
    <w:abstractNumId w:val="17"/>
  </w:num>
  <w:num w:numId="27" w16cid:durableId="897714752">
    <w:abstractNumId w:val="29"/>
  </w:num>
  <w:num w:numId="28" w16cid:durableId="1340739716">
    <w:abstractNumId w:val="22"/>
  </w:num>
  <w:num w:numId="29" w16cid:durableId="1303923221">
    <w:abstractNumId w:val="9"/>
  </w:num>
  <w:num w:numId="30" w16cid:durableId="563369717">
    <w:abstractNumId w:val="7"/>
  </w:num>
  <w:num w:numId="31" w16cid:durableId="2029671146">
    <w:abstractNumId w:val="31"/>
  </w:num>
  <w:num w:numId="32" w16cid:durableId="1486045988">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924C8"/>
    <w:rsid w:val="00295ECA"/>
    <w:rsid w:val="002D01D5"/>
    <w:rsid w:val="002D4BAA"/>
    <w:rsid w:val="00317AB4"/>
    <w:rsid w:val="00330018"/>
    <w:rsid w:val="00362DEB"/>
    <w:rsid w:val="00372714"/>
    <w:rsid w:val="003819AD"/>
    <w:rsid w:val="00381FCE"/>
    <w:rsid w:val="004037B3"/>
    <w:rsid w:val="00407472"/>
    <w:rsid w:val="00431467"/>
    <w:rsid w:val="004675A8"/>
    <w:rsid w:val="004A340F"/>
    <w:rsid w:val="004B6452"/>
    <w:rsid w:val="004E72F1"/>
    <w:rsid w:val="005161ED"/>
    <w:rsid w:val="00517091"/>
    <w:rsid w:val="00526303"/>
    <w:rsid w:val="00542901"/>
    <w:rsid w:val="00551800"/>
    <w:rsid w:val="00570D3B"/>
    <w:rsid w:val="00584FF3"/>
    <w:rsid w:val="00593939"/>
    <w:rsid w:val="005B1828"/>
    <w:rsid w:val="005B1EF5"/>
    <w:rsid w:val="005D1561"/>
    <w:rsid w:val="005D42D1"/>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D4F36"/>
    <w:rsid w:val="006E3BAE"/>
    <w:rsid w:val="00700467"/>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A2A9B"/>
    <w:rsid w:val="008D4BA3"/>
    <w:rsid w:val="008F6ABC"/>
    <w:rsid w:val="00920A2E"/>
    <w:rsid w:val="0094712E"/>
    <w:rsid w:val="009656F2"/>
    <w:rsid w:val="009A3150"/>
    <w:rsid w:val="009D1AE9"/>
    <w:rsid w:val="009D2593"/>
    <w:rsid w:val="00A15F47"/>
    <w:rsid w:val="00A20E61"/>
    <w:rsid w:val="00A52138"/>
    <w:rsid w:val="00A755F0"/>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65313"/>
    <w:rsid w:val="00C665CD"/>
    <w:rsid w:val="00C66F3C"/>
    <w:rsid w:val="00C92558"/>
    <w:rsid w:val="00CC015E"/>
    <w:rsid w:val="00CC0C05"/>
    <w:rsid w:val="00CD0EC0"/>
    <w:rsid w:val="00CD210E"/>
    <w:rsid w:val="00CD40DE"/>
    <w:rsid w:val="00CF3B29"/>
    <w:rsid w:val="00D13D9F"/>
    <w:rsid w:val="00D214ED"/>
    <w:rsid w:val="00D274F4"/>
    <w:rsid w:val="00D42EB8"/>
    <w:rsid w:val="00D66E58"/>
    <w:rsid w:val="00D713FC"/>
    <w:rsid w:val="00D824DB"/>
    <w:rsid w:val="00DB1718"/>
    <w:rsid w:val="00DB4D77"/>
    <w:rsid w:val="00DD01DD"/>
    <w:rsid w:val="00DD0F05"/>
    <w:rsid w:val="00E10599"/>
    <w:rsid w:val="00E129BB"/>
    <w:rsid w:val="00E17A11"/>
    <w:rsid w:val="00E62993"/>
    <w:rsid w:val="00E62C9F"/>
    <w:rsid w:val="00E80A48"/>
    <w:rsid w:val="00EA5532"/>
    <w:rsid w:val="00ED61FD"/>
    <w:rsid w:val="00F1103E"/>
    <w:rsid w:val="00F14A71"/>
    <w:rsid w:val="00F15D70"/>
    <w:rsid w:val="00F360BF"/>
    <w:rsid w:val="00F41442"/>
    <w:rsid w:val="00F4253D"/>
    <w:rsid w:val="00F60A0F"/>
    <w:rsid w:val="00F82C72"/>
    <w:rsid w:val="00F83776"/>
    <w:rsid w:val="00F90C90"/>
    <w:rsid w:val="00FB4562"/>
    <w:rsid w:val="00FD150B"/>
    <w:rsid w:val="00FE3B42"/>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qFormat/>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5</Pages>
  <Words>1456</Words>
  <Characters>10432</Characters>
  <Application>Microsoft Office Word</Application>
  <DocSecurity>0</DocSecurity>
  <Lines>316</Lines>
  <Paragraphs>116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207</cp:revision>
  <dcterms:created xsi:type="dcterms:W3CDTF">2022-11-01T12:47:00Z</dcterms:created>
  <dcterms:modified xsi:type="dcterms:W3CDTF">2025-11-14T09:58:00Z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