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73921975"/>
      <w:r>
        <w:rPr>
          <w:b w:val="0"/>
          <w:bCs w:val="0"/>
          <w:sz w:val="24"/>
          <w:szCs w:val="24"/>
        </w:rPr>
        <w:t xml:space="preserve">Закупівля послуг із виготовлення та встановлення вивісок різних за кодом CPV за ЄЗС ДК 021:2015: </w:t>
      </w:r>
      <w:bookmarkEnd w:id="0"/>
      <w:r>
        <w:rPr>
          <w:b w:val="0"/>
          <w:bCs w:val="0"/>
          <w:sz w:val="24"/>
          <w:szCs w:val="24"/>
        </w:rPr>
        <w:t xml:space="preserve">98390000-3 Інші послуги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010868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послуг із виготовлення та встановлення вивісок різних за кодом CPV за ЄЗС ДК 021:2015: 98390000-3 Інші послуги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6"/>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8"/>
              <w:jc w:val="center"/>
              <w:rPr>
                <w:b/>
                <w:bCs/>
              </w:rPr>
            </w:pPr>
            <w:r/>
            <w:bookmarkStart w:id="1" w:name="_Hlk173497941"/>
            <w:r>
              <w:rPr>
                <w:b/>
                <w:bCs/>
              </w:rPr>
              <w:t xml:space="preserve">№ п/п</w:t>
            </w:r>
            <w:r/>
          </w:p>
        </w:tc>
        <w:tc>
          <w:tcPr>
            <w:tcW w:w="5670" w:type="dxa"/>
            <w:textDirection w:val="lrTb"/>
            <w:noWrap w:val="false"/>
          </w:tcPr>
          <w:p>
            <w:pPr>
              <w:pStyle w:val="738"/>
              <w:jc w:val="center"/>
              <w:rPr>
                <w:b/>
                <w:bCs/>
              </w:rPr>
            </w:pPr>
            <w:r>
              <w:rPr>
                <w:b/>
                <w:bCs/>
              </w:rPr>
              <w:t xml:space="preserve">Назва системи</w:t>
            </w:r>
            <w:r/>
          </w:p>
        </w:tc>
        <w:tc>
          <w:tcPr>
            <w:tcW w:w="1701" w:type="dxa"/>
            <w:textDirection w:val="lrTb"/>
            <w:noWrap w:val="false"/>
          </w:tcPr>
          <w:p>
            <w:pPr>
              <w:pStyle w:val="738"/>
              <w:jc w:val="center"/>
              <w:rPr>
                <w:b/>
                <w:bCs/>
              </w:rPr>
            </w:pPr>
            <w:r>
              <w:rPr>
                <w:b/>
                <w:bCs/>
              </w:rPr>
              <w:t xml:space="preserve">Одиниця виміру</w:t>
            </w:r>
            <w:r/>
          </w:p>
        </w:tc>
        <w:tc>
          <w:tcPr>
            <w:tcW w:w="1701" w:type="dxa"/>
            <w:textDirection w:val="lrTb"/>
            <w:noWrap w:val="false"/>
          </w:tcPr>
          <w:p>
            <w:pPr>
              <w:pStyle w:val="738"/>
              <w:jc w:val="center"/>
              <w:rPr>
                <w:b/>
                <w:bCs/>
              </w:rPr>
            </w:pPr>
            <w:r>
              <w:rPr>
                <w:b/>
                <w:bCs/>
              </w:rPr>
              <w:t xml:space="preserve">Кількість</w:t>
            </w:r>
            <w:r/>
          </w:p>
        </w:tc>
      </w:tr>
      <w:tr>
        <w:trPr/>
        <w:tc>
          <w:tcPr>
            <w:tcW w:w="562" w:type="dxa"/>
            <w:vAlign w:val="center"/>
            <w:textDirection w:val="lrTb"/>
            <w:noWrap w:val="false"/>
          </w:tcPr>
          <w:p>
            <w:pPr>
              <w:pStyle w:val="738"/>
              <w:jc w:val="center"/>
              <w:rPr>
                <w:b/>
                <w:bCs/>
              </w:rPr>
            </w:pPr>
            <w:r>
              <w:rPr>
                <w:b/>
                <w:bCs/>
              </w:rPr>
              <w:t xml:space="preserve">1</w:t>
            </w:r>
            <w:r/>
          </w:p>
        </w:tc>
        <w:tc>
          <w:tcPr>
            <w:tcW w:w="5670" w:type="dxa"/>
            <w:textDirection w:val="lrTb"/>
            <w:noWrap w:val="false"/>
          </w:tcPr>
          <w:p>
            <w:pPr>
              <w:pStyle w:val="738"/>
              <w:jc w:val="both"/>
              <w:rPr>
                <w:b/>
                <w:bCs/>
              </w:rPr>
            </w:pPr>
            <w:r>
              <w:rPr>
                <w:b/>
                <w:bCs/>
                <w:color w:val="000000"/>
              </w:rPr>
              <w:t xml:space="preserve">Ви</w:t>
            </w:r>
            <w:r>
              <w:rPr>
                <w:b/>
                <w:bCs/>
              </w:rPr>
              <w:t xml:space="preserve">готовлення та монтаж фасадної вивіски «Служба 112» 6300*610 мм, світлові літери</w:t>
            </w:r>
            <w:r/>
          </w:p>
        </w:tc>
        <w:tc>
          <w:tcPr>
            <w:tcW w:w="1701" w:type="dxa"/>
            <w:vAlign w:val="center"/>
            <w:textDirection w:val="lrTb"/>
            <w:noWrap w:val="false"/>
          </w:tcPr>
          <w:p>
            <w:pPr>
              <w:pStyle w:val="738"/>
              <w:jc w:val="center"/>
              <w:rPr>
                <w:b/>
                <w:bCs/>
              </w:rPr>
            </w:pPr>
            <w:r>
              <w:rPr>
                <w:b/>
                <w:bCs/>
                <w:color w:val="000000"/>
              </w:rPr>
              <w:t xml:space="preserve">посл</w:t>
            </w:r>
            <w:r>
              <w:rPr>
                <w:b/>
                <w:bCs/>
                <w:color w:val="000000"/>
              </w:rPr>
              <w:t xml:space="preserve">.</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2</w:t>
            </w:r>
            <w:r/>
          </w:p>
        </w:tc>
        <w:tc>
          <w:tcPr>
            <w:tcW w:w="5670" w:type="dxa"/>
            <w:textDirection w:val="lrTb"/>
            <w:noWrap w:val="false"/>
          </w:tcPr>
          <w:p>
            <w:pPr>
              <w:pStyle w:val="738"/>
              <w:jc w:val="both"/>
              <w:rPr>
                <w:b/>
                <w:bCs/>
              </w:rPr>
            </w:pPr>
            <w:r>
              <w:rPr>
                <w:b/>
                <w:bCs/>
                <w:color w:val="000000"/>
              </w:rPr>
              <w:t xml:space="preserve">Ви</w:t>
            </w:r>
            <w:r>
              <w:rPr>
                <w:b/>
                <w:bCs/>
              </w:rPr>
              <w:t xml:space="preserve">готовлення та монтаж герб МВС з підсвіткою на фасаді 650*650</w:t>
            </w:r>
            <w:r/>
          </w:p>
        </w:tc>
        <w:tc>
          <w:tcPr>
            <w:tcW w:w="1701" w:type="dxa"/>
            <w:vAlign w:val="center"/>
            <w:textDirection w:val="lrTb"/>
            <w:noWrap w:val="false"/>
          </w:tcPr>
          <w:p>
            <w:pPr>
              <w:pStyle w:val="738"/>
              <w:jc w:val="center"/>
              <w:rPr>
                <w:b/>
                <w:bCs/>
              </w:rPr>
            </w:pPr>
            <w:r>
              <w:rPr>
                <w:b/>
                <w:bCs/>
                <w:color w:val="000000"/>
              </w:rPr>
              <w:t xml:space="preserve">посл</w:t>
            </w:r>
            <w:r>
              <w:rPr>
                <w:b/>
                <w:bCs/>
                <w:color w:val="000000"/>
              </w:rPr>
              <w:t xml:space="preserve">.</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3</w:t>
            </w:r>
            <w:r/>
          </w:p>
        </w:tc>
        <w:tc>
          <w:tcPr>
            <w:tcW w:w="5670" w:type="dxa"/>
            <w:textDirection w:val="lrTb"/>
            <w:noWrap w:val="false"/>
          </w:tcPr>
          <w:p>
            <w:pPr>
              <w:pStyle w:val="738"/>
              <w:jc w:val="both"/>
              <w:rPr>
                <w:b/>
                <w:bCs/>
              </w:rPr>
            </w:pPr>
            <w:r>
              <w:rPr>
                <w:b/>
                <w:bCs/>
                <w:color w:val="000000"/>
              </w:rPr>
              <w:t xml:space="preserve">Ви</w:t>
            </w:r>
            <w:r>
              <w:rPr>
                <w:b/>
                <w:bCs/>
              </w:rPr>
              <w:t xml:space="preserve">готовлення та монтаж </w:t>
            </w:r>
            <w:r>
              <w:rPr>
                <w:b/>
                <w:bCs/>
              </w:rPr>
              <w:t xml:space="preserve">інтер’єрна</w:t>
            </w:r>
            <w:r>
              <w:rPr>
                <w:b/>
                <w:bCs/>
              </w:rPr>
              <w:t xml:space="preserve"> вивіска «Служба 112» на </w:t>
            </w:r>
            <w:r>
              <w:rPr>
                <w:b/>
                <w:bCs/>
              </w:rPr>
              <w:t xml:space="preserve">металорамці</w:t>
            </w:r>
            <w:r>
              <w:rPr>
                <w:b/>
                <w:bCs/>
              </w:rPr>
              <w:t xml:space="preserve"> 1425*585</w:t>
            </w:r>
            <w:r/>
          </w:p>
        </w:tc>
        <w:tc>
          <w:tcPr>
            <w:tcW w:w="1701" w:type="dxa"/>
            <w:vAlign w:val="center"/>
            <w:textDirection w:val="lrTb"/>
            <w:noWrap w:val="false"/>
          </w:tcPr>
          <w:p>
            <w:pPr>
              <w:pStyle w:val="738"/>
              <w:jc w:val="center"/>
              <w:rPr>
                <w:b/>
                <w:bCs/>
              </w:rPr>
            </w:pPr>
            <w:r>
              <w:rPr>
                <w:b/>
                <w:bCs/>
                <w:color w:val="000000"/>
              </w:rPr>
              <w:t xml:space="preserve">посл</w:t>
            </w:r>
            <w:r>
              <w:rPr>
                <w:b/>
                <w:bCs/>
                <w:color w:val="000000"/>
              </w:rPr>
              <w:t xml:space="preserve">.</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4</w:t>
            </w:r>
            <w:r/>
          </w:p>
        </w:tc>
        <w:tc>
          <w:tcPr>
            <w:tcW w:w="5670" w:type="dxa"/>
            <w:textDirection w:val="lrTb"/>
            <w:noWrap w:val="false"/>
          </w:tcPr>
          <w:p>
            <w:pPr>
              <w:pStyle w:val="738"/>
              <w:jc w:val="both"/>
              <w:rPr>
                <w:b/>
                <w:bCs/>
              </w:rPr>
            </w:pPr>
            <w:r>
              <w:rPr>
                <w:b/>
                <w:bCs/>
                <w:color w:val="000000"/>
              </w:rPr>
              <w:t xml:space="preserve">Ви</w:t>
            </w:r>
            <w:r>
              <w:rPr>
                <w:b/>
                <w:bCs/>
              </w:rPr>
              <w:t xml:space="preserve">готовлення та монтаж табличок для кабінетів 300*100 мм з шрифтом Брайля</w:t>
            </w:r>
            <w:r/>
          </w:p>
        </w:tc>
        <w:tc>
          <w:tcPr>
            <w:tcW w:w="1701" w:type="dxa"/>
            <w:vAlign w:val="center"/>
            <w:textDirection w:val="lrTb"/>
            <w:noWrap w:val="false"/>
          </w:tcPr>
          <w:p>
            <w:pPr>
              <w:pStyle w:val="738"/>
              <w:jc w:val="center"/>
              <w:rPr>
                <w:b/>
                <w:bCs/>
              </w:rPr>
            </w:pPr>
            <w:r>
              <w:rPr>
                <w:b/>
                <w:bCs/>
                <w:color w:val="000000"/>
              </w:rPr>
              <w:t xml:space="preserve">посл</w:t>
            </w:r>
            <w:r>
              <w:rPr>
                <w:b/>
                <w:bCs/>
                <w:color w:val="000000"/>
              </w:rPr>
              <w:t xml:space="preserve">.</w:t>
            </w:r>
            <w:r/>
          </w:p>
        </w:tc>
        <w:tc>
          <w:tcPr>
            <w:tcW w:w="1701" w:type="dxa"/>
            <w:vAlign w:val="center"/>
            <w:textDirection w:val="lrTb"/>
            <w:noWrap w:val="false"/>
          </w:tcPr>
          <w:p>
            <w:pPr>
              <w:pStyle w:val="738"/>
              <w:jc w:val="center"/>
              <w:rPr>
                <w:b/>
                <w:bCs/>
              </w:rPr>
            </w:pPr>
            <w:r>
              <w:rPr>
                <w:b/>
                <w:bCs/>
              </w:rPr>
              <w:t xml:space="preserve">104</w:t>
            </w:r>
            <w:r/>
          </w:p>
        </w:tc>
      </w:tr>
      <w:tr>
        <w:trPr/>
        <w:tc>
          <w:tcPr>
            <w:tcW w:w="562" w:type="dxa"/>
            <w:vAlign w:val="center"/>
            <w:textDirection w:val="lrTb"/>
            <w:noWrap w:val="false"/>
          </w:tcPr>
          <w:p>
            <w:pPr>
              <w:pStyle w:val="738"/>
              <w:jc w:val="center"/>
              <w:rPr>
                <w:b/>
                <w:bCs/>
              </w:rPr>
            </w:pPr>
            <w:r>
              <w:rPr>
                <w:b/>
                <w:bCs/>
              </w:rPr>
              <w:t xml:space="preserve">5</w:t>
            </w:r>
            <w:r/>
          </w:p>
        </w:tc>
        <w:tc>
          <w:tcPr>
            <w:tcW w:w="5670" w:type="dxa"/>
            <w:textDirection w:val="lrTb"/>
            <w:noWrap w:val="false"/>
          </w:tcPr>
          <w:p>
            <w:pPr>
              <w:pStyle w:val="738"/>
              <w:jc w:val="both"/>
              <w:rPr>
                <w:b/>
                <w:bCs/>
              </w:rPr>
            </w:pPr>
            <w:r>
              <w:rPr>
                <w:b/>
                <w:bCs/>
                <w:color w:val="000000"/>
              </w:rPr>
              <w:t xml:space="preserve">Ви</w:t>
            </w:r>
            <w:r>
              <w:rPr>
                <w:b/>
                <w:bCs/>
              </w:rPr>
              <w:t xml:space="preserve">готовлення та монтаж карти України згідно ТЗ з підсвіткою 3700*2500 мм</w:t>
            </w:r>
            <w:r/>
          </w:p>
        </w:tc>
        <w:tc>
          <w:tcPr>
            <w:tcW w:w="1701" w:type="dxa"/>
            <w:vAlign w:val="center"/>
            <w:textDirection w:val="lrTb"/>
            <w:noWrap w:val="false"/>
          </w:tcPr>
          <w:p>
            <w:pPr>
              <w:pStyle w:val="738"/>
              <w:jc w:val="center"/>
              <w:rPr>
                <w:b/>
                <w:bCs/>
              </w:rPr>
            </w:pPr>
            <w:r>
              <w:rPr>
                <w:b/>
                <w:bCs/>
                <w:color w:val="000000"/>
              </w:rPr>
              <w:t xml:space="preserve">посл</w:t>
            </w:r>
            <w:r>
              <w:rPr>
                <w:b/>
                <w:bCs/>
                <w:color w:val="000000"/>
              </w:rPr>
              <w:t xml:space="preserve">.</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6</w:t>
            </w:r>
            <w:r/>
          </w:p>
        </w:tc>
        <w:tc>
          <w:tcPr>
            <w:tcW w:w="5670" w:type="dxa"/>
            <w:textDirection w:val="lrTb"/>
            <w:noWrap w:val="false"/>
          </w:tcPr>
          <w:p>
            <w:pPr>
              <w:pStyle w:val="738"/>
              <w:jc w:val="both"/>
              <w:rPr>
                <w:b/>
                <w:bCs/>
              </w:rPr>
            </w:pPr>
            <w:r>
              <w:rPr>
                <w:b/>
                <w:bCs/>
                <w:color w:val="000000"/>
              </w:rPr>
              <w:t xml:space="preserve">Ви</w:t>
            </w:r>
            <w:r>
              <w:rPr>
                <w:b/>
                <w:bCs/>
              </w:rPr>
              <w:t xml:space="preserve">готовлення та монтаж таблички з нержавіючої сталі 300*420 мм.</w:t>
            </w:r>
            <w:r/>
          </w:p>
        </w:tc>
        <w:tc>
          <w:tcPr>
            <w:tcW w:w="1701" w:type="dxa"/>
            <w:vAlign w:val="center"/>
            <w:textDirection w:val="lrTb"/>
            <w:noWrap w:val="false"/>
          </w:tcPr>
          <w:p>
            <w:pPr>
              <w:pStyle w:val="738"/>
              <w:jc w:val="center"/>
              <w:rPr>
                <w:b/>
                <w:bCs/>
              </w:rPr>
            </w:pPr>
            <w:r>
              <w:rPr>
                <w:b/>
                <w:bCs/>
                <w:color w:val="000000"/>
              </w:rPr>
              <w:t xml:space="preserve">посл</w:t>
            </w:r>
            <w:r>
              <w:rPr>
                <w:b/>
                <w:bCs/>
                <w:color w:val="000000"/>
              </w:rPr>
              <w:t xml:space="preserve">.</w:t>
            </w:r>
            <w:r/>
          </w:p>
        </w:tc>
        <w:tc>
          <w:tcPr>
            <w:tcW w:w="1701" w:type="dxa"/>
            <w:vAlign w:val="center"/>
            <w:textDirection w:val="lrTb"/>
            <w:noWrap w:val="false"/>
          </w:tcPr>
          <w:p>
            <w:pPr>
              <w:pStyle w:val="738"/>
              <w:jc w:val="center"/>
              <w:rPr>
                <w:b/>
                <w:bCs/>
              </w:rPr>
            </w:pPr>
            <w:r>
              <w:rPr>
                <w:b/>
                <w:bCs/>
              </w:rPr>
              <w:t xml:space="preserve">1</w:t>
            </w:r>
            <w:r/>
          </w:p>
        </w:tc>
      </w:tr>
      <w:tr>
        <w:trPr/>
        <w:tc>
          <w:tcPr>
            <w:tcW w:w="562" w:type="dxa"/>
            <w:vAlign w:val="center"/>
            <w:textDirection w:val="lrTb"/>
            <w:noWrap w:val="false"/>
          </w:tcPr>
          <w:p>
            <w:pPr>
              <w:pStyle w:val="738"/>
              <w:jc w:val="center"/>
              <w:rPr>
                <w:b/>
                <w:bCs/>
              </w:rPr>
            </w:pPr>
            <w:r>
              <w:rPr>
                <w:b/>
                <w:bCs/>
              </w:rPr>
              <w:t xml:space="preserve">7</w:t>
            </w:r>
            <w:r/>
          </w:p>
        </w:tc>
        <w:tc>
          <w:tcPr>
            <w:tcW w:w="5670" w:type="dxa"/>
            <w:textDirection w:val="lrTb"/>
            <w:noWrap w:val="false"/>
          </w:tcPr>
          <w:p>
            <w:pPr>
              <w:pStyle w:val="738"/>
              <w:jc w:val="both"/>
              <w:rPr>
                <w:b/>
                <w:bCs/>
              </w:rPr>
            </w:pPr>
            <w:r>
              <w:rPr>
                <w:b/>
                <w:bCs/>
                <w:color w:val="000000"/>
              </w:rPr>
              <w:t xml:space="preserve">Ви</w:t>
            </w:r>
            <w:r>
              <w:rPr>
                <w:b/>
                <w:bCs/>
              </w:rPr>
              <w:t xml:space="preserve">готовлення та монтаж адресної таблички з нержавіючої сталі з підсвіткою 600*250 мм.</w:t>
            </w:r>
            <w:r/>
          </w:p>
        </w:tc>
        <w:tc>
          <w:tcPr>
            <w:tcW w:w="1701" w:type="dxa"/>
            <w:vAlign w:val="center"/>
            <w:textDirection w:val="lrTb"/>
            <w:noWrap w:val="false"/>
          </w:tcPr>
          <w:p>
            <w:pPr>
              <w:pStyle w:val="738"/>
              <w:jc w:val="center"/>
              <w:rPr>
                <w:b/>
                <w:bCs/>
              </w:rPr>
            </w:pPr>
            <w:r>
              <w:rPr>
                <w:b/>
                <w:bCs/>
                <w:color w:val="000000"/>
              </w:rPr>
              <w:t xml:space="preserve">посл</w:t>
            </w:r>
            <w:r>
              <w:rPr>
                <w:b/>
                <w:bCs/>
                <w:color w:val="000000"/>
              </w:rPr>
              <w:t xml:space="preserve">.</w:t>
            </w:r>
            <w:r/>
          </w:p>
        </w:tc>
        <w:tc>
          <w:tcPr>
            <w:tcW w:w="1701" w:type="dxa"/>
            <w:vAlign w:val="center"/>
            <w:textDirection w:val="lrTb"/>
            <w:noWrap w:val="false"/>
          </w:tcPr>
          <w:p>
            <w:pPr>
              <w:pStyle w:val="738"/>
              <w:jc w:val="center"/>
              <w:rPr>
                <w:b/>
                <w:bCs/>
              </w:rPr>
            </w:pPr>
            <w:r>
              <w:rPr>
                <w:b/>
                <w:bCs/>
              </w:rPr>
              <w:t xml:space="preserve">1</w:t>
            </w:r>
            <w:bookmarkEnd w:id="1"/>
            <w:r/>
          </w:p>
        </w:tc>
      </w:tr>
    </w:tbl>
    <w:p>
      <w:pPr>
        <w:pStyle w:val="738"/>
        <w:jc w:val="both"/>
        <w:spacing w:after="0"/>
        <w:rPr>
          <w:b/>
          <w:bCs/>
          <w:i/>
          <w:iCs/>
          <w:lang w:eastAsia="ru-RU"/>
        </w:rPr>
      </w:pPr>
      <w:r>
        <w:rPr>
          <w:b/>
          <w:bCs/>
          <w:i/>
          <w:iCs/>
          <w:lang w:eastAsia="ru-RU"/>
        </w:rPr>
      </w:r>
      <w:r/>
    </w:p>
    <w:p>
      <w:pPr>
        <w:pStyle w:val="738"/>
        <w:jc w:val="both"/>
        <w:spacing w:after="0"/>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w:t>
      </w:r>
      <w:r>
        <w:rPr>
          <w:b/>
          <w:bCs/>
          <w:i/>
          <w:iCs/>
          <w:lang w:eastAsia="ru-RU"/>
        </w:rPr>
        <w:t xml:space="preserve">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w:t>
      </w:r>
      <w:r>
        <w:rPr>
          <w:b/>
          <w:bCs/>
          <w:i/>
          <w:iCs/>
          <w:lang w:eastAsia="ru-RU"/>
        </w:rPr>
        <w:t xml:space="preserve">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w:t>
      </w:r>
      <w:r>
        <w:rPr>
          <w:b/>
          <w:bCs/>
          <w:i/>
          <w:iCs/>
          <w:lang w:eastAsia="ru-RU"/>
        </w:rPr>
        <w:t xml:space="preserve">повного завершення</w:t>
      </w:r>
      <w:r>
        <w:rPr>
          <w:b/>
          <w:bCs/>
          <w:i/>
          <w:iCs/>
        </w:rPr>
        <w:t xml:space="preserve">; монтаж, встановлення, доставка на об’єкті замовника, первинна перевірка та введення в експлуатацію товару, що виготовляється відповідно до зазначених послуг.</w:t>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pStyle w:val="738"/>
        <w:jc w:val="both"/>
        <w:spacing w:after="0"/>
        <w:rPr>
          <w:b/>
          <w:bCs/>
          <w:i/>
          <w:iCs/>
        </w:rPr>
      </w:pPr>
      <w:r>
        <w:rPr>
          <w:b/>
          <w:bCs/>
          <w:i/>
          <w:iCs/>
        </w:rPr>
      </w:r>
      <w:r/>
    </w:p>
    <w:p>
      <w:pPr>
        <w:contextualSpacing/>
        <w:jc w:val="center"/>
        <w:shd w:val="clear" w:color="auto" w:fill="ffffff"/>
        <w:rPr>
          <w:rFonts w:ascii="Times New Roman" w:hAnsi="Times New Roman" w:cs="Times New Roman"/>
          <w:b/>
          <w:bCs/>
          <w:sz w:val="24"/>
          <w:szCs w:val="24"/>
        </w:rPr>
      </w:pPr>
      <w:r>
        <w:rPr>
          <w:rFonts w:ascii="Times New Roman" w:hAnsi="Times New Roman" w:cs="Times New Roman"/>
          <w:b/>
          <w:bCs/>
          <w:sz w:val="24"/>
          <w:szCs w:val="24"/>
        </w:rPr>
        <w:t xml:space="preserve">ТЕХНІЧНЕ ЗАВДАННЯ</w:t>
      </w:r>
      <w:r/>
    </w:p>
    <w:p>
      <w:pPr>
        <w:contextualSpacing/>
        <w:jc w:val="both"/>
        <w:shd w:val="clear" w:color="auto" w:fill="ffffff"/>
        <w:rPr>
          <w:rFonts w:ascii="Times New Roman" w:hAnsi="Times New Roman" w:cs="Times New Roman"/>
          <w:sz w:val="24"/>
          <w:szCs w:val="24"/>
        </w:rPr>
      </w:pPr>
      <w:r>
        <w:rPr>
          <w:rFonts w:ascii="Times New Roman" w:hAnsi="Times New Roman" w:cs="Times New Roman"/>
          <w:sz w:val="24"/>
          <w:szCs w:val="24"/>
        </w:rPr>
      </w:r>
      <w:r/>
    </w:p>
    <w:tbl>
      <w:tblPr>
        <w:tblW w:w="5000" w:type="pct"/>
        <w:tblLayout w:type="fixed"/>
        <w:tblLook w:val="04A0" w:firstRow="1" w:lastRow="0" w:firstColumn="1" w:lastColumn="0" w:noHBand="0" w:noVBand="1"/>
      </w:tblPr>
      <w:tblGrid>
        <w:gridCol w:w="662"/>
        <w:gridCol w:w="5711"/>
        <w:gridCol w:w="1843"/>
        <w:gridCol w:w="1411"/>
      </w:tblGrid>
      <w:tr>
        <w:trPr>
          <w:trHeight w:val="300"/>
        </w:trPr>
        <w:tc>
          <w:tcPr>
            <w:shd w:val="clear" w:color="auto" w:fill="auto"/>
            <w:tcBorders>
              <w:top w:val="single" w:color="auto" w:sz="4" w:space="0"/>
              <w:left w:val="single" w:color="auto" w:sz="4" w:space="0"/>
              <w:bottom w:val="single" w:color="auto" w:sz="4" w:space="0"/>
              <w:right w:val="single" w:color="auto" w:sz="4" w:space="0"/>
            </w:tcBorders>
            <w:tcW w:w="344" w:type="pct"/>
            <w:textDirection w:val="lrTb"/>
            <w:noWrap/>
          </w:tcPr>
          <w:p>
            <w:pPr>
              <w:jc w:val="center"/>
              <w:rPr>
                <w:rFonts w:ascii="Times New Roman" w:hAnsi="Times New Roman" w:cs="Times New Roman"/>
                <w:color w:val="000000"/>
                <w:sz w:val="24"/>
                <w:szCs w:val="24"/>
                <w:lang w:eastAsia="uk-UA"/>
              </w:rPr>
            </w:pPr>
            <w:r/>
            <w:bookmarkStart w:id="2" w:name="_Hlk173936477"/>
            <w:r>
              <w:rPr>
                <w:rFonts w:ascii="Times New Roman" w:hAnsi="Times New Roman" w:cs="Times New Roman"/>
                <w:color w:val="000000"/>
                <w:sz w:val="24"/>
                <w:szCs w:val="24"/>
                <w:lang w:eastAsia="uk-UA"/>
              </w:rPr>
              <w:t xml:space="preserve">№ з/п</w:t>
            </w:r>
            <w:r/>
          </w:p>
        </w:tc>
        <w:tc>
          <w:tcPr>
            <w:shd w:val="clear" w:color="auto" w:fill="auto"/>
            <w:tcBorders>
              <w:top w:val="single" w:color="auto" w:sz="4" w:space="0"/>
              <w:left w:val="none" w:color="000000" w:sz="4" w:space="0"/>
              <w:bottom w:val="single" w:color="auto" w:sz="4" w:space="0"/>
              <w:right w:val="single" w:color="auto" w:sz="4" w:space="0"/>
            </w:tcBorders>
            <w:tcW w:w="2966" w:type="pct"/>
            <w:vAlign w:val="center"/>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Наименованное</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Одиниця виміру</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val="false"/>
          </w:tcPr>
          <w:p>
            <w:pPr>
              <w:ind w:right="-113"/>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Кіл-</w:t>
            </w:r>
            <w:r>
              <w:rPr>
                <w:rFonts w:ascii="Times New Roman" w:hAnsi="Times New Roman" w:cs="Times New Roman"/>
                <w:b/>
                <w:bCs/>
                <w:sz w:val="24"/>
                <w:szCs w:val="24"/>
                <w:lang w:eastAsia="uk-UA"/>
              </w:rPr>
              <w:t xml:space="preserve">ть</w:t>
            </w:r>
            <w:r/>
          </w:p>
        </w:tc>
      </w:tr>
      <w:tr>
        <w:trPr>
          <w:trHeight w:val="300"/>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rPr>
                <w:rFonts w:ascii="Times New Roman" w:hAnsi="Times New Roman" w:cs="Times New Roman"/>
                <w:b/>
                <w:bCs/>
                <w:color w:val="000000"/>
                <w:sz w:val="24"/>
                <w:szCs w:val="24"/>
                <w:lang w:eastAsia="uk-UA"/>
              </w:rPr>
            </w:pPr>
            <w:r>
              <w:rPr>
                <w:rFonts w:ascii="Times New Roman" w:hAnsi="Times New Roman" w:cs="Times New Roman"/>
                <w:b/>
                <w:bCs/>
                <w:color w:val="000000"/>
                <w:sz w:val="24"/>
                <w:szCs w:val="24"/>
              </w:rPr>
              <w:t xml:space="preserve">1</w:t>
            </w:r>
            <w:r/>
          </w:p>
        </w:tc>
        <w:tc>
          <w:tcPr>
            <w:shd w:val="clear" w:color="auto" w:fill="auto"/>
            <w:tcBorders>
              <w:top w:val="single" w:color="auto" w:sz="4" w:space="0"/>
              <w:left w:val="none" w:color="000000" w:sz="4" w:space="0"/>
              <w:bottom w:val="single" w:color="auto" w:sz="4" w:space="0"/>
              <w:right w:val="single" w:color="auto" w:sz="4" w:space="0"/>
            </w:tcBorders>
            <w:tcW w:w="2966" w:type="pct"/>
            <w:textDirection w:val="lrTb"/>
            <w:noWrap w:val="false"/>
          </w:tcPr>
          <w:p>
            <w:pPr>
              <w:shd w:val="clear" w:color="auto" w:fill="ffffff"/>
              <w:rPr>
                <w:rFonts w:ascii="Times New Roman" w:hAnsi="Times New Roman" w:cs="Times New Roman"/>
                <w:b/>
                <w:bCs/>
                <w:sz w:val="24"/>
                <w:szCs w:val="24"/>
                <w:lang w:eastAsia="uk-UA"/>
              </w:rPr>
            </w:pPr>
            <w:r>
              <w:rPr>
                <w:rFonts w:ascii="Times New Roman" w:hAnsi="Times New Roman" w:cs="Times New Roman"/>
                <w:b/>
                <w:bCs/>
                <w:color w:val="000000"/>
                <w:sz w:val="24"/>
                <w:szCs w:val="24"/>
              </w:rPr>
              <w:t xml:space="preserve">Ви</w:t>
            </w:r>
            <w:r>
              <w:rPr>
                <w:rFonts w:ascii="Times New Roman" w:hAnsi="Times New Roman" w:cs="Times New Roman"/>
                <w:b/>
                <w:bCs/>
                <w:sz w:val="24"/>
                <w:szCs w:val="24"/>
              </w:rPr>
              <w:t xml:space="preserve">готовлення та монтаж фасадної вивіски «Служба 112» 6300*610 мм, світлові літери</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val="false"/>
          </w:tcPr>
          <w:p>
            <w:pPr>
              <w:shd w:val="clear" w:color="auto" w:fill="ffffff"/>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посл</w:t>
            </w:r>
            <w:r>
              <w:rPr>
                <w:rFonts w:ascii="Times New Roman" w:hAnsi="Times New Roman" w:cs="Times New Roman"/>
                <w:b/>
                <w:bCs/>
                <w:color w:val="000000"/>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val="false"/>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rPr>
              <w:t xml:space="preserve">1</w:t>
            </w:r>
            <w:r/>
          </w:p>
        </w:tc>
      </w:tr>
      <w:tr>
        <w:trPr>
          <w:trHeight w:val="286"/>
        </w:trPr>
        <w:tc>
          <w:tcPr>
            <w:gridSpan w:val="2"/>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mc:AlternateContent>
                <mc:Choice Requires="wpg">
                  <w:drawing>
                    <wp:inline xmlns:wp="http://schemas.openxmlformats.org/drawingml/2006/wordprocessingDrawing" distT="0" distB="0" distL="0" distR="0">
                      <wp:extent cx="3943350" cy="3000375"/>
                      <wp:effectExtent l="0" t="0" r="0" b="9525"/>
                      <wp:docPr id="1" name="Рисунок 3" descr="Зображення, що містить знімок екрана, Прямокутник, прилад,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04442" name="Рисунок 3" descr="Зображення, що містить знімок екрана, Прямокутник, прилад, дизайн&#10;&#10;Автоматично згенерований опис"/>
                              <pic:cNvPicPr>
                                <a:picLocks noChangeAspect="1"/>
                              </pic:cNvPicPr>
                              <pic:nvPr/>
                            </pic:nvPicPr>
                            <pic:blipFill>
                              <a:blip r:embed="rId11"/>
                              <a:stretch/>
                            </pic:blipFill>
                            <pic:spPr bwMode="auto">
                              <a:xfrm>
                                <a:off x="0" y="0"/>
                                <a:ext cx="3943350" cy="30003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10.5pt;height:236.2pt;mso-wrap-distance-left:0.0pt;mso-wrap-distance-top:0.0pt;mso-wrap-distance-right:0.0pt;mso-wrap-distance-bottom:0.0pt;" stroked="f">
                      <v:path textboxrect="0,0,0,0"/>
                      <v:imagedata r:id="rId11"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Емблема Міністерства внутрішніх справ України - восьмикутна зірка у вигляді 48 розбіжних променів, додатково обклеюється плівкою Oracal8500: 021, 072, 076, 542. Основа вивіски - металевий каркас з </w:t>
            </w:r>
            <w:r>
              <w:rPr>
                <w:rFonts w:ascii="Times New Roman" w:hAnsi="Times New Roman" w:cs="Times New Roman"/>
                <w:sz w:val="24"/>
                <w:szCs w:val="24"/>
                <w:lang w:eastAsia="uk-UA"/>
              </w:rPr>
              <w:t xml:space="preserve">ніржовіючої</w:t>
            </w:r>
            <w:r>
              <w:rPr>
                <w:rFonts w:ascii="Times New Roman" w:hAnsi="Times New Roman" w:cs="Times New Roman"/>
                <w:sz w:val="24"/>
                <w:szCs w:val="24"/>
                <w:lang w:eastAsia="uk-UA"/>
              </w:rPr>
              <w:t xml:space="preserve"> сталевої труби 20х20мм, пофарбована в колір фасаду методом підбору. Корпус вивіски: Емблема - литий акрил молочного кольору, товщиною 6 мм. СЛУЖБА 112 - литий акрил молочног</w:t>
            </w:r>
            <w:r>
              <w:rPr>
                <w:rFonts w:ascii="Times New Roman" w:hAnsi="Times New Roman" w:cs="Times New Roman"/>
                <w:sz w:val="24"/>
                <w:szCs w:val="24"/>
                <w:lang w:eastAsia="uk-UA"/>
              </w:rPr>
              <w:t xml:space="preserve">о кольору, товщиною 5 мм Бокові частини вивіски - полівінілхлорид (ПВХ), товщиною 8 мм, додатково обклеюється плівкою Oracal641 - 076. Задня частина вивіски - полівінілхлорид (ПВХ), товщиною 8 мм+4 мм. Світлодіоди - ARB LINZA, 0,72В кожен. Блок живлення - </w:t>
            </w:r>
            <w:r>
              <w:rPr>
                <w:rFonts w:ascii="Times New Roman" w:hAnsi="Times New Roman" w:cs="Times New Roman"/>
                <w:sz w:val="24"/>
                <w:szCs w:val="24"/>
                <w:lang w:eastAsia="uk-UA"/>
              </w:rPr>
              <w:t xml:space="preserve">MeanWell</w:t>
            </w:r>
            <w:r>
              <w:rPr>
                <w:rFonts w:ascii="Times New Roman" w:hAnsi="Times New Roman" w:cs="Times New Roman"/>
                <w:sz w:val="24"/>
                <w:szCs w:val="24"/>
                <w:lang w:eastAsia="uk-UA"/>
              </w:rPr>
              <w:t xml:space="preserve">, герметично </w:t>
            </w:r>
            <w:r>
              <w:rPr>
                <w:rFonts w:ascii="Times New Roman" w:hAnsi="Times New Roman" w:cs="Times New Roman"/>
                <w:sz w:val="24"/>
                <w:szCs w:val="24"/>
                <w:lang w:eastAsia="uk-UA"/>
              </w:rPr>
              <w:t xml:space="preserve">закритий, захист від короткого замикання, перевантаження і перенапруги, 250В - 2 шт. Провід </w:t>
            </w:r>
            <w:r>
              <w:rPr>
                <w:rFonts w:ascii="Times New Roman" w:hAnsi="Times New Roman" w:cs="Times New Roman"/>
                <w:sz w:val="24"/>
                <w:szCs w:val="24"/>
                <w:lang w:eastAsia="uk-UA"/>
              </w:rPr>
              <w:t xml:space="preserve">слаботочний</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прозорі,ШВВП</w:t>
            </w:r>
            <w:r>
              <w:rPr>
                <w:rFonts w:ascii="Times New Roman" w:hAnsi="Times New Roman" w:cs="Times New Roman"/>
                <w:sz w:val="24"/>
                <w:szCs w:val="24"/>
                <w:lang w:eastAsia="uk-UA"/>
              </w:rPr>
              <w:t xml:space="preserve"> перерізом 2х1,5.</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b/>
                <w:bCs/>
                <w:sz w:val="24"/>
                <w:szCs w:val="24"/>
              </w:rPr>
              <w:t xml:space="preserve">2</w:t>
            </w:r>
            <w:r/>
          </w:p>
        </w:tc>
        <w:tc>
          <w:tcPr>
            <w:shd w:val="clear" w:color="auto" w:fill="auto"/>
            <w:tcBorders>
              <w:top w:val="single" w:color="auto" w:sz="4" w:space="0"/>
              <w:left w:val="none" w:color="000000" w:sz="4" w:space="0"/>
              <w:bottom w:val="single" w:color="auto" w:sz="4" w:space="0"/>
              <w:right w:val="single" w:color="auto" w:sz="4" w:space="0"/>
            </w:tcBorders>
            <w:tcW w:w="2966" w:type="pct"/>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Ви</w:t>
            </w:r>
            <w:r>
              <w:rPr>
                <w:rFonts w:ascii="Times New Roman" w:hAnsi="Times New Roman" w:cs="Times New Roman"/>
                <w:b/>
                <w:bCs/>
                <w:sz w:val="24"/>
                <w:szCs w:val="24"/>
              </w:rPr>
              <w:t xml:space="preserve">готовлення та монтаж герб МВС з підсвіткою на фасаді 650*650</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посл</w:t>
            </w:r>
            <w:r>
              <w:rPr>
                <w:rFonts w:ascii="Times New Roman" w:hAnsi="Times New Roman" w:cs="Times New Roman"/>
                <w:b/>
                <w:bCs/>
                <w:color w:val="000000"/>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rPr>
              <w:t xml:space="preserve">1</w:t>
            </w:r>
            <w:r/>
          </w:p>
        </w:tc>
      </w:tr>
      <w:tr>
        <w:trPr>
          <w:trHeight w:val="286"/>
        </w:trPr>
        <w:tc>
          <w:tcPr>
            <w:gridSpan w:val="2"/>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sz w:val="24"/>
                <w:szCs w:val="24"/>
                <w:lang w:eastAsia="uk-UA"/>
              </w:rPr>
              <mc:AlternateContent>
                <mc:Choice Requires="wpg">
                  <w:drawing>
                    <wp:inline xmlns:wp="http://schemas.openxmlformats.org/drawingml/2006/wordprocessingDrawing" distT="0" distB="0" distL="0" distR="0">
                      <wp:extent cx="3076575" cy="2000250"/>
                      <wp:effectExtent l="0" t="0" r="9525" b="0"/>
                      <wp:docPr id="2" name="Рисунок 4" descr="Зображення, що містить символ, логотип, емблема, Торгова мар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9619" name="Рисунок 4" descr="Зображення, що містить символ, логотип, емблема, Торгова марка&#10;&#10;Автоматично згенерований опис"/>
                              <pic:cNvPicPr>
                                <a:picLocks noChangeAspect="1"/>
                              </pic:cNvPicPr>
                              <pic:nvPr/>
                            </pic:nvPicPr>
                            <pic:blipFill>
                              <a:blip r:embed="rId12"/>
                              <a:stretch/>
                            </pic:blipFill>
                            <pic:spPr bwMode="auto">
                              <a:xfrm>
                                <a:off x="0" y="0"/>
                                <a:ext cx="3076574" cy="20002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2.2pt;height:157.5pt;mso-wrap-distance-left:0.0pt;mso-wrap-distance-top:0.0pt;mso-wrap-distance-right:0.0pt;mso-wrap-distance-bottom:0.0pt;" stroked="f">
                      <v:path textboxrect="0,0,0,0"/>
                      <v:imagedata r:id="rId12"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Емблема Міністерства внутрішніх справ України - восьмикутна зірка у вигляді 48 розбіжних променів, додатково обклеюється плівкою Oracal8500: 021, 072, 076, 542. Основа вивіски - металевий каркас з </w:t>
            </w:r>
            <w:r>
              <w:rPr>
                <w:rFonts w:ascii="Times New Roman" w:hAnsi="Times New Roman" w:cs="Times New Roman"/>
                <w:sz w:val="24"/>
                <w:szCs w:val="24"/>
                <w:lang w:eastAsia="uk-UA"/>
              </w:rPr>
              <w:t xml:space="preserve">ніржовіючої</w:t>
            </w:r>
            <w:r>
              <w:rPr>
                <w:rFonts w:ascii="Times New Roman" w:hAnsi="Times New Roman" w:cs="Times New Roman"/>
                <w:sz w:val="24"/>
                <w:szCs w:val="24"/>
                <w:lang w:eastAsia="uk-UA"/>
              </w:rPr>
              <w:t xml:space="preserve"> сталевої труби 20х20мм, пофарбована в колір фасаду методом підбору. Корпус вивіски: Емблема - литий акрил молочного кольору, товщиною 6 мм. СЛУЖБА 112 - литий акрил молочног</w:t>
            </w:r>
            <w:r>
              <w:rPr>
                <w:rFonts w:ascii="Times New Roman" w:hAnsi="Times New Roman" w:cs="Times New Roman"/>
                <w:sz w:val="24"/>
                <w:szCs w:val="24"/>
                <w:lang w:eastAsia="uk-UA"/>
              </w:rPr>
              <w:t xml:space="preserve">о кольору, товщиною 5 мм Бокові частини вивіски - полівінілхлорид (ПВХ), товщиною 8 мм, додатково обклеюється плівкою Oracal641 - 076. Задня частина вивіски - полівінілхлорид (ПВХ), товщиною 8 мм+4 мм. Світлодіоди - ARB LINZA, 0,72В кожен. Блок живлення - </w:t>
            </w:r>
            <w:r>
              <w:rPr>
                <w:rFonts w:ascii="Times New Roman" w:hAnsi="Times New Roman" w:cs="Times New Roman"/>
                <w:sz w:val="24"/>
                <w:szCs w:val="24"/>
                <w:lang w:eastAsia="uk-UA"/>
              </w:rPr>
              <w:t xml:space="preserve">MeanWell</w:t>
            </w:r>
            <w:r>
              <w:rPr>
                <w:rFonts w:ascii="Times New Roman" w:hAnsi="Times New Roman" w:cs="Times New Roman"/>
                <w:sz w:val="24"/>
                <w:szCs w:val="24"/>
                <w:lang w:eastAsia="uk-UA"/>
              </w:rPr>
              <w:t xml:space="preserve">, герметично закритий, захист від короткого замикання, перевантаження і перенапруги, 250В - 2 шт. Провід </w:t>
            </w:r>
            <w:r>
              <w:rPr>
                <w:rFonts w:ascii="Times New Roman" w:hAnsi="Times New Roman" w:cs="Times New Roman"/>
                <w:sz w:val="24"/>
                <w:szCs w:val="24"/>
                <w:lang w:eastAsia="uk-UA"/>
              </w:rPr>
              <w:t xml:space="preserve">слаботочний</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прозорі,ШВВП</w:t>
            </w:r>
            <w:r>
              <w:rPr>
                <w:rFonts w:ascii="Times New Roman" w:hAnsi="Times New Roman" w:cs="Times New Roman"/>
                <w:sz w:val="24"/>
                <w:szCs w:val="24"/>
                <w:lang w:eastAsia="uk-UA"/>
              </w:rPr>
              <w:t xml:space="preserve"> перерізом 2х1,5.</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b/>
                <w:bCs/>
                <w:sz w:val="24"/>
                <w:szCs w:val="24"/>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2966" w:type="pct"/>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Ви</w:t>
            </w:r>
            <w:r>
              <w:rPr>
                <w:rFonts w:ascii="Times New Roman" w:hAnsi="Times New Roman" w:cs="Times New Roman"/>
                <w:b/>
                <w:bCs/>
                <w:sz w:val="24"/>
                <w:szCs w:val="24"/>
              </w:rPr>
              <w:t xml:space="preserve">готовлення та монтаж </w:t>
            </w:r>
            <w:r>
              <w:rPr>
                <w:rFonts w:ascii="Times New Roman" w:hAnsi="Times New Roman" w:cs="Times New Roman"/>
                <w:b/>
                <w:bCs/>
                <w:sz w:val="24"/>
                <w:szCs w:val="24"/>
              </w:rPr>
              <w:t xml:space="preserve">інтер’єрна</w:t>
            </w:r>
            <w:r>
              <w:rPr>
                <w:rFonts w:ascii="Times New Roman" w:hAnsi="Times New Roman" w:cs="Times New Roman"/>
                <w:b/>
                <w:bCs/>
                <w:sz w:val="24"/>
                <w:szCs w:val="24"/>
              </w:rPr>
              <w:t xml:space="preserve"> вивіска «Служба 112» на </w:t>
            </w:r>
            <w:r>
              <w:rPr>
                <w:rFonts w:ascii="Times New Roman" w:hAnsi="Times New Roman" w:cs="Times New Roman"/>
                <w:b/>
                <w:bCs/>
                <w:sz w:val="24"/>
                <w:szCs w:val="24"/>
              </w:rPr>
              <w:t xml:space="preserve">металорамці</w:t>
            </w:r>
            <w:r>
              <w:rPr>
                <w:rFonts w:ascii="Times New Roman" w:hAnsi="Times New Roman" w:cs="Times New Roman"/>
                <w:b/>
                <w:bCs/>
                <w:sz w:val="24"/>
                <w:szCs w:val="24"/>
              </w:rPr>
              <w:t xml:space="preserve"> 1425*585</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посл</w:t>
            </w:r>
            <w:r>
              <w:rPr>
                <w:rFonts w:ascii="Times New Roman" w:hAnsi="Times New Roman" w:cs="Times New Roman"/>
                <w:b/>
                <w:bCs/>
                <w:color w:val="000000"/>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rPr>
              <w:t xml:space="preserve">1</w:t>
            </w:r>
            <w:r/>
          </w:p>
        </w:tc>
      </w:tr>
      <w:tr>
        <w:trPr>
          <w:trHeight w:val="286"/>
        </w:trPr>
        <w:tc>
          <w:tcPr>
            <w:gridSpan w:val="2"/>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943350" cy="3019425"/>
                      <wp:effectExtent l="0" t="0" r="0" b="9525"/>
                      <wp:docPr id="3" name="Рисунок 5" descr="Зображення, що містить текст, ряд, схема, оригамі&#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39826" name="Рисунок 5" descr="Зображення, що містить текст, ряд, схема, оригамі&#10;&#10;Автоматично згенерований опис"/>
                              <pic:cNvPicPr>
                                <a:picLocks noChangeAspect="1"/>
                              </pic:cNvPicPr>
                              <pic:nvPr/>
                            </pic:nvPicPr>
                            <pic:blipFill>
                              <a:blip r:embed="rId13"/>
                              <a:stretch/>
                            </pic:blipFill>
                            <pic:spPr bwMode="auto">
                              <a:xfrm>
                                <a:off x="0" y="0"/>
                                <a:ext cx="3943350" cy="30194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310.5pt;height:237.8pt;mso-wrap-distance-left:0.0pt;mso-wrap-distance-top:0.0pt;mso-wrap-distance-right:0.0pt;mso-wrap-distance-bottom:0.0pt;" stroked="f">
                      <v:path textboxrect="0,0,0,0"/>
                      <v:imagedata r:id="rId13"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Вид – об’ємні фігури на металевій рамці Букви (не світові) — акрил молочний 3мм Борти — ПВХ 3мм Розмір – 1425х585 Кріплення — метало-рама кріпиться до профілю вікна</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b/>
                <w:bCs/>
                <w:sz w:val="24"/>
                <w:szCs w:val="24"/>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2966" w:type="pct"/>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Ви</w:t>
            </w:r>
            <w:r>
              <w:rPr>
                <w:rFonts w:ascii="Times New Roman" w:hAnsi="Times New Roman" w:cs="Times New Roman"/>
                <w:b/>
                <w:bCs/>
                <w:sz w:val="24"/>
                <w:szCs w:val="24"/>
              </w:rPr>
              <w:t xml:space="preserve">готовлення та монтаж табличок для кабінетів 300*100 мм з шрифтом Брайля</w:t>
            </w:r>
            <w:r/>
          </w:p>
          <w:p>
            <w:pPr>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посл</w:t>
            </w:r>
            <w:r>
              <w:rPr>
                <w:rFonts w:ascii="Times New Roman" w:hAnsi="Times New Roman" w:cs="Times New Roman"/>
                <w:b/>
                <w:bCs/>
                <w:color w:val="000000"/>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rPr>
              <w:t xml:space="preserve">104</w:t>
            </w:r>
            <w:r/>
          </w:p>
        </w:tc>
      </w:tr>
      <w:tr>
        <w:trPr>
          <w:trHeight w:val="5806"/>
        </w:trPr>
        <w:tc>
          <w:tcPr>
            <w:gridSpan w:val="2"/>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hd w:val="clear" w:color="auto" w:fill="ffffff"/>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910330" cy="2987040"/>
                      <wp:effectExtent l="0" t="0" r="0" b="3810"/>
                      <wp:docPr id="4" name="Рисунок 7" descr="Зображення, що містить текст, знімок екрана, схема, Паралель&#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90717" name="Рисунок 7" descr="Зображення, що містить текст, знімок екрана, схема, Паралель&#10;&#10;Автоматично згенерований опис"/>
                              <pic:cNvPicPr>
                                <a:picLocks noChangeAspect="1"/>
                              </pic:cNvPicPr>
                              <pic:nvPr/>
                            </pic:nvPicPr>
                            <pic:blipFill>
                              <a:blip r:embed="rId14"/>
                              <a:stretch/>
                            </pic:blipFill>
                            <pic:spPr bwMode="auto">
                              <a:xfrm>
                                <a:off x="0" y="0"/>
                                <a:ext cx="3910330" cy="2987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07.9pt;height:235.2pt;mso-wrap-distance-left:0.0pt;mso-wrap-distance-top:0.0pt;mso-wrap-distance-right:0.0pt;mso-wrap-distance-bottom:0.0pt;" stroked="f">
                      <v:path textboxrect="0,0,0,0"/>
                      <v:imagedata r:id="rId14" o:title=""/>
                    </v:shape>
                  </w:pict>
                </mc:Fallback>
              </mc:AlternateContent>
            </w:r>
            <w:r/>
          </w:p>
          <w:p>
            <w:pPr>
              <w:rPr>
                <w:rFonts w:ascii="Times New Roman" w:hAnsi="Times New Roman" w:cs="Times New Roman"/>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733800" cy="2105025"/>
                      <wp:effectExtent l="0" t="0" r="0" b="9525"/>
                      <wp:docPr id="5" name="Рисунок 9" descr="Зображення, що містить текст, Шрифт, знімок екрана, табличка на дверях&#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75353" name="Рисунок 9" descr="Зображення, що містить текст, Шрифт, знімок екрана, табличка на дверях&#10;&#10;Автоматично згенерований опис"/>
                              <pic:cNvPicPr>
                                <a:picLocks noChangeAspect="1"/>
                              </pic:cNvPicPr>
                              <pic:nvPr/>
                            </pic:nvPicPr>
                            <pic:blipFill>
                              <a:blip r:embed="rId15"/>
                              <a:stretch/>
                            </pic:blipFill>
                            <pic:spPr bwMode="auto">
                              <a:xfrm>
                                <a:off x="0" y="0"/>
                                <a:ext cx="3733800" cy="21050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294.0pt;height:165.8pt;mso-wrap-distance-left:0.0pt;mso-wrap-distance-top:0.0pt;mso-wrap-distance-right:0.0pt;mso-wrap-distance-bottom:0.0pt;" stroked="f">
                      <v:path textboxrect="0,0,0,0"/>
                      <v:imagedata r:id="rId15"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Орієнтовна кількість – 104шт Вид – об’ємні фігури на прозорому акрилі Товщина акрилу – 3 мм Колір фігур – чорний Кріплення – </w:t>
            </w:r>
            <w:r>
              <w:rPr>
                <w:rFonts w:ascii="Times New Roman" w:hAnsi="Times New Roman" w:cs="Times New Roman"/>
                <w:sz w:val="24"/>
                <w:szCs w:val="24"/>
                <w:lang w:eastAsia="uk-UA"/>
              </w:rPr>
              <w:t xml:space="preserve">двохстороній</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скотч</w:t>
            </w:r>
            <w:r>
              <w:rPr>
                <w:rFonts w:ascii="Times New Roman" w:hAnsi="Times New Roman" w:cs="Times New Roman"/>
                <w:sz w:val="24"/>
                <w:szCs w:val="24"/>
                <w:lang w:eastAsia="uk-UA"/>
              </w:rPr>
              <w:t xml:space="preserve"> Розмір – індивідуальний</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b/>
                <w:bCs/>
                <w:sz w:val="24"/>
                <w:szCs w:val="24"/>
              </w:rPr>
              <w:t xml:space="preserve">5</w:t>
            </w:r>
            <w:r/>
          </w:p>
        </w:tc>
        <w:tc>
          <w:tcPr>
            <w:shd w:val="clear" w:color="auto" w:fill="auto"/>
            <w:tcBorders>
              <w:top w:val="single" w:color="auto" w:sz="4" w:space="0"/>
              <w:left w:val="none" w:color="000000" w:sz="4" w:space="0"/>
              <w:bottom w:val="single" w:color="auto" w:sz="4" w:space="0"/>
              <w:right w:val="single" w:color="auto" w:sz="4" w:space="0"/>
            </w:tcBorders>
            <w:tcW w:w="2966" w:type="pct"/>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Ви</w:t>
            </w:r>
            <w:r>
              <w:rPr>
                <w:rFonts w:ascii="Times New Roman" w:hAnsi="Times New Roman" w:cs="Times New Roman"/>
                <w:b/>
                <w:bCs/>
                <w:sz w:val="24"/>
                <w:szCs w:val="24"/>
              </w:rPr>
              <w:t xml:space="preserve">готовлення та монтаж карти України згідно ТЗ з підсвіткою 3700*2500 мм</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посл</w:t>
            </w:r>
            <w:r>
              <w:rPr>
                <w:rFonts w:ascii="Times New Roman" w:hAnsi="Times New Roman" w:cs="Times New Roman"/>
                <w:b/>
                <w:bCs/>
                <w:color w:val="000000"/>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rPr>
              <w:t xml:space="preserve">1</w:t>
            </w:r>
            <w:r/>
          </w:p>
        </w:tc>
      </w:tr>
      <w:tr>
        <w:trPr>
          <w:trHeight w:val="286"/>
        </w:trPr>
        <w:tc>
          <w:tcPr>
            <w:gridSpan w:val="2"/>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962400" cy="3962400"/>
                      <wp:effectExtent l="0" t="0" r="0" b="0"/>
                      <wp:docPr id="6" name="Рисунок 10" descr="Зображення, що містить знімок екрана, мистецтво, карт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2897" name="Рисунок 10" descr="Зображення, що містить знімок екрана, мистецтво, карта&#10;&#10;Автоматично згенерований опис"/>
                              <pic:cNvPicPr>
                                <a:picLocks noChangeAspect="1"/>
                              </pic:cNvPicPr>
                              <pic:nvPr/>
                            </pic:nvPicPr>
                            <pic:blipFill>
                              <a:blip r:embed="rId16"/>
                              <a:stretch/>
                            </pic:blipFill>
                            <pic:spPr bwMode="auto">
                              <a:xfrm>
                                <a:off x="0" y="0"/>
                                <a:ext cx="3962400" cy="39624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312.0pt;height:312.0pt;mso-wrap-distance-left:0.0pt;mso-wrap-distance-top:0.0pt;mso-wrap-distance-right:0.0pt;mso-wrap-distance-bottom:0.0pt;" stroked="f">
                      <v:path textboxrect="0,0,0,0"/>
                      <v:imagedata r:id="rId16"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Карта України на акрилі з підсвіткою між </w:t>
            </w:r>
            <w:r>
              <w:rPr>
                <w:rFonts w:ascii="Times New Roman" w:hAnsi="Times New Roman" w:cs="Times New Roman"/>
                <w:sz w:val="24"/>
                <w:szCs w:val="24"/>
                <w:lang w:eastAsia="uk-UA"/>
              </w:rPr>
              <w:t xml:space="preserve">областямита</w:t>
            </w:r>
            <w:r>
              <w:rPr>
                <w:rFonts w:ascii="Times New Roman" w:hAnsi="Times New Roman" w:cs="Times New Roman"/>
                <w:sz w:val="24"/>
                <w:szCs w:val="24"/>
                <w:lang w:eastAsia="uk-UA"/>
              </w:rPr>
              <w:t xml:space="preserve"> річками Розмір – 3700х2500мм Кріплення - хромовані кріплення та дюбелі Матеріал - березовий шпон, прозорий акрил Товщина - від 8 до 12 мм. Основа – литий прозорий акрил ALTUGLAS, товщиною 6 мм, високоякісний шпон береза покрита Фарба </w:t>
            </w:r>
            <w:r>
              <w:rPr>
                <w:rFonts w:ascii="Times New Roman" w:hAnsi="Times New Roman" w:cs="Times New Roman"/>
                <w:sz w:val="24"/>
                <w:szCs w:val="24"/>
                <w:lang w:eastAsia="uk-UA"/>
              </w:rPr>
              <w:t xml:space="preserve">поліакрилова</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TechnoLux</w:t>
            </w:r>
            <w:r>
              <w:rPr>
                <w:rFonts w:ascii="Times New Roman" w:hAnsi="Times New Roman" w:cs="Times New Roman"/>
                <w:sz w:val="24"/>
                <w:szCs w:val="24"/>
                <w:lang w:eastAsia="uk-UA"/>
              </w:rPr>
              <w:t xml:space="preserve"> BAP90 </w:t>
            </w:r>
            <w:r>
              <w:rPr>
                <w:rFonts w:ascii="Times New Roman" w:hAnsi="Times New Roman" w:cs="Times New Roman"/>
                <w:sz w:val="24"/>
                <w:szCs w:val="24"/>
                <w:lang w:eastAsia="uk-UA"/>
              </w:rPr>
              <w:t xml:space="preserve">Hs</w:t>
            </w:r>
            <w:r>
              <w:rPr>
                <w:rFonts w:ascii="Times New Roman" w:hAnsi="Times New Roman" w:cs="Times New Roman"/>
                <w:sz w:val="24"/>
                <w:szCs w:val="24"/>
                <w:lang w:eastAsia="uk-UA"/>
              </w:rPr>
              <w:t xml:space="preserve">. Елементи карти – фанера 8 мм </w:t>
            </w:r>
            <w:r>
              <w:rPr>
                <w:rFonts w:ascii="Times New Roman" w:hAnsi="Times New Roman" w:cs="Times New Roman"/>
                <w:sz w:val="24"/>
                <w:szCs w:val="24"/>
                <w:lang w:eastAsia="uk-UA"/>
              </w:rPr>
              <w:t xml:space="preserve">шпонована</w:t>
            </w:r>
            <w:r>
              <w:rPr>
                <w:rFonts w:ascii="Times New Roman" w:hAnsi="Times New Roman" w:cs="Times New Roman"/>
                <w:sz w:val="24"/>
                <w:szCs w:val="24"/>
                <w:lang w:eastAsia="uk-UA"/>
              </w:rPr>
              <w:t xml:space="preserve"> високоякісним </w:t>
            </w:r>
            <w:r>
              <w:rPr>
                <w:rFonts w:ascii="Times New Roman" w:hAnsi="Times New Roman" w:cs="Times New Roman"/>
                <w:sz w:val="24"/>
                <w:szCs w:val="24"/>
                <w:lang w:eastAsia="uk-UA"/>
              </w:rPr>
              <w:t xml:space="preserve">шпоном</w:t>
            </w:r>
            <w:r>
              <w:rPr>
                <w:rFonts w:ascii="Times New Roman" w:hAnsi="Times New Roman" w:cs="Times New Roman"/>
                <w:sz w:val="24"/>
                <w:szCs w:val="24"/>
                <w:lang w:eastAsia="uk-UA"/>
              </w:rPr>
              <w:t xml:space="preserve"> береза, </w:t>
            </w:r>
            <w:r>
              <w:rPr>
                <w:rFonts w:ascii="Times New Roman" w:hAnsi="Times New Roman" w:cs="Times New Roman"/>
                <w:sz w:val="24"/>
                <w:szCs w:val="24"/>
                <w:lang w:eastAsia="uk-UA"/>
              </w:rPr>
              <w:t xml:space="preserve">гравіюваня</w:t>
            </w:r>
            <w:r>
              <w:rPr>
                <w:rFonts w:ascii="Times New Roman" w:hAnsi="Times New Roman" w:cs="Times New Roman"/>
                <w:sz w:val="24"/>
                <w:szCs w:val="24"/>
                <w:lang w:eastAsia="uk-UA"/>
              </w:rPr>
              <w:t xml:space="preserve"> на лазерному станку, покрита Фарба </w:t>
            </w:r>
            <w:r>
              <w:rPr>
                <w:rFonts w:ascii="Times New Roman" w:hAnsi="Times New Roman" w:cs="Times New Roman"/>
                <w:sz w:val="24"/>
                <w:szCs w:val="24"/>
                <w:lang w:eastAsia="uk-UA"/>
              </w:rPr>
              <w:t xml:space="preserve">поліакрилова</w:t>
            </w:r>
            <w:r>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TechnoLux</w:t>
            </w:r>
            <w:r>
              <w:rPr>
                <w:rFonts w:ascii="Times New Roman" w:hAnsi="Times New Roman" w:cs="Times New Roman"/>
                <w:sz w:val="24"/>
                <w:szCs w:val="24"/>
                <w:lang w:eastAsia="uk-UA"/>
              </w:rPr>
              <w:t xml:space="preserve"> BAP90 </w:t>
            </w:r>
            <w:r>
              <w:rPr>
                <w:rFonts w:ascii="Times New Roman" w:hAnsi="Times New Roman" w:cs="Times New Roman"/>
                <w:sz w:val="24"/>
                <w:szCs w:val="24"/>
                <w:lang w:eastAsia="uk-UA"/>
              </w:rPr>
              <w:t xml:space="preserve">Hs</w:t>
            </w:r>
            <w:r>
              <w:rPr>
                <w:rFonts w:ascii="Times New Roman" w:hAnsi="Times New Roman" w:cs="Times New Roman"/>
                <w:sz w:val="24"/>
                <w:szCs w:val="24"/>
                <w:lang w:eastAsia="uk-UA"/>
              </w:rPr>
              <w:t xml:space="preserve">, Мох Підсвітка – </w:t>
            </w:r>
            <w:r>
              <w:rPr>
                <w:rFonts w:ascii="Times New Roman" w:hAnsi="Times New Roman" w:cs="Times New Roman"/>
                <w:sz w:val="24"/>
                <w:szCs w:val="24"/>
                <w:lang w:eastAsia="uk-UA"/>
              </w:rPr>
              <w:t xml:space="preserve">Светлодіодна</w:t>
            </w:r>
            <w:r>
              <w:rPr>
                <w:rFonts w:ascii="Times New Roman" w:hAnsi="Times New Roman" w:cs="Times New Roman"/>
                <w:sz w:val="24"/>
                <w:szCs w:val="24"/>
                <w:lang w:eastAsia="uk-UA"/>
              </w:rPr>
              <w:t xml:space="preserve"> стрічка LED PROLUM™ 12V; S-TYPE; 3535\96; IP20; </w:t>
            </w:r>
            <w:r>
              <w:rPr>
                <w:rFonts w:ascii="Times New Roman" w:hAnsi="Times New Roman" w:cs="Times New Roman"/>
                <w:sz w:val="24"/>
                <w:szCs w:val="24"/>
                <w:lang w:eastAsia="uk-UA"/>
              </w:rPr>
              <w:t xml:space="preserve">Series</w:t>
            </w:r>
            <w:r>
              <w:rPr>
                <w:rFonts w:ascii="Times New Roman" w:hAnsi="Times New Roman" w:cs="Times New Roman"/>
                <w:sz w:val="24"/>
                <w:szCs w:val="24"/>
                <w:lang w:eastAsia="uk-UA"/>
              </w:rPr>
              <w:t xml:space="preserve"> "S", RGB Блок живлення – </w:t>
            </w:r>
            <w:r>
              <w:rPr>
                <w:rFonts w:ascii="Times New Roman" w:hAnsi="Times New Roman" w:cs="Times New Roman"/>
                <w:sz w:val="24"/>
                <w:szCs w:val="24"/>
                <w:lang w:eastAsia="uk-UA"/>
              </w:rPr>
              <w:t xml:space="preserve">MeanWell</w:t>
            </w:r>
            <w:r>
              <w:rPr>
                <w:rFonts w:ascii="Times New Roman" w:hAnsi="Times New Roman" w:cs="Times New Roman"/>
                <w:sz w:val="24"/>
                <w:szCs w:val="24"/>
                <w:lang w:eastAsia="uk-UA"/>
              </w:rPr>
              <w:t xml:space="preserve"> 250 Ватт Кріплення – дистанційне хромоване кріплення до стіни.</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b/>
                <w:bCs/>
                <w:sz w:val="24"/>
                <w:szCs w:val="24"/>
              </w:rPr>
              <w:t xml:space="preserve">6</w:t>
            </w:r>
            <w:r/>
          </w:p>
        </w:tc>
        <w:tc>
          <w:tcPr>
            <w:shd w:val="clear" w:color="auto" w:fill="auto"/>
            <w:tcBorders>
              <w:top w:val="single" w:color="auto" w:sz="4" w:space="0"/>
              <w:left w:val="none" w:color="000000" w:sz="4" w:space="0"/>
              <w:bottom w:val="single" w:color="auto" w:sz="4" w:space="0"/>
              <w:right w:val="single" w:color="auto" w:sz="4" w:space="0"/>
            </w:tcBorders>
            <w:tcW w:w="2966" w:type="pct"/>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Ви</w:t>
            </w:r>
            <w:r>
              <w:rPr>
                <w:rFonts w:ascii="Times New Roman" w:hAnsi="Times New Roman" w:cs="Times New Roman"/>
                <w:b/>
                <w:bCs/>
                <w:sz w:val="24"/>
                <w:szCs w:val="24"/>
              </w:rPr>
              <w:t xml:space="preserve">готовлення та монтаж таблички з нержавіючої сталі 300*420 мм.</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посл</w:t>
            </w:r>
            <w:r>
              <w:rPr>
                <w:rFonts w:ascii="Times New Roman" w:hAnsi="Times New Roman" w:cs="Times New Roman"/>
                <w:b/>
                <w:bCs/>
                <w:color w:val="000000"/>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rPr>
              <w:t xml:space="preserve">1</w:t>
            </w:r>
            <w:r/>
          </w:p>
        </w:tc>
      </w:tr>
      <w:tr>
        <w:trPr>
          <w:trHeight w:val="286"/>
        </w:trPr>
        <w:tc>
          <w:tcPr>
            <w:gridSpan w:val="2"/>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333750" cy="4572000"/>
                      <wp:effectExtent l="0" t="0" r="0" b="0"/>
                      <wp:docPr id="7" name="Рисунок 11" descr="Зображення, що містить текст, Шрифт, знімок екрана, табличка на дверях&#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583460" name="Рисунок 11" descr="Зображення, що містить текст, Шрифт, знімок екрана, табличка на дверях&#10;&#10;Автоматично згенерований опис"/>
                              <pic:cNvPicPr>
                                <a:picLocks noChangeAspect="1"/>
                              </pic:cNvPicPr>
                              <pic:nvPr/>
                            </pic:nvPicPr>
                            <pic:blipFill>
                              <a:blip r:embed="rId17"/>
                              <a:stretch/>
                            </pic:blipFill>
                            <pic:spPr bwMode="auto">
                              <a:xfrm>
                                <a:off x="0" y="0"/>
                                <a:ext cx="3333750" cy="4572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262.5pt;height:360.0pt;mso-wrap-distance-left:0.0pt;mso-wrap-distance-top:0.0pt;mso-wrap-distance-right:0.0pt;mso-wrap-distance-bottom:0.0pt;" stroked="f">
                      <v:path textboxrect="0,0,0,0"/>
                      <v:imagedata r:id="rId17"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Вид – вирізаний надпис в нержавіючій сталі за допомогою лазеру + підсвітка Розмір — 300х420 Матеріал — нержавіюча сталь 1мм Підсвітка — герметичні модулі 0,32W Блок живлення — 20W Кріплення — табличка кріпиться до стіни за допомогою герметичних </w:t>
            </w:r>
            <w:r>
              <w:rPr>
                <w:rFonts w:ascii="Times New Roman" w:hAnsi="Times New Roman" w:cs="Times New Roman"/>
                <w:sz w:val="24"/>
                <w:szCs w:val="24"/>
                <w:lang w:eastAsia="uk-UA"/>
              </w:rPr>
              <w:t xml:space="preserve">діодних</w:t>
            </w:r>
            <w:r>
              <w:rPr>
                <w:rFonts w:ascii="Times New Roman" w:hAnsi="Times New Roman" w:cs="Times New Roman"/>
                <w:sz w:val="24"/>
                <w:szCs w:val="24"/>
                <w:lang w:eastAsia="uk-UA"/>
              </w:rPr>
              <w:t xml:space="preserve"> модулів</w:t>
            </w:r>
            <w:r/>
          </w:p>
        </w:tc>
      </w:tr>
      <w:tr>
        <w:trPr>
          <w:trHeight w:val="286"/>
        </w:trPr>
        <w:tc>
          <w:tcPr>
            <w:shd w:val="clear" w:color="auto" w:fill="auto"/>
            <w:tcBorders>
              <w:top w:val="single" w:color="auto" w:sz="4" w:space="0"/>
              <w:left w:val="single" w:color="auto" w:sz="4" w:space="0"/>
              <w:bottom w:val="single" w:color="auto" w:sz="4" w:space="0"/>
              <w:right w:val="single" w:color="auto" w:sz="4" w:space="0"/>
            </w:tcBorders>
            <w:tcW w:w="344"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b/>
                <w:bCs/>
                <w:sz w:val="24"/>
                <w:szCs w:val="24"/>
              </w:rPr>
              <w:t xml:space="preserve">7</w:t>
            </w:r>
            <w:r/>
          </w:p>
        </w:tc>
        <w:tc>
          <w:tcPr>
            <w:shd w:val="clear" w:color="auto" w:fill="auto"/>
            <w:tcBorders>
              <w:top w:val="single" w:color="auto" w:sz="4" w:space="0"/>
              <w:left w:val="none" w:color="000000" w:sz="4" w:space="0"/>
              <w:bottom w:val="single" w:color="auto" w:sz="4" w:space="0"/>
              <w:right w:val="single" w:color="auto" w:sz="4" w:space="0"/>
            </w:tcBorders>
            <w:tcW w:w="2966" w:type="pct"/>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Ви</w:t>
            </w:r>
            <w:r>
              <w:rPr>
                <w:rFonts w:ascii="Times New Roman" w:hAnsi="Times New Roman" w:cs="Times New Roman"/>
                <w:b/>
                <w:bCs/>
                <w:sz w:val="24"/>
                <w:szCs w:val="24"/>
              </w:rPr>
              <w:t xml:space="preserve">готовлення та монтаж адресної таблички з нержавіючої сталі з підсвіткою 600*250 мм.</w:t>
            </w:r>
            <w:r/>
          </w:p>
        </w:tc>
        <w:tc>
          <w:tcPr>
            <w:shd w:val="clear" w:color="auto" w:fill="auto"/>
            <w:tcBorders>
              <w:top w:val="single" w:color="auto" w:sz="4" w:space="0"/>
              <w:left w:val="none" w:color="000000" w:sz="4" w:space="0"/>
              <w:bottom w:val="single" w:color="auto" w:sz="4" w:space="0"/>
              <w:right w:val="single" w:color="auto" w:sz="4" w:space="0"/>
            </w:tcBorders>
            <w:tcW w:w="957"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b/>
                <w:bCs/>
                <w:color w:val="000000"/>
                <w:sz w:val="24"/>
                <w:szCs w:val="24"/>
              </w:rPr>
              <w:t xml:space="preserve">посл</w:t>
            </w:r>
            <w:r>
              <w:rPr>
                <w:rFonts w:ascii="Times New Roman" w:hAnsi="Times New Roman" w:cs="Times New Roman"/>
                <w:b/>
                <w:bCs/>
                <w:color w:val="000000"/>
                <w:sz w:val="24"/>
                <w:szCs w:val="24"/>
              </w:rPr>
              <w:t xml:space="preserve">.</w:t>
            </w:r>
            <w:r/>
          </w:p>
        </w:tc>
        <w:tc>
          <w:tcPr>
            <w:shd w:val="clear" w:color="auto" w:fill="auto"/>
            <w:tcBorders>
              <w:top w:val="single" w:color="auto" w:sz="4" w:space="0"/>
              <w:left w:val="none" w:color="000000" w:sz="4" w:space="0"/>
              <w:bottom w:val="single" w:color="auto" w:sz="4" w:space="0"/>
              <w:right w:val="single" w:color="auto" w:sz="4" w:space="0"/>
            </w:tcBorders>
            <w:tcW w:w="733" w:type="pct"/>
            <w:vAlign w:val="center"/>
            <w:textDirection w:val="lrTb"/>
            <w:noWrap/>
          </w:tcPr>
          <w:p>
            <w:pPr>
              <w:jc w:val="center"/>
              <w:rPr>
                <w:rFonts w:ascii="Times New Roman" w:hAnsi="Times New Roman" w:cs="Times New Roman"/>
                <w:b/>
                <w:bCs/>
                <w:sz w:val="24"/>
                <w:szCs w:val="24"/>
                <w:lang w:eastAsia="uk-UA"/>
              </w:rPr>
            </w:pPr>
            <w:r>
              <w:rPr>
                <w:rFonts w:ascii="Times New Roman" w:hAnsi="Times New Roman" w:cs="Times New Roman"/>
                <w:b/>
                <w:bCs/>
                <w:sz w:val="24"/>
                <w:szCs w:val="24"/>
              </w:rPr>
              <w:t xml:space="preserve">1</w:t>
            </w:r>
            <w:r/>
          </w:p>
        </w:tc>
      </w:tr>
      <w:tr>
        <w:trPr>
          <w:trHeight w:val="286"/>
        </w:trPr>
        <w:tc>
          <w:tcPr>
            <w:gridSpan w:val="2"/>
            <w:shd w:val="clear" w:color="auto" w:fill="auto"/>
            <w:tcBorders>
              <w:top w:val="single" w:color="auto" w:sz="4" w:space="0"/>
              <w:left w:val="single" w:color="auto" w:sz="4" w:space="0"/>
              <w:bottom w:val="single" w:color="auto" w:sz="4" w:space="0"/>
              <w:right w:val="single" w:color="auto" w:sz="4" w:space="0"/>
            </w:tcBorders>
            <w:tcW w:w="3310" w:type="pct"/>
            <w:vAlign w:val="center"/>
            <w:textDirection w:val="lrTb"/>
            <w:noWrap/>
          </w:tcPr>
          <w:p>
            <w:pPr>
              <w:shd w:val="clear" w:color="auto" w:fill="ffffff"/>
              <w:rPr>
                <w:rFonts w:ascii="Times New Roman" w:hAnsi="Times New Roman" w:cs="Times New Roman"/>
                <w:b/>
                <w:bCs/>
                <w:sz w:val="24"/>
                <w:szCs w:val="24"/>
              </w:rPr>
            </w:pPr>
            <w:r>
              <w:rPr>
                <w:rFonts w:ascii="Times New Roman" w:hAnsi="Times New Roman" w:cs="Times New Roman"/>
                <w:sz w:val="24"/>
                <w:szCs w:val="24"/>
              </w:rPr>
              <mc:AlternateContent>
                <mc:Choice Requires="wpg">
                  <w:drawing>
                    <wp:inline xmlns:wp="http://schemas.openxmlformats.org/drawingml/2006/wordprocessingDrawing" distT="0" distB="0" distL="0" distR="0">
                      <wp:extent cx="3257550" cy="3219450"/>
                      <wp:effectExtent l="0" t="0" r="0" b="0"/>
                      <wp:docPr id="8" name="Рисунок 12" descr="Зображення, що містить текст, Шрифт, знімок екран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36598" name="Рисунок 12" descr="Зображення, що містить текст, Шрифт, знімок екрана&#10;&#10;Автоматично згенерований опис"/>
                              <pic:cNvPicPr>
                                <a:picLocks noChangeAspect="1"/>
                              </pic:cNvPicPr>
                              <pic:nvPr/>
                            </pic:nvPicPr>
                            <pic:blipFill>
                              <a:blip r:embed="rId18"/>
                              <a:stretch/>
                            </pic:blipFill>
                            <pic:spPr bwMode="auto">
                              <a:xfrm>
                                <a:off x="0" y="0"/>
                                <a:ext cx="3257550" cy="321944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256.5pt;height:253.5pt;mso-wrap-distance-left:0.0pt;mso-wrap-distance-top:0.0pt;mso-wrap-distance-right:0.0pt;mso-wrap-distance-bottom:0.0pt;" stroked="f">
                      <v:path textboxrect="0,0,0,0"/>
                      <v:imagedata r:id="rId18" o:title=""/>
                    </v:shape>
                  </w:pict>
                </mc:Fallback>
              </mc:AlternateContent>
            </w:r>
            <w:r/>
          </w:p>
        </w:tc>
        <w:tc>
          <w:tcPr>
            <w:gridSpan w:val="2"/>
            <w:shd w:val="clear" w:color="auto" w:fill="auto"/>
            <w:tcBorders>
              <w:top w:val="single" w:color="auto" w:sz="4" w:space="0"/>
              <w:left w:val="none" w:color="000000" w:sz="4" w:space="0"/>
              <w:bottom w:val="single" w:color="auto" w:sz="4" w:space="0"/>
              <w:right w:val="single" w:color="auto" w:sz="4" w:space="0"/>
            </w:tcBorders>
            <w:tcW w:w="1690" w:type="pct"/>
            <w:vAlign w:val="center"/>
            <w:textDirection w:val="lrTb"/>
            <w:noWrap/>
          </w:tcPr>
          <w:p>
            <w:pPr>
              <w:jc w:val="center"/>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Вид – вирізаний надпис в нержавіючій сталі за допомогою лазеру + підсвітка Розмір — 600х250 Матеріал — нержавіюча сталь 1мм Підсвітка — герметичні модулі 0,32W Блок живлення — 20W Кріплення — табличка кріпиться до стіни за допомогою герметичних </w:t>
            </w:r>
            <w:r>
              <w:rPr>
                <w:rFonts w:ascii="Times New Roman" w:hAnsi="Times New Roman" w:cs="Times New Roman"/>
                <w:sz w:val="24"/>
                <w:szCs w:val="24"/>
                <w:lang w:eastAsia="uk-UA"/>
              </w:rPr>
              <w:t xml:space="preserve">діодних</w:t>
            </w:r>
            <w:r>
              <w:rPr>
                <w:rFonts w:ascii="Times New Roman" w:hAnsi="Times New Roman" w:cs="Times New Roman"/>
                <w:sz w:val="24"/>
                <w:szCs w:val="24"/>
                <w:lang w:eastAsia="uk-UA"/>
              </w:rPr>
              <w:t xml:space="preserve"> модулів</w:t>
            </w:r>
            <w:bookmarkEnd w:id="2"/>
            <w:r/>
          </w:p>
        </w:tc>
      </w:tr>
    </w:tbl>
    <w:p>
      <w:pPr>
        <w:ind w:right="-142" w:firstLine="708"/>
        <w:jc w:val="both"/>
        <w:rPr>
          <w:rFonts w:ascii="Times New Roman" w:hAnsi="Times New Roman" w:cs="Times New Roman"/>
          <w:sz w:val="24"/>
          <w:szCs w:val="24"/>
        </w:rPr>
      </w:pPr>
      <w:r>
        <w:rPr>
          <w:rFonts w:ascii="Times New Roman" w:hAnsi="Times New Roman" w:cs="Times New Roman"/>
          <w:sz w:val="24"/>
          <w:szCs w:val="24"/>
        </w:rPr>
        <w:t xml:space="preserve">Матеріали, що використовуються для виконання послуг повинні мати наступні параметри: не токсичні, не відносяться до горючих матеріалів; термін служби не менше 10 років; мати висок</w:t>
      </w:r>
      <w:r>
        <w:rPr>
          <w:rFonts w:ascii="Times New Roman" w:hAnsi="Times New Roman" w:cs="Times New Roman"/>
          <w:sz w:val="24"/>
          <w:szCs w:val="24"/>
        </w:rPr>
        <w:t xml:space="preserve">і зносостійкі властивості; відповідність вимогам безпеки; якість матеріальних ресурсів, що використовуються при виконанні послуг, повинна відповідати стандартам, технічним умовам, іншій технічній документації, яка встановлює вимоги до їх якості відповідно </w:t>
      </w:r>
      <w:r>
        <w:rPr>
          <w:rFonts w:ascii="Times New Roman" w:hAnsi="Times New Roman" w:cs="Times New Roman"/>
          <w:sz w:val="24"/>
          <w:szCs w:val="24"/>
        </w:rPr>
        <w:t xml:space="preserve">до законодавства України; усі матеріали та устаткування мають бути новими (тобто такими, що не були у використанні) </w:t>
      </w:r>
      <w:r>
        <w:rPr>
          <w:rFonts w:ascii="Times New Roman" w:hAnsi="Times New Roman" w:cs="Times New Roman"/>
          <w:b/>
          <w:bCs/>
          <w:i/>
          <w:iCs/>
          <w:sz w:val="24"/>
          <w:szCs w:val="24"/>
        </w:rPr>
        <w:t xml:space="preserve">(надати гарантійний лист)</w:t>
      </w:r>
      <w:r/>
    </w:p>
    <w:p>
      <w:pPr>
        <w:ind w:right="-142"/>
        <w:jc w:val="both"/>
        <w:rPr>
          <w:rFonts w:ascii="Times New Roman" w:hAnsi="Times New Roman" w:cs="Times New Roman"/>
          <w:sz w:val="24"/>
          <w:szCs w:val="24"/>
        </w:rPr>
      </w:pPr>
      <w:r>
        <w:rPr>
          <w:rFonts w:ascii="Times New Roman" w:hAnsi="Times New Roman" w:cs="Times New Roman"/>
          <w:sz w:val="24"/>
          <w:szCs w:val="24"/>
        </w:rPr>
        <w:t xml:space="preserve">          Виконання послуг передбачено у м. Дніпро. </w:t>
      </w:r>
      <w:r/>
    </w:p>
    <w:p>
      <w:pPr>
        <w:contextualSpacing/>
        <w:jc w:val="both"/>
        <w:shd w:val="clear" w:color="auto" w:fill="ffffff"/>
        <w:rPr>
          <w:rFonts w:ascii="Times New Roman" w:hAnsi="Times New Roman" w:cs="Times New Roman"/>
          <w:b/>
          <w:bCs/>
          <w:i/>
          <w:iCs/>
          <w:sz w:val="24"/>
          <w:szCs w:val="24"/>
        </w:rPr>
      </w:pPr>
      <w:r>
        <w:rPr>
          <w:rFonts w:ascii="Times New Roman" w:hAnsi="Times New Roman" w:cs="Times New Roman"/>
          <w:sz w:val="24"/>
          <w:szCs w:val="24"/>
        </w:rPr>
        <w:t xml:space="preserve">          Учаснику за домовленістю із Замовником необхідно відвідати та оглянути об’єкт Замовника  та провести відповідні заміри (надані Замовником є орієнтовні, об’єкт будується) та розрахунки для точного прорахунку </w:t>
      </w:r>
      <w:r>
        <w:rPr>
          <w:rFonts w:ascii="Times New Roman" w:hAnsi="Times New Roman" w:cs="Times New Roman"/>
          <w:sz w:val="24"/>
          <w:szCs w:val="24"/>
        </w:rPr>
        <w:t xml:space="preserve">тендерної пропозиції та всіх матеріалів, обладнання та устаткування, що буде необхідне потенційному переможцю процедури закупівлі для виконання умов договору. Вся необхідна інформація буде надана потенційним Учасникам за зверненням при обстеженні об’єкта. </w:t>
      </w:r>
      <w:r>
        <w:rPr>
          <w:rFonts w:ascii="Times New Roman" w:hAnsi="Times New Roman" w:cs="Times New Roman"/>
          <w:b/>
          <w:bCs/>
          <w:i/>
          <w:iCs/>
          <w:sz w:val="24"/>
          <w:szCs w:val="24"/>
        </w:rPr>
        <w:t xml:space="preserve">Учаснику у складі тендерної пропозиції необхідно надати довідку/акт, будь який інший документ, що підтверджує проведення замірів та розрахунків Учасником на об’єкті Замовника із підписами обох сторін.</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317 572,83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триста сімнадцять тисяч п’ятсот сімдесят дві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2024-08-08T07:54:42Z</dcterms:modified>
</cp:coreProperties>
</file>