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3E336606" w14:textId="7B98D0EA" w:rsidR="00232C53" w:rsidRDefault="00245020" w:rsidP="00232C53">
      <w:pPr>
        <w:pStyle w:val="rvps2"/>
        <w:spacing w:before="0" w:beforeAutospacing="0" w:after="0" w:afterAutospacing="0"/>
        <w:jc w:val="both"/>
        <w:rPr>
          <w:rFonts w:eastAsiaTheme="minorHAnsi"/>
          <w:lang w:val="uk-UA"/>
        </w:rPr>
      </w:pPr>
      <w:r w:rsidRPr="00A17691">
        <w:rPr>
          <w:b/>
          <w:bCs/>
        </w:rPr>
        <w:t xml:space="preserve">2. </w:t>
      </w:r>
      <w:proofErr w:type="spellStart"/>
      <w:r w:rsidRPr="00A17691">
        <w:rPr>
          <w:b/>
          <w:bCs/>
        </w:rPr>
        <w:t>Назва</w:t>
      </w:r>
      <w:proofErr w:type="spellEnd"/>
      <w:r w:rsidRPr="00A17691">
        <w:rPr>
          <w:b/>
          <w:bCs/>
        </w:rPr>
        <w:t xml:space="preserve"> </w:t>
      </w:r>
      <w:proofErr w:type="spellStart"/>
      <w:r w:rsidRPr="00A17691">
        <w:rPr>
          <w:b/>
          <w:bCs/>
        </w:rPr>
        <w:t>предмета</w:t>
      </w:r>
      <w:proofErr w:type="spellEnd"/>
      <w:r w:rsidRPr="00A17691">
        <w:rPr>
          <w:b/>
          <w:bCs/>
        </w:rPr>
        <w:t xml:space="preserve"> </w:t>
      </w:r>
      <w:proofErr w:type="spellStart"/>
      <w:r w:rsidRPr="00A17691">
        <w:rPr>
          <w:b/>
          <w:bCs/>
        </w:rPr>
        <w:t>закупівлі</w:t>
      </w:r>
      <w:proofErr w:type="spellEnd"/>
      <w:r w:rsidRPr="00A17691">
        <w:rPr>
          <w:b/>
          <w:bCs/>
        </w:rPr>
        <w:t xml:space="preserve"> </w:t>
      </w:r>
      <w:proofErr w:type="spellStart"/>
      <w:r w:rsidRPr="00A17691">
        <w:rPr>
          <w:b/>
          <w:bCs/>
        </w:rPr>
        <w:t>із</w:t>
      </w:r>
      <w:proofErr w:type="spellEnd"/>
      <w:r w:rsidRPr="00A17691">
        <w:rPr>
          <w:b/>
          <w:bCs/>
        </w:rPr>
        <w:t xml:space="preserve"> </w:t>
      </w:r>
      <w:proofErr w:type="spellStart"/>
      <w:r w:rsidRPr="00A17691">
        <w:rPr>
          <w:b/>
          <w:bCs/>
        </w:rPr>
        <w:t>зазначенням</w:t>
      </w:r>
      <w:proofErr w:type="spellEnd"/>
      <w:r w:rsidRPr="00A17691">
        <w:rPr>
          <w:b/>
          <w:bCs/>
        </w:rPr>
        <w:t xml:space="preserve"> </w:t>
      </w:r>
      <w:proofErr w:type="spellStart"/>
      <w:r w:rsidRPr="00A17691">
        <w:rPr>
          <w:b/>
          <w:bCs/>
        </w:rPr>
        <w:t>коду</w:t>
      </w:r>
      <w:proofErr w:type="spellEnd"/>
      <w:r w:rsidRPr="00A17691">
        <w:rPr>
          <w:b/>
          <w:bCs/>
        </w:rPr>
        <w:t xml:space="preserve"> </w:t>
      </w:r>
      <w:proofErr w:type="spellStart"/>
      <w:r w:rsidRPr="00A17691">
        <w:rPr>
          <w:b/>
          <w:bCs/>
        </w:rPr>
        <w:t>за</w:t>
      </w:r>
      <w:proofErr w:type="spellEnd"/>
      <w:r w:rsidRPr="00A17691">
        <w:rPr>
          <w:b/>
          <w:bCs/>
        </w:rPr>
        <w:t xml:space="preserve"> </w:t>
      </w:r>
      <w:proofErr w:type="spellStart"/>
      <w:r w:rsidRPr="00A17691">
        <w:rPr>
          <w:b/>
          <w:bCs/>
        </w:rPr>
        <w:t>Єдиним</w:t>
      </w:r>
      <w:proofErr w:type="spellEnd"/>
      <w:r w:rsidRPr="00A17691">
        <w:rPr>
          <w:b/>
          <w:bCs/>
        </w:rPr>
        <w:t xml:space="preserve"> </w:t>
      </w:r>
      <w:proofErr w:type="spellStart"/>
      <w:r w:rsidRPr="00A17691">
        <w:rPr>
          <w:b/>
          <w:bCs/>
        </w:rPr>
        <w:t>закупівельним</w:t>
      </w:r>
      <w:proofErr w:type="spellEnd"/>
      <w:r w:rsidRPr="00A17691">
        <w:rPr>
          <w:b/>
          <w:bCs/>
        </w:rPr>
        <w:t xml:space="preserve"> </w:t>
      </w:r>
      <w:proofErr w:type="spellStart"/>
      <w:r w:rsidRPr="00A17691">
        <w:rPr>
          <w:b/>
          <w:bCs/>
        </w:rPr>
        <w:t>словником</w:t>
      </w:r>
      <w:proofErr w:type="spellEnd"/>
      <w:r w:rsidRPr="00A17691">
        <w:rPr>
          <w:b/>
          <w:bCs/>
        </w:rPr>
        <w:t xml:space="preserve"> (у </w:t>
      </w:r>
      <w:proofErr w:type="spellStart"/>
      <w:r w:rsidRPr="00A17691">
        <w:rPr>
          <w:b/>
          <w:bCs/>
        </w:rPr>
        <w:t>разі</w:t>
      </w:r>
      <w:proofErr w:type="spellEnd"/>
      <w:r w:rsidRPr="00A17691">
        <w:rPr>
          <w:b/>
          <w:bCs/>
        </w:rPr>
        <w:t xml:space="preserve"> </w:t>
      </w:r>
      <w:proofErr w:type="spellStart"/>
      <w:r w:rsidRPr="00A17691">
        <w:rPr>
          <w:b/>
          <w:bCs/>
        </w:rPr>
        <w:t>поділу</w:t>
      </w:r>
      <w:proofErr w:type="spellEnd"/>
      <w:r w:rsidRPr="00A17691">
        <w:rPr>
          <w:b/>
          <w:bCs/>
        </w:rPr>
        <w:t xml:space="preserve"> </w:t>
      </w:r>
      <w:proofErr w:type="spellStart"/>
      <w:r w:rsidRPr="00A17691">
        <w:rPr>
          <w:b/>
          <w:bCs/>
        </w:rPr>
        <w:t>на</w:t>
      </w:r>
      <w:proofErr w:type="spellEnd"/>
      <w:r w:rsidRPr="00A17691">
        <w:rPr>
          <w:b/>
          <w:bCs/>
        </w:rPr>
        <w:t xml:space="preserve"> </w:t>
      </w:r>
      <w:proofErr w:type="spellStart"/>
      <w:r w:rsidRPr="00A17691">
        <w:rPr>
          <w:b/>
          <w:bCs/>
        </w:rPr>
        <w:t>лоти</w:t>
      </w:r>
      <w:proofErr w:type="spellEnd"/>
      <w:r w:rsidRPr="00A17691">
        <w:rPr>
          <w:b/>
          <w:bCs/>
        </w:rPr>
        <w:t xml:space="preserve"> </w:t>
      </w:r>
      <w:proofErr w:type="spellStart"/>
      <w:r w:rsidRPr="00A17691">
        <w:rPr>
          <w:b/>
          <w:bCs/>
        </w:rPr>
        <w:t>такі</w:t>
      </w:r>
      <w:proofErr w:type="spellEnd"/>
      <w:r w:rsidRPr="00A17691">
        <w:rPr>
          <w:b/>
          <w:bCs/>
        </w:rPr>
        <w:t xml:space="preserve"> </w:t>
      </w:r>
      <w:proofErr w:type="spellStart"/>
      <w:r w:rsidRPr="00A17691">
        <w:rPr>
          <w:b/>
          <w:bCs/>
        </w:rPr>
        <w:t>відомості</w:t>
      </w:r>
      <w:proofErr w:type="spellEnd"/>
      <w:r w:rsidRPr="00A17691">
        <w:rPr>
          <w:b/>
          <w:bCs/>
        </w:rPr>
        <w:t xml:space="preserve"> </w:t>
      </w:r>
      <w:proofErr w:type="spellStart"/>
      <w:r w:rsidRPr="00A17691">
        <w:rPr>
          <w:b/>
          <w:bCs/>
        </w:rPr>
        <w:t>повинні</w:t>
      </w:r>
      <w:proofErr w:type="spellEnd"/>
      <w:r w:rsidRPr="00A17691">
        <w:rPr>
          <w:b/>
          <w:bCs/>
        </w:rPr>
        <w:t xml:space="preserve"> </w:t>
      </w:r>
      <w:proofErr w:type="spellStart"/>
      <w:r w:rsidRPr="00A17691">
        <w:rPr>
          <w:b/>
          <w:bCs/>
        </w:rPr>
        <w:t>зазначатися</w:t>
      </w:r>
      <w:proofErr w:type="spellEnd"/>
      <w:r w:rsidRPr="00A17691">
        <w:rPr>
          <w:b/>
          <w:bCs/>
        </w:rPr>
        <w:t xml:space="preserve"> </w:t>
      </w:r>
      <w:proofErr w:type="spellStart"/>
      <w:r w:rsidRPr="00A17691">
        <w:rPr>
          <w:b/>
          <w:bCs/>
        </w:rPr>
        <w:t>стосовно</w:t>
      </w:r>
      <w:proofErr w:type="spellEnd"/>
      <w:r w:rsidRPr="00A17691">
        <w:rPr>
          <w:b/>
          <w:bCs/>
        </w:rPr>
        <w:t xml:space="preserve"> </w:t>
      </w:r>
      <w:proofErr w:type="spellStart"/>
      <w:r w:rsidRPr="00A17691">
        <w:rPr>
          <w:b/>
          <w:bCs/>
        </w:rPr>
        <w:t>кожного</w:t>
      </w:r>
      <w:proofErr w:type="spellEnd"/>
      <w:r w:rsidRPr="00A17691">
        <w:rPr>
          <w:b/>
          <w:bCs/>
        </w:rPr>
        <w:t xml:space="preserve"> </w:t>
      </w:r>
      <w:proofErr w:type="spellStart"/>
      <w:r w:rsidRPr="00A17691">
        <w:rPr>
          <w:b/>
          <w:bCs/>
        </w:rPr>
        <w:t>лота</w:t>
      </w:r>
      <w:proofErr w:type="spellEnd"/>
      <w:r w:rsidRPr="00A17691">
        <w:rPr>
          <w:b/>
          <w:bCs/>
        </w:rPr>
        <w:t xml:space="preserve">) </w:t>
      </w:r>
      <w:proofErr w:type="spellStart"/>
      <w:r w:rsidRPr="00A17691">
        <w:rPr>
          <w:b/>
          <w:bCs/>
        </w:rPr>
        <w:t>та</w:t>
      </w:r>
      <w:proofErr w:type="spellEnd"/>
      <w:r w:rsidRPr="00A17691">
        <w:rPr>
          <w:b/>
          <w:bCs/>
        </w:rPr>
        <w:t xml:space="preserve"> </w:t>
      </w:r>
      <w:proofErr w:type="spellStart"/>
      <w:r w:rsidRPr="00A17691">
        <w:rPr>
          <w:b/>
          <w:bCs/>
        </w:rPr>
        <w:t>назви</w:t>
      </w:r>
      <w:proofErr w:type="spellEnd"/>
      <w:r w:rsidRPr="00A17691">
        <w:rPr>
          <w:b/>
          <w:bCs/>
        </w:rPr>
        <w:t xml:space="preserve"> </w:t>
      </w:r>
      <w:proofErr w:type="spellStart"/>
      <w:r w:rsidRPr="00A17691">
        <w:rPr>
          <w:b/>
          <w:bCs/>
        </w:rPr>
        <w:t>відповідних</w:t>
      </w:r>
      <w:proofErr w:type="spellEnd"/>
      <w:r w:rsidRPr="00A17691">
        <w:rPr>
          <w:b/>
          <w:bCs/>
        </w:rPr>
        <w:t xml:space="preserve"> </w:t>
      </w:r>
      <w:proofErr w:type="spellStart"/>
      <w:r w:rsidRPr="00A17691">
        <w:rPr>
          <w:b/>
          <w:bCs/>
        </w:rPr>
        <w:t>класифікаторів</w:t>
      </w:r>
      <w:proofErr w:type="spellEnd"/>
      <w:r w:rsidRPr="00A17691">
        <w:rPr>
          <w:b/>
          <w:bCs/>
        </w:rPr>
        <w:t xml:space="preserve"> </w:t>
      </w:r>
      <w:proofErr w:type="spellStart"/>
      <w:r w:rsidRPr="00A17691">
        <w:rPr>
          <w:b/>
          <w:bCs/>
        </w:rPr>
        <w:t>предмета</w:t>
      </w:r>
      <w:proofErr w:type="spellEnd"/>
      <w:r w:rsidRPr="00A17691">
        <w:rPr>
          <w:b/>
          <w:bCs/>
        </w:rPr>
        <w:t xml:space="preserve"> </w:t>
      </w:r>
      <w:proofErr w:type="spellStart"/>
      <w:r w:rsidRPr="00A17691">
        <w:rPr>
          <w:b/>
          <w:bCs/>
        </w:rPr>
        <w:t>закупівлі</w:t>
      </w:r>
      <w:proofErr w:type="spellEnd"/>
      <w:r w:rsidRPr="00A17691">
        <w:rPr>
          <w:b/>
          <w:bCs/>
        </w:rPr>
        <w:t xml:space="preserve"> і </w:t>
      </w:r>
      <w:proofErr w:type="spellStart"/>
      <w:r w:rsidRPr="00A17691">
        <w:rPr>
          <w:b/>
          <w:bCs/>
        </w:rPr>
        <w:t>частин</w:t>
      </w:r>
      <w:proofErr w:type="spellEnd"/>
      <w:r w:rsidRPr="00A17691">
        <w:rPr>
          <w:b/>
          <w:bCs/>
        </w:rPr>
        <w:t xml:space="preserve"> </w:t>
      </w:r>
      <w:proofErr w:type="spellStart"/>
      <w:r w:rsidRPr="00A17691">
        <w:rPr>
          <w:b/>
          <w:bCs/>
        </w:rPr>
        <w:t>предмета</w:t>
      </w:r>
      <w:proofErr w:type="spellEnd"/>
      <w:r w:rsidRPr="00A17691">
        <w:rPr>
          <w:b/>
          <w:bCs/>
        </w:rPr>
        <w:t xml:space="preserve"> </w:t>
      </w:r>
      <w:proofErr w:type="spellStart"/>
      <w:r w:rsidRPr="00A17691">
        <w:rPr>
          <w:b/>
          <w:bCs/>
        </w:rPr>
        <w:t>закупівлі</w:t>
      </w:r>
      <w:proofErr w:type="spellEnd"/>
      <w:r w:rsidRPr="00A17691">
        <w:rPr>
          <w:b/>
          <w:bCs/>
        </w:rPr>
        <w:t xml:space="preserve"> (</w:t>
      </w:r>
      <w:proofErr w:type="spellStart"/>
      <w:r w:rsidRPr="00A17691">
        <w:rPr>
          <w:b/>
          <w:bCs/>
        </w:rPr>
        <w:t>лотів</w:t>
      </w:r>
      <w:proofErr w:type="spellEnd"/>
      <w:r w:rsidRPr="00A17691">
        <w:rPr>
          <w:b/>
          <w:bCs/>
        </w:rPr>
        <w:t>) (</w:t>
      </w:r>
      <w:proofErr w:type="spellStart"/>
      <w:r w:rsidRPr="00A17691">
        <w:rPr>
          <w:b/>
          <w:bCs/>
        </w:rPr>
        <w:t>за</w:t>
      </w:r>
      <w:proofErr w:type="spellEnd"/>
      <w:r w:rsidRPr="00A17691">
        <w:rPr>
          <w:b/>
          <w:bCs/>
        </w:rPr>
        <w:t xml:space="preserve"> </w:t>
      </w:r>
      <w:proofErr w:type="spellStart"/>
      <w:r w:rsidRPr="00A17691">
        <w:rPr>
          <w:b/>
          <w:bCs/>
        </w:rPr>
        <w:t>наявності</w:t>
      </w:r>
      <w:proofErr w:type="spellEnd"/>
      <w:r w:rsidRPr="00A17691">
        <w:rPr>
          <w:b/>
          <w:bCs/>
        </w:rPr>
        <w:t>):</w:t>
      </w:r>
      <w:r w:rsidRPr="00B2511F">
        <w:t xml:space="preserve"> </w:t>
      </w:r>
      <w:r w:rsidR="00B2511F" w:rsidRPr="00B2511F">
        <w:rPr>
          <w:bdr w:val="none" w:sz="0" w:space="0" w:color="auto" w:frame="1"/>
        </w:rPr>
        <w:t xml:space="preserve"> </w:t>
      </w:r>
      <w:proofErr w:type="spellStart"/>
      <w:r w:rsidR="006F4C47" w:rsidRPr="006F4C47">
        <w:rPr>
          <w:color w:val="000000" w:themeColor="text1"/>
        </w:rPr>
        <w:t>Закупівля</w:t>
      </w:r>
      <w:proofErr w:type="spellEnd"/>
      <w:r w:rsidR="006F4C47" w:rsidRPr="006F4C47">
        <w:rPr>
          <w:color w:val="000000" w:themeColor="text1"/>
        </w:rPr>
        <w:t xml:space="preserve"> </w:t>
      </w:r>
      <w:proofErr w:type="spellStart"/>
      <w:r w:rsidR="006F4C47" w:rsidRPr="006F4C47">
        <w:rPr>
          <w:color w:val="000000" w:themeColor="text1"/>
        </w:rPr>
        <w:t>скляних</w:t>
      </w:r>
      <w:proofErr w:type="spellEnd"/>
      <w:r w:rsidR="006F4C47" w:rsidRPr="006F4C47">
        <w:rPr>
          <w:color w:val="000000" w:themeColor="text1"/>
        </w:rPr>
        <w:t xml:space="preserve"> </w:t>
      </w:r>
      <w:proofErr w:type="spellStart"/>
      <w:r w:rsidR="006F4C47" w:rsidRPr="006F4C47">
        <w:rPr>
          <w:color w:val="000000" w:themeColor="text1"/>
        </w:rPr>
        <w:t>універсальних</w:t>
      </w:r>
      <w:proofErr w:type="spellEnd"/>
      <w:r w:rsidR="006F4C47" w:rsidRPr="006F4C47">
        <w:rPr>
          <w:color w:val="000000" w:themeColor="text1"/>
        </w:rPr>
        <w:t xml:space="preserve"> </w:t>
      </w:r>
      <w:proofErr w:type="spellStart"/>
      <w:r w:rsidR="006F4C47" w:rsidRPr="006F4C47">
        <w:rPr>
          <w:color w:val="000000" w:themeColor="text1"/>
        </w:rPr>
        <w:t>поличок</w:t>
      </w:r>
      <w:proofErr w:type="spellEnd"/>
      <w:r w:rsidR="006F4C47" w:rsidRPr="006F4C47">
        <w:rPr>
          <w:color w:val="000000" w:themeColor="text1"/>
        </w:rPr>
        <w:t xml:space="preserve"> </w:t>
      </w:r>
      <w:proofErr w:type="spellStart"/>
      <w:r w:rsidR="006F4C47" w:rsidRPr="006F4C47">
        <w:rPr>
          <w:color w:val="000000" w:themeColor="text1"/>
        </w:rPr>
        <w:t>та</w:t>
      </w:r>
      <w:proofErr w:type="spellEnd"/>
      <w:r w:rsidR="006F4C47" w:rsidRPr="006F4C47">
        <w:rPr>
          <w:color w:val="000000" w:themeColor="text1"/>
        </w:rPr>
        <w:t xml:space="preserve"> </w:t>
      </w:r>
      <w:proofErr w:type="spellStart"/>
      <w:r w:rsidR="006F4C47" w:rsidRPr="006F4C47">
        <w:rPr>
          <w:color w:val="000000" w:themeColor="text1"/>
        </w:rPr>
        <w:t>гачків</w:t>
      </w:r>
      <w:proofErr w:type="spellEnd"/>
      <w:r w:rsidR="006F4C47" w:rsidRPr="006F4C47">
        <w:rPr>
          <w:color w:val="000000" w:themeColor="text1"/>
        </w:rPr>
        <w:t xml:space="preserve"> </w:t>
      </w:r>
      <w:proofErr w:type="spellStart"/>
      <w:r w:rsidR="006F4C47" w:rsidRPr="006F4C47">
        <w:rPr>
          <w:color w:val="000000" w:themeColor="text1"/>
        </w:rPr>
        <w:t>настінних</w:t>
      </w:r>
      <w:proofErr w:type="spellEnd"/>
      <w:r w:rsidR="006F4C47" w:rsidRPr="006F4C47">
        <w:rPr>
          <w:color w:val="000000" w:themeColor="text1"/>
        </w:rPr>
        <w:t xml:space="preserve">, </w:t>
      </w:r>
      <w:proofErr w:type="spellStart"/>
      <w:r w:rsidR="006F4C47" w:rsidRPr="006F4C47">
        <w:rPr>
          <w:color w:val="000000" w:themeColor="text1"/>
        </w:rPr>
        <w:t>за</w:t>
      </w:r>
      <w:proofErr w:type="spellEnd"/>
      <w:r w:rsidR="006F4C47" w:rsidRPr="006F4C47">
        <w:rPr>
          <w:color w:val="000000" w:themeColor="text1"/>
        </w:rPr>
        <w:t xml:space="preserve"> </w:t>
      </w:r>
      <w:proofErr w:type="spellStart"/>
      <w:r w:rsidR="006F4C47" w:rsidRPr="006F4C47">
        <w:rPr>
          <w:color w:val="000000" w:themeColor="text1"/>
        </w:rPr>
        <w:t>кодом</w:t>
      </w:r>
      <w:proofErr w:type="spellEnd"/>
      <w:r w:rsidR="006F4C47" w:rsidRPr="006F4C47">
        <w:rPr>
          <w:color w:val="000000" w:themeColor="text1"/>
        </w:rPr>
        <w:t xml:space="preserve"> CPV </w:t>
      </w:r>
      <w:proofErr w:type="spellStart"/>
      <w:r w:rsidR="006F4C47" w:rsidRPr="006F4C47">
        <w:rPr>
          <w:color w:val="000000" w:themeColor="text1"/>
        </w:rPr>
        <w:t>за</w:t>
      </w:r>
      <w:proofErr w:type="spellEnd"/>
      <w:r w:rsidR="006F4C47" w:rsidRPr="006F4C47">
        <w:rPr>
          <w:color w:val="000000" w:themeColor="text1"/>
        </w:rPr>
        <w:t xml:space="preserve"> ЄЗС ДК 021:2015: 39140000-5 </w:t>
      </w:r>
      <w:proofErr w:type="spellStart"/>
      <w:r w:rsidR="006F4C47" w:rsidRPr="006F4C47">
        <w:rPr>
          <w:color w:val="000000" w:themeColor="text1"/>
        </w:rPr>
        <w:t>Меблі</w:t>
      </w:r>
      <w:proofErr w:type="spellEnd"/>
      <w:r w:rsidR="006F4C47" w:rsidRPr="006F4C47">
        <w:rPr>
          <w:color w:val="000000" w:themeColor="text1"/>
        </w:rPr>
        <w:t xml:space="preserve"> </w:t>
      </w:r>
      <w:proofErr w:type="spellStart"/>
      <w:r w:rsidR="006F4C47" w:rsidRPr="006F4C47">
        <w:rPr>
          <w:color w:val="000000" w:themeColor="text1"/>
        </w:rPr>
        <w:t>для</w:t>
      </w:r>
      <w:proofErr w:type="spellEnd"/>
      <w:r w:rsidR="006F4C47" w:rsidRPr="006F4C47">
        <w:rPr>
          <w:color w:val="000000" w:themeColor="text1"/>
        </w:rPr>
        <w:t xml:space="preserve"> </w:t>
      </w:r>
      <w:proofErr w:type="spellStart"/>
      <w:r w:rsidR="006F4C47" w:rsidRPr="006F4C47">
        <w:rPr>
          <w:color w:val="000000" w:themeColor="text1"/>
        </w:rPr>
        <w:t>дому</w:t>
      </w:r>
      <w:proofErr w:type="spellEnd"/>
    </w:p>
    <w:p w14:paraId="714CCB8D" w14:textId="77777777" w:rsidR="00232C53" w:rsidRPr="00232C53" w:rsidRDefault="00232C53" w:rsidP="00232C53">
      <w:pPr>
        <w:pStyle w:val="rvps2"/>
        <w:spacing w:before="0" w:beforeAutospacing="0" w:after="0" w:afterAutospacing="0"/>
        <w:jc w:val="both"/>
        <w:rPr>
          <w:rFonts w:eastAsiaTheme="minorHAnsi"/>
          <w:b/>
          <w:bCs/>
          <w:lang w:val="uk-UA"/>
        </w:rPr>
      </w:pPr>
    </w:p>
    <w:p w14:paraId="121122A8" w14:textId="3431B89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5B0817">
        <w:rPr>
          <w:rFonts w:ascii="Times New Roman" w:hAnsi="Times New Roman" w:cs="Times New Roman"/>
          <w:sz w:val="24"/>
          <w:szCs w:val="24"/>
        </w:rPr>
        <w:t>11</w:t>
      </w:r>
      <w:r w:rsidR="001944C8">
        <w:rPr>
          <w:rFonts w:ascii="Times New Roman" w:hAnsi="Times New Roman" w:cs="Times New Roman"/>
          <w:sz w:val="24"/>
          <w:szCs w:val="24"/>
        </w:rPr>
        <w:t>-</w:t>
      </w:r>
      <w:r w:rsidR="005B0817">
        <w:rPr>
          <w:rFonts w:ascii="Times New Roman" w:hAnsi="Times New Roman" w:cs="Times New Roman"/>
          <w:sz w:val="24"/>
          <w:szCs w:val="24"/>
        </w:rPr>
        <w:t>2</w:t>
      </w:r>
      <w:r w:rsidR="00825C10">
        <w:rPr>
          <w:rFonts w:ascii="Times New Roman" w:hAnsi="Times New Roman" w:cs="Times New Roman"/>
          <w:sz w:val="24"/>
          <w:szCs w:val="24"/>
        </w:rPr>
        <w:t>4</w:t>
      </w:r>
      <w:r w:rsidR="00F60A0F" w:rsidRPr="00F90C90">
        <w:rPr>
          <w:rFonts w:ascii="Times New Roman" w:hAnsi="Times New Roman" w:cs="Times New Roman"/>
          <w:sz w:val="24"/>
          <w:szCs w:val="24"/>
        </w:rPr>
        <w:t>-</w:t>
      </w:r>
      <w:r w:rsidR="006F4C47">
        <w:rPr>
          <w:rFonts w:ascii="Times New Roman" w:hAnsi="Times New Roman" w:cs="Times New Roman"/>
          <w:sz w:val="24"/>
          <w:szCs w:val="24"/>
        </w:rPr>
        <w:t>010126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4374B15" w14:textId="7DF7C13E" w:rsidR="00232C53" w:rsidRPr="00232C53" w:rsidRDefault="009D1AE9" w:rsidP="00232C53">
      <w:pPr>
        <w:pStyle w:val="rvps2"/>
        <w:spacing w:before="0" w:beforeAutospacing="0" w:after="0" w:afterAutospacing="0"/>
        <w:jc w:val="both"/>
        <w:rPr>
          <w:rFonts w:eastAsiaTheme="minorHAnsi"/>
          <w:lang w:val="uk-UA"/>
        </w:rPr>
      </w:pPr>
      <w:r w:rsidRPr="00F90C90">
        <w:rPr>
          <w:rFonts w:eastAsia="Times New Roman"/>
          <w:b/>
          <w:lang w:eastAsia="ru-RU"/>
        </w:rPr>
        <w:t xml:space="preserve">4. Обґрунтування </w:t>
      </w:r>
      <w:proofErr w:type="spellStart"/>
      <w:r w:rsidRPr="00F90C90">
        <w:rPr>
          <w:rFonts w:eastAsia="Times New Roman"/>
          <w:b/>
          <w:lang w:eastAsia="ru-RU"/>
        </w:rPr>
        <w:t>технічних</w:t>
      </w:r>
      <w:proofErr w:type="spellEnd"/>
      <w:r w:rsidRPr="00F90C90">
        <w:rPr>
          <w:rFonts w:eastAsia="Times New Roman"/>
          <w:b/>
          <w:lang w:eastAsia="ru-RU"/>
        </w:rPr>
        <w:t xml:space="preserve"> </w:t>
      </w:r>
      <w:proofErr w:type="spellStart"/>
      <w:r w:rsidRPr="00F90C90">
        <w:rPr>
          <w:rFonts w:eastAsia="Times New Roman"/>
          <w:b/>
          <w:lang w:eastAsia="ru-RU"/>
        </w:rPr>
        <w:t>та</w:t>
      </w:r>
      <w:proofErr w:type="spellEnd"/>
      <w:r w:rsidRPr="00F90C90">
        <w:rPr>
          <w:rFonts w:eastAsia="Times New Roman"/>
          <w:b/>
          <w:lang w:eastAsia="ru-RU"/>
        </w:rPr>
        <w:t xml:space="preserve"> </w:t>
      </w:r>
      <w:proofErr w:type="spellStart"/>
      <w:r w:rsidRPr="00F90C90">
        <w:rPr>
          <w:rFonts w:eastAsia="Times New Roman"/>
          <w:b/>
          <w:lang w:eastAsia="ru-RU"/>
        </w:rPr>
        <w:t>якісних</w:t>
      </w:r>
      <w:proofErr w:type="spellEnd"/>
      <w:r w:rsidRPr="00F90C90">
        <w:rPr>
          <w:rFonts w:eastAsia="Times New Roman"/>
          <w:b/>
          <w:lang w:eastAsia="ru-RU"/>
        </w:rPr>
        <w:t xml:space="preserve"> </w:t>
      </w:r>
      <w:proofErr w:type="spellStart"/>
      <w:r w:rsidRPr="00766AB0">
        <w:rPr>
          <w:rFonts w:eastAsia="Times New Roman"/>
          <w:b/>
          <w:lang w:eastAsia="ru-RU"/>
        </w:rPr>
        <w:t>характеристик</w:t>
      </w:r>
      <w:proofErr w:type="spellEnd"/>
      <w:r w:rsidRPr="00766AB0">
        <w:rPr>
          <w:rFonts w:eastAsia="Times New Roman"/>
          <w:b/>
          <w:lang w:eastAsia="ru-RU"/>
        </w:rPr>
        <w:t xml:space="preserve"> </w:t>
      </w:r>
      <w:proofErr w:type="spellStart"/>
      <w:r w:rsidRPr="00766AB0">
        <w:rPr>
          <w:rFonts w:eastAsia="Times New Roman"/>
          <w:b/>
          <w:lang w:eastAsia="ru-RU"/>
        </w:rPr>
        <w:t>предмета</w:t>
      </w:r>
      <w:proofErr w:type="spellEnd"/>
      <w:r w:rsidRPr="00766AB0">
        <w:rPr>
          <w:rFonts w:eastAsia="Times New Roman"/>
          <w:b/>
          <w:lang w:eastAsia="ru-RU"/>
        </w:rPr>
        <w:t xml:space="preserve"> </w:t>
      </w:r>
      <w:proofErr w:type="spellStart"/>
      <w:r w:rsidRPr="00766AB0">
        <w:rPr>
          <w:rFonts w:eastAsia="Times New Roman"/>
          <w:b/>
          <w:lang w:eastAsia="ru-RU"/>
        </w:rPr>
        <w:t>закупівлі</w:t>
      </w:r>
      <w:proofErr w:type="spellEnd"/>
      <w:r w:rsidRPr="001368A9">
        <w:rPr>
          <w:rFonts w:eastAsia="Times New Roman"/>
          <w:bCs/>
          <w:lang w:eastAsia="ru-RU"/>
        </w:rPr>
        <w:t xml:space="preserve">:  </w:t>
      </w:r>
      <w:proofErr w:type="spellStart"/>
      <w:r w:rsidR="006F4C47" w:rsidRPr="006F4C47">
        <w:rPr>
          <w:color w:val="000000" w:themeColor="text1"/>
        </w:rPr>
        <w:t>Закупівля</w:t>
      </w:r>
      <w:proofErr w:type="spellEnd"/>
      <w:r w:rsidR="006F4C47" w:rsidRPr="006F4C47">
        <w:rPr>
          <w:color w:val="000000" w:themeColor="text1"/>
        </w:rPr>
        <w:t xml:space="preserve"> </w:t>
      </w:r>
      <w:proofErr w:type="spellStart"/>
      <w:r w:rsidR="006F4C47" w:rsidRPr="006F4C47">
        <w:rPr>
          <w:color w:val="000000" w:themeColor="text1"/>
        </w:rPr>
        <w:t>скляних</w:t>
      </w:r>
      <w:proofErr w:type="spellEnd"/>
      <w:r w:rsidR="006F4C47" w:rsidRPr="006F4C47">
        <w:rPr>
          <w:color w:val="000000" w:themeColor="text1"/>
        </w:rPr>
        <w:t xml:space="preserve"> </w:t>
      </w:r>
      <w:proofErr w:type="spellStart"/>
      <w:r w:rsidR="006F4C47" w:rsidRPr="006F4C47">
        <w:rPr>
          <w:color w:val="000000" w:themeColor="text1"/>
        </w:rPr>
        <w:t>універсальних</w:t>
      </w:r>
      <w:proofErr w:type="spellEnd"/>
      <w:r w:rsidR="006F4C47" w:rsidRPr="006F4C47">
        <w:rPr>
          <w:color w:val="000000" w:themeColor="text1"/>
        </w:rPr>
        <w:t xml:space="preserve"> </w:t>
      </w:r>
      <w:proofErr w:type="spellStart"/>
      <w:r w:rsidR="006F4C47" w:rsidRPr="006F4C47">
        <w:rPr>
          <w:color w:val="000000" w:themeColor="text1"/>
        </w:rPr>
        <w:t>поличок</w:t>
      </w:r>
      <w:proofErr w:type="spellEnd"/>
      <w:r w:rsidR="006F4C47" w:rsidRPr="006F4C47">
        <w:rPr>
          <w:color w:val="000000" w:themeColor="text1"/>
        </w:rPr>
        <w:t xml:space="preserve"> </w:t>
      </w:r>
      <w:proofErr w:type="spellStart"/>
      <w:r w:rsidR="006F4C47" w:rsidRPr="006F4C47">
        <w:rPr>
          <w:color w:val="000000" w:themeColor="text1"/>
        </w:rPr>
        <w:t>та</w:t>
      </w:r>
      <w:proofErr w:type="spellEnd"/>
      <w:r w:rsidR="006F4C47" w:rsidRPr="006F4C47">
        <w:rPr>
          <w:color w:val="000000" w:themeColor="text1"/>
        </w:rPr>
        <w:t xml:space="preserve"> </w:t>
      </w:r>
      <w:proofErr w:type="spellStart"/>
      <w:r w:rsidR="006F4C47" w:rsidRPr="006F4C47">
        <w:rPr>
          <w:color w:val="000000" w:themeColor="text1"/>
        </w:rPr>
        <w:t>гачків</w:t>
      </w:r>
      <w:proofErr w:type="spellEnd"/>
      <w:r w:rsidR="006F4C47" w:rsidRPr="006F4C47">
        <w:rPr>
          <w:color w:val="000000" w:themeColor="text1"/>
        </w:rPr>
        <w:t xml:space="preserve"> </w:t>
      </w:r>
      <w:proofErr w:type="spellStart"/>
      <w:r w:rsidR="006F4C47" w:rsidRPr="006F4C47">
        <w:rPr>
          <w:color w:val="000000" w:themeColor="text1"/>
        </w:rPr>
        <w:t>настінних</w:t>
      </w:r>
      <w:proofErr w:type="spellEnd"/>
      <w:r w:rsidR="006F4C47" w:rsidRPr="006F4C47">
        <w:rPr>
          <w:color w:val="000000" w:themeColor="text1"/>
        </w:rPr>
        <w:t xml:space="preserve">, </w:t>
      </w:r>
      <w:proofErr w:type="spellStart"/>
      <w:r w:rsidR="006F4C47" w:rsidRPr="006F4C47">
        <w:rPr>
          <w:color w:val="000000" w:themeColor="text1"/>
        </w:rPr>
        <w:t>за</w:t>
      </w:r>
      <w:proofErr w:type="spellEnd"/>
      <w:r w:rsidR="006F4C47" w:rsidRPr="006F4C47">
        <w:rPr>
          <w:color w:val="000000" w:themeColor="text1"/>
        </w:rPr>
        <w:t xml:space="preserve"> </w:t>
      </w:r>
      <w:proofErr w:type="spellStart"/>
      <w:r w:rsidR="006F4C47" w:rsidRPr="006F4C47">
        <w:rPr>
          <w:color w:val="000000" w:themeColor="text1"/>
        </w:rPr>
        <w:t>кодом</w:t>
      </w:r>
      <w:proofErr w:type="spellEnd"/>
      <w:r w:rsidR="006F4C47" w:rsidRPr="006F4C47">
        <w:rPr>
          <w:color w:val="000000" w:themeColor="text1"/>
        </w:rPr>
        <w:t xml:space="preserve"> CPV </w:t>
      </w:r>
      <w:proofErr w:type="spellStart"/>
      <w:r w:rsidR="006F4C47" w:rsidRPr="006F4C47">
        <w:rPr>
          <w:color w:val="000000" w:themeColor="text1"/>
        </w:rPr>
        <w:t>за</w:t>
      </w:r>
      <w:proofErr w:type="spellEnd"/>
      <w:r w:rsidR="006F4C47" w:rsidRPr="006F4C47">
        <w:rPr>
          <w:color w:val="000000" w:themeColor="text1"/>
        </w:rPr>
        <w:t xml:space="preserve"> ЄЗС ДК 021:2015: 39140000-5 </w:t>
      </w:r>
      <w:proofErr w:type="spellStart"/>
      <w:r w:rsidR="006F4C47" w:rsidRPr="006F4C47">
        <w:rPr>
          <w:color w:val="000000" w:themeColor="text1"/>
        </w:rPr>
        <w:t>Меблі</w:t>
      </w:r>
      <w:proofErr w:type="spellEnd"/>
      <w:r w:rsidR="006F4C47" w:rsidRPr="006F4C47">
        <w:rPr>
          <w:color w:val="000000" w:themeColor="text1"/>
        </w:rPr>
        <w:t xml:space="preserve"> </w:t>
      </w:r>
      <w:proofErr w:type="spellStart"/>
      <w:r w:rsidR="006F4C47" w:rsidRPr="006F4C47">
        <w:rPr>
          <w:color w:val="000000" w:themeColor="text1"/>
        </w:rPr>
        <w:t>для</w:t>
      </w:r>
      <w:proofErr w:type="spellEnd"/>
      <w:r w:rsidR="006F4C47" w:rsidRPr="006F4C47">
        <w:rPr>
          <w:color w:val="000000" w:themeColor="text1"/>
        </w:rPr>
        <w:t xml:space="preserve"> </w:t>
      </w:r>
      <w:proofErr w:type="spellStart"/>
      <w:r w:rsidR="006F4C47" w:rsidRPr="006F4C47">
        <w:rPr>
          <w:color w:val="000000" w:themeColor="text1"/>
        </w:rPr>
        <w:t>дому</w:t>
      </w:r>
      <w:proofErr w:type="spellEnd"/>
    </w:p>
    <w:p w14:paraId="4C7D1E8F" w14:textId="77777777" w:rsidR="006F4C47" w:rsidRPr="006F4C47" w:rsidRDefault="006F4C47" w:rsidP="006F4C47">
      <w:pPr>
        <w:spacing w:after="0" w:line="240" w:lineRule="auto"/>
        <w:jc w:val="center"/>
        <w:rPr>
          <w:rFonts w:ascii="Times New Roman" w:hAnsi="Times New Roman" w:cs="Times New Roman"/>
          <w:b/>
          <w:bCs/>
          <w:color w:val="000000" w:themeColor="text1"/>
          <w:sz w:val="24"/>
          <w:szCs w:val="24"/>
        </w:rPr>
      </w:pPr>
      <w:r w:rsidRPr="006F4C47">
        <w:rPr>
          <w:rFonts w:ascii="Times New Roman" w:hAnsi="Times New Roman" w:cs="Times New Roman"/>
          <w:b/>
          <w:bCs/>
          <w:color w:val="000000" w:themeColor="text1"/>
          <w:sz w:val="24"/>
          <w:szCs w:val="24"/>
        </w:rPr>
        <w:t>ТЕХНІЧНІ ВИМОГИ</w:t>
      </w:r>
    </w:p>
    <w:p w14:paraId="770A2C70" w14:textId="77777777" w:rsidR="006F4C47" w:rsidRPr="006F4C47" w:rsidRDefault="006F4C47" w:rsidP="006F4C47">
      <w:pPr>
        <w:spacing w:after="0" w:line="240" w:lineRule="auto"/>
        <w:jc w:val="center"/>
        <w:rPr>
          <w:rFonts w:ascii="Times New Roman" w:hAnsi="Times New Roman" w:cs="Times New Roman"/>
          <w:color w:val="000000" w:themeColor="text1"/>
          <w:sz w:val="24"/>
          <w:szCs w:val="24"/>
        </w:rPr>
      </w:pPr>
    </w:p>
    <w:tbl>
      <w:tblPr>
        <w:tblStyle w:val="a5"/>
        <w:tblW w:w="9067" w:type="dxa"/>
        <w:tblLook w:val="04A0" w:firstRow="1" w:lastRow="0" w:firstColumn="1" w:lastColumn="0" w:noHBand="0" w:noVBand="1"/>
      </w:tblPr>
      <w:tblGrid>
        <w:gridCol w:w="701"/>
        <w:gridCol w:w="5184"/>
        <w:gridCol w:w="1623"/>
        <w:gridCol w:w="1559"/>
      </w:tblGrid>
      <w:tr w:rsidR="006F4C47" w:rsidRPr="006F4C47" w14:paraId="5D83FCB2" w14:textId="77777777" w:rsidTr="00870900">
        <w:tc>
          <w:tcPr>
            <w:tcW w:w="701" w:type="dxa"/>
            <w:vAlign w:val="center"/>
          </w:tcPr>
          <w:p w14:paraId="5C57B262" w14:textId="77777777" w:rsidR="006F4C47" w:rsidRPr="006F4C47" w:rsidRDefault="006F4C47" w:rsidP="00870900">
            <w:pPr>
              <w:pStyle w:val="a6"/>
              <w:jc w:val="center"/>
              <w:rPr>
                <w:b/>
                <w:bCs/>
                <w:color w:val="000000" w:themeColor="text1"/>
              </w:rPr>
            </w:pPr>
            <w:r w:rsidRPr="006F4C47">
              <w:rPr>
                <w:b/>
                <w:bCs/>
                <w:color w:val="000000" w:themeColor="text1"/>
              </w:rPr>
              <w:t>№ з/п</w:t>
            </w:r>
          </w:p>
        </w:tc>
        <w:tc>
          <w:tcPr>
            <w:tcW w:w="5184" w:type="dxa"/>
            <w:vAlign w:val="center"/>
          </w:tcPr>
          <w:p w14:paraId="2B633072" w14:textId="77777777" w:rsidR="006F4C47" w:rsidRPr="006F4C47" w:rsidRDefault="006F4C47" w:rsidP="00870900">
            <w:pPr>
              <w:pStyle w:val="a6"/>
              <w:jc w:val="center"/>
              <w:rPr>
                <w:b/>
                <w:bCs/>
                <w:color w:val="000000" w:themeColor="text1"/>
              </w:rPr>
            </w:pPr>
            <w:r w:rsidRPr="006F4C47">
              <w:rPr>
                <w:b/>
                <w:bCs/>
                <w:color w:val="000000" w:themeColor="text1"/>
              </w:rPr>
              <w:t>Назва товару</w:t>
            </w:r>
          </w:p>
        </w:tc>
        <w:tc>
          <w:tcPr>
            <w:tcW w:w="1623" w:type="dxa"/>
            <w:vAlign w:val="center"/>
          </w:tcPr>
          <w:p w14:paraId="17464CE6" w14:textId="77777777" w:rsidR="006F4C47" w:rsidRPr="006F4C47" w:rsidRDefault="006F4C47" w:rsidP="00870900">
            <w:pPr>
              <w:pStyle w:val="a6"/>
              <w:jc w:val="center"/>
              <w:rPr>
                <w:b/>
                <w:bCs/>
                <w:color w:val="000000" w:themeColor="text1"/>
              </w:rPr>
            </w:pPr>
            <w:r w:rsidRPr="006F4C47">
              <w:rPr>
                <w:b/>
                <w:bCs/>
                <w:color w:val="000000" w:themeColor="text1"/>
              </w:rPr>
              <w:t>Одиниця виміру</w:t>
            </w:r>
          </w:p>
        </w:tc>
        <w:tc>
          <w:tcPr>
            <w:tcW w:w="1559" w:type="dxa"/>
            <w:vAlign w:val="center"/>
          </w:tcPr>
          <w:p w14:paraId="7F00D1F7" w14:textId="77777777" w:rsidR="006F4C47" w:rsidRPr="006F4C47" w:rsidRDefault="006F4C47" w:rsidP="00870900">
            <w:pPr>
              <w:pStyle w:val="a6"/>
              <w:jc w:val="center"/>
              <w:rPr>
                <w:b/>
                <w:bCs/>
                <w:color w:val="000000" w:themeColor="text1"/>
              </w:rPr>
            </w:pPr>
            <w:r w:rsidRPr="006F4C47">
              <w:rPr>
                <w:b/>
                <w:bCs/>
                <w:color w:val="000000" w:themeColor="text1"/>
              </w:rPr>
              <w:t>Кількість</w:t>
            </w:r>
          </w:p>
        </w:tc>
      </w:tr>
      <w:tr w:rsidR="006F4C47" w:rsidRPr="006F4C47" w14:paraId="2D9A8E94" w14:textId="77777777" w:rsidTr="00870900">
        <w:tc>
          <w:tcPr>
            <w:tcW w:w="701" w:type="dxa"/>
            <w:vAlign w:val="center"/>
          </w:tcPr>
          <w:p w14:paraId="2B821E32" w14:textId="77777777" w:rsidR="006F4C47" w:rsidRPr="006F4C47" w:rsidRDefault="006F4C47" w:rsidP="00870900">
            <w:pPr>
              <w:pStyle w:val="a6"/>
              <w:jc w:val="center"/>
              <w:rPr>
                <w:b/>
                <w:bCs/>
                <w:color w:val="000000" w:themeColor="text1"/>
              </w:rPr>
            </w:pPr>
            <w:r w:rsidRPr="006F4C47">
              <w:rPr>
                <w:b/>
                <w:bCs/>
                <w:color w:val="000000" w:themeColor="text1"/>
              </w:rPr>
              <w:t>1</w:t>
            </w:r>
          </w:p>
        </w:tc>
        <w:tc>
          <w:tcPr>
            <w:tcW w:w="5184" w:type="dxa"/>
            <w:vAlign w:val="center"/>
          </w:tcPr>
          <w:p w14:paraId="39CD1C5C" w14:textId="77777777" w:rsidR="006F4C47" w:rsidRPr="006F4C47" w:rsidRDefault="006F4C47" w:rsidP="00870900">
            <w:pPr>
              <w:pStyle w:val="a6"/>
              <w:rPr>
                <w:b/>
                <w:bCs/>
                <w:color w:val="000000" w:themeColor="text1"/>
              </w:rPr>
            </w:pPr>
            <w:r w:rsidRPr="006F4C47">
              <w:rPr>
                <w:b/>
                <w:bCs/>
                <w:color w:val="000000" w:themeColor="text1"/>
              </w:rPr>
              <w:t>Поличка універсальна скляна</w:t>
            </w:r>
          </w:p>
        </w:tc>
        <w:tc>
          <w:tcPr>
            <w:tcW w:w="1623" w:type="dxa"/>
            <w:vAlign w:val="center"/>
          </w:tcPr>
          <w:p w14:paraId="0CC5D81B" w14:textId="77777777" w:rsidR="006F4C47" w:rsidRPr="006F4C47" w:rsidRDefault="006F4C47" w:rsidP="00870900">
            <w:pPr>
              <w:pStyle w:val="a6"/>
              <w:jc w:val="center"/>
              <w:rPr>
                <w:b/>
                <w:bCs/>
                <w:color w:val="000000" w:themeColor="text1"/>
              </w:rPr>
            </w:pPr>
            <w:proofErr w:type="spellStart"/>
            <w:r w:rsidRPr="006F4C47">
              <w:rPr>
                <w:b/>
                <w:bCs/>
                <w:color w:val="000000" w:themeColor="text1"/>
              </w:rPr>
              <w:t>шт</w:t>
            </w:r>
            <w:proofErr w:type="spellEnd"/>
          </w:p>
        </w:tc>
        <w:tc>
          <w:tcPr>
            <w:tcW w:w="1559" w:type="dxa"/>
            <w:vAlign w:val="center"/>
          </w:tcPr>
          <w:p w14:paraId="1D003FC1" w14:textId="77777777" w:rsidR="006F4C47" w:rsidRPr="006F4C47" w:rsidRDefault="006F4C47" w:rsidP="00870900">
            <w:pPr>
              <w:pStyle w:val="a6"/>
              <w:jc w:val="center"/>
              <w:rPr>
                <w:b/>
                <w:bCs/>
                <w:color w:val="000000" w:themeColor="text1"/>
              </w:rPr>
            </w:pPr>
            <w:r w:rsidRPr="006F4C47">
              <w:rPr>
                <w:b/>
                <w:bCs/>
                <w:color w:val="000000" w:themeColor="text1"/>
              </w:rPr>
              <w:t>5</w:t>
            </w:r>
          </w:p>
        </w:tc>
      </w:tr>
      <w:tr w:rsidR="006F4C47" w:rsidRPr="006F4C47" w14:paraId="66D98FD3" w14:textId="77777777" w:rsidTr="00870900">
        <w:tc>
          <w:tcPr>
            <w:tcW w:w="701" w:type="dxa"/>
            <w:vAlign w:val="center"/>
          </w:tcPr>
          <w:p w14:paraId="1D5C97D6" w14:textId="77777777" w:rsidR="006F4C47" w:rsidRPr="006F4C47" w:rsidRDefault="006F4C47" w:rsidP="00870900">
            <w:pPr>
              <w:pStyle w:val="a6"/>
              <w:jc w:val="center"/>
              <w:rPr>
                <w:b/>
                <w:bCs/>
                <w:color w:val="000000" w:themeColor="text1"/>
              </w:rPr>
            </w:pPr>
            <w:r w:rsidRPr="006F4C47">
              <w:rPr>
                <w:b/>
                <w:bCs/>
                <w:color w:val="000000" w:themeColor="text1"/>
              </w:rPr>
              <w:t>2</w:t>
            </w:r>
          </w:p>
        </w:tc>
        <w:tc>
          <w:tcPr>
            <w:tcW w:w="5184" w:type="dxa"/>
            <w:vAlign w:val="center"/>
          </w:tcPr>
          <w:p w14:paraId="0439BEF1" w14:textId="77777777" w:rsidR="006F4C47" w:rsidRPr="006F4C47" w:rsidRDefault="006F4C47" w:rsidP="00870900">
            <w:pPr>
              <w:pStyle w:val="ae"/>
              <w:rPr>
                <w:rFonts w:ascii="Times New Roman" w:hAnsi="Times New Roman" w:cs="Times New Roman"/>
                <w:b/>
                <w:bCs/>
                <w:color w:val="000000" w:themeColor="text1"/>
                <w:sz w:val="24"/>
                <w:szCs w:val="24"/>
              </w:rPr>
            </w:pPr>
            <w:proofErr w:type="spellStart"/>
            <w:r w:rsidRPr="006F4C47">
              <w:rPr>
                <w:rFonts w:ascii="Times New Roman" w:hAnsi="Times New Roman" w:cs="Times New Roman"/>
                <w:b/>
                <w:bCs/>
                <w:color w:val="000000" w:themeColor="text1"/>
                <w:sz w:val="24"/>
                <w:szCs w:val="24"/>
              </w:rPr>
              <w:t>Гачок</w:t>
            </w:r>
            <w:proofErr w:type="spellEnd"/>
            <w:r w:rsidRPr="006F4C47">
              <w:rPr>
                <w:rFonts w:ascii="Times New Roman" w:hAnsi="Times New Roman" w:cs="Times New Roman"/>
                <w:b/>
                <w:bCs/>
                <w:color w:val="000000" w:themeColor="text1"/>
                <w:sz w:val="24"/>
                <w:szCs w:val="24"/>
              </w:rPr>
              <w:t xml:space="preserve"> </w:t>
            </w:r>
            <w:proofErr w:type="spellStart"/>
            <w:r w:rsidRPr="006F4C47">
              <w:rPr>
                <w:rFonts w:ascii="Times New Roman" w:hAnsi="Times New Roman" w:cs="Times New Roman"/>
                <w:b/>
                <w:bCs/>
                <w:color w:val="000000" w:themeColor="text1"/>
                <w:sz w:val="24"/>
                <w:szCs w:val="24"/>
              </w:rPr>
              <w:t>настінний</w:t>
            </w:r>
            <w:proofErr w:type="spellEnd"/>
          </w:p>
        </w:tc>
        <w:tc>
          <w:tcPr>
            <w:tcW w:w="1623" w:type="dxa"/>
            <w:vAlign w:val="center"/>
          </w:tcPr>
          <w:p w14:paraId="365EE0FE" w14:textId="77777777" w:rsidR="006F4C47" w:rsidRPr="006F4C47" w:rsidRDefault="006F4C47" w:rsidP="00870900">
            <w:pPr>
              <w:pStyle w:val="a6"/>
              <w:jc w:val="center"/>
              <w:rPr>
                <w:b/>
                <w:bCs/>
                <w:color w:val="000000" w:themeColor="text1"/>
              </w:rPr>
            </w:pPr>
            <w:proofErr w:type="spellStart"/>
            <w:r w:rsidRPr="006F4C47">
              <w:rPr>
                <w:b/>
                <w:bCs/>
                <w:color w:val="000000" w:themeColor="text1"/>
              </w:rPr>
              <w:t>шт</w:t>
            </w:r>
            <w:proofErr w:type="spellEnd"/>
          </w:p>
        </w:tc>
        <w:tc>
          <w:tcPr>
            <w:tcW w:w="1559" w:type="dxa"/>
            <w:vAlign w:val="center"/>
          </w:tcPr>
          <w:p w14:paraId="70EA4803" w14:textId="77777777" w:rsidR="006F4C47" w:rsidRPr="006F4C47" w:rsidRDefault="006F4C47" w:rsidP="00870900">
            <w:pPr>
              <w:pStyle w:val="a6"/>
              <w:jc w:val="center"/>
              <w:rPr>
                <w:b/>
                <w:bCs/>
                <w:color w:val="000000" w:themeColor="text1"/>
              </w:rPr>
            </w:pPr>
            <w:r w:rsidRPr="006F4C47">
              <w:rPr>
                <w:b/>
                <w:bCs/>
                <w:color w:val="000000" w:themeColor="text1"/>
              </w:rPr>
              <w:t>16</w:t>
            </w:r>
          </w:p>
        </w:tc>
      </w:tr>
    </w:tbl>
    <w:p w14:paraId="436F91DB" w14:textId="77777777" w:rsidR="006F4C47" w:rsidRPr="006F4C47" w:rsidRDefault="006F4C47" w:rsidP="006F4C47">
      <w:pPr>
        <w:spacing w:after="0" w:line="240" w:lineRule="auto"/>
        <w:jc w:val="both"/>
        <w:rPr>
          <w:rFonts w:ascii="Times New Roman" w:hAnsi="Times New Roman" w:cs="Times New Roman"/>
          <w:color w:val="000000" w:themeColor="text1"/>
          <w:sz w:val="24"/>
          <w:szCs w:val="24"/>
        </w:rPr>
      </w:pPr>
    </w:p>
    <w:p w14:paraId="2A3B503B" w14:textId="77777777" w:rsidR="006F4C47" w:rsidRPr="006F4C47" w:rsidRDefault="006F4C47" w:rsidP="006F4C47">
      <w:pPr>
        <w:spacing w:after="0" w:line="240" w:lineRule="auto"/>
        <w:ind w:firstLine="567"/>
        <w:jc w:val="both"/>
        <w:rPr>
          <w:rFonts w:ascii="Times New Roman" w:hAnsi="Times New Roman" w:cs="Times New Roman"/>
          <w:i/>
          <w:iCs/>
          <w:color w:val="000000" w:themeColor="text1"/>
          <w:sz w:val="24"/>
          <w:szCs w:val="24"/>
        </w:rPr>
      </w:pPr>
      <w:r w:rsidRPr="006F4C47">
        <w:rPr>
          <w:rFonts w:ascii="Times New Roman" w:hAnsi="Times New Roman" w:cs="Times New Roman"/>
          <w:i/>
          <w:iCs/>
          <w:color w:val="000000" w:themeColor="text1"/>
          <w:sz w:val="24"/>
          <w:szCs w:val="24"/>
          <w:lang w:eastAsia="ru-RU"/>
        </w:rPr>
        <w:t xml:space="preserve">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6F4C47">
        <w:rPr>
          <w:rFonts w:ascii="Times New Roman" w:hAnsi="Times New Roman" w:cs="Times New Roman"/>
          <w:i/>
          <w:iCs/>
          <w:color w:val="000000" w:themeColor="text1"/>
          <w:sz w:val="24"/>
          <w:szCs w:val="24"/>
          <w:lang w:eastAsia="ru-RU"/>
        </w:rPr>
        <w:t>проєкту</w:t>
      </w:r>
      <w:proofErr w:type="spellEnd"/>
      <w:r w:rsidRPr="006F4C47">
        <w:rPr>
          <w:rFonts w:ascii="Times New Roman" w:hAnsi="Times New Roman" w:cs="Times New Roman"/>
          <w:i/>
          <w:iCs/>
          <w:color w:val="000000" w:themeColor="text1"/>
          <w:sz w:val="24"/>
          <w:szCs w:val="24"/>
          <w:lang w:eastAsia="ru-RU"/>
        </w:rPr>
        <w:t xml:space="preserve"> Договору до моменту його повного завершення</w:t>
      </w:r>
      <w:r w:rsidRPr="006F4C47">
        <w:rPr>
          <w:rFonts w:ascii="Times New Roman" w:hAnsi="Times New Roman" w:cs="Times New Roman"/>
          <w:i/>
          <w:iCs/>
          <w:color w:val="000000" w:themeColor="text1"/>
          <w:sz w:val="24"/>
          <w:szCs w:val="24"/>
        </w:rPr>
        <w:t>.</w:t>
      </w:r>
    </w:p>
    <w:p w14:paraId="4081C0D3" w14:textId="77777777" w:rsidR="006F4C47" w:rsidRPr="006F4C47" w:rsidRDefault="006F4C47" w:rsidP="006F4C47">
      <w:pPr>
        <w:spacing w:after="0" w:line="240" w:lineRule="auto"/>
        <w:ind w:firstLine="567"/>
        <w:jc w:val="both"/>
        <w:rPr>
          <w:rFonts w:ascii="Times New Roman" w:hAnsi="Times New Roman" w:cs="Times New Roman"/>
          <w:color w:val="000000" w:themeColor="text1"/>
          <w:sz w:val="24"/>
          <w:szCs w:val="24"/>
        </w:rPr>
      </w:pPr>
    </w:p>
    <w:p w14:paraId="4CCF2CE1" w14:textId="77777777" w:rsidR="006F4C47" w:rsidRPr="006F4C47" w:rsidRDefault="006F4C47" w:rsidP="006F4C47">
      <w:pPr>
        <w:spacing w:after="0" w:line="240" w:lineRule="auto"/>
        <w:jc w:val="both"/>
        <w:rPr>
          <w:rFonts w:ascii="Times New Roman" w:hAnsi="Times New Roman" w:cs="Times New Roman"/>
          <w:color w:val="000000" w:themeColor="text1"/>
          <w:sz w:val="24"/>
          <w:szCs w:val="24"/>
        </w:rPr>
      </w:pPr>
      <w:bookmarkStart w:id="0" w:name="_Hlk204248034"/>
    </w:p>
    <w:p w14:paraId="42F97F7E" w14:textId="77777777" w:rsidR="006F4C47" w:rsidRPr="006F4C47" w:rsidRDefault="006F4C47" w:rsidP="006F4C47">
      <w:pPr>
        <w:spacing w:line="276" w:lineRule="auto"/>
        <w:ind w:firstLine="567"/>
        <w:jc w:val="center"/>
        <w:rPr>
          <w:rFonts w:ascii="Times New Roman" w:hAnsi="Times New Roman" w:cs="Times New Roman"/>
          <w:b/>
          <w:bCs/>
          <w:color w:val="000000" w:themeColor="text1"/>
          <w:sz w:val="24"/>
          <w:szCs w:val="24"/>
        </w:rPr>
      </w:pPr>
      <w:r w:rsidRPr="006F4C47">
        <w:rPr>
          <w:rFonts w:ascii="Times New Roman" w:hAnsi="Times New Roman" w:cs="Times New Roman"/>
          <w:b/>
          <w:bCs/>
          <w:color w:val="000000" w:themeColor="text1"/>
          <w:sz w:val="24"/>
          <w:szCs w:val="24"/>
        </w:rPr>
        <w:t xml:space="preserve">Специфікація товару </w:t>
      </w:r>
    </w:p>
    <w:tbl>
      <w:tblPr>
        <w:tblStyle w:val="26"/>
        <w:tblW w:w="9067" w:type="dxa"/>
        <w:tblLayout w:type="fixed"/>
        <w:tblLook w:val="04A0" w:firstRow="1" w:lastRow="0" w:firstColumn="1" w:lastColumn="0" w:noHBand="0" w:noVBand="1"/>
      </w:tblPr>
      <w:tblGrid>
        <w:gridCol w:w="518"/>
        <w:gridCol w:w="6423"/>
        <w:gridCol w:w="2126"/>
      </w:tblGrid>
      <w:tr w:rsidR="006F4C47" w:rsidRPr="006F4C47" w14:paraId="172D4EDE" w14:textId="77777777" w:rsidTr="00870900">
        <w:tc>
          <w:tcPr>
            <w:tcW w:w="518" w:type="dxa"/>
            <w:vAlign w:val="center"/>
          </w:tcPr>
          <w:p w14:paraId="789CD0BF" w14:textId="77777777" w:rsidR="006F4C47" w:rsidRPr="006F4C47" w:rsidRDefault="006F4C47" w:rsidP="00870900">
            <w:pPr>
              <w:jc w:val="center"/>
              <w:rPr>
                <w:rFonts w:ascii="Times New Roman" w:eastAsia="Aptos" w:hAnsi="Times New Roman" w:cs="Times New Roman"/>
                <w:b/>
                <w:bCs/>
                <w:color w:val="000000" w:themeColor="text1"/>
                <w:kern w:val="0"/>
                <w:sz w:val="24"/>
                <w:szCs w:val="24"/>
                <w:shd w:val="clear" w:color="auto" w:fill="FFFFFF"/>
                <w14:ligatures w14:val="none"/>
              </w:rPr>
            </w:pPr>
            <w:r w:rsidRPr="006F4C47">
              <w:rPr>
                <w:rFonts w:ascii="Times New Roman" w:eastAsia="Aptos" w:hAnsi="Times New Roman" w:cs="Times New Roman"/>
                <w:b/>
                <w:bCs/>
                <w:color w:val="000000" w:themeColor="text1"/>
                <w:sz w:val="24"/>
                <w:szCs w:val="24"/>
                <w:shd w:val="clear" w:color="auto" w:fill="FFFFFF"/>
                <w14:ligatures w14:val="none"/>
              </w:rPr>
              <w:t>№</w:t>
            </w:r>
          </w:p>
          <w:p w14:paraId="330136A2" w14:textId="77777777" w:rsidR="006F4C47" w:rsidRPr="006F4C47" w:rsidRDefault="006F4C47" w:rsidP="00870900">
            <w:pPr>
              <w:rPr>
                <w:rFonts w:ascii="Times New Roman" w:eastAsia="Aptos" w:hAnsi="Times New Roman" w:cs="Times New Roman"/>
                <w:b/>
                <w:bCs/>
                <w:color w:val="000000" w:themeColor="text1"/>
                <w:kern w:val="0"/>
                <w:sz w:val="24"/>
                <w:szCs w:val="24"/>
                <w:shd w:val="clear" w:color="auto" w:fill="FFFFFF"/>
                <w14:ligatures w14:val="none"/>
              </w:rPr>
            </w:pPr>
            <w:r w:rsidRPr="006F4C47">
              <w:rPr>
                <w:rFonts w:ascii="Times New Roman" w:eastAsia="Aptos" w:hAnsi="Times New Roman" w:cs="Times New Roman"/>
                <w:b/>
                <w:bCs/>
                <w:color w:val="000000" w:themeColor="text1"/>
                <w:sz w:val="24"/>
                <w:szCs w:val="24"/>
                <w:shd w:val="clear" w:color="auto" w:fill="FFFFFF"/>
                <w14:ligatures w14:val="none"/>
              </w:rPr>
              <w:t>з/п</w:t>
            </w:r>
          </w:p>
        </w:tc>
        <w:tc>
          <w:tcPr>
            <w:tcW w:w="6423" w:type="dxa"/>
            <w:vAlign w:val="center"/>
          </w:tcPr>
          <w:p w14:paraId="5099B972" w14:textId="77777777" w:rsidR="006F4C47" w:rsidRPr="006F4C47" w:rsidRDefault="006F4C47" w:rsidP="00870900">
            <w:pPr>
              <w:jc w:val="center"/>
              <w:rPr>
                <w:rFonts w:ascii="Times New Roman" w:eastAsia="Aptos" w:hAnsi="Times New Roman" w:cs="Times New Roman"/>
                <w:b/>
                <w:bCs/>
                <w:color w:val="000000" w:themeColor="text1"/>
                <w:kern w:val="0"/>
                <w:sz w:val="24"/>
                <w:szCs w:val="24"/>
                <w:shd w:val="clear" w:color="auto" w:fill="FFFFFF"/>
                <w14:ligatures w14:val="none"/>
              </w:rPr>
            </w:pPr>
            <w:r w:rsidRPr="006F4C47">
              <w:rPr>
                <w:rFonts w:ascii="Times New Roman" w:eastAsia="Aptos" w:hAnsi="Times New Roman" w:cs="Times New Roman"/>
                <w:b/>
                <w:bCs/>
                <w:color w:val="000000" w:themeColor="text1"/>
                <w:sz w:val="24"/>
                <w:szCs w:val="24"/>
                <w:shd w:val="clear" w:color="auto" w:fill="FFFFFF"/>
                <w14:ligatures w14:val="none"/>
              </w:rPr>
              <w:t>Назва товару</w:t>
            </w:r>
          </w:p>
        </w:tc>
        <w:tc>
          <w:tcPr>
            <w:tcW w:w="2126" w:type="dxa"/>
            <w:vAlign w:val="center"/>
          </w:tcPr>
          <w:p w14:paraId="346C2707" w14:textId="77777777" w:rsidR="006F4C47" w:rsidRPr="006F4C47" w:rsidRDefault="006F4C47" w:rsidP="00870900">
            <w:pPr>
              <w:jc w:val="center"/>
              <w:rPr>
                <w:rFonts w:ascii="Times New Roman" w:eastAsia="Aptos" w:hAnsi="Times New Roman" w:cs="Times New Roman"/>
                <w:b/>
                <w:bCs/>
                <w:color w:val="000000" w:themeColor="text1"/>
                <w:kern w:val="0"/>
                <w:sz w:val="24"/>
                <w:szCs w:val="24"/>
                <w:shd w:val="clear" w:color="auto" w:fill="FFFFFF"/>
                <w14:ligatures w14:val="none"/>
              </w:rPr>
            </w:pPr>
            <w:r w:rsidRPr="006F4C47">
              <w:rPr>
                <w:rFonts w:ascii="Times New Roman" w:eastAsia="Aptos" w:hAnsi="Times New Roman" w:cs="Times New Roman"/>
                <w:b/>
                <w:bCs/>
                <w:color w:val="000000" w:themeColor="text1"/>
                <w:sz w:val="24"/>
                <w:szCs w:val="24"/>
                <w:shd w:val="clear" w:color="auto" w:fill="FFFFFF"/>
                <w14:ligatures w14:val="none"/>
              </w:rPr>
              <w:t>Кількість, шт.</w:t>
            </w:r>
          </w:p>
          <w:p w14:paraId="3421FE80" w14:textId="77777777" w:rsidR="006F4C47" w:rsidRPr="006F4C47" w:rsidRDefault="006F4C47" w:rsidP="00870900">
            <w:pPr>
              <w:jc w:val="center"/>
              <w:rPr>
                <w:rFonts w:ascii="Times New Roman" w:eastAsia="Aptos" w:hAnsi="Times New Roman" w:cs="Times New Roman"/>
                <w:b/>
                <w:bCs/>
                <w:color w:val="000000" w:themeColor="text1"/>
                <w:kern w:val="0"/>
                <w:sz w:val="24"/>
                <w:szCs w:val="24"/>
                <w:shd w:val="clear" w:color="auto" w:fill="FFFFFF"/>
                <w14:ligatures w14:val="none"/>
              </w:rPr>
            </w:pPr>
          </w:p>
        </w:tc>
      </w:tr>
      <w:tr w:rsidR="006F4C47" w:rsidRPr="006F4C47" w14:paraId="139C2850" w14:textId="77777777" w:rsidTr="00870900">
        <w:tc>
          <w:tcPr>
            <w:tcW w:w="518" w:type="dxa"/>
          </w:tcPr>
          <w:p w14:paraId="4037505F" w14:textId="77777777" w:rsidR="006F4C47" w:rsidRPr="006F4C47" w:rsidRDefault="006F4C47" w:rsidP="00870900">
            <w:pPr>
              <w:jc w:val="center"/>
              <w:rPr>
                <w:rFonts w:ascii="Times New Roman" w:eastAsia="Aptos" w:hAnsi="Times New Roman" w:cs="Times New Roman"/>
                <w:b/>
                <w:bCs/>
                <w:color w:val="000000" w:themeColor="text1"/>
                <w:kern w:val="0"/>
                <w:sz w:val="24"/>
                <w:szCs w:val="24"/>
                <w:shd w:val="clear" w:color="auto" w:fill="FFFFFF"/>
                <w14:ligatures w14:val="none"/>
              </w:rPr>
            </w:pPr>
            <w:r w:rsidRPr="006F4C47">
              <w:rPr>
                <w:rFonts w:ascii="Times New Roman" w:eastAsia="Aptos" w:hAnsi="Times New Roman" w:cs="Times New Roman"/>
                <w:b/>
                <w:bCs/>
                <w:color w:val="000000" w:themeColor="text1"/>
                <w:sz w:val="24"/>
                <w:szCs w:val="24"/>
                <w:shd w:val="clear" w:color="auto" w:fill="FFFFFF"/>
                <w14:ligatures w14:val="none"/>
              </w:rPr>
              <w:t>1</w:t>
            </w:r>
          </w:p>
        </w:tc>
        <w:tc>
          <w:tcPr>
            <w:tcW w:w="6423" w:type="dxa"/>
          </w:tcPr>
          <w:p w14:paraId="25132F6B" w14:textId="77777777" w:rsidR="006F4C47" w:rsidRPr="006F4C47" w:rsidRDefault="006F4C47" w:rsidP="00870900">
            <w:pPr>
              <w:rPr>
                <w:rFonts w:ascii="Times New Roman" w:eastAsia="Aptos" w:hAnsi="Times New Roman" w:cs="Times New Roman"/>
                <w:b/>
                <w:bCs/>
                <w:color w:val="000000" w:themeColor="text1"/>
                <w:kern w:val="0"/>
                <w:sz w:val="24"/>
                <w:szCs w:val="24"/>
                <w:shd w:val="clear" w:color="auto" w:fill="FFFFFF"/>
                <w14:ligatures w14:val="none"/>
              </w:rPr>
            </w:pPr>
            <w:r w:rsidRPr="006F4C47">
              <w:rPr>
                <w:rFonts w:ascii="Times New Roman" w:eastAsia="Aptos" w:hAnsi="Times New Roman" w:cs="Times New Roman"/>
                <w:b/>
                <w:bCs/>
                <w:color w:val="000000" w:themeColor="text1"/>
                <w:sz w:val="24"/>
                <w:szCs w:val="24"/>
                <w:shd w:val="clear" w:color="auto" w:fill="FFFFFF"/>
                <w14:ligatures w14:val="none"/>
              </w:rPr>
              <w:t>Поличка універсальна скляна</w:t>
            </w:r>
          </w:p>
        </w:tc>
        <w:tc>
          <w:tcPr>
            <w:tcW w:w="2126" w:type="dxa"/>
          </w:tcPr>
          <w:p w14:paraId="6C0EECB7" w14:textId="77777777" w:rsidR="006F4C47" w:rsidRPr="006F4C47" w:rsidRDefault="006F4C47" w:rsidP="00870900">
            <w:pPr>
              <w:jc w:val="center"/>
              <w:rPr>
                <w:rFonts w:ascii="Times New Roman" w:eastAsia="Aptos" w:hAnsi="Times New Roman" w:cs="Times New Roman"/>
                <w:b/>
                <w:bCs/>
                <w:color w:val="000000" w:themeColor="text1"/>
                <w:kern w:val="0"/>
                <w:sz w:val="24"/>
                <w:szCs w:val="24"/>
                <w:shd w:val="clear" w:color="auto" w:fill="FFFFFF"/>
                <w14:ligatures w14:val="none"/>
              </w:rPr>
            </w:pPr>
            <w:bookmarkStart w:id="1" w:name="_Hlk213849829"/>
            <w:r w:rsidRPr="006F4C47">
              <w:rPr>
                <w:rFonts w:ascii="Times New Roman" w:eastAsia="Aptos" w:hAnsi="Times New Roman" w:cs="Times New Roman"/>
                <w:b/>
                <w:bCs/>
                <w:color w:val="000000" w:themeColor="text1"/>
                <w:sz w:val="24"/>
                <w:szCs w:val="24"/>
                <w:shd w:val="clear" w:color="auto" w:fill="FFFFFF"/>
                <w14:ligatures w14:val="none"/>
              </w:rPr>
              <w:t>5</w:t>
            </w:r>
            <w:bookmarkEnd w:id="1"/>
          </w:p>
        </w:tc>
      </w:tr>
      <w:tr w:rsidR="006F4C47" w:rsidRPr="006F4C47" w14:paraId="77BF9F14" w14:textId="77777777" w:rsidTr="00870900">
        <w:tc>
          <w:tcPr>
            <w:tcW w:w="9067" w:type="dxa"/>
            <w:gridSpan w:val="3"/>
          </w:tcPr>
          <w:p w14:paraId="68C3340A" w14:textId="77777777" w:rsidR="006F4C47" w:rsidRPr="006F4C47" w:rsidRDefault="006F4C47" w:rsidP="00870900">
            <w:pPr>
              <w:rPr>
                <w:rFonts w:ascii="Times New Roman" w:eastAsia="Aptos" w:hAnsi="Times New Roman" w:cs="Times New Roman"/>
                <w:color w:val="000000" w:themeColor="text1"/>
                <w:kern w:val="0"/>
                <w:sz w:val="24"/>
                <w:szCs w:val="24"/>
                <w:shd w:val="clear" w:color="auto" w:fill="FFFFFF"/>
                <w14:ligatures w14:val="none"/>
              </w:rPr>
            </w:pPr>
            <w:r w:rsidRPr="006F4C47">
              <w:rPr>
                <w:rFonts w:ascii="Times New Roman" w:eastAsia="Aptos" w:hAnsi="Times New Roman" w:cs="Times New Roman"/>
                <w:color w:val="000000" w:themeColor="text1"/>
                <w:sz w:val="24"/>
                <w:szCs w:val="24"/>
                <w:shd w:val="clear" w:color="auto" w:fill="FFFFFF"/>
                <w14:ligatures w14:val="none"/>
              </w:rPr>
              <w:t>матеріал – скло, нержавіюча сталь;</w:t>
            </w:r>
          </w:p>
          <w:p w14:paraId="23B05F91" w14:textId="77777777" w:rsidR="006F4C47" w:rsidRPr="006F4C47" w:rsidRDefault="006F4C47" w:rsidP="00870900">
            <w:pPr>
              <w:rPr>
                <w:rFonts w:ascii="Times New Roman" w:eastAsia="Aptos" w:hAnsi="Times New Roman" w:cs="Times New Roman"/>
                <w:color w:val="000000" w:themeColor="text1"/>
                <w:kern w:val="0"/>
                <w:sz w:val="24"/>
                <w:szCs w:val="24"/>
                <w:shd w:val="clear" w:color="auto" w:fill="FFFFFF"/>
                <w14:ligatures w14:val="none"/>
              </w:rPr>
            </w:pPr>
            <w:r w:rsidRPr="006F4C47">
              <w:rPr>
                <w:rFonts w:ascii="Times New Roman" w:eastAsia="Aptos" w:hAnsi="Times New Roman" w:cs="Times New Roman"/>
                <w:color w:val="000000" w:themeColor="text1"/>
                <w:sz w:val="24"/>
                <w:szCs w:val="24"/>
                <w:shd w:val="clear" w:color="auto" w:fill="FFFFFF"/>
                <w14:ligatures w14:val="none"/>
              </w:rPr>
              <w:t>колір – прозорий;</w:t>
            </w:r>
          </w:p>
          <w:p w14:paraId="404F01C9" w14:textId="77777777" w:rsidR="006F4C47" w:rsidRPr="006F4C47" w:rsidRDefault="006F4C47" w:rsidP="00870900">
            <w:pPr>
              <w:rPr>
                <w:rFonts w:ascii="Times New Roman" w:eastAsia="Aptos" w:hAnsi="Times New Roman" w:cs="Times New Roman"/>
                <w:color w:val="000000" w:themeColor="text1"/>
                <w:kern w:val="0"/>
                <w:sz w:val="24"/>
                <w:szCs w:val="24"/>
                <w:shd w:val="clear" w:color="auto" w:fill="FFFFFF"/>
                <w14:ligatures w14:val="none"/>
              </w:rPr>
            </w:pPr>
            <w:r w:rsidRPr="006F4C47">
              <w:rPr>
                <w:rFonts w:ascii="Times New Roman" w:eastAsia="Aptos" w:hAnsi="Times New Roman" w:cs="Times New Roman"/>
                <w:color w:val="000000" w:themeColor="text1"/>
                <w:sz w:val="24"/>
                <w:szCs w:val="24"/>
                <w:shd w:val="clear" w:color="auto" w:fill="FFFFFF"/>
                <w14:ligatures w14:val="none"/>
              </w:rPr>
              <w:t>спосіб монтажу – дюбель;</w:t>
            </w:r>
          </w:p>
          <w:p w14:paraId="32045A21" w14:textId="77777777" w:rsidR="006F4C47" w:rsidRPr="006F4C47" w:rsidRDefault="006F4C47" w:rsidP="00870900">
            <w:pPr>
              <w:rPr>
                <w:rFonts w:ascii="Times New Roman" w:eastAsia="Aptos" w:hAnsi="Times New Roman" w:cs="Times New Roman"/>
                <w:color w:val="000000" w:themeColor="text1"/>
                <w:kern w:val="0"/>
                <w:sz w:val="24"/>
                <w:szCs w:val="24"/>
                <w:shd w:val="clear" w:color="auto" w:fill="FFFFFF"/>
                <w14:ligatures w14:val="none"/>
              </w:rPr>
            </w:pPr>
            <w:r w:rsidRPr="006F4C47">
              <w:rPr>
                <w:rFonts w:ascii="Times New Roman" w:eastAsia="Aptos" w:hAnsi="Times New Roman" w:cs="Times New Roman"/>
                <w:color w:val="000000" w:themeColor="text1"/>
                <w:sz w:val="24"/>
                <w:szCs w:val="24"/>
                <w:shd w:val="clear" w:color="auto" w:fill="FFFFFF"/>
                <w14:ligatures w14:val="none"/>
              </w:rPr>
              <w:t>тип установки – настінний;</w:t>
            </w:r>
          </w:p>
          <w:p w14:paraId="6C028338" w14:textId="77777777" w:rsidR="006F4C47" w:rsidRPr="006F4C47" w:rsidRDefault="006F4C47" w:rsidP="00870900">
            <w:pPr>
              <w:rPr>
                <w:rFonts w:ascii="Times New Roman" w:eastAsia="Aptos" w:hAnsi="Times New Roman" w:cs="Times New Roman"/>
                <w:color w:val="000000" w:themeColor="text1"/>
                <w:kern w:val="0"/>
                <w:sz w:val="24"/>
                <w:szCs w:val="24"/>
                <w:shd w:val="clear" w:color="auto" w:fill="FFFFFF"/>
                <w14:ligatures w14:val="none"/>
              </w:rPr>
            </w:pPr>
            <w:r w:rsidRPr="006F4C47">
              <w:rPr>
                <w:rFonts w:ascii="Times New Roman" w:eastAsia="Aptos" w:hAnsi="Times New Roman" w:cs="Times New Roman"/>
                <w:color w:val="000000" w:themeColor="text1"/>
                <w:sz w:val="24"/>
                <w:szCs w:val="24"/>
                <w:shd w:val="clear" w:color="auto" w:fill="FFFFFF"/>
                <w14:ligatures w14:val="none"/>
              </w:rPr>
              <w:t>форма – прямокутна;</w:t>
            </w:r>
          </w:p>
          <w:p w14:paraId="3770F660" w14:textId="77777777" w:rsidR="006F4C47" w:rsidRPr="006F4C47" w:rsidRDefault="006F4C47" w:rsidP="00870900">
            <w:pPr>
              <w:rPr>
                <w:rFonts w:ascii="Times New Roman" w:eastAsia="Aptos" w:hAnsi="Times New Roman" w:cs="Times New Roman"/>
                <w:color w:val="000000" w:themeColor="text1"/>
                <w:kern w:val="0"/>
                <w:sz w:val="24"/>
                <w:szCs w:val="24"/>
                <w:shd w:val="clear" w:color="auto" w:fill="FFFFFF"/>
                <w14:ligatures w14:val="none"/>
              </w:rPr>
            </w:pPr>
            <w:r w:rsidRPr="006F4C47">
              <w:rPr>
                <w:rFonts w:ascii="Times New Roman" w:eastAsia="Aptos" w:hAnsi="Times New Roman" w:cs="Times New Roman"/>
                <w:color w:val="000000" w:themeColor="text1"/>
                <w:sz w:val="24"/>
                <w:szCs w:val="24"/>
                <w:shd w:val="clear" w:color="auto" w:fill="FFFFFF"/>
                <w14:ligatures w14:val="none"/>
              </w:rPr>
              <w:t>ширина – 17 см. +- 1 см;</w:t>
            </w:r>
          </w:p>
          <w:p w14:paraId="03A8A49C" w14:textId="77777777" w:rsidR="006F4C47" w:rsidRPr="006F4C47" w:rsidRDefault="006F4C47" w:rsidP="00870900">
            <w:pPr>
              <w:rPr>
                <w:rFonts w:ascii="Times New Roman" w:eastAsia="Aptos" w:hAnsi="Times New Roman" w:cs="Times New Roman"/>
                <w:color w:val="000000" w:themeColor="text1"/>
                <w:kern w:val="0"/>
                <w:sz w:val="24"/>
                <w:szCs w:val="24"/>
                <w:shd w:val="clear" w:color="auto" w:fill="FFFFFF"/>
                <w14:ligatures w14:val="none"/>
              </w:rPr>
            </w:pPr>
            <w:r w:rsidRPr="006F4C47">
              <w:rPr>
                <w:rFonts w:ascii="Times New Roman" w:eastAsia="Aptos" w:hAnsi="Times New Roman" w:cs="Times New Roman"/>
                <w:color w:val="000000" w:themeColor="text1"/>
                <w:sz w:val="24"/>
                <w:szCs w:val="24"/>
                <w:shd w:val="clear" w:color="auto" w:fill="FFFFFF"/>
                <w14:ligatures w14:val="none"/>
              </w:rPr>
              <w:t>довжина – 52 см +- 1 см.</w:t>
            </w:r>
          </w:p>
        </w:tc>
      </w:tr>
      <w:tr w:rsidR="006F4C47" w:rsidRPr="006F4C47" w14:paraId="74747DF6" w14:textId="77777777" w:rsidTr="00870900">
        <w:tc>
          <w:tcPr>
            <w:tcW w:w="518" w:type="dxa"/>
          </w:tcPr>
          <w:p w14:paraId="0D46BB21" w14:textId="77777777" w:rsidR="006F4C47" w:rsidRPr="006F4C47" w:rsidRDefault="006F4C47" w:rsidP="00870900">
            <w:pPr>
              <w:jc w:val="center"/>
              <w:rPr>
                <w:rFonts w:ascii="Times New Roman" w:eastAsia="Aptos" w:hAnsi="Times New Roman" w:cs="Times New Roman"/>
                <w:b/>
                <w:bCs/>
                <w:color w:val="000000" w:themeColor="text1"/>
                <w:kern w:val="0"/>
                <w:sz w:val="24"/>
                <w:szCs w:val="24"/>
                <w:shd w:val="clear" w:color="auto" w:fill="FFFFFF"/>
                <w14:ligatures w14:val="none"/>
              </w:rPr>
            </w:pPr>
            <w:r w:rsidRPr="006F4C47">
              <w:rPr>
                <w:rFonts w:ascii="Times New Roman" w:eastAsia="Aptos" w:hAnsi="Times New Roman" w:cs="Times New Roman"/>
                <w:b/>
                <w:bCs/>
                <w:color w:val="000000" w:themeColor="text1"/>
                <w:sz w:val="24"/>
                <w:szCs w:val="24"/>
                <w:shd w:val="clear" w:color="auto" w:fill="FFFFFF"/>
                <w14:ligatures w14:val="none"/>
              </w:rPr>
              <w:t>2</w:t>
            </w:r>
          </w:p>
        </w:tc>
        <w:tc>
          <w:tcPr>
            <w:tcW w:w="6423" w:type="dxa"/>
          </w:tcPr>
          <w:p w14:paraId="6D859403" w14:textId="77777777" w:rsidR="006F4C47" w:rsidRPr="006F4C47" w:rsidRDefault="006F4C47" w:rsidP="00870900">
            <w:pPr>
              <w:rPr>
                <w:rFonts w:ascii="Times New Roman" w:eastAsia="Aptos" w:hAnsi="Times New Roman" w:cs="Times New Roman"/>
                <w:b/>
                <w:bCs/>
                <w:color w:val="000000" w:themeColor="text1"/>
                <w:kern w:val="0"/>
                <w:sz w:val="24"/>
                <w:szCs w:val="24"/>
                <w:shd w:val="clear" w:color="auto" w:fill="FFFFFF"/>
                <w14:ligatures w14:val="none"/>
              </w:rPr>
            </w:pPr>
            <w:r w:rsidRPr="006F4C47">
              <w:rPr>
                <w:rFonts w:ascii="Times New Roman" w:eastAsia="Aptos" w:hAnsi="Times New Roman" w:cs="Times New Roman"/>
                <w:b/>
                <w:bCs/>
                <w:color w:val="000000" w:themeColor="text1"/>
                <w:sz w:val="24"/>
                <w:szCs w:val="24"/>
                <w:shd w:val="clear" w:color="auto" w:fill="FFFFFF"/>
                <w14:ligatures w14:val="none"/>
              </w:rPr>
              <w:t>Гачок настінний</w:t>
            </w:r>
          </w:p>
        </w:tc>
        <w:tc>
          <w:tcPr>
            <w:tcW w:w="2126" w:type="dxa"/>
          </w:tcPr>
          <w:p w14:paraId="388C2BAE" w14:textId="77777777" w:rsidR="006F4C47" w:rsidRPr="006F4C47" w:rsidRDefault="006F4C47" w:rsidP="00870900">
            <w:pPr>
              <w:jc w:val="center"/>
              <w:rPr>
                <w:rFonts w:ascii="Times New Roman" w:eastAsia="Aptos" w:hAnsi="Times New Roman" w:cs="Times New Roman"/>
                <w:b/>
                <w:bCs/>
                <w:color w:val="000000" w:themeColor="text1"/>
                <w:kern w:val="0"/>
                <w:sz w:val="24"/>
                <w:szCs w:val="24"/>
                <w:shd w:val="clear" w:color="auto" w:fill="FFFFFF"/>
                <w14:ligatures w14:val="none"/>
              </w:rPr>
            </w:pPr>
            <w:bookmarkStart w:id="2" w:name="_Hlk213850203"/>
            <w:r w:rsidRPr="006F4C47">
              <w:rPr>
                <w:rFonts w:ascii="Times New Roman" w:eastAsia="Aptos" w:hAnsi="Times New Roman" w:cs="Times New Roman"/>
                <w:b/>
                <w:bCs/>
                <w:color w:val="000000" w:themeColor="text1"/>
                <w:sz w:val="24"/>
                <w:szCs w:val="24"/>
                <w:shd w:val="clear" w:color="auto" w:fill="FFFFFF"/>
                <w14:ligatures w14:val="none"/>
              </w:rPr>
              <w:t>16</w:t>
            </w:r>
            <w:bookmarkEnd w:id="2"/>
          </w:p>
        </w:tc>
      </w:tr>
      <w:tr w:rsidR="006F4C47" w:rsidRPr="006F4C47" w14:paraId="05C4D738" w14:textId="77777777" w:rsidTr="00870900">
        <w:tc>
          <w:tcPr>
            <w:tcW w:w="9067" w:type="dxa"/>
            <w:gridSpan w:val="3"/>
          </w:tcPr>
          <w:p w14:paraId="341138B5" w14:textId="77777777" w:rsidR="006F4C47" w:rsidRPr="006F4C47" w:rsidRDefault="006F4C47" w:rsidP="00870900">
            <w:pPr>
              <w:rPr>
                <w:rFonts w:ascii="Times New Roman" w:eastAsia="Aptos" w:hAnsi="Times New Roman" w:cs="Times New Roman"/>
                <w:color w:val="000000" w:themeColor="text1"/>
                <w:kern w:val="0"/>
                <w:sz w:val="24"/>
                <w:szCs w:val="24"/>
                <w:shd w:val="clear" w:color="auto" w:fill="FFFFFF"/>
                <w14:ligatures w14:val="none"/>
              </w:rPr>
            </w:pPr>
            <w:r w:rsidRPr="006F4C47">
              <w:rPr>
                <w:rFonts w:ascii="Times New Roman" w:eastAsia="Aptos" w:hAnsi="Times New Roman" w:cs="Times New Roman"/>
                <w:color w:val="000000" w:themeColor="text1"/>
                <w:sz w:val="24"/>
                <w:szCs w:val="24"/>
                <w:shd w:val="clear" w:color="auto" w:fill="FFFFFF"/>
                <w14:ligatures w14:val="none"/>
              </w:rPr>
              <w:lastRenderedPageBreak/>
              <w:t>матеріал – нержавіюча сталь;</w:t>
            </w:r>
          </w:p>
          <w:p w14:paraId="13B958CA" w14:textId="77777777" w:rsidR="006F4C47" w:rsidRPr="006F4C47" w:rsidRDefault="006F4C47" w:rsidP="00870900">
            <w:pPr>
              <w:rPr>
                <w:rFonts w:ascii="Times New Roman" w:eastAsia="Aptos" w:hAnsi="Times New Roman" w:cs="Times New Roman"/>
                <w:color w:val="000000" w:themeColor="text1"/>
                <w:kern w:val="0"/>
                <w:sz w:val="24"/>
                <w:szCs w:val="24"/>
                <w:shd w:val="clear" w:color="auto" w:fill="FFFFFF"/>
                <w14:ligatures w14:val="none"/>
              </w:rPr>
            </w:pPr>
            <w:r w:rsidRPr="006F4C47">
              <w:rPr>
                <w:rFonts w:ascii="Times New Roman" w:eastAsia="Aptos" w:hAnsi="Times New Roman" w:cs="Times New Roman"/>
                <w:color w:val="000000" w:themeColor="text1"/>
                <w:sz w:val="24"/>
                <w:szCs w:val="24"/>
                <w:shd w:val="clear" w:color="auto" w:fill="FFFFFF"/>
                <w14:ligatures w14:val="none"/>
              </w:rPr>
              <w:t xml:space="preserve">призначення – універсальний; </w:t>
            </w:r>
          </w:p>
          <w:p w14:paraId="488FF97A" w14:textId="77777777" w:rsidR="006F4C47" w:rsidRPr="006F4C47" w:rsidRDefault="006F4C47" w:rsidP="00870900">
            <w:pPr>
              <w:rPr>
                <w:rFonts w:ascii="Times New Roman" w:eastAsia="Aptos" w:hAnsi="Times New Roman" w:cs="Times New Roman"/>
                <w:color w:val="000000" w:themeColor="text1"/>
                <w:kern w:val="0"/>
                <w:sz w:val="24"/>
                <w:szCs w:val="24"/>
                <w:shd w:val="clear" w:color="auto" w:fill="FFFFFF"/>
                <w14:ligatures w14:val="none"/>
              </w:rPr>
            </w:pPr>
            <w:r w:rsidRPr="006F4C47">
              <w:rPr>
                <w:rFonts w:ascii="Times New Roman" w:eastAsia="Aptos" w:hAnsi="Times New Roman" w:cs="Times New Roman"/>
                <w:color w:val="000000" w:themeColor="text1"/>
                <w:sz w:val="24"/>
                <w:szCs w:val="24"/>
                <w:shd w:val="clear" w:color="auto" w:fill="FFFFFF"/>
                <w14:ligatures w14:val="none"/>
              </w:rPr>
              <w:t xml:space="preserve">колір – сріблястий </w:t>
            </w:r>
            <w:proofErr w:type="spellStart"/>
            <w:r w:rsidRPr="006F4C47">
              <w:rPr>
                <w:rFonts w:ascii="Times New Roman" w:eastAsia="Aptos" w:hAnsi="Times New Roman" w:cs="Times New Roman"/>
                <w:color w:val="000000" w:themeColor="text1"/>
                <w:sz w:val="24"/>
                <w:szCs w:val="24"/>
                <w:shd w:val="clear" w:color="auto" w:fill="FFFFFF"/>
                <w14:ligatures w14:val="none"/>
              </w:rPr>
              <w:t>металік</w:t>
            </w:r>
            <w:proofErr w:type="spellEnd"/>
            <w:r w:rsidRPr="006F4C47">
              <w:rPr>
                <w:rFonts w:ascii="Times New Roman" w:eastAsia="Aptos" w:hAnsi="Times New Roman" w:cs="Times New Roman"/>
                <w:color w:val="000000" w:themeColor="text1"/>
                <w:sz w:val="24"/>
                <w:szCs w:val="24"/>
                <w:shd w:val="clear" w:color="auto" w:fill="FFFFFF"/>
                <w14:ligatures w14:val="none"/>
              </w:rPr>
              <w:t>;</w:t>
            </w:r>
          </w:p>
          <w:p w14:paraId="56628AB8" w14:textId="77777777" w:rsidR="006F4C47" w:rsidRPr="006F4C47" w:rsidRDefault="006F4C47" w:rsidP="00870900">
            <w:pPr>
              <w:rPr>
                <w:rFonts w:ascii="Times New Roman" w:eastAsia="Aptos" w:hAnsi="Times New Roman" w:cs="Times New Roman"/>
                <w:color w:val="000000" w:themeColor="text1"/>
                <w:kern w:val="0"/>
                <w:sz w:val="24"/>
                <w:szCs w:val="24"/>
                <w:shd w:val="clear" w:color="auto" w:fill="FFFFFF"/>
                <w14:ligatures w14:val="none"/>
              </w:rPr>
            </w:pPr>
            <w:r w:rsidRPr="006F4C47">
              <w:rPr>
                <w:rFonts w:ascii="Times New Roman" w:eastAsia="Aptos" w:hAnsi="Times New Roman" w:cs="Times New Roman"/>
                <w:color w:val="000000" w:themeColor="text1"/>
                <w:sz w:val="24"/>
                <w:szCs w:val="24"/>
                <w:shd w:val="clear" w:color="auto" w:fill="FFFFFF"/>
                <w14:ligatures w14:val="none"/>
              </w:rPr>
              <w:t>утримувана вага – 15 кг.;</w:t>
            </w:r>
          </w:p>
          <w:p w14:paraId="1D70A709" w14:textId="77777777" w:rsidR="006F4C47" w:rsidRPr="006F4C47" w:rsidRDefault="006F4C47" w:rsidP="00870900">
            <w:pPr>
              <w:rPr>
                <w:rFonts w:ascii="Times New Roman" w:eastAsia="Aptos" w:hAnsi="Times New Roman" w:cs="Times New Roman"/>
                <w:color w:val="000000" w:themeColor="text1"/>
                <w:kern w:val="0"/>
                <w:sz w:val="24"/>
                <w:szCs w:val="24"/>
                <w:shd w:val="clear" w:color="auto" w:fill="FFFFFF"/>
                <w14:ligatures w14:val="none"/>
              </w:rPr>
            </w:pPr>
            <w:r w:rsidRPr="006F4C47">
              <w:rPr>
                <w:rFonts w:ascii="Times New Roman" w:eastAsia="Aptos" w:hAnsi="Times New Roman" w:cs="Times New Roman"/>
                <w:color w:val="000000" w:themeColor="text1"/>
                <w:sz w:val="24"/>
                <w:szCs w:val="24"/>
                <w:shd w:val="clear" w:color="auto" w:fill="FFFFFF"/>
                <w14:ligatures w14:val="none"/>
              </w:rPr>
              <w:t>розмір – 45х45 мм.</w:t>
            </w:r>
            <w:r w:rsidRPr="006F4C47">
              <w:rPr>
                <w:rFonts w:ascii="Times New Roman" w:eastAsia="Aptos" w:hAnsi="Times New Roman" w:cs="Times New Roman"/>
                <w:kern w:val="0"/>
                <w:sz w:val="24"/>
                <w:szCs w:val="24"/>
                <w14:ligatures w14:val="none"/>
              </w:rPr>
              <w:t xml:space="preserve"> </w:t>
            </w:r>
            <w:r w:rsidRPr="006F4C47">
              <w:rPr>
                <w:rFonts w:ascii="Times New Roman" w:eastAsia="Aptos" w:hAnsi="Times New Roman" w:cs="Times New Roman"/>
                <w:color w:val="000000" w:themeColor="text1"/>
                <w:sz w:val="24"/>
                <w:szCs w:val="24"/>
                <w:shd w:val="clear" w:color="auto" w:fill="FFFFFF"/>
                <w14:ligatures w14:val="none"/>
              </w:rPr>
              <w:t>+- 1 см.</w:t>
            </w:r>
          </w:p>
        </w:tc>
      </w:tr>
    </w:tbl>
    <w:p w14:paraId="6B8135BD" w14:textId="77777777" w:rsidR="006F4C47" w:rsidRPr="006F4C47" w:rsidRDefault="006F4C47" w:rsidP="006F4C47">
      <w:pPr>
        <w:spacing w:after="0" w:line="240" w:lineRule="auto"/>
        <w:jc w:val="both"/>
        <w:rPr>
          <w:rFonts w:ascii="Times New Roman" w:hAnsi="Times New Roman" w:cs="Times New Roman"/>
          <w:color w:val="000000" w:themeColor="text1"/>
          <w:sz w:val="24"/>
          <w:szCs w:val="24"/>
        </w:rPr>
      </w:pPr>
    </w:p>
    <w:p w14:paraId="56F78EEB" w14:textId="77777777" w:rsidR="006F4C47" w:rsidRPr="006F4C47" w:rsidRDefault="006F4C47" w:rsidP="006F4C47">
      <w:pPr>
        <w:spacing w:after="0" w:line="240" w:lineRule="auto"/>
        <w:rPr>
          <w:rFonts w:ascii="Times New Roman" w:hAnsi="Times New Roman" w:cs="Times New Roman"/>
          <w:color w:val="000000" w:themeColor="text1"/>
          <w:sz w:val="24"/>
          <w:szCs w:val="24"/>
        </w:rPr>
      </w:pPr>
      <w:bookmarkStart w:id="3" w:name="_Hlk204248043"/>
      <w:bookmarkEnd w:id="0"/>
    </w:p>
    <w:p w14:paraId="72329F91" w14:textId="77777777" w:rsidR="006F4C47" w:rsidRPr="006F4C47" w:rsidRDefault="006F4C47" w:rsidP="006F4C47">
      <w:pPr>
        <w:spacing w:after="0" w:line="240" w:lineRule="auto"/>
        <w:ind w:firstLine="567"/>
        <w:jc w:val="both"/>
        <w:rPr>
          <w:rFonts w:ascii="Times New Roman" w:hAnsi="Times New Roman" w:cs="Times New Roman"/>
          <w:i/>
          <w:color w:val="000000" w:themeColor="text1"/>
          <w:sz w:val="24"/>
          <w:szCs w:val="24"/>
        </w:rPr>
      </w:pPr>
      <w:r w:rsidRPr="006F4C47">
        <w:rPr>
          <w:rFonts w:ascii="Times New Roman" w:hAnsi="Times New Roman" w:cs="Times New Roman"/>
          <w:i/>
          <w:color w:val="000000" w:themeColor="text1"/>
          <w:sz w:val="24"/>
          <w:szCs w:val="24"/>
        </w:rPr>
        <w:t>У разі, якщо у цій тендерній документації (у тому числі у технічній специфікації) міститься посилання на:</w:t>
      </w:r>
    </w:p>
    <w:p w14:paraId="1B20617C" w14:textId="77777777" w:rsidR="006F4C47" w:rsidRPr="006F4C47" w:rsidRDefault="006F4C47" w:rsidP="006F4C47">
      <w:pPr>
        <w:spacing w:after="0" w:line="240" w:lineRule="auto"/>
        <w:ind w:firstLine="567"/>
        <w:jc w:val="both"/>
        <w:rPr>
          <w:rFonts w:ascii="Times New Roman" w:hAnsi="Times New Roman" w:cs="Times New Roman"/>
          <w:i/>
          <w:color w:val="000000" w:themeColor="text1"/>
          <w:sz w:val="24"/>
          <w:szCs w:val="24"/>
        </w:rPr>
      </w:pPr>
      <w:r w:rsidRPr="006F4C47">
        <w:rPr>
          <w:rFonts w:ascii="Times New Roman" w:hAnsi="Times New Roman" w:cs="Times New Roman"/>
          <w:i/>
          <w:color w:val="000000" w:themeColor="text1"/>
          <w:sz w:val="24"/>
          <w:szCs w:val="24"/>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4448836D" w14:textId="77777777" w:rsidR="006F4C47" w:rsidRPr="006F4C47" w:rsidRDefault="006F4C47" w:rsidP="006F4C47">
      <w:pPr>
        <w:spacing w:after="0" w:line="240" w:lineRule="auto"/>
        <w:ind w:firstLine="567"/>
        <w:jc w:val="both"/>
        <w:rPr>
          <w:rFonts w:ascii="Times New Roman" w:hAnsi="Times New Roman" w:cs="Times New Roman"/>
          <w:i/>
          <w:color w:val="000000" w:themeColor="text1"/>
          <w:sz w:val="24"/>
          <w:szCs w:val="24"/>
        </w:rPr>
      </w:pPr>
      <w:r w:rsidRPr="006F4C47">
        <w:rPr>
          <w:rFonts w:ascii="Times New Roman" w:hAnsi="Times New Roman" w:cs="Times New Roman"/>
          <w:i/>
          <w:color w:val="000000" w:themeColor="text1"/>
          <w:sz w:val="24"/>
          <w:szCs w:val="24"/>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2CE6BAF9" w14:textId="77777777" w:rsidR="006F4C47" w:rsidRPr="006F4C47" w:rsidRDefault="006F4C47" w:rsidP="006F4C47">
      <w:pPr>
        <w:spacing w:after="0" w:line="240" w:lineRule="auto"/>
        <w:ind w:firstLine="567"/>
        <w:jc w:val="both"/>
        <w:rPr>
          <w:rFonts w:ascii="Times New Roman" w:hAnsi="Times New Roman" w:cs="Times New Roman"/>
          <w:bCs/>
          <w:i/>
          <w:iCs/>
          <w:color w:val="000000" w:themeColor="text1"/>
          <w:sz w:val="24"/>
          <w:szCs w:val="24"/>
        </w:rPr>
      </w:pPr>
      <w:r w:rsidRPr="006F4C47">
        <w:rPr>
          <w:rFonts w:ascii="Times New Roman" w:hAnsi="Times New Roman" w:cs="Times New Roman"/>
          <w:bCs/>
          <w:i/>
          <w:iCs/>
          <w:color w:val="000000" w:themeColor="text1"/>
          <w:sz w:val="24"/>
          <w:szCs w:val="24"/>
        </w:rPr>
        <w:t>У випадку надання учасником еквіваленту він має надати порівняльну таблицю запропонованих товарів із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кращими, ніж визначені Замовником.</w:t>
      </w:r>
    </w:p>
    <w:bookmarkEnd w:id="3"/>
    <w:p w14:paraId="346B4144" w14:textId="77777777" w:rsidR="006F4C47" w:rsidRDefault="006F4C47" w:rsidP="00CD0EC0">
      <w:pPr>
        <w:widowControl w:val="0"/>
        <w:spacing w:after="0" w:line="240" w:lineRule="auto"/>
        <w:ind w:right="-1"/>
        <w:jc w:val="both"/>
        <w:rPr>
          <w:rFonts w:ascii="Times New Roman" w:eastAsia="Times New Roman" w:hAnsi="Times New Roman" w:cs="Times New Roman"/>
          <w:b/>
          <w:sz w:val="24"/>
          <w:szCs w:val="24"/>
          <w:lang w:eastAsia="ru-RU"/>
        </w:rPr>
      </w:pPr>
    </w:p>
    <w:p w14:paraId="28B83EFB" w14:textId="1527D6E1"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0BCCF5B"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6F4C47">
        <w:rPr>
          <w:rFonts w:ascii="Times New Roman" w:eastAsia="Times New Roman" w:hAnsi="Times New Roman" w:cs="Times New Roman"/>
          <w:sz w:val="24"/>
          <w:szCs w:val="24"/>
          <w:lang w:eastAsia="ru-RU"/>
        </w:rPr>
        <w:t>4 450</w:t>
      </w:r>
      <w:r w:rsidR="00825C10">
        <w:rPr>
          <w:rFonts w:ascii="Times New Roman" w:eastAsia="Times New Roman" w:hAnsi="Times New Roman" w:cs="Times New Roman"/>
          <w:sz w:val="24"/>
          <w:szCs w:val="24"/>
          <w:lang w:eastAsia="ru-RU"/>
        </w:rPr>
        <w:t>,00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6F4C47">
        <w:rPr>
          <w:rFonts w:ascii="Times New Roman" w:eastAsia="Times New Roman" w:hAnsi="Times New Roman" w:cs="Times New Roman"/>
          <w:sz w:val="24"/>
          <w:szCs w:val="24"/>
          <w:lang w:eastAsia="ru-RU"/>
        </w:rPr>
        <w:t>чотири тисячі чотириста п’ятдесят</w:t>
      </w:r>
      <w:r w:rsidR="00825C10">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254D26">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53DCA41E" w:rsidR="005D1561" w:rsidRPr="00A1769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w:t>
      </w:r>
      <w:r w:rsidRPr="00A17691">
        <w:rPr>
          <w:rFonts w:ascii="Times New Roman" w:eastAsia="Times New Roman" w:hAnsi="Times New Roman" w:cs="Times New Roman"/>
          <w:b/>
          <w:sz w:val="24"/>
          <w:szCs w:val="24"/>
          <w:lang w:eastAsia="ru-RU"/>
        </w:rPr>
        <w:t>Обґрунтування очікуваної вартості предмета закупівлі:</w:t>
      </w:r>
      <w:r w:rsidRPr="00A17691">
        <w:rPr>
          <w:rFonts w:ascii="Times New Roman" w:eastAsia="Times New Roman" w:hAnsi="Times New Roman" w:cs="Times New Roman"/>
          <w:sz w:val="24"/>
          <w:szCs w:val="24"/>
          <w:lang w:eastAsia="ru-RU"/>
        </w:rPr>
        <w:t xml:space="preserve"> </w:t>
      </w:r>
      <w:r w:rsidR="00254D26"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254D26"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254D26" w:rsidRPr="00D713FC">
        <w:rPr>
          <w:rFonts w:ascii="Times New Roman" w:eastAsia="Times New Roman" w:hAnsi="Times New Roman" w:cs="Times New Roman"/>
          <w:sz w:val="24"/>
          <w:szCs w:val="24"/>
          <w:lang w:eastAsia="ru-RU"/>
        </w:rPr>
        <w:t>Цод</w:t>
      </w:r>
      <w:proofErr w:type="spellEnd"/>
      <w:r w:rsidR="00254D26" w:rsidRPr="00D713FC">
        <w:rPr>
          <w:rFonts w:ascii="Times New Roman" w:eastAsia="Times New Roman" w:hAnsi="Times New Roman" w:cs="Times New Roman"/>
          <w:sz w:val="24"/>
          <w:szCs w:val="24"/>
          <w:lang w:eastAsia="ru-RU"/>
        </w:rPr>
        <w:t xml:space="preserve"> = (Ц1 +… + </w:t>
      </w:r>
      <w:proofErr w:type="spellStart"/>
      <w:r w:rsidR="00254D26" w:rsidRPr="00D713FC">
        <w:rPr>
          <w:rFonts w:ascii="Times New Roman" w:eastAsia="Times New Roman" w:hAnsi="Times New Roman" w:cs="Times New Roman"/>
          <w:sz w:val="24"/>
          <w:szCs w:val="24"/>
          <w:lang w:eastAsia="ru-RU"/>
        </w:rPr>
        <w:t>Цк</w:t>
      </w:r>
      <w:proofErr w:type="spellEnd"/>
      <w:r w:rsidR="00254D26" w:rsidRPr="00D713FC">
        <w:rPr>
          <w:rFonts w:ascii="Times New Roman" w:eastAsia="Times New Roman" w:hAnsi="Times New Roman" w:cs="Times New Roman"/>
          <w:sz w:val="24"/>
          <w:szCs w:val="24"/>
          <w:lang w:eastAsia="ru-RU"/>
        </w:rPr>
        <w:t xml:space="preserve">) / К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254D26">
        <w:rPr>
          <w:rFonts w:ascii="Times New Roman" w:hAnsi="Times New Roman" w:cs="Times New Roman"/>
          <w:sz w:val="24"/>
          <w:szCs w:val="24"/>
        </w:rPr>
        <w:t>наказу ДУ ЦІТ МВС України від 10.09.2025 № 300</w:t>
      </w:r>
      <w:r w:rsidR="00254D26"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9A089F"/>
    <w:multiLevelType w:val="hybridMultilevel"/>
    <w:tmpl w:val="9530F710"/>
    <w:lvl w:ilvl="0" w:tplc="46EAE9E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EFF282B"/>
    <w:multiLevelType w:val="multilevel"/>
    <w:tmpl w:val="2948F58E"/>
    <w:lvl w:ilvl="0">
      <w:start w:val="1"/>
      <w:numFmt w:val="decimal"/>
      <w:lvlText w:val="%1."/>
      <w:lvlJc w:val="left"/>
      <w:pPr>
        <w:ind w:left="360" w:hanging="360"/>
      </w:pPr>
    </w:lvl>
    <w:lvl w:ilvl="1">
      <w:start w:val="1"/>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67D46D2C"/>
    <w:multiLevelType w:val="hybridMultilevel"/>
    <w:tmpl w:val="FE20C672"/>
    <w:lvl w:ilvl="0" w:tplc="200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D635047"/>
    <w:multiLevelType w:val="hybridMultilevel"/>
    <w:tmpl w:val="EF7E57D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62821EF"/>
    <w:multiLevelType w:val="hybridMultilevel"/>
    <w:tmpl w:val="1550F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1"/>
  </w:num>
  <w:num w:numId="3" w16cid:durableId="556090777">
    <w:abstractNumId w:val="8"/>
  </w:num>
  <w:num w:numId="4" w16cid:durableId="1865628638">
    <w:abstractNumId w:val="10"/>
  </w:num>
  <w:num w:numId="5" w16cid:durableId="522862248">
    <w:abstractNumId w:val="13"/>
  </w:num>
  <w:num w:numId="6" w16cid:durableId="1128400551">
    <w:abstractNumId w:val="2"/>
  </w:num>
  <w:num w:numId="7" w16cid:durableId="1549879148">
    <w:abstractNumId w:val="9"/>
  </w:num>
  <w:num w:numId="8" w16cid:durableId="537087471">
    <w:abstractNumId w:val="12"/>
  </w:num>
  <w:num w:numId="9" w16cid:durableId="632519650">
    <w:abstractNumId w:val="21"/>
  </w:num>
  <w:num w:numId="10" w16cid:durableId="713892545">
    <w:abstractNumId w:val="16"/>
  </w:num>
  <w:num w:numId="11" w16cid:durableId="2031645203">
    <w:abstractNumId w:val="1"/>
  </w:num>
  <w:num w:numId="12" w16cid:durableId="1392928292">
    <w:abstractNumId w:val="7"/>
  </w:num>
  <w:num w:numId="13" w16cid:durableId="502626488">
    <w:abstractNumId w:val="18"/>
  </w:num>
  <w:num w:numId="14" w16cid:durableId="1996909732">
    <w:abstractNumId w:val="15"/>
  </w:num>
  <w:num w:numId="15" w16cid:durableId="2090689452">
    <w:abstractNumId w:val="4"/>
  </w:num>
  <w:num w:numId="16" w16cid:durableId="1185944727">
    <w:abstractNumId w:val="0"/>
  </w:num>
  <w:num w:numId="17" w16cid:durableId="1777020272">
    <w:abstractNumId w:val="3"/>
  </w:num>
  <w:num w:numId="18" w16cid:durableId="17482600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8277129">
    <w:abstractNumId w:val="6"/>
  </w:num>
  <w:num w:numId="20" w16cid:durableId="603804390">
    <w:abstractNumId w:val="20"/>
  </w:num>
  <w:num w:numId="21" w16cid:durableId="1550458821">
    <w:abstractNumId w:val="19"/>
  </w:num>
  <w:num w:numId="22" w16cid:durableId="701563968">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67C1B"/>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A74F6"/>
    <w:rsid w:val="001B3B40"/>
    <w:rsid w:val="001C6354"/>
    <w:rsid w:val="001D3B60"/>
    <w:rsid w:val="001D46A6"/>
    <w:rsid w:val="001F1E18"/>
    <w:rsid w:val="00220AB8"/>
    <w:rsid w:val="00231A75"/>
    <w:rsid w:val="00232C53"/>
    <w:rsid w:val="002352AF"/>
    <w:rsid w:val="00245020"/>
    <w:rsid w:val="00254D26"/>
    <w:rsid w:val="002924C8"/>
    <w:rsid w:val="00295ECA"/>
    <w:rsid w:val="002D01D5"/>
    <w:rsid w:val="002D4BAA"/>
    <w:rsid w:val="002F7B4B"/>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0817"/>
    <w:rsid w:val="005B1828"/>
    <w:rsid w:val="005B1EF5"/>
    <w:rsid w:val="005D1561"/>
    <w:rsid w:val="005D42D1"/>
    <w:rsid w:val="00602754"/>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D4F36"/>
    <w:rsid w:val="006E3BAE"/>
    <w:rsid w:val="006F4C47"/>
    <w:rsid w:val="007005BD"/>
    <w:rsid w:val="00710189"/>
    <w:rsid w:val="007136CE"/>
    <w:rsid w:val="00733EFC"/>
    <w:rsid w:val="00752081"/>
    <w:rsid w:val="00766AB0"/>
    <w:rsid w:val="007B112D"/>
    <w:rsid w:val="007C71D4"/>
    <w:rsid w:val="007E7B59"/>
    <w:rsid w:val="008016BE"/>
    <w:rsid w:val="00811CA9"/>
    <w:rsid w:val="00825C10"/>
    <w:rsid w:val="00835C9C"/>
    <w:rsid w:val="008404B8"/>
    <w:rsid w:val="008471EC"/>
    <w:rsid w:val="0084770C"/>
    <w:rsid w:val="008909A3"/>
    <w:rsid w:val="008C3B92"/>
    <w:rsid w:val="008D4BA3"/>
    <w:rsid w:val="008F6ABC"/>
    <w:rsid w:val="00920A2E"/>
    <w:rsid w:val="0094712E"/>
    <w:rsid w:val="009656F2"/>
    <w:rsid w:val="009A3150"/>
    <w:rsid w:val="009D1AE9"/>
    <w:rsid w:val="009D2593"/>
    <w:rsid w:val="00A15F47"/>
    <w:rsid w:val="00A17691"/>
    <w:rsid w:val="00A20E61"/>
    <w:rsid w:val="00A52138"/>
    <w:rsid w:val="00A97FB1"/>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306C"/>
    <w:rsid w:val="00BE44D5"/>
    <w:rsid w:val="00BE5D0B"/>
    <w:rsid w:val="00C65313"/>
    <w:rsid w:val="00C6694F"/>
    <w:rsid w:val="00C66F3C"/>
    <w:rsid w:val="00C92558"/>
    <w:rsid w:val="00CC015E"/>
    <w:rsid w:val="00CC0C05"/>
    <w:rsid w:val="00CD0EC0"/>
    <w:rsid w:val="00CD210E"/>
    <w:rsid w:val="00CD40DE"/>
    <w:rsid w:val="00CF3B29"/>
    <w:rsid w:val="00D13D9F"/>
    <w:rsid w:val="00D274F4"/>
    <w:rsid w:val="00D42EB8"/>
    <w:rsid w:val="00D66E58"/>
    <w:rsid w:val="00D824DB"/>
    <w:rsid w:val="00D828A4"/>
    <w:rsid w:val="00D83A84"/>
    <w:rsid w:val="00DB1718"/>
    <w:rsid w:val="00DB4D77"/>
    <w:rsid w:val="00DD01DD"/>
    <w:rsid w:val="00DD0F05"/>
    <w:rsid w:val="00E10599"/>
    <w:rsid w:val="00E129BB"/>
    <w:rsid w:val="00E17A11"/>
    <w:rsid w:val="00E303F1"/>
    <w:rsid w:val="00E62993"/>
    <w:rsid w:val="00E80A48"/>
    <w:rsid w:val="00EA5532"/>
    <w:rsid w:val="00ED61FD"/>
    <w:rsid w:val="00F1103E"/>
    <w:rsid w:val="00F14A71"/>
    <w:rsid w:val="00F360BF"/>
    <w:rsid w:val="00F41442"/>
    <w:rsid w:val="00F4253D"/>
    <w:rsid w:val="00F60A0F"/>
    <w:rsid w:val="00F82C72"/>
    <w:rsid w:val="00F83776"/>
    <w:rsid w:val="00F90C90"/>
    <w:rsid w:val="00FB1F09"/>
    <w:rsid w:val="00FD150B"/>
    <w:rsid w:val="00FD193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customStyle="1" w:styleId="rvps2">
    <w:name w:val="rvps2"/>
    <w:basedOn w:val="a"/>
    <w:rsid w:val="00A17691"/>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17">
    <w:name w:val="Без інтервалів1"/>
    <w:rsid w:val="00A17691"/>
    <w:pPr>
      <w:spacing w:after="0" w:line="240" w:lineRule="auto"/>
    </w:pPr>
    <w:rPr>
      <w:rFonts w:ascii="Calibri" w:eastAsia="Calibri" w:hAnsi="Calibri" w:cs="Times New Roman"/>
      <w:lang w:val="uk-UA"/>
    </w:rPr>
  </w:style>
  <w:style w:type="paragraph" w:customStyle="1" w:styleId="af4">
    <w:name w:val="Мой обычный"/>
    <w:basedOn w:val="a"/>
    <w:rsid w:val="00A1769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styleId="af5">
    <w:name w:val="Body Text"/>
    <w:basedOn w:val="a"/>
    <w:link w:val="af6"/>
    <w:uiPriority w:val="99"/>
    <w:semiHidden/>
    <w:unhideWhenUsed/>
    <w:rsid w:val="005B0817"/>
    <w:pPr>
      <w:spacing w:after="120"/>
    </w:pPr>
  </w:style>
  <w:style w:type="character" w:customStyle="1" w:styleId="af6">
    <w:name w:val="Основний текст Знак"/>
    <w:basedOn w:val="a0"/>
    <w:link w:val="af5"/>
    <w:uiPriority w:val="99"/>
    <w:semiHidden/>
    <w:rsid w:val="005B0817"/>
    <w:rPr>
      <w:lang w:val="uk-UA"/>
    </w:rPr>
  </w:style>
  <w:style w:type="table" w:customStyle="1" w:styleId="5">
    <w:name w:val="Сітка таблиці5"/>
    <w:basedOn w:val="a1"/>
    <w:next w:val="a5"/>
    <w:uiPriority w:val="39"/>
    <w:rsid w:val="00D83A84"/>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next w:val="a5"/>
    <w:uiPriority w:val="39"/>
    <w:rsid w:val="00D83A84"/>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ітка таблиці2"/>
    <w:basedOn w:val="a1"/>
    <w:next w:val="a5"/>
    <w:uiPriority w:val="39"/>
    <w:rsid w:val="006F4C47"/>
    <w:pPr>
      <w:suppressAutoHyphens/>
      <w:spacing w:after="0" w:line="240" w:lineRule="auto"/>
    </w:pPr>
    <w:rPr>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Pages>
  <Words>685</Words>
  <Characters>4590</Characters>
  <Application>Microsoft Office Word</Application>
  <DocSecurity>0</DocSecurity>
  <Lines>163</Lines>
  <Paragraphs>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217</cp:revision>
  <dcterms:created xsi:type="dcterms:W3CDTF">2022-11-01T12:47:00Z</dcterms:created>
  <dcterms:modified xsi:type="dcterms:W3CDTF">2025-11-24T14:12:00Z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