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273E3843" w:rsidR="00E1484E" w:rsidRPr="00724C36"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24C36" w:rsidRPr="00724C36">
        <w:rPr>
          <w:b w:val="0"/>
          <w:bCs w:val="0"/>
          <w:sz w:val="24"/>
          <w:szCs w:val="24"/>
        </w:rPr>
        <w:t>Закупівля обладнання системи пожежогасіння в комплекті за ДК 021:2015: 35110000-8 — Протипожежне, рятувальне та захисне обладнання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F0BF66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8074A3">
        <w:rPr>
          <w:rFonts w:ascii="Times New Roman" w:hAnsi="Times New Roman" w:cs="Times New Roman"/>
          <w:sz w:val="24"/>
          <w:szCs w:val="24"/>
        </w:rPr>
        <w:t>5</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8074A3">
        <w:rPr>
          <w:rFonts w:ascii="Times New Roman" w:hAnsi="Times New Roman" w:cs="Times New Roman"/>
          <w:sz w:val="24"/>
          <w:szCs w:val="24"/>
        </w:rPr>
        <w:t>0</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724C36">
        <w:rPr>
          <w:rFonts w:ascii="Times New Roman" w:hAnsi="Times New Roman" w:cs="Times New Roman"/>
          <w:sz w:val="24"/>
          <w:szCs w:val="24"/>
        </w:rPr>
        <w:t>6658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E8F7BE2" w:rsidR="0086417F" w:rsidRPr="008074A3"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724C36" w:rsidRPr="00724C36">
        <w:rPr>
          <w:b w:val="0"/>
          <w:bCs w:val="0"/>
          <w:sz w:val="24"/>
          <w:szCs w:val="24"/>
        </w:rPr>
        <w:t>Закупівля обладнання системи пожежогасіння в комплекті за ДК 021:2015: 35110000-8 — Протипожежне, рятувальне та захисне обладнання</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7C273AF6" w14:textId="77777777" w:rsidR="00724C36" w:rsidRPr="00724C36" w:rsidRDefault="00724C36" w:rsidP="00724C36">
      <w:pPr>
        <w:spacing w:after="0" w:line="240" w:lineRule="auto"/>
        <w:ind w:firstLine="357"/>
        <w:jc w:val="center"/>
        <w:rPr>
          <w:rFonts w:ascii="Times New Roman" w:hAnsi="Times New Roman" w:cs="Times New Roman"/>
          <w:b/>
          <w:color w:val="000000"/>
          <w:sz w:val="24"/>
          <w:szCs w:val="24"/>
        </w:rPr>
      </w:pPr>
      <w:r w:rsidRPr="00724C36">
        <w:rPr>
          <w:rFonts w:ascii="Times New Roman" w:hAnsi="Times New Roman" w:cs="Times New Roman"/>
          <w:b/>
          <w:color w:val="000000"/>
          <w:sz w:val="24"/>
          <w:szCs w:val="24"/>
        </w:rPr>
        <w:t>ТЕХНІЧНІ ВИМОГИ</w:t>
      </w:r>
    </w:p>
    <w:p w14:paraId="080DE2FC" w14:textId="77777777" w:rsidR="00724C36" w:rsidRPr="00724C36" w:rsidRDefault="00724C36" w:rsidP="00724C36">
      <w:pPr>
        <w:spacing w:after="0" w:line="240" w:lineRule="auto"/>
        <w:ind w:firstLine="357"/>
        <w:jc w:val="center"/>
        <w:rPr>
          <w:rFonts w:ascii="Times New Roman" w:hAnsi="Times New Roman" w:cs="Times New Roman"/>
          <w:b/>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1134"/>
        <w:gridCol w:w="1275"/>
        <w:gridCol w:w="3544"/>
      </w:tblGrid>
      <w:tr w:rsidR="00724C36" w:rsidRPr="00724C36" w14:paraId="33CE279B" w14:textId="77777777" w:rsidTr="0056691A">
        <w:tc>
          <w:tcPr>
            <w:tcW w:w="567" w:type="dxa"/>
            <w:vAlign w:val="center"/>
          </w:tcPr>
          <w:p w14:paraId="17C99B84" w14:textId="77777777" w:rsidR="00724C36" w:rsidRPr="00724C36" w:rsidRDefault="00724C36" w:rsidP="00724C36">
            <w:pPr>
              <w:spacing w:after="0" w:line="240" w:lineRule="auto"/>
              <w:jc w:val="center"/>
              <w:rPr>
                <w:rFonts w:ascii="Times New Roman" w:hAnsi="Times New Roman" w:cs="Times New Roman"/>
                <w:b/>
                <w:sz w:val="24"/>
                <w:szCs w:val="24"/>
              </w:rPr>
            </w:pPr>
            <w:r w:rsidRPr="00724C36">
              <w:rPr>
                <w:rFonts w:ascii="Times New Roman" w:hAnsi="Times New Roman" w:cs="Times New Roman"/>
                <w:b/>
                <w:sz w:val="24"/>
                <w:szCs w:val="24"/>
              </w:rPr>
              <w:t>№</w:t>
            </w:r>
          </w:p>
          <w:p w14:paraId="2C5FD2BF" w14:textId="77777777" w:rsidR="00724C36" w:rsidRPr="00724C36" w:rsidRDefault="00724C36" w:rsidP="00724C36">
            <w:pPr>
              <w:spacing w:after="0" w:line="240" w:lineRule="auto"/>
              <w:jc w:val="center"/>
              <w:rPr>
                <w:rFonts w:ascii="Times New Roman" w:hAnsi="Times New Roman" w:cs="Times New Roman"/>
                <w:b/>
                <w:sz w:val="24"/>
                <w:szCs w:val="24"/>
              </w:rPr>
            </w:pPr>
            <w:r w:rsidRPr="00724C36">
              <w:rPr>
                <w:rFonts w:ascii="Times New Roman" w:hAnsi="Times New Roman" w:cs="Times New Roman"/>
                <w:b/>
                <w:sz w:val="24"/>
                <w:szCs w:val="24"/>
              </w:rPr>
              <w:t>з/п</w:t>
            </w:r>
          </w:p>
        </w:tc>
        <w:tc>
          <w:tcPr>
            <w:tcW w:w="3261" w:type="dxa"/>
            <w:vAlign w:val="center"/>
          </w:tcPr>
          <w:p w14:paraId="7324C146" w14:textId="77777777" w:rsidR="00724C36" w:rsidRPr="00724C36" w:rsidRDefault="00724C36" w:rsidP="00724C36">
            <w:pPr>
              <w:spacing w:after="0" w:line="240" w:lineRule="auto"/>
              <w:jc w:val="center"/>
              <w:rPr>
                <w:rFonts w:ascii="Times New Roman" w:hAnsi="Times New Roman" w:cs="Times New Roman"/>
                <w:b/>
                <w:sz w:val="24"/>
                <w:szCs w:val="24"/>
              </w:rPr>
            </w:pPr>
            <w:r w:rsidRPr="00724C36">
              <w:rPr>
                <w:rFonts w:ascii="Times New Roman" w:hAnsi="Times New Roman" w:cs="Times New Roman"/>
                <w:b/>
                <w:sz w:val="24"/>
                <w:szCs w:val="24"/>
              </w:rPr>
              <w:t>Назва товару</w:t>
            </w:r>
          </w:p>
        </w:tc>
        <w:tc>
          <w:tcPr>
            <w:tcW w:w="1134" w:type="dxa"/>
            <w:vAlign w:val="center"/>
          </w:tcPr>
          <w:p w14:paraId="64179D1A" w14:textId="77777777" w:rsidR="00724C36" w:rsidRPr="00724C36" w:rsidRDefault="00724C36" w:rsidP="00724C36">
            <w:pPr>
              <w:spacing w:after="0" w:line="240" w:lineRule="auto"/>
              <w:jc w:val="center"/>
              <w:rPr>
                <w:rFonts w:ascii="Times New Roman" w:hAnsi="Times New Roman" w:cs="Times New Roman"/>
                <w:b/>
                <w:sz w:val="24"/>
                <w:szCs w:val="24"/>
              </w:rPr>
            </w:pPr>
            <w:r w:rsidRPr="00724C36">
              <w:rPr>
                <w:rFonts w:ascii="Times New Roman" w:hAnsi="Times New Roman" w:cs="Times New Roman"/>
                <w:b/>
                <w:sz w:val="24"/>
                <w:szCs w:val="24"/>
              </w:rPr>
              <w:t>Кількість</w:t>
            </w:r>
          </w:p>
        </w:tc>
        <w:tc>
          <w:tcPr>
            <w:tcW w:w="1275" w:type="dxa"/>
            <w:vAlign w:val="center"/>
          </w:tcPr>
          <w:p w14:paraId="78F2E641" w14:textId="77777777" w:rsidR="00724C36" w:rsidRPr="00724C36" w:rsidRDefault="00724C36" w:rsidP="00724C36">
            <w:pPr>
              <w:spacing w:after="0" w:line="240" w:lineRule="auto"/>
              <w:jc w:val="center"/>
              <w:rPr>
                <w:rFonts w:ascii="Times New Roman" w:hAnsi="Times New Roman" w:cs="Times New Roman"/>
                <w:b/>
                <w:sz w:val="24"/>
                <w:szCs w:val="24"/>
              </w:rPr>
            </w:pPr>
            <w:r w:rsidRPr="00724C36">
              <w:rPr>
                <w:rFonts w:ascii="Times New Roman" w:hAnsi="Times New Roman" w:cs="Times New Roman"/>
                <w:b/>
                <w:sz w:val="24"/>
                <w:szCs w:val="24"/>
              </w:rPr>
              <w:t>Одиниця виміру</w:t>
            </w:r>
          </w:p>
        </w:tc>
        <w:tc>
          <w:tcPr>
            <w:tcW w:w="3544" w:type="dxa"/>
            <w:vAlign w:val="center"/>
          </w:tcPr>
          <w:p w14:paraId="19783677" w14:textId="77777777" w:rsidR="00724C36" w:rsidRPr="00724C36" w:rsidRDefault="00724C36" w:rsidP="00724C36">
            <w:pPr>
              <w:spacing w:after="0" w:line="240" w:lineRule="auto"/>
              <w:ind w:left="-108"/>
              <w:jc w:val="center"/>
              <w:rPr>
                <w:rFonts w:ascii="Times New Roman" w:hAnsi="Times New Roman" w:cs="Times New Roman"/>
                <w:b/>
                <w:sz w:val="24"/>
                <w:szCs w:val="24"/>
              </w:rPr>
            </w:pPr>
            <w:r w:rsidRPr="00724C36">
              <w:rPr>
                <w:rFonts w:ascii="Times New Roman" w:hAnsi="Times New Roman" w:cs="Times New Roman"/>
                <w:b/>
                <w:sz w:val="24"/>
                <w:szCs w:val="24"/>
              </w:rPr>
              <w:t>Примітка</w:t>
            </w:r>
          </w:p>
        </w:tc>
      </w:tr>
      <w:tr w:rsidR="00724C36" w:rsidRPr="00724C36" w14:paraId="024DBA3A" w14:textId="77777777" w:rsidTr="0056691A">
        <w:tc>
          <w:tcPr>
            <w:tcW w:w="567" w:type="dxa"/>
            <w:vAlign w:val="center"/>
          </w:tcPr>
          <w:p w14:paraId="06D23DE1" w14:textId="77777777" w:rsidR="00724C36" w:rsidRPr="00724C36" w:rsidRDefault="00724C36" w:rsidP="00724C36">
            <w:pPr>
              <w:spacing w:after="0" w:line="240" w:lineRule="auto"/>
              <w:jc w:val="center"/>
              <w:rPr>
                <w:rFonts w:ascii="Times New Roman" w:hAnsi="Times New Roman" w:cs="Times New Roman"/>
                <w:sz w:val="24"/>
                <w:szCs w:val="24"/>
              </w:rPr>
            </w:pPr>
            <w:r w:rsidRPr="00724C36">
              <w:rPr>
                <w:rFonts w:ascii="Times New Roman" w:hAnsi="Times New Roman" w:cs="Times New Roman"/>
                <w:sz w:val="24"/>
                <w:szCs w:val="24"/>
              </w:rPr>
              <w:t>1</w:t>
            </w:r>
          </w:p>
        </w:tc>
        <w:tc>
          <w:tcPr>
            <w:tcW w:w="3261" w:type="dxa"/>
            <w:vAlign w:val="center"/>
          </w:tcPr>
          <w:p w14:paraId="4A9C88AD" w14:textId="77777777" w:rsidR="00724C36" w:rsidRPr="00724C36" w:rsidRDefault="00724C36" w:rsidP="00724C36">
            <w:pPr>
              <w:spacing w:after="0" w:line="240" w:lineRule="auto"/>
              <w:rPr>
                <w:rFonts w:ascii="Times New Roman" w:hAnsi="Times New Roman" w:cs="Times New Roman"/>
                <w:sz w:val="24"/>
                <w:szCs w:val="24"/>
              </w:rPr>
            </w:pPr>
            <w:r w:rsidRPr="00724C36">
              <w:rPr>
                <w:rFonts w:ascii="Times New Roman" w:hAnsi="Times New Roman" w:cs="Times New Roman"/>
                <w:sz w:val="24"/>
                <w:szCs w:val="24"/>
              </w:rPr>
              <w:t>Обладнання системи пожежогасіння в комплекті</w:t>
            </w:r>
          </w:p>
        </w:tc>
        <w:tc>
          <w:tcPr>
            <w:tcW w:w="1134" w:type="dxa"/>
            <w:vAlign w:val="center"/>
          </w:tcPr>
          <w:p w14:paraId="72342791" w14:textId="77777777" w:rsidR="00724C36" w:rsidRPr="00724C36" w:rsidRDefault="00724C36" w:rsidP="00724C36">
            <w:pPr>
              <w:spacing w:after="0" w:line="240" w:lineRule="auto"/>
              <w:ind w:left="-108"/>
              <w:jc w:val="center"/>
              <w:rPr>
                <w:rFonts w:ascii="Times New Roman" w:hAnsi="Times New Roman" w:cs="Times New Roman"/>
                <w:color w:val="000000"/>
                <w:sz w:val="24"/>
                <w:szCs w:val="24"/>
              </w:rPr>
            </w:pPr>
            <w:r w:rsidRPr="00724C36">
              <w:rPr>
                <w:rFonts w:ascii="Times New Roman" w:hAnsi="Times New Roman" w:cs="Times New Roman"/>
                <w:color w:val="000000"/>
                <w:sz w:val="24"/>
                <w:szCs w:val="24"/>
              </w:rPr>
              <w:t>1</w:t>
            </w:r>
          </w:p>
        </w:tc>
        <w:tc>
          <w:tcPr>
            <w:tcW w:w="1275" w:type="dxa"/>
            <w:vAlign w:val="center"/>
          </w:tcPr>
          <w:p w14:paraId="55DED3E5" w14:textId="77777777" w:rsidR="00724C36" w:rsidRPr="00724C36" w:rsidRDefault="00724C36" w:rsidP="00724C36">
            <w:pPr>
              <w:spacing w:after="0" w:line="240" w:lineRule="auto"/>
              <w:jc w:val="center"/>
              <w:rPr>
                <w:rFonts w:ascii="Times New Roman" w:hAnsi="Times New Roman" w:cs="Times New Roman"/>
                <w:sz w:val="24"/>
                <w:szCs w:val="24"/>
              </w:rPr>
            </w:pPr>
            <w:r w:rsidRPr="00724C36">
              <w:rPr>
                <w:rFonts w:ascii="Times New Roman" w:hAnsi="Times New Roman" w:cs="Times New Roman"/>
                <w:sz w:val="24"/>
                <w:szCs w:val="24"/>
              </w:rPr>
              <w:t>комплект</w:t>
            </w:r>
          </w:p>
        </w:tc>
        <w:tc>
          <w:tcPr>
            <w:tcW w:w="3544" w:type="dxa"/>
            <w:vAlign w:val="center"/>
          </w:tcPr>
          <w:p w14:paraId="6073D986" w14:textId="77777777" w:rsidR="00724C36" w:rsidRPr="00724C36" w:rsidRDefault="00724C36" w:rsidP="00724C36">
            <w:pPr>
              <w:spacing w:after="0" w:line="240" w:lineRule="auto"/>
              <w:jc w:val="center"/>
              <w:rPr>
                <w:rFonts w:ascii="Times New Roman" w:hAnsi="Times New Roman" w:cs="Times New Roman"/>
                <w:sz w:val="24"/>
                <w:szCs w:val="24"/>
              </w:rPr>
            </w:pPr>
            <w:r w:rsidRPr="00724C36">
              <w:rPr>
                <w:rFonts w:ascii="Times New Roman" w:hAnsi="Times New Roman" w:cs="Times New Roman"/>
                <w:sz w:val="24"/>
                <w:szCs w:val="24"/>
              </w:rPr>
              <w:t xml:space="preserve">Адреса поставки: </w:t>
            </w:r>
          </w:p>
          <w:p w14:paraId="576CC1A5" w14:textId="77777777" w:rsidR="00724C36" w:rsidRPr="00724C36" w:rsidRDefault="00724C36" w:rsidP="00724C36">
            <w:pPr>
              <w:spacing w:after="0" w:line="240" w:lineRule="auto"/>
              <w:jc w:val="center"/>
              <w:rPr>
                <w:rFonts w:ascii="Times New Roman" w:hAnsi="Times New Roman" w:cs="Times New Roman"/>
                <w:sz w:val="24"/>
                <w:szCs w:val="24"/>
              </w:rPr>
            </w:pPr>
            <w:r w:rsidRPr="00724C36">
              <w:rPr>
                <w:rFonts w:ascii="Times New Roman" w:hAnsi="Times New Roman" w:cs="Times New Roman"/>
                <w:sz w:val="24"/>
                <w:szCs w:val="24"/>
              </w:rPr>
              <w:t>вул. Волинська, 26, м. Київ</w:t>
            </w:r>
          </w:p>
        </w:tc>
      </w:tr>
    </w:tbl>
    <w:p w14:paraId="7AEDEA08" w14:textId="77777777" w:rsidR="00724C36" w:rsidRPr="00724C36" w:rsidRDefault="00724C36" w:rsidP="00724C36">
      <w:pPr>
        <w:spacing w:after="0" w:line="240" w:lineRule="auto"/>
        <w:ind w:right="-142" w:firstLine="708"/>
        <w:jc w:val="both"/>
        <w:rPr>
          <w:rFonts w:ascii="Times New Roman" w:hAnsi="Times New Roman" w:cs="Times New Roman"/>
          <w:b/>
          <w:sz w:val="24"/>
          <w:szCs w:val="24"/>
        </w:rPr>
      </w:pPr>
    </w:p>
    <w:p w14:paraId="14382022" w14:textId="77777777" w:rsidR="00724C36" w:rsidRPr="00724C36" w:rsidRDefault="00724C36" w:rsidP="00724C36">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r w:rsidRPr="00724C36">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прибирання приміщень,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У ціну Товару включені всі супутні послуги, а саме: доставка Товару, розвантаження Товару.</w:t>
      </w:r>
    </w:p>
    <w:p w14:paraId="4835800F" w14:textId="77777777" w:rsidR="00724C36" w:rsidRPr="00724C36" w:rsidRDefault="00724C36" w:rsidP="00724C36">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p>
    <w:tbl>
      <w:tblPr>
        <w:tblStyle w:val="110"/>
        <w:tblW w:w="9634" w:type="dxa"/>
        <w:tblLayout w:type="fixed"/>
        <w:tblLook w:val="01E0" w:firstRow="1" w:lastRow="1" w:firstColumn="1" w:lastColumn="1" w:noHBand="0" w:noVBand="0"/>
      </w:tblPr>
      <w:tblGrid>
        <w:gridCol w:w="562"/>
        <w:gridCol w:w="3119"/>
        <w:gridCol w:w="1417"/>
        <w:gridCol w:w="4536"/>
      </w:tblGrid>
      <w:tr w:rsidR="00724C36" w:rsidRPr="00724C36" w14:paraId="6BF30902" w14:textId="77777777" w:rsidTr="0056691A">
        <w:trPr>
          <w:trHeight w:val="348"/>
        </w:trPr>
        <w:tc>
          <w:tcPr>
            <w:tcW w:w="562" w:type="dxa"/>
            <w:tcBorders>
              <w:top w:val="single" w:sz="4" w:space="0" w:color="auto"/>
              <w:left w:val="single" w:sz="4" w:space="0" w:color="auto"/>
              <w:bottom w:val="single" w:sz="4" w:space="0" w:color="auto"/>
              <w:right w:val="single" w:sz="4" w:space="0" w:color="auto"/>
            </w:tcBorders>
            <w:vAlign w:val="center"/>
            <w:hideMark/>
          </w:tcPr>
          <w:p w14:paraId="477E92C5" w14:textId="77777777" w:rsidR="00724C36" w:rsidRPr="00724C36" w:rsidRDefault="00724C36" w:rsidP="00724C36">
            <w:pPr>
              <w:jc w:val="center"/>
              <w:rPr>
                <w:rFonts w:ascii="Times New Roman" w:hAnsi="Times New Roman" w:cs="Times New Roman"/>
                <w:b/>
                <w:bCs/>
              </w:rPr>
            </w:pPr>
            <w:r w:rsidRPr="00724C36">
              <w:rPr>
                <w:rFonts w:ascii="Times New Roman" w:hAnsi="Times New Roman" w:cs="Times New Roman"/>
                <w:b/>
                <w:bCs/>
              </w:rPr>
              <w:t>№ з/п</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DD168CE" w14:textId="77777777" w:rsidR="00724C36" w:rsidRPr="00724C36" w:rsidRDefault="00724C36" w:rsidP="00724C36">
            <w:pPr>
              <w:jc w:val="center"/>
              <w:rPr>
                <w:rFonts w:ascii="Times New Roman" w:hAnsi="Times New Roman" w:cs="Times New Roman"/>
                <w:b/>
                <w:bCs/>
              </w:rPr>
            </w:pPr>
            <w:r w:rsidRPr="00724C36">
              <w:rPr>
                <w:rFonts w:ascii="Times New Roman" w:hAnsi="Times New Roman" w:cs="Times New Roman"/>
                <w:b/>
                <w:bCs/>
              </w:rPr>
              <w:t>Найменування</w:t>
            </w:r>
          </w:p>
        </w:tc>
        <w:tc>
          <w:tcPr>
            <w:tcW w:w="1417" w:type="dxa"/>
            <w:tcBorders>
              <w:top w:val="single" w:sz="4" w:space="0" w:color="auto"/>
              <w:left w:val="single" w:sz="4" w:space="0" w:color="auto"/>
              <w:bottom w:val="single" w:sz="4" w:space="0" w:color="auto"/>
              <w:right w:val="single" w:sz="4" w:space="0" w:color="auto"/>
            </w:tcBorders>
            <w:vAlign w:val="center"/>
          </w:tcPr>
          <w:p w14:paraId="45AE8D7D"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b/>
                <w:bCs/>
                <w:lang w:eastAsia="uk-UA"/>
              </w:rPr>
              <w:t>Кількість, шт.</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476C867" w14:textId="77777777" w:rsidR="00724C36" w:rsidRPr="00724C36" w:rsidRDefault="00724C36" w:rsidP="00724C36">
            <w:pPr>
              <w:jc w:val="center"/>
              <w:rPr>
                <w:rFonts w:ascii="Times New Roman" w:hAnsi="Times New Roman" w:cs="Times New Roman"/>
                <w:b/>
                <w:bCs/>
                <w:lang w:eastAsia="uk-UA"/>
              </w:rPr>
            </w:pPr>
            <w:r w:rsidRPr="00724C36">
              <w:rPr>
                <w:rFonts w:ascii="Times New Roman" w:hAnsi="Times New Roman" w:cs="Times New Roman"/>
                <w:b/>
                <w:bCs/>
                <w:lang w:eastAsia="uk-UA"/>
              </w:rPr>
              <w:t>Характеристика</w:t>
            </w:r>
          </w:p>
        </w:tc>
      </w:tr>
      <w:tr w:rsidR="00724C36" w:rsidRPr="00724C36" w14:paraId="1A38357C" w14:textId="77777777" w:rsidTr="0056691A">
        <w:trPr>
          <w:trHeight w:val="5276"/>
        </w:trPr>
        <w:tc>
          <w:tcPr>
            <w:tcW w:w="562" w:type="dxa"/>
            <w:tcBorders>
              <w:top w:val="single" w:sz="4" w:space="0" w:color="auto"/>
              <w:left w:val="single" w:sz="4" w:space="0" w:color="auto"/>
              <w:bottom w:val="single" w:sz="4" w:space="0" w:color="auto"/>
              <w:right w:val="single" w:sz="4" w:space="0" w:color="auto"/>
            </w:tcBorders>
            <w:vAlign w:val="center"/>
          </w:tcPr>
          <w:p w14:paraId="65AD79A6" w14:textId="77777777" w:rsidR="00724C36" w:rsidRPr="00724C36" w:rsidRDefault="00724C36" w:rsidP="00724C36">
            <w:pPr>
              <w:jc w:val="center"/>
              <w:rPr>
                <w:rFonts w:ascii="Times New Roman" w:hAnsi="Times New Roman" w:cs="Times New Roman"/>
              </w:rPr>
            </w:pPr>
            <w:r w:rsidRPr="00724C36">
              <w:rPr>
                <w:rFonts w:ascii="Times New Roman" w:hAnsi="Times New Roman" w:cs="Times New Roman"/>
              </w:rPr>
              <w:lastRenderedPageBreak/>
              <w:t>1</w:t>
            </w:r>
          </w:p>
        </w:tc>
        <w:tc>
          <w:tcPr>
            <w:tcW w:w="3119" w:type="dxa"/>
            <w:tcBorders>
              <w:top w:val="single" w:sz="4" w:space="0" w:color="auto"/>
              <w:left w:val="single" w:sz="4" w:space="0" w:color="auto"/>
              <w:bottom w:val="single" w:sz="4" w:space="0" w:color="auto"/>
              <w:right w:val="single" w:sz="4" w:space="0" w:color="auto"/>
            </w:tcBorders>
            <w:vAlign w:val="center"/>
          </w:tcPr>
          <w:p w14:paraId="4B20D31C" w14:textId="77777777" w:rsidR="00724C36" w:rsidRPr="00724C36" w:rsidRDefault="00724C36" w:rsidP="00724C36">
            <w:pPr>
              <w:rPr>
                <w:rFonts w:ascii="Times New Roman" w:hAnsi="Times New Roman" w:cs="Times New Roman"/>
              </w:rPr>
            </w:pPr>
            <w:r w:rsidRPr="00724C36">
              <w:rPr>
                <w:rFonts w:ascii="Times New Roman" w:eastAsia="Calibri" w:hAnsi="Times New Roman" w:cs="Times New Roman"/>
              </w:rPr>
              <w:t xml:space="preserve">Модуль газового пожежогасіння "Імпульс-14" з </w:t>
            </w:r>
            <w:proofErr w:type="spellStart"/>
            <w:r w:rsidRPr="00724C36">
              <w:rPr>
                <w:rFonts w:ascii="Times New Roman" w:eastAsia="Calibri" w:hAnsi="Times New Roman" w:cs="Times New Roman"/>
              </w:rPr>
              <w:t>огнегасної</w:t>
            </w:r>
            <w:proofErr w:type="spellEnd"/>
            <w:r w:rsidRPr="00724C36">
              <w:rPr>
                <w:rFonts w:ascii="Times New Roman" w:eastAsia="Calibri" w:hAnsi="Times New Roman" w:cs="Times New Roman"/>
              </w:rPr>
              <w:t xml:space="preserve"> речовиною Хладон НFС227еа / кг. 1</w:t>
            </w:r>
            <w:r w:rsidRPr="00724C36">
              <w:rPr>
                <w:rFonts w:ascii="Times New Roman" w:eastAsia="Calibri" w:hAnsi="Times New Roman" w:cs="Times New Roman"/>
                <w:lang w:val="en-US"/>
              </w:rPr>
              <w:t>3</w:t>
            </w:r>
            <w:r w:rsidRPr="00724C36">
              <w:rPr>
                <w:rFonts w:ascii="Times New Roman" w:eastAsia="Calibri" w:hAnsi="Times New Roman" w:cs="Times New Roman"/>
              </w:rPr>
              <w:t>,</w:t>
            </w:r>
            <w:r w:rsidRPr="00724C36">
              <w:rPr>
                <w:rFonts w:ascii="Times New Roman" w:eastAsia="Calibri" w:hAnsi="Times New Roman" w:cs="Times New Roman"/>
                <w:lang w:val="en-US"/>
              </w:rPr>
              <w:t>1</w:t>
            </w:r>
            <w:r w:rsidRPr="00724C36">
              <w:rPr>
                <w:rFonts w:ascii="Times New Roman" w:eastAsia="Calibri" w:hAnsi="Times New Roman" w:cs="Times New Roman"/>
              </w:rPr>
              <w:t xml:space="preserve">4 </w:t>
            </w:r>
          </w:p>
        </w:tc>
        <w:tc>
          <w:tcPr>
            <w:tcW w:w="1417" w:type="dxa"/>
            <w:tcBorders>
              <w:top w:val="single" w:sz="4" w:space="0" w:color="auto"/>
              <w:left w:val="single" w:sz="4" w:space="0" w:color="auto"/>
              <w:bottom w:val="single" w:sz="4" w:space="0" w:color="auto"/>
              <w:right w:val="single" w:sz="4" w:space="0" w:color="auto"/>
            </w:tcBorders>
            <w:vAlign w:val="center"/>
          </w:tcPr>
          <w:p w14:paraId="454FB209"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1</w:t>
            </w:r>
          </w:p>
        </w:tc>
        <w:tc>
          <w:tcPr>
            <w:tcW w:w="4536" w:type="dxa"/>
            <w:tcBorders>
              <w:top w:val="single" w:sz="4" w:space="0" w:color="auto"/>
              <w:left w:val="single" w:sz="4" w:space="0" w:color="auto"/>
              <w:bottom w:val="single" w:sz="4" w:space="0" w:color="auto"/>
              <w:right w:val="single" w:sz="4" w:space="0" w:color="auto"/>
            </w:tcBorders>
            <w:vAlign w:val="center"/>
          </w:tcPr>
          <w:p w14:paraId="1D6DED72"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Вогнегасна речовина (ГВР):</w:t>
            </w:r>
            <w:r w:rsidRPr="00724C36">
              <w:rPr>
                <w:rFonts w:ascii="Times New Roman" w:hAnsi="Times New Roman" w:cs="Times New Roman"/>
                <w:lang w:eastAsia="uk-UA"/>
              </w:rPr>
              <w:t> Хладон НFС227еа (</w:t>
            </w:r>
            <w:proofErr w:type="spellStart"/>
            <w:r w:rsidRPr="00724C36">
              <w:rPr>
                <w:rFonts w:ascii="Times New Roman" w:hAnsi="Times New Roman" w:cs="Times New Roman"/>
                <w:lang w:eastAsia="uk-UA"/>
              </w:rPr>
              <w:t>Heptafluoropropane</w:t>
            </w:r>
            <w:proofErr w:type="spellEnd"/>
            <w:r w:rsidRPr="00724C36">
              <w:rPr>
                <w:rFonts w:ascii="Times New Roman" w:hAnsi="Times New Roman" w:cs="Times New Roman"/>
                <w:lang w:eastAsia="uk-UA"/>
              </w:rPr>
              <w:t>).</w:t>
            </w:r>
          </w:p>
          <w:p w14:paraId="1D3AF0A7"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Маса заряду ГВР:</w:t>
            </w:r>
            <w:r w:rsidRPr="00724C36">
              <w:rPr>
                <w:rFonts w:ascii="Times New Roman" w:hAnsi="Times New Roman" w:cs="Times New Roman"/>
                <w:lang w:eastAsia="uk-UA"/>
              </w:rPr>
              <w:t xml:space="preserve"> 13,14 кг (типова заправка, </w:t>
            </w:r>
            <w:proofErr w:type="spellStart"/>
            <w:r w:rsidRPr="00724C36">
              <w:rPr>
                <w:rFonts w:ascii="Times New Roman" w:hAnsi="Times New Roman" w:cs="Times New Roman"/>
                <w:lang w:eastAsia="uk-UA"/>
              </w:rPr>
              <w:t>макс</w:t>
            </w:r>
            <w:proofErr w:type="spellEnd"/>
            <w:r w:rsidRPr="00724C36">
              <w:rPr>
                <w:rFonts w:ascii="Times New Roman" w:hAnsi="Times New Roman" w:cs="Times New Roman"/>
                <w:lang w:eastAsia="uk-UA"/>
              </w:rPr>
              <w:t>. До 13,5 кг).</w:t>
            </w:r>
          </w:p>
          <w:p w14:paraId="792F0005"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Місткість балона:</w:t>
            </w:r>
            <w:r w:rsidRPr="00724C36">
              <w:rPr>
                <w:rFonts w:ascii="Times New Roman" w:hAnsi="Times New Roman" w:cs="Times New Roman"/>
                <w:lang w:eastAsia="uk-UA"/>
              </w:rPr>
              <w:t> 14,0 ± 0,5 л.</w:t>
            </w:r>
          </w:p>
          <w:p w14:paraId="1B20B95A"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Робочий тиск (при 20°C):</w:t>
            </w:r>
            <w:r w:rsidRPr="00724C36">
              <w:rPr>
                <w:rFonts w:ascii="Times New Roman" w:hAnsi="Times New Roman" w:cs="Times New Roman"/>
                <w:lang w:eastAsia="uk-UA"/>
              </w:rPr>
              <w:t xml:space="preserve"> 25 бар (2,5 </w:t>
            </w:r>
            <w:proofErr w:type="spellStart"/>
            <w:r w:rsidRPr="00724C36">
              <w:rPr>
                <w:rFonts w:ascii="Times New Roman" w:hAnsi="Times New Roman" w:cs="Times New Roman"/>
                <w:lang w:eastAsia="uk-UA"/>
              </w:rPr>
              <w:t>Мпа</w:t>
            </w:r>
            <w:proofErr w:type="spellEnd"/>
            <w:r w:rsidRPr="00724C36">
              <w:rPr>
                <w:rFonts w:ascii="Times New Roman" w:hAnsi="Times New Roman" w:cs="Times New Roman"/>
                <w:lang w:eastAsia="uk-UA"/>
              </w:rPr>
              <w:t>).</w:t>
            </w:r>
          </w:p>
          <w:p w14:paraId="51737D26"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Залишок ГВР:</w:t>
            </w:r>
            <w:r w:rsidRPr="00724C36">
              <w:rPr>
                <w:rFonts w:ascii="Times New Roman" w:hAnsi="Times New Roman" w:cs="Times New Roman"/>
                <w:lang w:eastAsia="uk-UA"/>
              </w:rPr>
              <w:t> не більше 5%.</w:t>
            </w:r>
          </w:p>
          <w:p w14:paraId="5694F145"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Тривалість випуску:</w:t>
            </w:r>
            <w:r w:rsidRPr="00724C36">
              <w:rPr>
                <w:rFonts w:ascii="Times New Roman" w:hAnsi="Times New Roman" w:cs="Times New Roman"/>
                <w:lang w:eastAsia="uk-UA"/>
              </w:rPr>
              <w:t> до 10 секунд.</w:t>
            </w:r>
          </w:p>
          <w:p w14:paraId="2AF8D56F"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Діаметр умовного проходу ЗПП:</w:t>
            </w:r>
            <w:r w:rsidRPr="00724C36">
              <w:rPr>
                <w:rFonts w:ascii="Times New Roman" w:hAnsi="Times New Roman" w:cs="Times New Roman"/>
                <w:lang w:eastAsia="uk-UA"/>
              </w:rPr>
              <w:t> 18 мм.</w:t>
            </w:r>
          </w:p>
          <w:p w14:paraId="2720D659"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Тиск спрацьовування запобіжного пристрою:</w:t>
            </w:r>
            <w:r w:rsidRPr="00724C36">
              <w:rPr>
                <w:rFonts w:ascii="Times New Roman" w:hAnsi="Times New Roman" w:cs="Times New Roman"/>
                <w:lang w:eastAsia="uk-UA"/>
              </w:rPr>
              <w:t> 50±0,5 бар.</w:t>
            </w:r>
          </w:p>
          <w:p w14:paraId="31CBD1B3"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Маса модуля з кронштейном (без захисного ковпака):</w:t>
            </w:r>
            <w:r w:rsidRPr="00724C36">
              <w:rPr>
                <w:rFonts w:ascii="Times New Roman" w:hAnsi="Times New Roman" w:cs="Times New Roman"/>
                <w:lang w:eastAsia="uk-UA"/>
              </w:rPr>
              <w:t> 11.5–11.9 кг (балон + ЗПП).</w:t>
            </w:r>
          </w:p>
          <w:p w14:paraId="733890CC"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Габаритні розміри (орієнтовно):</w:t>
            </w:r>
            <w:r w:rsidRPr="00724C36">
              <w:rPr>
                <w:rFonts w:ascii="Times New Roman" w:hAnsi="Times New Roman" w:cs="Times New Roman"/>
                <w:lang w:eastAsia="uk-UA"/>
              </w:rPr>
              <w:t> ~477х356 мм (висота х діаметр).</w:t>
            </w:r>
          </w:p>
          <w:p w14:paraId="5C17DAF8"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Спосіб пуску:</w:t>
            </w:r>
            <w:r w:rsidRPr="00724C36">
              <w:rPr>
                <w:rFonts w:ascii="Times New Roman" w:hAnsi="Times New Roman" w:cs="Times New Roman"/>
                <w:lang w:eastAsia="uk-UA"/>
              </w:rPr>
              <w:t> Піротехнічний (ПТП/ПТПА) — автоматичний, дистанційний або автономний (наявність колби).</w:t>
            </w:r>
          </w:p>
        </w:tc>
      </w:tr>
      <w:tr w:rsidR="00724C36" w:rsidRPr="00724C36" w14:paraId="70EA8B38" w14:textId="77777777" w:rsidTr="0056691A">
        <w:trPr>
          <w:trHeight w:val="5946"/>
        </w:trPr>
        <w:tc>
          <w:tcPr>
            <w:tcW w:w="562" w:type="dxa"/>
            <w:tcBorders>
              <w:top w:val="single" w:sz="4" w:space="0" w:color="auto"/>
              <w:left w:val="single" w:sz="4" w:space="0" w:color="auto"/>
              <w:bottom w:val="single" w:sz="4" w:space="0" w:color="auto"/>
              <w:right w:val="single" w:sz="4" w:space="0" w:color="auto"/>
            </w:tcBorders>
            <w:vAlign w:val="center"/>
            <w:hideMark/>
          </w:tcPr>
          <w:p w14:paraId="7968A445" w14:textId="77777777" w:rsidR="00724C36" w:rsidRPr="00724C36" w:rsidRDefault="00724C36" w:rsidP="00724C36">
            <w:pPr>
              <w:jc w:val="center"/>
              <w:rPr>
                <w:rFonts w:ascii="Times New Roman" w:hAnsi="Times New Roman" w:cs="Times New Roman"/>
              </w:rPr>
            </w:pPr>
            <w:r w:rsidRPr="00724C36">
              <w:rPr>
                <w:rFonts w:ascii="Times New Roman" w:hAnsi="Times New Roman" w:cs="Times New Roman"/>
              </w:rPr>
              <w:t>2</w:t>
            </w:r>
          </w:p>
        </w:tc>
        <w:tc>
          <w:tcPr>
            <w:tcW w:w="3119" w:type="dxa"/>
            <w:vAlign w:val="center"/>
          </w:tcPr>
          <w:p w14:paraId="3E72DD2F" w14:textId="77777777" w:rsidR="00724C36" w:rsidRPr="00724C36" w:rsidRDefault="00724C36" w:rsidP="00724C36">
            <w:pPr>
              <w:rPr>
                <w:rFonts w:ascii="Times New Roman" w:eastAsia="Calibri" w:hAnsi="Times New Roman" w:cs="Times New Roman"/>
                <w:color w:val="000000"/>
                <w:bdr w:val="none" w:sz="0" w:space="0" w:color="auto" w:frame="1"/>
                <w:shd w:val="clear" w:color="auto" w:fill="FFFFFF"/>
              </w:rPr>
            </w:pPr>
            <w:r w:rsidRPr="00724C36">
              <w:rPr>
                <w:rFonts w:ascii="Times New Roman" w:eastAsia="Calibri" w:hAnsi="Times New Roman" w:cs="Times New Roman"/>
              </w:rPr>
              <w:t xml:space="preserve">Сповіщувач </w:t>
            </w:r>
            <w:proofErr w:type="spellStart"/>
            <w:r w:rsidRPr="00724C36">
              <w:rPr>
                <w:rFonts w:ascii="Times New Roman" w:eastAsia="Calibri" w:hAnsi="Times New Roman" w:cs="Times New Roman"/>
              </w:rPr>
              <w:t>магнитоконтактний</w:t>
            </w:r>
            <w:proofErr w:type="spellEnd"/>
            <w:r w:rsidRPr="00724C36">
              <w:rPr>
                <w:rFonts w:ascii="Times New Roman" w:eastAsia="Calibri" w:hAnsi="Times New Roman" w:cs="Times New Roman"/>
              </w:rPr>
              <w:t xml:space="preserve"> СОМК 1-</w:t>
            </w:r>
            <w:r w:rsidRPr="00724C36">
              <w:rPr>
                <w:rFonts w:ascii="Times New Roman" w:eastAsia="Calibri" w:hAnsi="Times New Roman" w:cs="Times New Roman"/>
                <w:lang w:val="en-US"/>
              </w:rPr>
              <w:t>9</w:t>
            </w:r>
          </w:p>
        </w:tc>
        <w:tc>
          <w:tcPr>
            <w:tcW w:w="1417" w:type="dxa"/>
            <w:vAlign w:val="center"/>
          </w:tcPr>
          <w:p w14:paraId="579C2020"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1</w:t>
            </w:r>
          </w:p>
          <w:p w14:paraId="1B89537A" w14:textId="77777777" w:rsidR="00724C36" w:rsidRPr="00724C36" w:rsidRDefault="00724C36" w:rsidP="00724C36">
            <w:pPr>
              <w:jc w:val="center"/>
              <w:rPr>
                <w:rFonts w:ascii="Times New Roman" w:hAnsi="Times New Roman" w:cs="Times New Roman"/>
                <w:lang w:eastAsia="uk-UA"/>
              </w:rPr>
            </w:pPr>
          </w:p>
          <w:p w14:paraId="7E543FB7" w14:textId="77777777" w:rsidR="00724C36" w:rsidRPr="00724C36" w:rsidRDefault="00724C36" w:rsidP="00724C36">
            <w:pPr>
              <w:jc w:val="center"/>
              <w:rPr>
                <w:rFonts w:ascii="Times New Roman" w:hAnsi="Times New Roman" w:cs="Times New Roman"/>
                <w:lang w:eastAsia="uk-UA"/>
              </w:rPr>
            </w:pPr>
          </w:p>
        </w:tc>
        <w:tc>
          <w:tcPr>
            <w:tcW w:w="4536" w:type="dxa"/>
            <w:tcBorders>
              <w:top w:val="single" w:sz="4" w:space="0" w:color="auto"/>
              <w:left w:val="single" w:sz="4" w:space="0" w:color="auto"/>
              <w:bottom w:val="single" w:sz="4" w:space="0" w:color="auto"/>
              <w:right w:val="single" w:sz="4" w:space="0" w:color="auto"/>
            </w:tcBorders>
            <w:vAlign w:val="center"/>
          </w:tcPr>
          <w:p w14:paraId="011D4BDE"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Тип монтажу:</w:t>
            </w:r>
            <w:r w:rsidRPr="00724C36">
              <w:rPr>
                <w:rFonts w:ascii="Times New Roman" w:hAnsi="Times New Roman" w:cs="Times New Roman"/>
                <w:lang w:eastAsia="uk-UA"/>
              </w:rPr>
              <w:t> Накладний (встановлюється на поверхню).</w:t>
            </w:r>
          </w:p>
          <w:p w14:paraId="5BF424D7"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Тип контакту:</w:t>
            </w:r>
            <w:r w:rsidRPr="00724C36">
              <w:rPr>
                <w:rFonts w:ascii="Times New Roman" w:hAnsi="Times New Roman" w:cs="Times New Roman"/>
                <w:lang w:eastAsia="uk-UA"/>
              </w:rPr>
              <w:t> </w:t>
            </w:r>
            <w:proofErr w:type="spellStart"/>
            <w:r w:rsidRPr="00724C36">
              <w:rPr>
                <w:rFonts w:ascii="Times New Roman" w:hAnsi="Times New Roman" w:cs="Times New Roman"/>
                <w:lang w:eastAsia="uk-UA"/>
              </w:rPr>
              <w:t>Геркон</w:t>
            </w:r>
            <w:proofErr w:type="spellEnd"/>
            <w:r w:rsidRPr="00724C36">
              <w:rPr>
                <w:rFonts w:ascii="Times New Roman" w:hAnsi="Times New Roman" w:cs="Times New Roman"/>
                <w:lang w:eastAsia="uk-UA"/>
              </w:rPr>
              <w:t xml:space="preserve"> (герметичний контакт), працює на розмикання шлейфу.</w:t>
            </w:r>
          </w:p>
          <w:p w14:paraId="403637DB"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Спосіб кріплення:</w:t>
            </w:r>
            <w:r w:rsidRPr="00724C36">
              <w:rPr>
                <w:rFonts w:ascii="Times New Roman" w:hAnsi="Times New Roman" w:cs="Times New Roman"/>
                <w:lang w:eastAsia="uk-UA"/>
              </w:rPr>
              <w:t> Самоклеюча стрічка (липучка) або гвинти.</w:t>
            </w:r>
          </w:p>
          <w:p w14:paraId="7B099323"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Відстань елементів (на металі):</w:t>
            </w:r>
          </w:p>
          <w:p w14:paraId="395EA9F7"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lang w:eastAsia="uk-UA"/>
              </w:rPr>
              <w:t>Черговий режим (закриті двері): 15 мм.</w:t>
            </w:r>
          </w:p>
          <w:p w14:paraId="7FAB3321"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lang w:eastAsia="uk-UA"/>
              </w:rPr>
              <w:t>Режим "Тривога" (відкриті двері): 34 мм.</w:t>
            </w:r>
          </w:p>
          <w:p w14:paraId="65D5875A"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Відстань елементів (дерево/пластик):</w:t>
            </w:r>
            <w:r w:rsidRPr="00724C36">
              <w:rPr>
                <w:rFonts w:ascii="Times New Roman" w:hAnsi="Times New Roman" w:cs="Times New Roman"/>
                <w:lang w:eastAsia="uk-UA"/>
              </w:rPr>
              <w:t> Режим "Тривога" спрацьовує при більшій відстані (наприклад, 25 мм).</w:t>
            </w:r>
          </w:p>
          <w:p w14:paraId="4BB66608"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 xml:space="preserve">Діапазон робочих </w:t>
            </w:r>
            <w:proofErr w:type="spellStart"/>
            <w:r w:rsidRPr="00724C36">
              <w:rPr>
                <w:rFonts w:ascii="Times New Roman" w:hAnsi="Times New Roman" w:cs="Times New Roman"/>
                <w:b/>
                <w:bCs/>
                <w:lang w:eastAsia="uk-UA"/>
              </w:rPr>
              <w:t>напруг</w:t>
            </w:r>
            <w:proofErr w:type="spellEnd"/>
            <w:r w:rsidRPr="00724C36">
              <w:rPr>
                <w:rFonts w:ascii="Times New Roman" w:hAnsi="Times New Roman" w:cs="Times New Roman"/>
                <w:b/>
                <w:bCs/>
                <w:lang w:eastAsia="uk-UA"/>
              </w:rPr>
              <w:t>:</w:t>
            </w:r>
            <w:r w:rsidRPr="00724C36">
              <w:rPr>
                <w:rFonts w:ascii="Times New Roman" w:hAnsi="Times New Roman" w:cs="Times New Roman"/>
                <w:lang w:eastAsia="uk-UA"/>
              </w:rPr>
              <w:t> 1–72 В.</w:t>
            </w:r>
          </w:p>
          <w:p w14:paraId="2F750EAF"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Діапазон комутованих струмів:</w:t>
            </w:r>
            <w:r w:rsidRPr="00724C36">
              <w:rPr>
                <w:rFonts w:ascii="Times New Roman" w:hAnsi="Times New Roman" w:cs="Times New Roman"/>
                <w:lang w:eastAsia="uk-UA"/>
              </w:rPr>
              <w:t xml:space="preserve"> 0.1–100 </w:t>
            </w:r>
            <w:proofErr w:type="spellStart"/>
            <w:r w:rsidRPr="00724C36">
              <w:rPr>
                <w:rFonts w:ascii="Times New Roman" w:hAnsi="Times New Roman" w:cs="Times New Roman"/>
                <w:lang w:eastAsia="uk-UA"/>
              </w:rPr>
              <w:t>мА</w:t>
            </w:r>
            <w:proofErr w:type="spellEnd"/>
            <w:r w:rsidRPr="00724C36">
              <w:rPr>
                <w:rFonts w:ascii="Times New Roman" w:hAnsi="Times New Roman" w:cs="Times New Roman"/>
                <w:lang w:eastAsia="uk-UA"/>
              </w:rPr>
              <w:t>.</w:t>
            </w:r>
          </w:p>
          <w:p w14:paraId="38C117E1"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Опір у черговому режимі:</w:t>
            </w:r>
            <w:r w:rsidRPr="00724C36">
              <w:rPr>
                <w:rFonts w:ascii="Times New Roman" w:hAnsi="Times New Roman" w:cs="Times New Roman"/>
                <w:lang w:eastAsia="uk-UA"/>
              </w:rPr>
              <w:t xml:space="preserve"> Не більше 0.5 </w:t>
            </w:r>
            <w:proofErr w:type="spellStart"/>
            <w:r w:rsidRPr="00724C36">
              <w:rPr>
                <w:rFonts w:ascii="Times New Roman" w:hAnsi="Times New Roman" w:cs="Times New Roman"/>
                <w:lang w:eastAsia="uk-UA"/>
              </w:rPr>
              <w:t>Ом</w:t>
            </w:r>
            <w:proofErr w:type="spellEnd"/>
            <w:r w:rsidRPr="00724C36">
              <w:rPr>
                <w:rFonts w:ascii="Times New Roman" w:hAnsi="Times New Roman" w:cs="Times New Roman"/>
                <w:lang w:eastAsia="uk-UA"/>
              </w:rPr>
              <w:t>.</w:t>
            </w:r>
          </w:p>
          <w:p w14:paraId="62BDF771"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Опір у режимі "Тривога":</w:t>
            </w:r>
            <w:r w:rsidRPr="00724C36">
              <w:rPr>
                <w:rFonts w:ascii="Times New Roman" w:hAnsi="Times New Roman" w:cs="Times New Roman"/>
                <w:lang w:eastAsia="uk-UA"/>
              </w:rPr>
              <w:t> Не менше 200 кОм.</w:t>
            </w:r>
          </w:p>
          <w:p w14:paraId="2CCA88B0"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Кількість спрацьовувань:</w:t>
            </w:r>
            <w:r w:rsidRPr="00724C36">
              <w:rPr>
                <w:rFonts w:ascii="Times New Roman" w:hAnsi="Times New Roman" w:cs="Times New Roman"/>
                <w:lang w:eastAsia="uk-UA"/>
              </w:rPr>
              <w:t> до 1 000 000 разів.</w:t>
            </w:r>
          </w:p>
        </w:tc>
      </w:tr>
      <w:tr w:rsidR="00724C36" w:rsidRPr="00724C36" w14:paraId="65160F4A" w14:textId="77777777" w:rsidTr="0056691A">
        <w:trPr>
          <w:trHeight w:val="4196"/>
        </w:trPr>
        <w:tc>
          <w:tcPr>
            <w:tcW w:w="562" w:type="dxa"/>
            <w:tcBorders>
              <w:top w:val="single" w:sz="4" w:space="0" w:color="auto"/>
              <w:left w:val="single" w:sz="4" w:space="0" w:color="auto"/>
              <w:bottom w:val="single" w:sz="4" w:space="0" w:color="auto"/>
              <w:right w:val="single" w:sz="4" w:space="0" w:color="auto"/>
            </w:tcBorders>
            <w:vAlign w:val="center"/>
          </w:tcPr>
          <w:p w14:paraId="70EBE7E4"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lastRenderedPageBreak/>
              <w:t>3</w:t>
            </w:r>
          </w:p>
        </w:tc>
        <w:tc>
          <w:tcPr>
            <w:tcW w:w="3119" w:type="dxa"/>
            <w:vAlign w:val="center"/>
          </w:tcPr>
          <w:p w14:paraId="252BFC1B" w14:textId="77777777" w:rsidR="00724C36" w:rsidRPr="00724C36" w:rsidRDefault="00724C36" w:rsidP="00724C36">
            <w:pPr>
              <w:rPr>
                <w:rFonts w:ascii="Times New Roman" w:hAnsi="Times New Roman" w:cs="Times New Roman"/>
                <w:kern w:val="16"/>
              </w:rPr>
            </w:pPr>
            <w:r w:rsidRPr="00724C36">
              <w:rPr>
                <w:rFonts w:ascii="Times New Roman" w:eastAsia="Calibri" w:hAnsi="Times New Roman" w:cs="Times New Roman"/>
              </w:rPr>
              <w:t>Оповіщувач світлозвуковий ОСЗ-3 "Газ Не входити!"</w:t>
            </w:r>
          </w:p>
        </w:tc>
        <w:tc>
          <w:tcPr>
            <w:tcW w:w="1417" w:type="dxa"/>
            <w:vAlign w:val="center"/>
          </w:tcPr>
          <w:p w14:paraId="23736F67"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1</w:t>
            </w:r>
          </w:p>
        </w:tc>
        <w:tc>
          <w:tcPr>
            <w:tcW w:w="4536" w:type="dxa"/>
            <w:vAlign w:val="center"/>
          </w:tcPr>
          <w:p w14:paraId="1E8582DC"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Тип оповіщення:</w:t>
            </w:r>
            <w:r w:rsidRPr="00724C36">
              <w:rPr>
                <w:rFonts w:ascii="Times New Roman" w:hAnsi="Times New Roman" w:cs="Times New Roman"/>
                <w:lang w:eastAsia="uk-UA"/>
              </w:rPr>
              <w:t> Світлове (напис) та звукове (п'єзоелектрична сирена).</w:t>
            </w:r>
          </w:p>
          <w:p w14:paraId="02F9ED7E"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Напис:</w:t>
            </w:r>
            <w:r w:rsidRPr="00724C36">
              <w:rPr>
                <w:rFonts w:ascii="Times New Roman" w:hAnsi="Times New Roman" w:cs="Times New Roman"/>
                <w:lang w:eastAsia="uk-UA"/>
              </w:rPr>
              <w:t> "Газ Не входити!".</w:t>
            </w:r>
          </w:p>
          <w:p w14:paraId="4918BDC2"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Напруга живлення:</w:t>
            </w:r>
            <w:r w:rsidRPr="00724C36">
              <w:rPr>
                <w:rFonts w:ascii="Times New Roman" w:hAnsi="Times New Roman" w:cs="Times New Roman"/>
                <w:lang w:eastAsia="uk-UA"/>
              </w:rPr>
              <w:t> 9-15 В (для 12В моделей) або 24 В постійного струму.</w:t>
            </w:r>
          </w:p>
          <w:p w14:paraId="5534A427"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Рівень звуку:</w:t>
            </w:r>
            <w:r w:rsidRPr="00724C36">
              <w:rPr>
                <w:rFonts w:ascii="Times New Roman" w:hAnsi="Times New Roman" w:cs="Times New Roman"/>
                <w:lang w:eastAsia="uk-UA"/>
              </w:rPr>
              <w:t> </w:t>
            </w:r>
          </w:p>
          <w:p w14:paraId="5F8A537E"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noProof/>
                <w:lang w:eastAsia="uk-UA"/>
              </w:rPr>
              <w:drawing>
                <wp:inline distT="0" distB="0" distL="0" distR="0" wp14:anchorId="08BCF144" wp14:editId="5380837F">
                  <wp:extent cx="9525" cy="9525"/>
                  <wp:effectExtent l="0" t="0" r="0" b="0"/>
                  <wp:docPr id="124741195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sidRPr="00724C36">
              <w:rPr>
                <w:rFonts w:ascii="Times New Roman" w:hAnsi="Times New Roman" w:cs="Times New Roman"/>
                <w:lang w:eastAsia="uk-UA"/>
              </w:rPr>
              <w:t>дБ</w:t>
            </w:r>
            <w:proofErr w:type="spellEnd"/>
            <w:r w:rsidRPr="00724C36">
              <w:rPr>
                <w:rFonts w:ascii="Times New Roman" w:hAnsi="Times New Roman" w:cs="Times New Roman"/>
                <w:lang w:eastAsia="uk-UA"/>
              </w:rPr>
              <w:t xml:space="preserve"> на відстані 1 м.</w:t>
            </w:r>
          </w:p>
          <w:p w14:paraId="58B1F51E"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Споживаний струм:</w:t>
            </w:r>
            <w:r w:rsidRPr="00724C36">
              <w:rPr>
                <w:rFonts w:ascii="Times New Roman" w:hAnsi="Times New Roman" w:cs="Times New Roman"/>
                <w:lang w:eastAsia="uk-UA"/>
              </w:rPr>
              <w:t> </w:t>
            </w:r>
          </w:p>
          <w:p w14:paraId="3E1572C4"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noProof/>
                <w:lang w:eastAsia="uk-UA"/>
              </w:rPr>
              <w:drawing>
                <wp:inline distT="0" distB="0" distL="0" distR="0" wp14:anchorId="044193C4" wp14:editId="62CE824B">
                  <wp:extent cx="9525" cy="9525"/>
                  <wp:effectExtent l="0" t="0" r="0" b="0"/>
                  <wp:docPr id="20120558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24C36">
              <w:rPr>
                <w:rFonts w:ascii="Times New Roman" w:hAnsi="Times New Roman" w:cs="Times New Roman"/>
                <w:lang w:eastAsia="uk-UA"/>
              </w:rPr>
              <w:t> А (для 12В) або </w:t>
            </w:r>
          </w:p>
          <w:p w14:paraId="57E08E23"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noProof/>
                <w:lang w:eastAsia="uk-UA"/>
              </w:rPr>
              <w:drawing>
                <wp:inline distT="0" distB="0" distL="0" distR="0" wp14:anchorId="27696B03" wp14:editId="123B1DEC">
                  <wp:extent cx="9525" cy="9525"/>
                  <wp:effectExtent l="0" t="0" r="0" b="0"/>
                  <wp:docPr id="82285403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24C36">
              <w:rPr>
                <w:rFonts w:ascii="Times New Roman" w:hAnsi="Times New Roman" w:cs="Times New Roman"/>
                <w:lang w:eastAsia="uk-UA"/>
              </w:rPr>
              <w:t> А (для 24В).</w:t>
            </w:r>
          </w:p>
          <w:p w14:paraId="5CB9B2C0"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Джерело світла:</w:t>
            </w:r>
            <w:r w:rsidRPr="00724C36">
              <w:rPr>
                <w:rFonts w:ascii="Times New Roman" w:hAnsi="Times New Roman" w:cs="Times New Roman"/>
                <w:lang w:eastAsia="uk-UA"/>
              </w:rPr>
              <w:t> LED-світлодіоди.</w:t>
            </w:r>
          </w:p>
          <w:p w14:paraId="5B0B4804"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Умови експлуатації:</w:t>
            </w:r>
            <w:r w:rsidRPr="00724C36">
              <w:rPr>
                <w:rFonts w:ascii="Times New Roman" w:hAnsi="Times New Roman" w:cs="Times New Roman"/>
                <w:lang w:eastAsia="uk-UA"/>
              </w:rPr>
              <w:t> Усередині приміщень, від -10 до +55 °C.</w:t>
            </w:r>
          </w:p>
          <w:p w14:paraId="5AD69A3E"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Габаритні розміри:</w:t>
            </w:r>
            <w:r w:rsidRPr="00724C36">
              <w:rPr>
                <w:rFonts w:ascii="Times New Roman" w:hAnsi="Times New Roman" w:cs="Times New Roman"/>
                <w:lang w:eastAsia="uk-UA"/>
              </w:rPr>
              <w:t> ~282х100х32 мм.</w:t>
            </w:r>
          </w:p>
          <w:p w14:paraId="75E81FBA"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Маса:</w:t>
            </w:r>
            <w:r w:rsidRPr="00724C36">
              <w:rPr>
                <w:rFonts w:ascii="Times New Roman" w:hAnsi="Times New Roman" w:cs="Times New Roman"/>
                <w:lang w:eastAsia="uk-UA"/>
              </w:rPr>
              <w:t> 0.25 - 0.5 кг.</w:t>
            </w:r>
          </w:p>
        </w:tc>
      </w:tr>
      <w:tr w:rsidR="00724C36" w:rsidRPr="00724C36" w14:paraId="4BD9FC6F" w14:textId="77777777" w:rsidTr="0056691A">
        <w:trPr>
          <w:trHeight w:val="1832"/>
        </w:trPr>
        <w:tc>
          <w:tcPr>
            <w:tcW w:w="562" w:type="dxa"/>
            <w:tcBorders>
              <w:top w:val="single" w:sz="4" w:space="0" w:color="auto"/>
              <w:left w:val="single" w:sz="4" w:space="0" w:color="auto"/>
              <w:bottom w:val="single" w:sz="4" w:space="0" w:color="auto"/>
              <w:right w:val="single" w:sz="4" w:space="0" w:color="auto"/>
            </w:tcBorders>
            <w:vAlign w:val="center"/>
          </w:tcPr>
          <w:p w14:paraId="1A55794E"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4</w:t>
            </w:r>
          </w:p>
        </w:tc>
        <w:tc>
          <w:tcPr>
            <w:tcW w:w="3119" w:type="dxa"/>
            <w:vAlign w:val="center"/>
          </w:tcPr>
          <w:p w14:paraId="5C1B5CA2" w14:textId="77777777" w:rsidR="00724C36" w:rsidRPr="00724C36" w:rsidRDefault="00724C36" w:rsidP="00724C36">
            <w:pPr>
              <w:rPr>
                <w:rFonts w:ascii="Times New Roman" w:hAnsi="Times New Roman" w:cs="Times New Roman"/>
                <w:kern w:val="16"/>
              </w:rPr>
            </w:pPr>
            <w:r w:rsidRPr="00724C36">
              <w:rPr>
                <w:rFonts w:ascii="Times New Roman" w:eastAsia="Calibri" w:hAnsi="Times New Roman" w:cs="Times New Roman"/>
              </w:rPr>
              <w:t>Оповіщувач світлозвуковий ОСЗ-4 "Газ Виходь!"</w:t>
            </w:r>
          </w:p>
        </w:tc>
        <w:tc>
          <w:tcPr>
            <w:tcW w:w="1417" w:type="dxa"/>
            <w:vAlign w:val="center"/>
          </w:tcPr>
          <w:p w14:paraId="20BD8EA4"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1</w:t>
            </w:r>
          </w:p>
        </w:tc>
        <w:tc>
          <w:tcPr>
            <w:tcW w:w="4536" w:type="dxa"/>
            <w:vAlign w:val="center"/>
          </w:tcPr>
          <w:p w14:paraId="2315F09D"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Тип:</w:t>
            </w:r>
            <w:r w:rsidRPr="00724C36">
              <w:rPr>
                <w:rFonts w:ascii="Times New Roman" w:hAnsi="Times New Roman" w:cs="Times New Roman"/>
                <w:lang w:eastAsia="uk-UA"/>
              </w:rPr>
              <w:t> Світлозвуковий (індикація напису "Газ Виходь!" + звуковий сигнал).</w:t>
            </w:r>
          </w:p>
          <w:p w14:paraId="1BBC7202"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Рівень звуку:</w:t>
            </w:r>
            <w:r w:rsidRPr="00724C36">
              <w:rPr>
                <w:rFonts w:ascii="Times New Roman" w:hAnsi="Times New Roman" w:cs="Times New Roman"/>
                <w:lang w:eastAsia="uk-UA"/>
              </w:rPr>
              <w:t> </w:t>
            </w:r>
            <w:proofErr w:type="spellStart"/>
            <w:r w:rsidRPr="00724C36">
              <w:rPr>
                <w:rFonts w:ascii="Times New Roman" w:hAnsi="Times New Roman" w:cs="Times New Roman"/>
                <w:lang w:eastAsia="uk-UA"/>
              </w:rPr>
              <w:t>дБ</w:t>
            </w:r>
            <w:proofErr w:type="spellEnd"/>
            <w:r w:rsidRPr="00724C36">
              <w:rPr>
                <w:rFonts w:ascii="Times New Roman" w:hAnsi="Times New Roman" w:cs="Times New Roman"/>
                <w:lang w:eastAsia="uk-UA"/>
              </w:rPr>
              <w:t>.</w:t>
            </w:r>
          </w:p>
          <w:p w14:paraId="276E6855"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Напруга живлення:</w:t>
            </w:r>
            <w:r w:rsidRPr="00724C36">
              <w:rPr>
                <w:rFonts w:ascii="Times New Roman" w:hAnsi="Times New Roman" w:cs="Times New Roman"/>
                <w:lang w:eastAsia="uk-UA"/>
              </w:rPr>
              <w:t> Випускається у версіях 12 В (9-15В) або 24 В.</w:t>
            </w:r>
          </w:p>
          <w:p w14:paraId="51A541CB"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Споживана потужність:</w:t>
            </w:r>
            <w:r w:rsidRPr="00724C36">
              <w:rPr>
                <w:rFonts w:ascii="Times New Roman" w:hAnsi="Times New Roman" w:cs="Times New Roman"/>
                <w:lang w:eastAsia="uk-UA"/>
              </w:rPr>
              <w:t> 1,5 Вт.</w:t>
            </w:r>
          </w:p>
        </w:tc>
      </w:tr>
      <w:tr w:rsidR="00724C36" w:rsidRPr="00724C36" w14:paraId="7C3397EE" w14:textId="77777777" w:rsidTr="0056691A">
        <w:trPr>
          <w:trHeight w:val="3253"/>
        </w:trPr>
        <w:tc>
          <w:tcPr>
            <w:tcW w:w="562" w:type="dxa"/>
            <w:tcBorders>
              <w:top w:val="single" w:sz="4" w:space="0" w:color="auto"/>
              <w:left w:val="single" w:sz="4" w:space="0" w:color="auto"/>
              <w:bottom w:val="single" w:sz="4" w:space="0" w:color="auto"/>
              <w:right w:val="single" w:sz="4" w:space="0" w:color="auto"/>
            </w:tcBorders>
            <w:vAlign w:val="center"/>
          </w:tcPr>
          <w:p w14:paraId="04B6198D"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5</w:t>
            </w:r>
          </w:p>
        </w:tc>
        <w:tc>
          <w:tcPr>
            <w:tcW w:w="3119" w:type="dxa"/>
            <w:vAlign w:val="center"/>
          </w:tcPr>
          <w:p w14:paraId="58FEE6ED" w14:textId="77777777" w:rsidR="00724C36" w:rsidRPr="00724C36" w:rsidRDefault="00724C36" w:rsidP="00724C36">
            <w:pPr>
              <w:rPr>
                <w:rFonts w:ascii="Times New Roman" w:hAnsi="Times New Roman" w:cs="Times New Roman"/>
                <w:kern w:val="16"/>
              </w:rPr>
            </w:pPr>
            <w:proofErr w:type="spellStart"/>
            <w:r w:rsidRPr="00724C36">
              <w:rPr>
                <w:rFonts w:ascii="Times New Roman" w:eastAsia="Calibri" w:hAnsi="Times New Roman" w:cs="Times New Roman"/>
              </w:rPr>
              <w:t>Аккумулятор</w:t>
            </w:r>
            <w:proofErr w:type="spellEnd"/>
            <w:r w:rsidRPr="00724C36">
              <w:rPr>
                <w:rFonts w:ascii="Times New Roman" w:eastAsia="Calibri" w:hAnsi="Times New Roman" w:cs="Times New Roman"/>
              </w:rPr>
              <w:t xml:space="preserve"> 12В 18 А/г ORION</w:t>
            </w:r>
          </w:p>
        </w:tc>
        <w:tc>
          <w:tcPr>
            <w:tcW w:w="1417" w:type="dxa"/>
            <w:vAlign w:val="center"/>
          </w:tcPr>
          <w:p w14:paraId="45EDEE7C"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1</w:t>
            </w:r>
          </w:p>
        </w:tc>
        <w:tc>
          <w:tcPr>
            <w:tcW w:w="4536" w:type="dxa"/>
            <w:vAlign w:val="center"/>
          </w:tcPr>
          <w:p w14:paraId="53E2E376" w14:textId="77777777" w:rsidR="00724C36" w:rsidRPr="00724C36" w:rsidRDefault="00724C36" w:rsidP="00724C36">
            <w:pPr>
              <w:rPr>
                <w:rFonts w:ascii="Times New Roman" w:hAnsi="Times New Roman" w:cs="Times New Roman"/>
                <w:lang w:eastAsia="uk-UA"/>
              </w:rPr>
            </w:pPr>
            <w:proofErr w:type="spellStart"/>
            <w:r w:rsidRPr="00724C36">
              <w:rPr>
                <w:rFonts w:ascii="Times New Roman" w:hAnsi="Times New Roman" w:cs="Times New Roman"/>
                <w:b/>
                <w:bCs/>
                <w:lang w:eastAsia="uk-UA"/>
              </w:rPr>
              <w:t>Номинальное</w:t>
            </w:r>
            <w:proofErr w:type="spellEnd"/>
            <w:r w:rsidRPr="00724C36">
              <w:rPr>
                <w:rFonts w:ascii="Times New Roman" w:hAnsi="Times New Roman" w:cs="Times New Roman"/>
                <w:b/>
                <w:bCs/>
                <w:lang w:eastAsia="uk-UA"/>
              </w:rPr>
              <w:t xml:space="preserve"> </w:t>
            </w:r>
            <w:proofErr w:type="spellStart"/>
            <w:r w:rsidRPr="00724C36">
              <w:rPr>
                <w:rFonts w:ascii="Times New Roman" w:hAnsi="Times New Roman" w:cs="Times New Roman"/>
                <w:b/>
                <w:bCs/>
                <w:lang w:eastAsia="uk-UA"/>
              </w:rPr>
              <w:t>напряжение</w:t>
            </w:r>
            <w:proofErr w:type="spellEnd"/>
            <w:r w:rsidRPr="00724C36">
              <w:rPr>
                <w:rFonts w:ascii="Times New Roman" w:hAnsi="Times New Roman" w:cs="Times New Roman"/>
                <w:b/>
                <w:bCs/>
                <w:lang w:eastAsia="uk-UA"/>
              </w:rPr>
              <w:t>:</w:t>
            </w:r>
            <w:r w:rsidRPr="00724C36">
              <w:rPr>
                <w:rFonts w:ascii="Times New Roman" w:hAnsi="Times New Roman" w:cs="Times New Roman"/>
                <w:lang w:eastAsia="uk-UA"/>
              </w:rPr>
              <w:t> 12 В.</w:t>
            </w:r>
          </w:p>
          <w:p w14:paraId="423D0C98" w14:textId="77777777" w:rsidR="00724C36" w:rsidRPr="00724C36" w:rsidRDefault="00724C36" w:rsidP="00724C36">
            <w:pPr>
              <w:rPr>
                <w:rFonts w:ascii="Times New Roman" w:hAnsi="Times New Roman" w:cs="Times New Roman"/>
                <w:lang w:eastAsia="uk-UA"/>
              </w:rPr>
            </w:pPr>
            <w:proofErr w:type="spellStart"/>
            <w:r w:rsidRPr="00724C36">
              <w:rPr>
                <w:rFonts w:ascii="Times New Roman" w:hAnsi="Times New Roman" w:cs="Times New Roman"/>
                <w:b/>
                <w:bCs/>
                <w:lang w:eastAsia="uk-UA"/>
              </w:rPr>
              <w:t>Емкость</w:t>
            </w:r>
            <w:proofErr w:type="spellEnd"/>
            <w:r w:rsidRPr="00724C36">
              <w:rPr>
                <w:rFonts w:ascii="Times New Roman" w:hAnsi="Times New Roman" w:cs="Times New Roman"/>
                <w:b/>
                <w:bCs/>
                <w:lang w:eastAsia="uk-UA"/>
              </w:rPr>
              <w:t>:</w:t>
            </w:r>
            <w:r w:rsidRPr="00724C36">
              <w:rPr>
                <w:rFonts w:ascii="Times New Roman" w:hAnsi="Times New Roman" w:cs="Times New Roman"/>
                <w:lang w:eastAsia="uk-UA"/>
              </w:rPr>
              <w:t> 18 Ач (Ампер-</w:t>
            </w:r>
            <w:proofErr w:type="spellStart"/>
            <w:r w:rsidRPr="00724C36">
              <w:rPr>
                <w:rFonts w:ascii="Times New Roman" w:hAnsi="Times New Roman" w:cs="Times New Roman"/>
                <w:lang w:eastAsia="uk-UA"/>
              </w:rPr>
              <w:t>часов</w:t>
            </w:r>
            <w:proofErr w:type="spellEnd"/>
            <w:r w:rsidRPr="00724C36">
              <w:rPr>
                <w:rFonts w:ascii="Times New Roman" w:hAnsi="Times New Roman" w:cs="Times New Roman"/>
                <w:lang w:eastAsia="uk-UA"/>
              </w:rPr>
              <w:t xml:space="preserve">) при 20-часовом </w:t>
            </w:r>
            <w:proofErr w:type="spellStart"/>
            <w:r w:rsidRPr="00724C36">
              <w:rPr>
                <w:rFonts w:ascii="Times New Roman" w:hAnsi="Times New Roman" w:cs="Times New Roman"/>
                <w:lang w:eastAsia="uk-UA"/>
              </w:rPr>
              <w:t>разряде</w:t>
            </w:r>
            <w:proofErr w:type="spellEnd"/>
            <w:r w:rsidRPr="00724C36">
              <w:rPr>
                <w:rFonts w:ascii="Times New Roman" w:hAnsi="Times New Roman" w:cs="Times New Roman"/>
                <w:lang w:eastAsia="uk-UA"/>
              </w:rPr>
              <w:t>.</w:t>
            </w:r>
          </w:p>
          <w:p w14:paraId="3B18FE2F"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Тип АКБ:</w:t>
            </w:r>
            <w:r w:rsidRPr="00724C36">
              <w:rPr>
                <w:rFonts w:ascii="Times New Roman" w:hAnsi="Times New Roman" w:cs="Times New Roman"/>
                <w:lang w:eastAsia="uk-UA"/>
              </w:rPr>
              <w:t> AGM (</w:t>
            </w:r>
            <w:proofErr w:type="spellStart"/>
            <w:r w:rsidRPr="00724C36">
              <w:rPr>
                <w:rFonts w:ascii="Times New Roman" w:hAnsi="Times New Roman" w:cs="Times New Roman"/>
                <w:lang w:eastAsia="uk-UA"/>
              </w:rPr>
              <w:t>Absorbent</w:t>
            </w:r>
            <w:proofErr w:type="spellEnd"/>
            <w:r w:rsidRPr="00724C36">
              <w:rPr>
                <w:rFonts w:ascii="Times New Roman" w:hAnsi="Times New Roman" w:cs="Times New Roman"/>
                <w:lang w:eastAsia="uk-UA"/>
              </w:rPr>
              <w:t xml:space="preserve"> </w:t>
            </w:r>
            <w:proofErr w:type="spellStart"/>
            <w:r w:rsidRPr="00724C36">
              <w:rPr>
                <w:rFonts w:ascii="Times New Roman" w:hAnsi="Times New Roman" w:cs="Times New Roman"/>
                <w:lang w:eastAsia="uk-UA"/>
              </w:rPr>
              <w:t>Glass</w:t>
            </w:r>
            <w:proofErr w:type="spellEnd"/>
            <w:r w:rsidRPr="00724C36">
              <w:rPr>
                <w:rFonts w:ascii="Times New Roman" w:hAnsi="Times New Roman" w:cs="Times New Roman"/>
                <w:lang w:eastAsia="uk-UA"/>
              </w:rPr>
              <w:t xml:space="preserve"> </w:t>
            </w:r>
            <w:proofErr w:type="spellStart"/>
            <w:r w:rsidRPr="00724C36">
              <w:rPr>
                <w:rFonts w:ascii="Times New Roman" w:hAnsi="Times New Roman" w:cs="Times New Roman"/>
                <w:lang w:eastAsia="uk-UA"/>
              </w:rPr>
              <w:t>Mat</w:t>
            </w:r>
            <w:proofErr w:type="spellEnd"/>
            <w:r w:rsidRPr="00724C36">
              <w:rPr>
                <w:rFonts w:ascii="Times New Roman" w:hAnsi="Times New Roman" w:cs="Times New Roman"/>
                <w:lang w:eastAsia="uk-UA"/>
              </w:rPr>
              <w:t xml:space="preserve">) </w:t>
            </w:r>
            <w:proofErr w:type="spellStart"/>
            <w:r w:rsidRPr="00724C36">
              <w:rPr>
                <w:rFonts w:ascii="Times New Roman" w:hAnsi="Times New Roman" w:cs="Times New Roman"/>
                <w:lang w:eastAsia="uk-UA"/>
              </w:rPr>
              <w:t>или</w:t>
            </w:r>
            <w:proofErr w:type="spellEnd"/>
            <w:r w:rsidRPr="00724C36">
              <w:rPr>
                <w:rFonts w:ascii="Times New Roman" w:hAnsi="Times New Roman" w:cs="Times New Roman"/>
                <w:lang w:eastAsia="uk-UA"/>
              </w:rPr>
              <w:t xml:space="preserve"> GEL (</w:t>
            </w:r>
            <w:proofErr w:type="spellStart"/>
            <w:r w:rsidRPr="00724C36">
              <w:rPr>
                <w:rFonts w:ascii="Times New Roman" w:hAnsi="Times New Roman" w:cs="Times New Roman"/>
                <w:lang w:eastAsia="uk-UA"/>
              </w:rPr>
              <w:t>Гелевый</w:t>
            </w:r>
            <w:proofErr w:type="spellEnd"/>
            <w:r w:rsidRPr="00724C36">
              <w:rPr>
                <w:rFonts w:ascii="Times New Roman" w:hAnsi="Times New Roman" w:cs="Times New Roman"/>
                <w:lang w:eastAsia="uk-UA"/>
              </w:rPr>
              <w:t>).</w:t>
            </w:r>
          </w:p>
          <w:p w14:paraId="48DC182E" w14:textId="77777777" w:rsidR="00724C36" w:rsidRPr="00724C36" w:rsidRDefault="00724C36" w:rsidP="00724C36">
            <w:pPr>
              <w:rPr>
                <w:rFonts w:ascii="Times New Roman" w:hAnsi="Times New Roman" w:cs="Times New Roman"/>
                <w:lang w:eastAsia="uk-UA"/>
              </w:rPr>
            </w:pPr>
            <w:proofErr w:type="spellStart"/>
            <w:r w:rsidRPr="00724C36">
              <w:rPr>
                <w:rFonts w:ascii="Times New Roman" w:hAnsi="Times New Roman" w:cs="Times New Roman"/>
                <w:b/>
                <w:bCs/>
                <w:lang w:eastAsia="uk-UA"/>
              </w:rPr>
              <w:t>Габаритные</w:t>
            </w:r>
            <w:proofErr w:type="spellEnd"/>
            <w:r w:rsidRPr="00724C36">
              <w:rPr>
                <w:rFonts w:ascii="Times New Roman" w:hAnsi="Times New Roman" w:cs="Times New Roman"/>
                <w:b/>
                <w:bCs/>
                <w:lang w:eastAsia="uk-UA"/>
              </w:rPr>
              <w:t xml:space="preserve"> </w:t>
            </w:r>
            <w:proofErr w:type="spellStart"/>
            <w:r w:rsidRPr="00724C36">
              <w:rPr>
                <w:rFonts w:ascii="Times New Roman" w:hAnsi="Times New Roman" w:cs="Times New Roman"/>
                <w:b/>
                <w:bCs/>
                <w:lang w:eastAsia="uk-UA"/>
              </w:rPr>
              <w:t>размеры</w:t>
            </w:r>
            <w:proofErr w:type="spellEnd"/>
            <w:r w:rsidRPr="00724C36">
              <w:rPr>
                <w:rFonts w:ascii="Times New Roman" w:hAnsi="Times New Roman" w:cs="Times New Roman"/>
                <w:b/>
                <w:bCs/>
                <w:lang w:eastAsia="uk-UA"/>
              </w:rPr>
              <w:t>:</w:t>
            </w:r>
            <w:r w:rsidRPr="00724C36">
              <w:rPr>
                <w:rFonts w:ascii="Times New Roman" w:hAnsi="Times New Roman" w:cs="Times New Roman"/>
                <w:lang w:eastAsia="uk-UA"/>
              </w:rPr>
              <w:t> </w:t>
            </w:r>
            <w:proofErr w:type="spellStart"/>
            <w:r w:rsidRPr="00724C36">
              <w:rPr>
                <w:rFonts w:ascii="Times New Roman" w:hAnsi="Times New Roman" w:cs="Times New Roman"/>
                <w:lang w:eastAsia="uk-UA"/>
              </w:rPr>
              <w:t>Примерно</w:t>
            </w:r>
            <w:proofErr w:type="spellEnd"/>
            <w:r w:rsidRPr="00724C36">
              <w:rPr>
                <w:rFonts w:ascii="Times New Roman" w:hAnsi="Times New Roman" w:cs="Times New Roman"/>
                <w:lang w:eastAsia="uk-UA"/>
              </w:rPr>
              <w:t xml:space="preserve"> 181 х 77 х 167 мм (</w:t>
            </w:r>
            <w:proofErr w:type="spellStart"/>
            <w:r w:rsidRPr="00724C36">
              <w:rPr>
                <w:rFonts w:ascii="Times New Roman" w:hAnsi="Times New Roman" w:cs="Times New Roman"/>
                <w:lang w:eastAsia="uk-UA"/>
              </w:rPr>
              <w:t>могут</w:t>
            </w:r>
            <w:proofErr w:type="spellEnd"/>
            <w:r w:rsidRPr="00724C36">
              <w:rPr>
                <w:rFonts w:ascii="Times New Roman" w:hAnsi="Times New Roman" w:cs="Times New Roman"/>
                <w:lang w:eastAsia="uk-UA"/>
              </w:rPr>
              <w:t xml:space="preserve"> </w:t>
            </w:r>
            <w:proofErr w:type="spellStart"/>
            <w:r w:rsidRPr="00724C36">
              <w:rPr>
                <w:rFonts w:ascii="Times New Roman" w:hAnsi="Times New Roman" w:cs="Times New Roman"/>
                <w:lang w:eastAsia="uk-UA"/>
              </w:rPr>
              <w:t>незначительно</w:t>
            </w:r>
            <w:proofErr w:type="spellEnd"/>
            <w:r w:rsidRPr="00724C36">
              <w:rPr>
                <w:rFonts w:ascii="Times New Roman" w:hAnsi="Times New Roman" w:cs="Times New Roman"/>
                <w:lang w:eastAsia="uk-UA"/>
              </w:rPr>
              <w:t xml:space="preserve"> </w:t>
            </w:r>
            <w:proofErr w:type="spellStart"/>
            <w:r w:rsidRPr="00724C36">
              <w:rPr>
                <w:rFonts w:ascii="Times New Roman" w:hAnsi="Times New Roman" w:cs="Times New Roman"/>
                <w:lang w:eastAsia="uk-UA"/>
              </w:rPr>
              <w:t>отличаться</w:t>
            </w:r>
            <w:proofErr w:type="spellEnd"/>
            <w:r w:rsidRPr="00724C36">
              <w:rPr>
                <w:rFonts w:ascii="Times New Roman" w:hAnsi="Times New Roman" w:cs="Times New Roman"/>
                <w:lang w:eastAsia="uk-UA"/>
              </w:rPr>
              <w:t xml:space="preserve"> в </w:t>
            </w:r>
            <w:proofErr w:type="spellStart"/>
            <w:r w:rsidRPr="00724C36">
              <w:rPr>
                <w:rFonts w:ascii="Times New Roman" w:hAnsi="Times New Roman" w:cs="Times New Roman"/>
                <w:lang w:eastAsia="uk-UA"/>
              </w:rPr>
              <w:t>зависимости</w:t>
            </w:r>
            <w:proofErr w:type="spellEnd"/>
            <w:r w:rsidRPr="00724C36">
              <w:rPr>
                <w:rFonts w:ascii="Times New Roman" w:hAnsi="Times New Roman" w:cs="Times New Roman"/>
                <w:lang w:eastAsia="uk-UA"/>
              </w:rPr>
              <w:t xml:space="preserve"> от </w:t>
            </w:r>
            <w:proofErr w:type="spellStart"/>
            <w:r w:rsidRPr="00724C36">
              <w:rPr>
                <w:rFonts w:ascii="Times New Roman" w:hAnsi="Times New Roman" w:cs="Times New Roman"/>
                <w:lang w:eastAsia="uk-UA"/>
              </w:rPr>
              <w:t>модели</w:t>
            </w:r>
            <w:proofErr w:type="spellEnd"/>
            <w:r w:rsidRPr="00724C36">
              <w:rPr>
                <w:rFonts w:ascii="Times New Roman" w:hAnsi="Times New Roman" w:cs="Times New Roman"/>
                <w:lang w:eastAsia="uk-UA"/>
              </w:rPr>
              <w:t xml:space="preserve">, </w:t>
            </w:r>
            <w:proofErr w:type="spellStart"/>
            <w:r w:rsidRPr="00724C36">
              <w:rPr>
                <w:rFonts w:ascii="Times New Roman" w:hAnsi="Times New Roman" w:cs="Times New Roman"/>
                <w:lang w:eastAsia="uk-UA"/>
              </w:rPr>
              <w:t>например</w:t>
            </w:r>
            <w:proofErr w:type="spellEnd"/>
            <w:r w:rsidRPr="00724C36">
              <w:rPr>
                <w:rFonts w:ascii="Times New Roman" w:hAnsi="Times New Roman" w:cs="Times New Roman"/>
                <w:lang w:eastAsia="uk-UA"/>
              </w:rPr>
              <w:t>, 180х165х76 мм).</w:t>
            </w:r>
          </w:p>
          <w:p w14:paraId="3E988503" w14:textId="77777777" w:rsidR="00724C36" w:rsidRPr="00724C36" w:rsidRDefault="00724C36" w:rsidP="00724C36">
            <w:pPr>
              <w:rPr>
                <w:rFonts w:ascii="Times New Roman" w:hAnsi="Times New Roman" w:cs="Times New Roman"/>
                <w:lang w:eastAsia="uk-UA"/>
              </w:rPr>
            </w:pPr>
            <w:proofErr w:type="spellStart"/>
            <w:r w:rsidRPr="00724C36">
              <w:rPr>
                <w:rFonts w:ascii="Times New Roman" w:hAnsi="Times New Roman" w:cs="Times New Roman"/>
                <w:b/>
                <w:bCs/>
                <w:lang w:eastAsia="uk-UA"/>
              </w:rPr>
              <w:t>Вес</w:t>
            </w:r>
            <w:proofErr w:type="spellEnd"/>
            <w:r w:rsidRPr="00724C36">
              <w:rPr>
                <w:rFonts w:ascii="Times New Roman" w:hAnsi="Times New Roman" w:cs="Times New Roman"/>
                <w:b/>
                <w:bCs/>
                <w:lang w:eastAsia="uk-UA"/>
              </w:rPr>
              <w:t>:</w:t>
            </w:r>
            <w:r w:rsidRPr="00724C36">
              <w:rPr>
                <w:rFonts w:ascii="Times New Roman" w:hAnsi="Times New Roman" w:cs="Times New Roman"/>
                <w:lang w:eastAsia="uk-UA"/>
              </w:rPr>
              <w:t> </w:t>
            </w:r>
            <w:proofErr w:type="spellStart"/>
            <w:r w:rsidRPr="00724C36">
              <w:rPr>
                <w:rFonts w:ascii="Times New Roman" w:hAnsi="Times New Roman" w:cs="Times New Roman"/>
                <w:lang w:eastAsia="uk-UA"/>
              </w:rPr>
              <w:t>Обычно</w:t>
            </w:r>
            <w:proofErr w:type="spellEnd"/>
            <w:r w:rsidRPr="00724C36">
              <w:rPr>
                <w:rFonts w:ascii="Times New Roman" w:hAnsi="Times New Roman" w:cs="Times New Roman"/>
                <w:lang w:eastAsia="uk-UA"/>
              </w:rPr>
              <w:t xml:space="preserve"> от 4.5 до 5.5 кг (в </w:t>
            </w:r>
            <w:proofErr w:type="spellStart"/>
            <w:r w:rsidRPr="00724C36">
              <w:rPr>
                <w:rFonts w:ascii="Times New Roman" w:hAnsi="Times New Roman" w:cs="Times New Roman"/>
                <w:lang w:eastAsia="uk-UA"/>
              </w:rPr>
              <w:t>среднем</w:t>
            </w:r>
            <w:proofErr w:type="spellEnd"/>
            <w:r w:rsidRPr="00724C36">
              <w:rPr>
                <w:rFonts w:ascii="Times New Roman" w:hAnsi="Times New Roman" w:cs="Times New Roman"/>
                <w:lang w:eastAsia="uk-UA"/>
              </w:rPr>
              <w:t xml:space="preserve"> 5.1-5.2 кг).</w:t>
            </w:r>
          </w:p>
        </w:tc>
      </w:tr>
      <w:tr w:rsidR="00724C36" w:rsidRPr="00724C36" w14:paraId="66EB018F" w14:textId="77777777" w:rsidTr="0056691A">
        <w:trPr>
          <w:trHeight w:val="4943"/>
        </w:trPr>
        <w:tc>
          <w:tcPr>
            <w:tcW w:w="562" w:type="dxa"/>
            <w:tcBorders>
              <w:top w:val="single" w:sz="4" w:space="0" w:color="auto"/>
              <w:left w:val="single" w:sz="4" w:space="0" w:color="auto"/>
              <w:bottom w:val="single" w:sz="4" w:space="0" w:color="auto"/>
              <w:right w:val="single" w:sz="4" w:space="0" w:color="auto"/>
            </w:tcBorders>
            <w:vAlign w:val="center"/>
          </w:tcPr>
          <w:p w14:paraId="62588F7A"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6</w:t>
            </w:r>
          </w:p>
        </w:tc>
        <w:tc>
          <w:tcPr>
            <w:tcW w:w="3119" w:type="dxa"/>
            <w:vAlign w:val="center"/>
          </w:tcPr>
          <w:p w14:paraId="7A852BA2" w14:textId="77777777" w:rsidR="00724C36" w:rsidRPr="00724C36" w:rsidRDefault="00724C36" w:rsidP="00724C36">
            <w:pPr>
              <w:rPr>
                <w:rFonts w:ascii="Times New Roman" w:hAnsi="Times New Roman" w:cs="Times New Roman"/>
                <w:kern w:val="16"/>
              </w:rPr>
            </w:pPr>
            <w:r w:rsidRPr="00724C36">
              <w:rPr>
                <w:rFonts w:ascii="Times New Roman" w:eastAsia="Calibri" w:hAnsi="Times New Roman" w:cs="Times New Roman"/>
              </w:rPr>
              <w:t xml:space="preserve">Прилад для управління одним напрямком пожежогасіння. </w:t>
            </w:r>
            <w:proofErr w:type="spellStart"/>
            <w:r w:rsidRPr="00724C36">
              <w:rPr>
                <w:rFonts w:ascii="Times New Roman" w:eastAsia="Calibri" w:hAnsi="Times New Roman" w:cs="Times New Roman"/>
              </w:rPr>
              <w:t>ПУіЗ</w:t>
            </w:r>
            <w:proofErr w:type="spellEnd"/>
            <w:r w:rsidRPr="00724C36">
              <w:rPr>
                <w:rFonts w:ascii="Times New Roman" w:eastAsia="Calibri" w:hAnsi="Times New Roman" w:cs="Times New Roman"/>
              </w:rPr>
              <w:t xml:space="preserve"> "Тірас-1"</w:t>
            </w:r>
          </w:p>
        </w:tc>
        <w:tc>
          <w:tcPr>
            <w:tcW w:w="1417" w:type="dxa"/>
            <w:vAlign w:val="center"/>
          </w:tcPr>
          <w:p w14:paraId="61E7F0C4"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1</w:t>
            </w:r>
          </w:p>
        </w:tc>
        <w:tc>
          <w:tcPr>
            <w:tcW w:w="4536" w:type="dxa"/>
            <w:vAlign w:val="center"/>
          </w:tcPr>
          <w:p w14:paraId="1A0C866B"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Призначення:</w:t>
            </w:r>
            <w:r w:rsidRPr="00724C36">
              <w:rPr>
                <w:rFonts w:ascii="Times New Roman" w:hAnsi="Times New Roman" w:cs="Times New Roman"/>
                <w:lang w:eastAsia="uk-UA"/>
              </w:rPr>
              <w:t> Управління одним напрямком пожежогасіння (газ, порошок, аерозоль).</w:t>
            </w:r>
          </w:p>
          <w:p w14:paraId="6D8D69F8"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Інтерфейс:</w:t>
            </w:r>
            <w:r w:rsidRPr="00724C36">
              <w:rPr>
                <w:rFonts w:ascii="Times New Roman" w:hAnsi="Times New Roman" w:cs="Times New Roman"/>
                <w:lang w:eastAsia="uk-UA"/>
              </w:rPr>
              <w:t> Системна шина RS-485 для роботи з ППКП серії «</w:t>
            </w:r>
            <w:proofErr w:type="spellStart"/>
            <w:r w:rsidRPr="00724C36">
              <w:rPr>
                <w:rFonts w:ascii="Times New Roman" w:hAnsi="Times New Roman" w:cs="Times New Roman"/>
                <w:lang w:eastAsia="uk-UA"/>
              </w:rPr>
              <w:t>Тірас</w:t>
            </w:r>
            <w:proofErr w:type="spellEnd"/>
            <w:r w:rsidRPr="00724C36">
              <w:rPr>
                <w:rFonts w:ascii="Times New Roman" w:hAnsi="Times New Roman" w:cs="Times New Roman"/>
                <w:lang w:eastAsia="uk-UA"/>
              </w:rPr>
              <w:t>-П», «Тірас-П.1», «</w:t>
            </w:r>
            <w:proofErr w:type="spellStart"/>
            <w:r w:rsidRPr="00724C36">
              <w:rPr>
                <w:rFonts w:ascii="Times New Roman" w:hAnsi="Times New Roman" w:cs="Times New Roman"/>
                <w:lang w:eastAsia="uk-UA"/>
              </w:rPr>
              <w:t>Тірас</w:t>
            </w:r>
            <w:proofErr w:type="spellEnd"/>
            <w:r w:rsidRPr="00724C36">
              <w:rPr>
                <w:rFonts w:ascii="Times New Roman" w:hAnsi="Times New Roman" w:cs="Times New Roman"/>
                <w:lang w:eastAsia="uk-UA"/>
              </w:rPr>
              <w:t>-А».</w:t>
            </w:r>
          </w:p>
          <w:p w14:paraId="65274AA6"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Функціонал:</w:t>
            </w:r>
          </w:p>
          <w:p w14:paraId="2F67B060"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lang w:eastAsia="uk-UA"/>
              </w:rPr>
              <w:t>Дві власні зони пожежної сигналізації (для верифікації пожежі).</w:t>
            </w:r>
          </w:p>
          <w:p w14:paraId="37E62632"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lang w:eastAsia="uk-UA"/>
              </w:rPr>
              <w:t>Контроль пускових ланцюгів та стану установки.</w:t>
            </w:r>
          </w:p>
          <w:p w14:paraId="13542568"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lang w:eastAsia="uk-UA"/>
              </w:rPr>
              <w:t>Формування затримки на евакуацію.</w:t>
            </w:r>
          </w:p>
          <w:p w14:paraId="1E2BC712"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lang w:eastAsia="uk-UA"/>
              </w:rPr>
              <w:t>Ручний запуск та аварійна зупинка (вбудовані кнопки або виносні пристрої ПАЗ/ПРЗ).</w:t>
            </w:r>
          </w:p>
          <w:p w14:paraId="1080D189"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lang w:eastAsia="uk-UA"/>
              </w:rPr>
              <w:t>П'ять виходів: "Тривога", "Ручний режим", "Відміна пуску", "Несправність", "Спрацювання".</w:t>
            </w:r>
          </w:p>
          <w:p w14:paraId="38F34000"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Корпус:</w:t>
            </w:r>
            <w:r w:rsidRPr="00724C36">
              <w:rPr>
                <w:rFonts w:ascii="Times New Roman" w:hAnsi="Times New Roman" w:cs="Times New Roman"/>
                <w:lang w:eastAsia="uk-UA"/>
              </w:rPr>
              <w:t> Пластик, ступінь захисту IP30.</w:t>
            </w:r>
          </w:p>
        </w:tc>
      </w:tr>
      <w:tr w:rsidR="00724C36" w:rsidRPr="00724C36" w14:paraId="34DF9625" w14:textId="77777777" w:rsidTr="0056691A">
        <w:trPr>
          <w:trHeight w:val="2250"/>
        </w:trPr>
        <w:tc>
          <w:tcPr>
            <w:tcW w:w="562" w:type="dxa"/>
            <w:tcBorders>
              <w:top w:val="single" w:sz="4" w:space="0" w:color="auto"/>
              <w:left w:val="single" w:sz="4" w:space="0" w:color="auto"/>
              <w:bottom w:val="single" w:sz="4" w:space="0" w:color="auto"/>
              <w:right w:val="single" w:sz="4" w:space="0" w:color="auto"/>
            </w:tcBorders>
            <w:vAlign w:val="center"/>
          </w:tcPr>
          <w:p w14:paraId="60A7C8AD"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lastRenderedPageBreak/>
              <w:t>7</w:t>
            </w:r>
          </w:p>
        </w:tc>
        <w:tc>
          <w:tcPr>
            <w:tcW w:w="3119" w:type="dxa"/>
            <w:vAlign w:val="center"/>
          </w:tcPr>
          <w:p w14:paraId="1FCA8D1C" w14:textId="77777777" w:rsidR="00724C36" w:rsidRPr="00724C36" w:rsidRDefault="00724C36" w:rsidP="00724C36">
            <w:pPr>
              <w:rPr>
                <w:rFonts w:ascii="Times New Roman" w:hAnsi="Times New Roman" w:cs="Times New Roman"/>
                <w:kern w:val="16"/>
              </w:rPr>
            </w:pPr>
            <w:r w:rsidRPr="00724C36">
              <w:rPr>
                <w:rFonts w:ascii="Times New Roman" w:eastAsia="Calibri" w:hAnsi="Times New Roman" w:cs="Times New Roman"/>
                <w:color w:val="000000"/>
              </w:rPr>
              <w:t>Сповіщувач пожежний комбінований</w:t>
            </w:r>
            <w:r w:rsidRPr="00724C36">
              <w:rPr>
                <w:rFonts w:ascii="Times New Roman" w:eastAsia="Calibri" w:hAnsi="Times New Roman" w:cs="Times New Roman"/>
                <w:color w:val="000000"/>
                <w:lang w:val="en-US"/>
              </w:rPr>
              <w:t xml:space="preserve"> СПД-3.5</w:t>
            </w:r>
          </w:p>
        </w:tc>
        <w:tc>
          <w:tcPr>
            <w:tcW w:w="1417" w:type="dxa"/>
            <w:vAlign w:val="center"/>
          </w:tcPr>
          <w:p w14:paraId="3894331B"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1</w:t>
            </w:r>
          </w:p>
        </w:tc>
        <w:tc>
          <w:tcPr>
            <w:tcW w:w="4536" w:type="dxa"/>
            <w:vAlign w:val="center"/>
          </w:tcPr>
          <w:p w14:paraId="287954AC"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Тип датчика:</w:t>
            </w:r>
            <w:r w:rsidRPr="00724C36">
              <w:rPr>
                <w:rFonts w:ascii="Times New Roman" w:hAnsi="Times New Roman" w:cs="Times New Roman"/>
                <w:lang w:eastAsia="uk-UA"/>
              </w:rPr>
              <w:t> Комбінований (тепловий + димовий).</w:t>
            </w:r>
          </w:p>
          <w:p w14:paraId="51B2175C"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Чутливість:</w:t>
            </w:r>
            <w:r w:rsidRPr="00724C36">
              <w:rPr>
                <w:rFonts w:ascii="Times New Roman" w:hAnsi="Times New Roman" w:cs="Times New Roman"/>
                <w:lang w:eastAsia="uk-UA"/>
              </w:rPr>
              <w:t> Відповідає ДСТУ EN 54-7:2004 та ДСТУ EN 54-5:2004.</w:t>
            </w:r>
          </w:p>
          <w:p w14:paraId="38370C33"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Струм споживання:</w:t>
            </w:r>
            <w:r w:rsidRPr="00724C36">
              <w:rPr>
                <w:rFonts w:ascii="Times New Roman" w:hAnsi="Times New Roman" w:cs="Times New Roman"/>
                <w:lang w:eastAsia="uk-UA"/>
              </w:rPr>
              <w:t xml:space="preserve"> 0,095 </w:t>
            </w:r>
            <w:proofErr w:type="spellStart"/>
            <w:r w:rsidRPr="00724C36">
              <w:rPr>
                <w:rFonts w:ascii="Times New Roman" w:hAnsi="Times New Roman" w:cs="Times New Roman"/>
                <w:lang w:eastAsia="uk-UA"/>
              </w:rPr>
              <w:t>мА</w:t>
            </w:r>
            <w:proofErr w:type="spellEnd"/>
            <w:r w:rsidRPr="00724C36">
              <w:rPr>
                <w:rFonts w:ascii="Times New Roman" w:hAnsi="Times New Roman" w:cs="Times New Roman"/>
                <w:lang w:eastAsia="uk-UA"/>
              </w:rPr>
              <w:t xml:space="preserve"> (черговий), 3–20 </w:t>
            </w:r>
            <w:proofErr w:type="spellStart"/>
            <w:r w:rsidRPr="00724C36">
              <w:rPr>
                <w:rFonts w:ascii="Times New Roman" w:hAnsi="Times New Roman" w:cs="Times New Roman"/>
                <w:lang w:eastAsia="uk-UA"/>
              </w:rPr>
              <w:t>мА</w:t>
            </w:r>
            <w:proofErr w:type="spellEnd"/>
            <w:r w:rsidRPr="00724C36">
              <w:rPr>
                <w:rFonts w:ascii="Times New Roman" w:hAnsi="Times New Roman" w:cs="Times New Roman"/>
                <w:lang w:eastAsia="uk-UA"/>
              </w:rPr>
              <w:t xml:space="preserve"> (тривога).</w:t>
            </w:r>
          </w:p>
          <w:p w14:paraId="32DBC9F5"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b/>
                <w:bCs/>
                <w:lang w:eastAsia="uk-UA"/>
              </w:rPr>
              <w:t>Спосіб підключення:</w:t>
            </w:r>
            <w:r w:rsidRPr="00724C36">
              <w:rPr>
                <w:rFonts w:ascii="Times New Roman" w:hAnsi="Times New Roman" w:cs="Times New Roman"/>
                <w:lang w:eastAsia="uk-UA"/>
              </w:rPr>
              <w:t> 2-дротовий.</w:t>
            </w:r>
          </w:p>
        </w:tc>
      </w:tr>
      <w:tr w:rsidR="00724C36" w:rsidRPr="00724C36" w14:paraId="29B9CD30" w14:textId="77777777" w:rsidTr="0056691A">
        <w:trPr>
          <w:trHeight w:val="2551"/>
        </w:trPr>
        <w:tc>
          <w:tcPr>
            <w:tcW w:w="562" w:type="dxa"/>
            <w:tcBorders>
              <w:top w:val="single" w:sz="4" w:space="0" w:color="auto"/>
              <w:left w:val="single" w:sz="4" w:space="0" w:color="auto"/>
              <w:bottom w:val="single" w:sz="4" w:space="0" w:color="auto"/>
              <w:right w:val="single" w:sz="4" w:space="0" w:color="auto"/>
            </w:tcBorders>
            <w:vAlign w:val="center"/>
          </w:tcPr>
          <w:p w14:paraId="008FD0A1"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8</w:t>
            </w:r>
          </w:p>
        </w:tc>
        <w:tc>
          <w:tcPr>
            <w:tcW w:w="3119" w:type="dxa"/>
            <w:vAlign w:val="center"/>
          </w:tcPr>
          <w:p w14:paraId="28435308" w14:textId="77777777" w:rsidR="00724C36" w:rsidRPr="00724C36" w:rsidRDefault="00724C36" w:rsidP="00724C36">
            <w:pPr>
              <w:rPr>
                <w:rFonts w:ascii="Times New Roman" w:hAnsi="Times New Roman" w:cs="Times New Roman"/>
                <w:kern w:val="16"/>
              </w:rPr>
            </w:pPr>
            <w:r w:rsidRPr="00724C36">
              <w:rPr>
                <w:rFonts w:ascii="Times New Roman" w:eastAsia="Calibri" w:hAnsi="Times New Roman" w:cs="Times New Roman"/>
              </w:rPr>
              <w:t xml:space="preserve">Блок живлення БЖ-1230, </w:t>
            </w:r>
            <w:r w:rsidRPr="00724C36">
              <w:rPr>
                <w:rFonts w:ascii="Times New Roman" w:eastAsia="Calibri" w:hAnsi="Times New Roman" w:cs="Times New Roman"/>
                <w:color w:val="000000"/>
              </w:rPr>
              <w:t>Тірас-12</w:t>
            </w:r>
          </w:p>
        </w:tc>
        <w:tc>
          <w:tcPr>
            <w:tcW w:w="1417" w:type="dxa"/>
            <w:vAlign w:val="center"/>
          </w:tcPr>
          <w:p w14:paraId="39D529A2"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1</w:t>
            </w:r>
          </w:p>
        </w:tc>
        <w:tc>
          <w:tcPr>
            <w:tcW w:w="4536" w:type="dxa"/>
            <w:vAlign w:val="center"/>
          </w:tcPr>
          <w:p w14:paraId="41AAF505"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lang w:eastAsia="uk-UA"/>
              </w:rPr>
              <w:t xml:space="preserve">Тип пристрою </w:t>
            </w:r>
            <w:r w:rsidRPr="00724C36">
              <w:rPr>
                <w:rFonts w:ascii="Times New Roman" w:hAnsi="Times New Roman" w:cs="Times New Roman"/>
                <w:b/>
                <w:bCs/>
                <w:u w:val="single"/>
                <w:lang w:eastAsia="uk-UA"/>
              </w:rPr>
              <w:t>Блок живлення</w:t>
            </w:r>
          </w:p>
          <w:p w14:paraId="568695C9"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lang w:eastAsia="uk-UA"/>
              </w:rPr>
              <w:t xml:space="preserve">Вихідна напруга </w:t>
            </w:r>
            <w:r w:rsidRPr="00724C36">
              <w:rPr>
                <w:rFonts w:ascii="Times New Roman" w:hAnsi="Times New Roman" w:cs="Times New Roman"/>
                <w:b/>
                <w:bCs/>
                <w:u w:val="single"/>
                <w:lang w:eastAsia="uk-UA"/>
              </w:rPr>
              <w:t>12 В</w:t>
            </w:r>
          </w:p>
          <w:p w14:paraId="042D191D" w14:textId="77777777" w:rsidR="00724C36" w:rsidRPr="00724C36" w:rsidRDefault="00724C36" w:rsidP="00724C36">
            <w:pPr>
              <w:rPr>
                <w:rFonts w:ascii="Times New Roman" w:hAnsi="Times New Roman" w:cs="Times New Roman"/>
                <w:b/>
                <w:bCs/>
                <w:lang w:eastAsia="uk-UA"/>
              </w:rPr>
            </w:pPr>
            <w:r w:rsidRPr="00724C36">
              <w:rPr>
                <w:rFonts w:ascii="Times New Roman" w:hAnsi="Times New Roman" w:cs="Times New Roman"/>
                <w:lang w:eastAsia="uk-UA"/>
              </w:rPr>
              <w:t xml:space="preserve">Живлення </w:t>
            </w:r>
            <w:r w:rsidRPr="00724C36">
              <w:rPr>
                <w:rFonts w:ascii="Times New Roman" w:hAnsi="Times New Roman" w:cs="Times New Roman"/>
                <w:b/>
                <w:bCs/>
                <w:lang w:eastAsia="uk-UA"/>
              </w:rPr>
              <w:t>220 В</w:t>
            </w:r>
          </w:p>
          <w:p w14:paraId="51291FE3" w14:textId="77777777" w:rsidR="00724C36" w:rsidRPr="00724C36" w:rsidRDefault="00724C36" w:rsidP="00724C36">
            <w:pPr>
              <w:rPr>
                <w:rFonts w:ascii="Times New Roman" w:hAnsi="Times New Roman" w:cs="Times New Roman"/>
                <w:b/>
                <w:bCs/>
                <w:lang w:eastAsia="uk-UA"/>
              </w:rPr>
            </w:pPr>
            <w:r w:rsidRPr="00724C36">
              <w:rPr>
                <w:rFonts w:ascii="Times New Roman" w:hAnsi="Times New Roman" w:cs="Times New Roman"/>
                <w:lang w:eastAsia="uk-UA"/>
              </w:rPr>
              <w:t xml:space="preserve">Встановлення </w:t>
            </w:r>
            <w:r w:rsidRPr="00724C36">
              <w:rPr>
                <w:rFonts w:ascii="Times New Roman" w:hAnsi="Times New Roman" w:cs="Times New Roman"/>
                <w:b/>
                <w:bCs/>
                <w:u w:val="single"/>
                <w:lang w:eastAsia="uk-UA"/>
              </w:rPr>
              <w:t>Внутрішнє</w:t>
            </w:r>
          </w:p>
          <w:p w14:paraId="31B923B4" w14:textId="77777777" w:rsidR="00724C36" w:rsidRPr="00724C36" w:rsidRDefault="00724C36" w:rsidP="00724C36">
            <w:pPr>
              <w:rPr>
                <w:rFonts w:ascii="Times New Roman" w:hAnsi="Times New Roman" w:cs="Times New Roman"/>
                <w:b/>
                <w:bCs/>
                <w:lang w:eastAsia="uk-UA"/>
              </w:rPr>
            </w:pPr>
            <w:r w:rsidRPr="00724C36">
              <w:rPr>
                <w:rFonts w:ascii="Times New Roman" w:hAnsi="Times New Roman" w:cs="Times New Roman"/>
                <w:lang w:eastAsia="uk-UA"/>
              </w:rPr>
              <w:t xml:space="preserve">Клас захисту </w:t>
            </w:r>
            <w:r w:rsidRPr="00724C36">
              <w:rPr>
                <w:rFonts w:ascii="Times New Roman" w:hAnsi="Times New Roman" w:cs="Times New Roman"/>
                <w:b/>
                <w:bCs/>
                <w:u w:val="single"/>
                <w:lang w:eastAsia="uk-UA"/>
              </w:rPr>
              <w:t>IP30</w:t>
            </w:r>
          </w:p>
          <w:p w14:paraId="269B7ADF" w14:textId="77777777" w:rsidR="00724C36" w:rsidRPr="00724C36" w:rsidRDefault="00724C36" w:rsidP="00724C36">
            <w:pPr>
              <w:rPr>
                <w:rFonts w:ascii="Times New Roman" w:hAnsi="Times New Roman" w:cs="Times New Roman"/>
                <w:b/>
                <w:bCs/>
                <w:lang w:eastAsia="uk-UA"/>
              </w:rPr>
            </w:pPr>
            <w:r w:rsidRPr="00724C36">
              <w:rPr>
                <w:rFonts w:ascii="Times New Roman" w:hAnsi="Times New Roman" w:cs="Times New Roman"/>
                <w:lang w:eastAsia="uk-UA"/>
              </w:rPr>
              <w:t xml:space="preserve">Матеріал корпусу </w:t>
            </w:r>
            <w:r w:rsidRPr="00724C36">
              <w:rPr>
                <w:rFonts w:ascii="Times New Roman" w:hAnsi="Times New Roman" w:cs="Times New Roman"/>
                <w:b/>
                <w:bCs/>
                <w:u w:val="single"/>
                <w:lang w:eastAsia="uk-UA"/>
              </w:rPr>
              <w:t>Метал</w:t>
            </w:r>
          </w:p>
          <w:p w14:paraId="35C5859E" w14:textId="77777777" w:rsidR="00724C36" w:rsidRPr="00724C36" w:rsidRDefault="00724C36" w:rsidP="00724C36">
            <w:pPr>
              <w:rPr>
                <w:rFonts w:ascii="Times New Roman" w:hAnsi="Times New Roman" w:cs="Times New Roman"/>
                <w:b/>
                <w:bCs/>
                <w:lang w:eastAsia="uk-UA"/>
              </w:rPr>
            </w:pPr>
            <w:r w:rsidRPr="00724C36">
              <w:rPr>
                <w:rFonts w:ascii="Times New Roman" w:hAnsi="Times New Roman" w:cs="Times New Roman"/>
                <w:lang w:eastAsia="uk-UA"/>
              </w:rPr>
              <w:t xml:space="preserve">Колір </w:t>
            </w:r>
            <w:r w:rsidRPr="00724C36">
              <w:rPr>
                <w:rFonts w:ascii="Times New Roman" w:hAnsi="Times New Roman" w:cs="Times New Roman"/>
                <w:b/>
                <w:bCs/>
                <w:u w:val="single"/>
                <w:lang w:eastAsia="uk-UA"/>
              </w:rPr>
              <w:t>Білий</w:t>
            </w:r>
          </w:p>
          <w:p w14:paraId="75A3D89C"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lang w:eastAsia="uk-UA"/>
              </w:rPr>
              <w:t xml:space="preserve">Робоча температура </w:t>
            </w:r>
            <w:r w:rsidRPr="00724C36">
              <w:rPr>
                <w:rFonts w:ascii="Times New Roman" w:hAnsi="Times New Roman" w:cs="Times New Roman"/>
                <w:b/>
                <w:bCs/>
                <w:lang w:eastAsia="uk-UA"/>
              </w:rPr>
              <w:t>--5 °C ~ +40 °C</w:t>
            </w:r>
          </w:p>
        </w:tc>
      </w:tr>
      <w:tr w:rsidR="00724C36" w:rsidRPr="00724C36" w14:paraId="2A3E4E58" w14:textId="77777777" w:rsidTr="0056691A">
        <w:trPr>
          <w:trHeight w:val="701"/>
        </w:trPr>
        <w:tc>
          <w:tcPr>
            <w:tcW w:w="562" w:type="dxa"/>
            <w:tcBorders>
              <w:top w:val="single" w:sz="4" w:space="0" w:color="auto"/>
              <w:left w:val="single" w:sz="4" w:space="0" w:color="auto"/>
              <w:bottom w:val="single" w:sz="4" w:space="0" w:color="auto"/>
              <w:right w:val="single" w:sz="4" w:space="0" w:color="auto"/>
            </w:tcBorders>
            <w:vAlign w:val="center"/>
          </w:tcPr>
          <w:p w14:paraId="58016F4C"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9</w:t>
            </w:r>
          </w:p>
        </w:tc>
        <w:tc>
          <w:tcPr>
            <w:tcW w:w="3119" w:type="dxa"/>
            <w:vAlign w:val="center"/>
          </w:tcPr>
          <w:p w14:paraId="4A178DAD" w14:textId="77777777" w:rsidR="00724C36" w:rsidRPr="00724C36" w:rsidRDefault="00724C36" w:rsidP="00724C36">
            <w:pPr>
              <w:rPr>
                <w:rFonts w:ascii="Times New Roman" w:hAnsi="Times New Roman" w:cs="Times New Roman"/>
                <w:kern w:val="16"/>
              </w:rPr>
            </w:pPr>
            <w:r w:rsidRPr="00724C36">
              <w:rPr>
                <w:rFonts w:ascii="Times New Roman" w:eastAsia="Calibri" w:hAnsi="Times New Roman" w:cs="Times New Roman"/>
              </w:rPr>
              <w:t>Пристрій аварійного зупинення пожежогасіння. ПАЗ "</w:t>
            </w:r>
            <w:proofErr w:type="spellStart"/>
            <w:r w:rsidRPr="00724C36">
              <w:rPr>
                <w:rFonts w:ascii="Times New Roman" w:eastAsia="Calibri" w:hAnsi="Times New Roman" w:cs="Times New Roman"/>
              </w:rPr>
              <w:t>Тірас</w:t>
            </w:r>
            <w:proofErr w:type="spellEnd"/>
            <w:r w:rsidRPr="00724C36">
              <w:rPr>
                <w:rFonts w:ascii="Times New Roman" w:eastAsia="Calibri" w:hAnsi="Times New Roman" w:cs="Times New Roman"/>
              </w:rPr>
              <w:t>"</w:t>
            </w:r>
          </w:p>
        </w:tc>
        <w:tc>
          <w:tcPr>
            <w:tcW w:w="1417" w:type="dxa"/>
            <w:vAlign w:val="center"/>
          </w:tcPr>
          <w:p w14:paraId="04A3023D"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1</w:t>
            </w:r>
          </w:p>
        </w:tc>
        <w:tc>
          <w:tcPr>
            <w:tcW w:w="4536" w:type="dxa"/>
            <w:vAlign w:val="center"/>
          </w:tcPr>
          <w:p w14:paraId="7C999035"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lang w:eastAsia="uk-UA"/>
              </w:rPr>
              <w:t>компонент пожежної автоматики, призначений для ручного блокування (зупинки) процесу випуску вогнегасної речовини (газ, порошок, аерозоль) у системах автоматичного пожежогасіння. Виготовляється TIRAS Technologies, відповідає ДСТУ EN 54-11, робоча напруга 8-28 В, робоча температура </w:t>
            </w:r>
          </w:p>
        </w:tc>
      </w:tr>
      <w:tr w:rsidR="00724C36" w:rsidRPr="00724C36" w14:paraId="0EEC459A" w14:textId="77777777" w:rsidTr="0056691A">
        <w:trPr>
          <w:trHeight w:val="2540"/>
        </w:trPr>
        <w:tc>
          <w:tcPr>
            <w:tcW w:w="562" w:type="dxa"/>
            <w:tcBorders>
              <w:top w:val="single" w:sz="4" w:space="0" w:color="auto"/>
              <w:left w:val="single" w:sz="4" w:space="0" w:color="auto"/>
              <w:bottom w:val="single" w:sz="4" w:space="0" w:color="auto"/>
              <w:right w:val="single" w:sz="4" w:space="0" w:color="auto"/>
            </w:tcBorders>
            <w:vAlign w:val="center"/>
          </w:tcPr>
          <w:p w14:paraId="33506102"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10</w:t>
            </w:r>
          </w:p>
        </w:tc>
        <w:tc>
          <w:tcPr>
            <w:tcW w:w="3119" w:type="dxa"/>
            <w:vAlign w:val="center"/>
          </w:tcPr>
          <w:p w14:paraId="2DA657CE" w14:textId="77777777" w:rsidR="00724C36" w:rsidRPr="00724C36" w:rsidRDefault="00724C36" w:rsidP="00724C36">
            <w:pPr>
              <w:rPr>
                <w:rFonts w:ascii="Times New Roman" w:hAnsi="Times New Roman" w:cs="Times New Roman"/>
                <w:kern w:val="16"/>
              </w:rPr>
            </w:pPr>
            <w:r w:rsidRPr="00724C36">
              <w:rPr>
                <w:rFonts w:ascii="Times New Roman" w:eastAsia="Calibri" w:hAnsi="Times New Roman" w:cs="Times New Roman"/>
              </w:rPr>
              <w:t>Пристрій ручного запуску пожежогасіння. ПРЗ "</w:t>
            </w:r>
            <w:proofErr w:type="spellStart"/>
            <w:r w:rsidRPr="00724C36">
              <w:rPr>
                <w:rFonts w:ascii="Times New Roman" w:eastAsia="Calibri" w:hAnsi="Times New Roman" w:cs="Times New Roman"/>
              </w:rPr>
              <w:t>Тірас</w:t>
            </w:r>
            <w:proofErr w:type="spellEnd"/>
            <w:r w:rsidRPr="00724C36">
              <w:rPr>
                <w:rFonts w:ascii="Times New Roman" w:eastAsia="Calibri" w:hAnsi="Times New Roman" w:cs="Times New Roman"/>
              </w:rPr>
              <w:t>"</w:t>
            </w:r>
          </w:p>
        </w:tc>
        <w:tc>
          <w:tcPr>
            <w:tcW w:w="1417" w:type="dxa"/>
            <w:vAlign w:val="center"/>
          </w:tcPr>
          <w:p w14:paraId="618337A6"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1</w:t>
            </w:r>
          </w:p>
        </w:tc>
        <w:tc>
          <w:tcPr>
            <w:tcW w:w="4536" w:type="dxa"/>
            <w:vAlign w:val="center"/>
          </w:tcPr>
          <w:p w14:paraId="01FAD5E4"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lang w:eastAsia="uk-UA"/>
              </w:rPr>
              <w:t xml:space="preserve">це пристрій ручного запуску пожежогасіння, призначений для активації автоматичних систем (газових, порошкових, аерозольних) у складі пожежної сигналізації. Він підключається до </w:t>
            </w:r>
            <w:proofErr w:type="spellStart"/>
            <w:r w:rsidRPr="00724C36">
              <w:rPr>
                <w:rFonts w:ascii="Times New Roman" w:hAnsi="Times New Roman" w:cs="Times New Roman"/>
                <w:lang w:eastAsia="uk-UA"/>
              </w:rPr>
              <w:t>ПУіЗ</w:t>
            </w:r>
            <w:proofErr w:type="spellEnd"/>
            <w:r w:rsidRPr="00724C36">
              <w:rPr>
                <w:rFonts w:ascii="Times New Roman" w:hAnsi="Times New Roman" w:cs="Times New Roman"/>
                <w:lang w:eastAsia="uk-UA"/>
              </w:rPr>
              <w:t xml:space="preserve"> "</w:t>
            </w:r>
            <w:proofErr w:type="spellStart"/>
            <w:r w:rsidRPr="00724C36">
              <w:rPr>
                <w:rFonts w:ascii="Times New Roman" w:hAnsi="Times New Roman" w:cs="Times New Roman"/>
                <w:lang w:eastAsia="uk-UA"/>
              </w:rPr>
              <w:t>Tiras</w:t>
            </w:r>
            <w:proofErr w:type="spellEnd"/>
            <w:r w:rsidRPr="00724C36">
              <w:rPr>
                <w:rFonts w:ascii="Times New Roman" w:hAnsi="Times New Roman" w:cs="Times New Roman"/>
                <w:lang w:eastAsia="uk-UA"/>
              </w:rPr>
              <w:t xml:space="preserve"> 1X", забезпечує світлодіодну індикацію режиму роботи та відповідає типу В за стандартом ДСТУ EN 54-11:2004, функціонуючи в діапазоні температур від -10°С до +55°С. </w:t>
            </w:r>
          </w:p>
        </w:tc>
      </w:tr>
      <w:tr w:rsidR="00724C36" w:rsidRPr="00724C36" w14:paraId="37A5FA9B" w14:textId="77777777" w:rsidTr="0056691A">
        <w:trPr>
          <w:trHeight w:val="2817"/>
        </w:trPr>
        <w:tc>
          <w:tcPr>
            <w:tcW w:w="562" w:type="dxa"/>
            <w:tcBorders>
              <w:top w:val="single" w:sz="4" w:space="0" w:color="auto"/>
              <w:left w:val="single" w:sz="4" w:space="0" w:color="auto"/>
              <w:bottom w:val="single" w:sz="4" w:space="0" w:color="auto"/>
              <w:right w:val="single" w:sz="4" w:space="0" w:color="auto"/>
            </w:tcBorders>
            <w:vAlign w:val="center"/>
          </w:tcPr>
          <w:p w14:paraId="1936DA26"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11</w:t>
            </w:r>
          </w:p>
        </w:tc>
        <w:tc>
          <w:tcPr>
            <w:tcW w:w="3119" w:type="dxa"/>
            <w:vAlign w:val="center"/>
          </w:tcPr>
          <w:p w14:paraId="685BACEF" w14:textId="77777777" w:rsidR="00724C36" w:rsidRPr="00724C36" w:rsidRDefault="00724C36" w:rsidP="00724C36">
            <w:pPr>
              <w:rPr>
                <w:rFonts w:ascii="Times New Roman" w:hAnsi="Times New Roman" w:cs="Times New Roman"/>
                <w:kern w:val="16"/>
              </w:rPr>
            </w:pPr>
            <w:r w:rsidRPr="00724C36">
              <w:rPr>
                <w:rFonts w:ascii="Times New Roman" w:eastAsia="Calibri" w:hAnsi="Times New Roman" w:cs="Times New Roman"/>
              </w:rPr>
              <w:t xml:space="preserve">Релейний модуль МРЛ-2.1 </w:t>
            </w:r>
            <w:r w:rsidRPr="00724C36">
              <w:rPr>
                <w:rFonts w:ascii="Times New Roman" w:eastAsia="Calibri" w:hAnsi="Times New Roman" w:cs="Times New Roman"/>
                <w:lang w:val="en-US"/>
              </w:rPr>
              <w:t>BOX</w:t>
            </w:r>
          </w:p>
        </w:tc>
        <w:tc>
          <w:tcPr>
            <w:tcW w:w="1417" w:type="dxa"/>
            <w:vAlign w:val="center"/>
          </w:tcPr>
          <w:p w14:paraId="20063175" w14:textId="77777777" w:rsidR="00724C36" w:rsidRPr="00724C36" w:rsidRDefault="00724C36" w:rsidP="00724C36">
            <w:pPr>
              <w:jc w:val="center"/>
              <w:rPr>
                <w:rFonts w:ascii="Times New Roman" w:hAnsi="Times New Roman" w:cs="Times New Roman"/>
                <w:lang w:eastAsia="uk-UA"/>
              </w:rPr>
            </w:pPr>
            <w:r w:rsidRPr="00724C36">
              <w:rPr>
                <w:rFonts w:ascii="Times New Roman" w:hAnsi="Times New Roman" w:cs="Times New Roman"/>
                <w:lang w:eastAsia="uk-UA"/>
              </w:rPr>
              <w:t>1</w:t>
            </w:r>
          </w:p>
        </w:tc>
        <w:tc>
          <w:tcPr>
            <w:tcW w:w="4536" w:type="dxa"/>
            <w:vAlign w:val="center"/>
          </w:tcPr>
          <w:p w14:paraId="28A406CF" w14:textId="77777777" w:rsidR="00724C36" w:rsidRPr="00724C36" w:rsidRDefault="00724C36" w:rsidP="00724C36">
            <w:pPr>
              <w:rPr>
                <w:rFonts w:ascii="Times New Roman" w:hAnsi="Times New Roman" w:cs="Times New Roman"/>
                <w:lang w:eastAsia="uk-UA"/>
              </w:rPr>
            </w:pPr>
            <w:r w:rsidRPr="00724C36">
              <w:rPr>
                <w:rFonts w:ascii="Times New Roman" w:hAnsi="Times New Roman" w:cs="Times New Roman"/>
                <w:lang w:eastAsia="uk-UA"/>
              </w:rPr>
              <w:t xml:space="preserve">Пристрій вводу-виводу МРЛ-2.1 BOX (далі - пристрій) призначений для збільшення кількості зовнішніх релейних виходів або збільшення струму комутації вбудованих реле в системах пожежної сигналізації, пожежогасіння та оповіщення. Керування </w:t>
            </w:r>
            <w:proofErr w:type="spellStart"/>
            <w:r w:rsidRPr="00724C36">
              <w:rPr>
                <w:rFonts w:ascii="Times New Roman" w:hAnsi="Times New Roman" w:cs="Times New Roman"/>
                <w:lang w:eastAsia="uk-UA"/>
              </w:rPr>
              <w:t>пристреєм</w:t>
            </w:r>
            <w:proofErr w:type="spellEnd"/>
            <w:r w:rsidRPr="00724C36">
              <w:rPr>
                <w:rFonts w:ascii="Times New Roman" w:hAnsi="Times New Roman" w:cs="Times New Roman"/>
                <w:lang w:eastAsia="uk-UA"/>
              </w:rPr>
              <w:t xml:space="preserve"> здійснюється за допомогою виходів типу «відкритий колектор» (транзисторний ключ) або вбудованими реле приладів</w:t>
            </w:r>
          </w:p>
        </w:tc>
      </w:tr>
    </w:tbl>
    <w:p w14:paraId="758BEA1E" w14:textId="77777777" w:rsidR="00724C36" w:rsidRPr="00724C36" w:rsidRDefault="00724C36" w:rsidP="00724C36">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p>
    <w:p w14:paraId="13A16AA0" w14:textId="77777777" w:rsidR="00724C36" w:rsidRPr="00724C36" w:rsidRDefault="00724C36" w:rsidP="00724C36">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bookmarkStart w:id="0" w:name="_Hlk219381585"/>
    </w:p>
    <w:p w14:paraId="32843AFE" w14:textId="77777777" w:rsidR="00724C36" w:rsidRPr="00724C36" w:rsidRDefault="00724C36" w:rsidP="00724C36">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p>
    <w:p w14:paraId="15D7E4F6" w14:textId="77777777" w:rsidR="00724C36" w:rsidRPr="00724C36" w:rsidRDefault="00724C36" w:rsidP="00724C36">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r w:rsidRPr="00724C36">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bookmarkEnd w:id="0"/>
      <w:r w:rsidRPr="00724C36">
        <w:rPr>
          <w:rFonts w:ascii="Times New Roman" w:eastAsia="Aptos" w:hAnsi="Times New Roman" w:cs="Times New Roman"/>
          <w:bCs/>
          <w:i/>
          <w:iCs/>
          <w:color w:val="000000"/>
          <w:kern w:val="2"/>
          <w:sz w:val="24"/>
          <w:szCs w:val="24"/>
          <w14:ligatures w14:val="standardContextual"/>
        </w:rPr>
        <w:t>.</w:t>
      </w:r>
    </w:p>
    <w:p w14:paraId="16777E2C" w14:textId="77777777" w:rsidR="00724C36" w:rsidRPr="00724C36" w:rsidRDefault="00724C36" w:rsidP="00724C36">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0130186F" w14:textId="77777777" w:rsidR="00724C36" w:rsidRPr="00724C36" w:rsidRDefault="00724C36" w:rsidP="00724C36">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1" w:name="_Hlk204248043"/>
      <w:r w:rsidRPr="00724C36">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2D260183" w14:textId="77777777" w:rsidR="00724C36" w:rsidRPr="00724C36" w:rsidRDefault="00724C36" w:rsidP="00724C36">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724C36">
        <w:rPr>
          <w:rFonts w:ascii="Times New Roman" w:eastAsia="Aptos" w:hAnsi="Times New Roman" w:cs="Times New Roman"/>
          <w:i/>
          <w:color w:val="000000"/>
          <w:kern w:val="2"/>
          <w:sz w:val="24"/>
          <w:szCs w:val="24"/>
          <w14:ligatures w14:val="standardContextual"/>
        </w:rPr>
        <w:lastRenderedPageBreak/>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w:t>
      </w:r>
      <w:r w:rsidRPr="00724C36">
        <w:rPr>
          <w:rFonts w:ascii="Times New Roman" w:eastAsia="Aptos" w:hAnsi="Times New Roman" w:cs="Times New Roman"/>
          <w:i/>
          <w:color w:val="000000"/>
          <w:kern w:val="2"/>
          <w:sz w:val="24"/>
          <w:szCs w:val="24"/>
          <w:u w:val="single"/>
          <w14:ligatures w14:val="standardContextual"/>
        </w:rPr>
        <w:t>або еквівалент</w:t>
      </w:r>
      <w:r w:rsidRPr="00724C36">
        <w:rPr>
          <w:rFonts w:ascii="Times New Roman" w:eastAsia="Aptos" w:hAnsi="Times New Roman" w:cs="Times New Roman"/>
          <w:i/>
          <w:color w:val="000000"/>
          <w:kern w:val="2"/>
          <w:sz w:val="24"/>
          <w:szCs w:val="24"/>
          <w14:ligatures w14:val="standardContextual"/>
        </w:rPr>
        <w:t>»;</w:t>
      </w:r>
    </w:p>
    <w:p w14:paraId="2614D85B" w14:textId="77777777" w:rsidR="00724C36" w:rsidRPr="00724C36" w:rsidRDefault="00724C36" w:rsidP="00724C36">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724C36">
        <w:rPr>
          <w:rFonts w:ascii="Times New Roman" w:eastAsia="Aptos" w:hAnsi="Times New Roman" w:cs="Times New Roman"/>
          <w:i/>
          <w:color w:val="000000"/>
          <w:kern w:val="2"/>
          <w:sz w:val="24"/>
          <w:szCs w:val="24"/>
          <w14:ligatures w14:val="standardContextual"/>
        </w:rPr>
        <w:t xml:space="preserve">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w:t>
      </w:r>
      <w:r w:rsidRPr="00724C36">
        <w:rPr>
          <w:rFonts w:ascii="Times New Roman" w:eastAsia="Aptos" w:hAnsi="Times New Roman" w:cs="Times New Roman"/>
          <w:i/>
          <w:color w:val="000000"/>
          <w:kern w:val="2"/>
          <w:sz w:val="24"/>
          <w:szCs w:val="24"/>
          <w:u w:val="single"/>
          <w14:ligatures w14:val="standardContextual"/>
        </w:rPr>
        <w:t>вважати, що міститься вираз «або еквівалент»</w:t>
      </w:r>
      <w:r w:rsidRPr="00724C36">
        <w:rPr>
          <w:rFonts w:ascii="Times New Roman" w:eastAsia="Aptos" w:hAnsi="Times New Roman" w:cs="Times New Roman"/>
          <w:i/>
          <w:color w:val="000000"/>
          <w:kern w:val="2"/>
          <w:sz w:val="24"/>
          <w:szCs w:val="24"/>
          <w14:ligatures w14:val="standardContextual"/>
        </w:rPr>
        <w:t>.</w:t>
      </w:r>
      <w:bookmarkEnd w:id="1"/>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2B75BC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24C36">
        <w:rPr>
          <w:rFonts w:ascii="Times New Roman" w:eastAsia="Times New Roman" w:hAnsi="Times New Roman" w:cs="Times New Roman"/>
          <w:sz w:val="24"/>
          <w:szCs w:val="24"/>
          <w:lang w:eastAsia="ru-RU"/>
        </w:rPr>
        <w:t>41 274,07</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724C36">
        <w:rPr>
          <w:rFonts w:ascii="Times New Roman" w:eastAsia="Times New Roman" w:hAnsi="Times New Roman" w:cs="Times New Roman"/>
          <w:sz w:val="24"/>
          <w:szCs w:val="24"/>
          <w:lang w:eastAsia="ru-RU"/>
        </w:rPr>
        <w:t>сорок одна тисяча двісті сімдесят чотири</w:t>
      </w:r>
      <w:r w:rsidR="00C71656">
        <w:rPr>
          <w:rFonts w:ascii="Times New Roman" w:eastAsia="Times New Roman" w:hAnsi="Times New Roman" w:cs="Times New Roman"/>
          <w:sz w:val="24"/>
          <w:szCs w:val="24"/>
          <w:lang w:eastAsia="ru-RU"/>
        </w:rPr>
        <w:t xml:space="preserve"> гривн</w:t>
      </w:r>
      <w:r w:rsidR="008074A3">
        <w:rPr>
          <w:rFonts w:ascii="Times New Roman" w:eastAsia="Times New Roman" w:hAnsi="Times New Roman" w:cs="Times New Roman"/>
          <w:sz w:val="24"/>
          <w:szCs w:val="24"/>
          <w:lang w:eastAsia="ru-RU"/>
        </w:rPr>
        <w:t>і</w:t>
      </w:r>
      <w:r w:rsidR="00E1484E">
        <w:rPr>
          <w:rFonts w:ascii="Times New Roman" w:eastAsia="Times New Roman" w:hAnsi="Times New Roman" w:cs="Times New Roman"/>
          <w:sz w:val="24"/>
          <w:szCs w:val="24"/>
          <w:lang w:eastAsia="ru-RU"/>
        </w:rPr>
        <w:t xml:space="preserve"> </w:t>
      </w:r>
      <w:r w:rsidR="00724C36">
        <w:rPr>
          <w:rFonts w:ascii="Times New Roman" w:eastAsia="Times New Roman" w:hAnsi="Times New Roman" w:cs="Times New Roman"/>
          <w:sz w:val="24"/>
          <w:szCs w:val="24"/>
          <w:lang w:eastAsia="ru-RU"/>
        </w:rPr>
        <w:t>07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CF44" w14:textId="77777777" w:rsidR="0098472C" w:rsidRDefault="0098472C">
      <w:pPr>
        <w:spacing w:after="0" w:line="240" w:lineRule="auto"/>
      </w:pPr>
      <w:r>
        <w:separator/>
      </w:r>
    </w:p>
  </w:endnote>
  <w:endnote w:type="continuationSeparator" w:id="0">
    <w:p w14:paraId="3CCCF699" w14:textId="77777777" w:rsidR="0098472C" w:rsidRDefault="0098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DD42" w14:textId="77777777" w:rsidR="0098472C" w:rsidRDefault="0098472C">
      <w:pPr>
        <w:spacing w:after="0" w:line="240" w:lineRule="auto"/>
      </w:pPr>
      <w:r>
        <w:separator/>
      </w:r>
    </w:p>
  </w:footnote>
  <w:footnote w:type="continuationSeparator" w:id="0">
    <w:p w14:paraId="5A5A359B" w14:textId="77777777" w:rsidR="0098472C" w:rsidRDefault="00984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25CBF"/>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276"/>
    <w:rsid w:val="006D4F36"/>
    <w:rsid w:val="006E3BAE"/>
    <w:rsid w:val="00700467"/>
    <w:rsid w:val="007005BD"/>
    <w:rsid w:val="00710189"/>
    <w:rsid w:val="007136CE"/>
    <w:rsid w:val="00724C36"/>
    <w:rsid w:val="00733EFC"/>
    <w:rsid w:val="00752081"/>
    <w:rsid w:val="00766AB0"/>
    <w:rsid w:val="007B112D"/>
    <w:rsid w:val="007C71D4"/>
    <w:rsid w:val="007E7B59"/>
    <w:rsid w:val="008016BE"/>
    <w:rsid w:val="008074A3"/>
    <w:rsid w:val="00811CA9"/>
    <w:rsid w:val="008404B8"/>
    <w:rsid w:val="008471EC"/>
    <w:rsid w:val="0084770C"/>
    <w:rsid w:val="0086417F"/>
    <w:rsid w:val="00870764"/>
    <w:rsid w:val="008909A3"/>
    <w:rsid w:val="008D4BA3"/>
    <w:rsid w:val="008F6ABC"/>
    <w:rsid w:val="00904765"/>
    <w:rsid w:val="00920A2E"/>
    <w:rsid w:val="0094712E"/>
    <w:rsid w:val="009656F2"/>
    <w:rsid w:val="0098472C"/>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84B0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8074A3"/>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5"/>
    <w:uiPriority w:val="39"/>
    <w:rsid w:val="008074A3"/>
    <w:pPr>
      <w:suppressAutoHyphens/>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Pages>
  <Words>5940</Words>
  <Characters>3386</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2026-05-20T10:32:00Z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