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7737A53D" w:rsidR="0020564F" w:rsidRPr="00E46786" w:rsidRDefault="00245020" w:rsidP="00E46786">
      <w:pPr>
        <w:widowControl w:val="0"/>
        <w:autoSpaceDE w:val="0"/>
        <w:autoSpaceDN w:val="0"/>
        <w:adjustRightInd w:val="0"/>
        <w:spacing w:after="0" w:line="240" w:lineRule="auto"/>
        <w:jc w:val="both"/>
        <w:rPr>
          <w:rFonts w:ascii="Times New Roman" w:eastAsia="Calibri" w:hAnsi="Times New Roman" w:cs="Times New Roman"/>
          <w:sz w:val="24"/>
          <w:szCs w:val="24"/>
        </w:rPr>
      </w:pPr>
      <w:r w:rsidRPr="00E46786">
        <w:rPr>
          <w:rFonts w:ascii="Times New Roman" w:hAnsi="Times New Roman" w:cs="Times New Roman"/>
          <w:b/>
          <w:bCs/>
          <w:sz w:val="24"/>
          <w:szCs w:val="24"/>
        </w:rPr>
        <w:t>2.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w:t>
      </w:r>
      <w:r w:rsidRPr="00E46786">
        <w:rPr>
          <w:rFonts w:ascii="Times New Roman" w:hAnsi="Times New Roman" w:cs="Times New Roman"/>
          <w:sz w:val="24"/>
          <w:szCs w:val="24"/>
        </w:rPr>
        <w:t xml:space="preserve"> </w:t>
      </w:r>
      <w:r w:rsidR="00B2511F" w:rsidRPr="00E46786">
        <w:rPr>
          <w:rFonts w:ascii="Times New Roman" w:hAnsi="Times New Roman" w:cs="Times New Roman"/>
          <w:sz w:val="24"/>
          <w:szCs w:val="24"/>
          <w:bdr w:val="none" w:sz="0" w:space="0" w:color="auto" w:frame="1"/>
        </w:rPr>
        <w:t xml:space="preserve"> </w:t>
      </w:r>
      <w:r w:rsidR="008F0BD0" w:rsidRPr="008F0BD0">
        <w:rPr>
          <w:rFonts w:ascii="Times New Roman" w:hAnsi="Times New Roman" w:cs="Times New Roman"/>
          <w:sz w:val="24"/>
          <w:szCs w:val="24"/>
        </w:rPr>
        <w:t>Закупівля приладдя для фарбування за кодом CPV за ЄЗС ДК 021:2015: 39220000-0 — Кухонне приладдя, товари для дому та господарства і приладдя для закладів громадського харчування</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55B5990D"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424E95">
        <w:rPr>
          <w:rFonts w:ascii="Times New Roman" w:hAnsi="Times New Roman" w:cs="Times New Roman"/>
          <w:sz w:val="24"/>
          <w:szCs w:val="24"/>
        </w:rPr>
        <w:t>7</w:t>
      </w:r>
      <w:r w:rsidR="001944C8">
        <w:rPr>
          <w:rFonts w:ascii="Times New Roman" w:hAnsi="Times New Roman" w:cs="Times New Roman"/>
          <w:sz w:val="24"/>
          <w:szCs w:val="24"/>
        </w:rPr>
        <w:t>-</w:t>
      </w:r>
      <w:r w:rsidR="00C71656">
        <w:rPr>
          <w:rFonts w:ascii="Times New Roman" w:hAnsi="Times New Roman" w:cs="Times New Roman"/>
          <w:sz w:val="24"/>
          <w:szCs w:val="24"/>
        </w:rPr>
        <w:t>2</w:t>
      </w:r>
      <w:r w:rsidR="00424E95">
        <w:rPr>
          <w:rFonts w:ascii="Times New Roman" w:hAnsi="Times New Roman" w:cs="Times New Roman"/>
          <w:sz w:val="24"/>
          <w:szCs w:val="24"/>
        </w:rPr>
        <w:t>2</w:t>
      </w:r>
      <w:r w:rsidR="00F60A0F" w:rsidRPr="00F90C90">
        <w:rPr>
          <w:rFonts w:ascii="Times New Roman" w:hAnsi="Times New Roman" w:cs="Times New Roman"/>
          <w:sz w:val="24"/>
          <w:szCs w:val="24"/>
        </w:rPr>
        <w:t>-</w:t>
      </w:r>
      <w:r w:rsidR="006563DD">
        <w:rPr>
          <w:rFonts w:ascii="Times New Roman" w:hAnsi="Times New Roman" w:cs="Times New Roman"/>
          <w:sz w:val="24"/>
          <w:szCs w:val="24"/>
        </w:rPr>
        <w:t>00</w:t>
      </w:r>
      <w:r w:rsidR="008F0BD0">
        <w:rPr>
          <w:rFonts w:ascii="Times New Roman" w:hAnsi="Times New Roman" w:cs="Times New Roman"/>
          <w:sz w:val="24"/>
          <w:szCs w:val="24"/>
        </w:rPr>
        <w:t>2932</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6764C458" w:rsidR="0086417F" w:rsidRPr="00582DFA"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8F0BD0" w:rsidRPr="008F0BD0">
        <w:rPr>
          <w:b w:val="0"/>
          <w:bCs w:val="0"/>
          <w:sz w:val="24"/>
          <w:szCs w:val="24"/>
        </w:rPr>
        <w:t>Закупівля приладдя для фарбування за кодом CPV за ЄЗС ДК 021:2015: 39220000-0 — Кухонне приладдя, товари для дому та господарства і приладдя для закладів громадського харчування</w:t>
      </w:r>
    </w:p>
    <w:p w14:paraId="5190A112" w14:textId="77777777" w:rsidR="00C71656" w:rsidRPr="008F0BD0" w:rsidRDefault="00C71656" w:rsidP="008F0BD0">
      <w:pPr>
        <w:spacing w:after="0" w:line="240" w:lineRule="auto"/>
        <w:ind w:firstLine="357"/>
        <w:jc w:val="center"/>
        <w:rPr>
          <w:rFonts w:ascii="Times New Roman" w:hAnsi="Times New Roman" w:cs="Times New Roman"/>
          <w:b/>
          <w:color w:val="000000"/>
          <w:sz w:val="24"/>
          <w:szCs w:val="24"/>
        </w:rPr>
      </w:pPr>
    </w:p>
    <w:p w14:paraId="7F2999EA" w14:textId="77777777" w:rsidR="008F0BD0" w:rsidRPr="008F0BD0" w:rsidRDefault="008F0BD0" w:rsidP="008F0BD0">
      <w:pPr>
        <w:suppressAutoHyphens/>
        <w:spacing w:line="240" w:lineRule="auto"/>
        <w:ind w:firstLine="357"/>
        <w:jc w:val="center"/>
        <w:rPr>
          <w:rFonts w:ascii="Times New Roman" w:eastAsia="Aptos" w:hAnsi="Times New Roman" w:cs="Times New Roman"/>
          <w:b/>
          <w:color w:val="000000"/>
          <w:sz w:val="24"/>
          <w:szCs w:val="24"/>
        </w:rPr>
      </w:pPr>
      <w:bookmarkStart w:id="0" w:name="_Hlk204248034"/>
      <w:bookmarkStart w:id="1" w:name="_Hlk214523107"/>
      <w:r w:rsidRPr="008F0BD0">
        <w:rPr>
          <w:rFonts w:ascii="Times New Roman" w:eastAsia="Aptos" w:hAnsi="Times New Roman" w:cs="Times New Roman"/>
          <w:b/>
          <w:color w:val="000000"/>
          <w:sz w:val="24"/>
          <w:szCs w:val="24"/>
        </w:rPr>
        <w:t>ТЕХНІЧНІ ВИМОГИ</w:t>
      </w:r>
    </w:p>
    <w:tbl>
      <w:tblPr>
        <w:tblStyle w:val="61"/>
        <w:tblW w:w="9639" w:type="dxa"/>
        <w:tblInd w:w="-147" w:type="dxa"/>
        <w:tblLayout w:type="fixed"/>
        <w:tblLook w:val="04A0" w:firstRow="1" w:lastRow="0" w:firstColumn="1" w:lastColumn="0" w:noHBand="0" w:noVBand="1"/>
      </w:tblPr>
      <w:tblGrid>
        <w:gridCol w:w="703"/>
        <w:gridCol w:w="5251"/>
        <w:gridCol w:w="1701"/>
        <w:gridCol w:w="1984"/>
      </w:tblGrid>
      <w:tr w:rsidR="008F0BD0" w:rsidRPr="008F0BD0" w14:paraId="3F4485F8" w14:textId="77777777" w:rsidTr="00F977AE">
        <w:tc>
          <w:tcPr>
            <w:tcW w:w="703" w:type="dxa"/>
            <w:vAlign w:val="center"/>
          </w:tcPr>
          <w:p w14:paraId="7A02B365" w14:textId="77777777" w:rsidR="008F0BD0" w:rsidRPr="008F0BD0" w:rsidRDefault="008F0BD0" w:rsidP="008F0BD0">
            <w:pPr>
              <w:jc w:val="center"/>
              <w:rPr>
                <w:rFonts w:ascii="Times New Roman" w:hAnsi="Times New Roman" w:cs="Times New Roman"/>
                <w:b/>
                <w:bCs/>
                <w:color w:val="000000"/>
                <w:lang w:eastAsia="uk-UA"/>
              </w:rPr>
            </w:pPr>
            <w:r w:rsidRPr="008F0BD0">
              <w:rPr>
                <w:rFonts w:ascii="Times New Roman" w:hAnsi="Times New Roman" w:cs="Times New Roman"/>
                <w:b/>
                <w:bCs/>
                <w:color w:val="000000"/>
                <w:kern w:val="2"/>
                <w:lang w:eastAsia="uk-UA"/>
              </w:rPr>
              <w:t>№ з/п</w:t>
            </w:r>
          </w:p>
        </w:tc>
        <w:tc>
          <w:tcPr>
            <w:tcW w:w="5251" w:type="dxa"/>
            <w:vAlign w:val="center"/>
          </w:tcPr>
          <w:p w14:paraId="54A9209A" w14:textId="77777777" w:rsidR="008F0BD0" w:rsidRPr="008F0BD0" w:rsidRDefault="008F0BD0" w:rsidP="008F0BD0">
            <w:pPr>
              <w:jc w:val="center"/>
              <w:rPr>
                <w:rFonts w:ascii="Times New Roman" w:hAnsi="Times New Roman" w:cs="Times New Roman"/>
                <w:b/>
                <w:bCs/>
                <w:color w:val="000000"/>
                <w:lang w:eastAsia="uk-UA"/>
              </w:rPr>
            </w:pPr>
            <w:r w:rsidRPr="008F0BD0">
              <w:rPr>
                <w:rFonts w:ascii="Times New Roman" w:hAnsi="Times New Roman" w:cs="Times New Roman"/>
                <w:b/>
                <w:bCs/>
                <w:color w:val="000000"/>
                <w:kern w:val="2"/>
                <w:lang w:eastAsia="uk-UA"/>
              </w:rPr>
              <w:t>Назва товару</w:t>
            </w:r>
          </w:p>
        </w:tc>
        <w:tc>
          <w:tcPr>
            <w:tcW w:w="1701" w:type="dxa"/>
            <w:vAlign w:val="center"/>
          </w:tcPr>
          <w:p w14:paraId="775497F9" w14:textId="77777777" w:rsidR="008F0BD0" w:rsidRPr="008F0BD0" w:rsidRDefault="008F0BD0" w:rsidP="008F0BD0">
            <w:pPr>
              <w:jc w:val="center"/>
              <w:rPr>
                <w:rFonts w:ascii="Times New Roman" w:hAnsi="Times New Roman" w:cs="Times New Roman"/>
                <w:b/>
                <w:bCs/>
                <w:color w:val="000000"/>
                <w:lang w:eastAsia="uk-UA"/>
              </w:rPr>
            </w:pPr>
            <w:r w:rsidRPr="008F0BD0">
              <w:rPr>
                <w:rFonts w:ascii="Times New Roman" w:hAnsi="Times New Roman" w:cs="Times New Roman"/>
                <w:b/>
                <w:bCs/>
                <w:color w:val="000000"/>
                <w:kern w:val="2"/>
                <w:lang w:eastAsia="uk-UA"/>
              </w:rPr>
              <w:t>Одиниця виміру</w:t>
            </w:r>
          </w:p>
        </w:tc>
        <w:tc>
          <w:tcPr>
            <w:tcW w:w="1984" w:type="dxa"/>
            <w:vAlign w:val="center"/>
          </w:tcPr>
          <w:p w14:paraId="0357181B" w14:textId="77777777" w:rsidR="008F0BD0" w:rsidRPr="008F0BD0" w:rsidRDefault="008F0BD0" w:rsidP="008F0BD0">
            <w:pPr>
              <w:jc w:val="center"/>
              <w:rPr>
                <w:rFonts w:ascii="Times New Roman" w:hAnsi="Times New Roman" w:cs="Times New Roman"/>
                <w:b/>
                <w:bCs/>
                <w:color w:val="000000"/>
                <w:lang w:eastAsia="uk-UA"/>
              </w:rPr>
            </w:pPr>
            <w:r w:rsidRPr="008F0BD0">
              <w:rPr>
                <w:rFonts w:ascii="Times New Roman" w:hAnsi="Times New Roman" w:cs="Times New Roman"/>
                <w:b/>
                <w:bCs/>
                <w:color w:val="000000"/>
                <w:kern w:val="2"/>
                <w:lang w:eastAsia="uk-UA"/>
              </w:rPr>
              <w:t>Кількість</w:t>
            </w:r>
          </w:p>
        </w:tc>
      </w:tr>
      <w:tr w:rsidR="008F0BD0" w:rsidRPr="008F0BD0" w14:paraId="42413940" w14:textId="77777777" w:rsidTr="00F977AE">
        <w:tc>
          <w:tcPr>
            <w:tcW w:w="703" w:type="dxa"/>
            <w:vAlign w:val="center"/>
          </w:tcPr>
          <w:p w14:paraId="42D463D8" w14:textId="77777777" w:rsidR="008F0BD0" w:rsidRPr="008F0BD0" w:rsidRDefault="008F0BD0" w:rsidP="008F0BD0">
            <w:pPr>
              <w:jc w:val="center"/>
              <w:rPr>
                <w:rFonts w:ascii="Times New Roman" w:hAnsi="Times New Roman" w:cs="Times New Roman"/>
                <w:b/>
                <w:bCs/>
                <w:color w:val="000000"/>
                <w:lang w:eastAsia="uk-UA"/>
              </w:rPr>
            </w:pPr>
            <w:r w:rsidRPr="008F0BD0">
              <w:rPr>
                <w:rFonts w:ascii="Times New Roman" w:hAnsi="Times New Roman" w:cs="Times New Roman"/>
                <w:b/>
                <w:bCs/>
                <w:color w:val="000000"/>
                <w:kern w:val="2"/>
                <w:lang w:eastAsia="uk-UA"/>
              </w:rPr>
              <w:t>1</w:t>
            </w:r>
          </w:p>
        </w:tc>
        <w:tc>
          <w:tcPr>
            <w:tcW w:w="5251" w:type="dxa"/>
            <w:vAlign w:val="center"/>
          </w:tcPr>
          <w:p w14:paraId="69072CC2" w14:textId="77777777" w:rsidR="008F0BD0" w:rsidRPr="008F0BD0" w:rsidRDefault="008F0BD0" w:rsidP="008F0BD0">
            <w:pPr>
              <w:jc w:val="both"/>
              <w:rPr>
                <w:rFonts w:ascii="Times New Roman" w:hAnsi="Times New Roman" w:cs="Times New Roman"/>
                <w:b/>
                <w:bCs/>
                <w:color w:val="000000"/>
                <w:lang w:eastAsia="uk-UA"/>
              </w:rPr>
            </w:pPr>
            <w:r w:rsidRPr="008F0BD0">
              <w:rPr>
                <w:rFonts w:ascii="Times New Roman" w:hAnsi="Times New Roman" w:cs="Times New Roman"/>
                <w:b/>
                <w:bCs/>
                <w:color w:val="000000"/>
                <w:kern w:val="2"/>
                <w:lang w:eastAsia="uk-UA"/>
              </w:rPr>
              <w:t>Кювета до фарби з валиком 10 см</w:t>
            </w:r>
          </w:p>
        </w:tc>
        <w:tc>
          <w:tcPr>
            <w:tcW w:w="1701" w:type="dxa"/>
            <w:vAlign w:val="center"/>
          </w:tcPr>
          <w:p w14:paraId="534CFFC4" w14:textId="77777777" w:rsidR="008F0BD0" w:rsidRPr="008F0BD0" w:rsidRDefault="008F0BD0" w:rsidP="008F0BD0">
            <w:pPr>
              <w:jc w:val="center"/>
              <w:rPr>
                <w:rFonts w:ascii="Times New Roman" w:hAnsi="Times New Roman" w:cs="Times New Roman"/>
                <w:b/>
                <w:bCs/>
                <w:color w:val="000000"/>
                <w:lang w:eastAsia="uk-UA"/>
              </w:rPr>
            </w:pPr>
            <w:r w:rsidRPr="008F0BD0">
              <w:rPr>
                <w:rFonts w:ascii="Times New Roman" w:hAnsi="Times New Roman" w:cs="Times New Roman"/>
                <w:b/>
                <w:bCs/>
                <w:color w:val="000000"/>
                <w:kern w:val="2"/>
                <w:lang w:eastAsia="uk-UA"/>
              </w:rPr>
              <w:t>шт.</w:t>
            </w:r>
          </w:p>
        </w:tc>
        <w:tc>
          <w:tcPr>
            <w:tcW w:w="1984" w:type="dxa"/>
            <w:vAlign w:val="center"/>
          </w:tcPr>
          <w:p w14:paraId="4BFCF49E" w14:textId="77777777" w:rsidR="008F0BD0" w:rsidRPr="008F0BD0" w:rsidRDefault="008F0BD0" w:rsidP="008F0BD0">
            <w:pPr>
              <w:jc w:val="center"/>
              <w:rPr>
                <w:rFonts w:ascii="Times New Roman" w:hAnsi="Times New Roman" w:cs="Times New Roman"/>
                <w:b/>
                <w:bCs/>
                <w:color w:val="000000"/>
                <w:lang w:val="en-US" w:eastAsia="uk-UA"/>
              </w:rPr>
            </w:pPr>
            <w:r w:rsidRPr="008F0BD0">
              <w:rPr>
                <w:rFonts w:ascii="Times New Roman" w:hAnsi="Times New Roman" w:cs="Times New Roman"/>
                <w:b/>
                <w:bCs/>
                <w:color w:val="000000"/>
                <w:kern w:val="2"/>
                <w:lang w:eastAsia="uk-UA"/>
              </w:rPr>
              <w:t>6</w:t>
            </w:r>
            <w:r w:rsidRPr="008F0BD0">
              <w:rPr>
                <w:rFonts w:ascii="Times New Roman" w:hAnsi="Times New Roman" w:cs="Times New Roman"/>
                <w:b/>
                <w:bCs/>
                <w:color w:val="000000"/>
                <w:kern w:val="2"/>
                <w:lang w:val="en-US" w:eastAsia="uk-UA"/>
              </w:rPr>
              <w:t xml:space="preserve"> </w:t>
            </w:r>
          </w:p>
        </w:tc>
      </w:tr>
      <w:tr w:rsidR="008F0BD0" w:rsidRPr="008F0BD0" w14:paraId="529D87ED" w14:textId="77777777" w:rsidTr="00F977AE">
        <w:tc>
          <w:tcPr>
            <w:tcW w:w="703" w:type="dxa"/>
            <w:vAlign w:val="center"/>
          </w:tcPr>
          <w:p w14:paraId="5B3E1CA6" w14:textId="77777777" w:rsidR="008F0BD0" w:rsidRPr="008F0BD0" w:rsidRDefault="008F0BD0" w:rsidP="008F0BD0">
            <w:pPr>
              <w:jc w:val="center"/>
              <w:rPr>
                <w:rFonts w:ascii="Times New Roman" w:hAnsi="Times New Roman" w:cs="Times New Roman"/>
                <w:b/>
                <w:bCs/>
                <w:color w:val="000000"/>
                <w:kern w:val="2"/>
                <w:lang w:eastAsia="uk-UA"/>
              </w:rPr>
            </w:pPr>
            <w:r w:rsidRPr="008F0BD0">
              <w:rPr>
                <w:rFonts w:ascii="Times New Roman" w:hAnsi="Times New Roman" w:cs="Times New Roman"/>
                <w:b/>
                <w:bCs/>
                <w:color w:val="000000"/>
                <w:kern w:val="2"/>
                <w:lang w:eastAsia="uk-UA"/>
              </w:rPr>
              <w:t>2</w:t>
            </w:r>
          </w:p>
        </w:tc>
        <w:tc>
          <w:tcPr>
            <w:tcW w:w="5251" w:type="dxa"/>
            <w:vAlign w:val="center"/>
          </w:tcPr>
          <w:p w14:paraId="78DDE252" w14:textId="77777777" w:rsidR="008F0BD0" w:rsidRPr="008F0BD0" w:rsidRDefault="008F0BD0" w:rsidP="008F0BD0">
            <w:pPr>
              <w:jc w:val="both"/>
              <w:rPr>
                <w:rFonts w:ascii="Times New Roman" w:hAnsi="Times New Roman" w:cs="Times New Roman"/>
                <w:b/>
                <w:bCs/>
                <w:color w:val="000000"/>
                <w:kern w:val="2"/>
                <w:lang w:eastAsia="uk-UA"/>
              </w:rPr>
            </w:pPr>
            <w:r w:rsidRPr="008F0BD0">
              <w:rPr>
                <w:rFonts w:ascii="Times New Roman" w:hAnsi="Times New Roman" w:cs="Times New Roman"/>
                <w:b/>
                <w:bCs/>
                <w:color w:val="000000"/>
                <w:kern w:val="2"/>
                <w:lang w:eastAsia="uk-UA"/>
              </w:rPr>
              <w:t>Пензель 100мм, акрил</w:t>
            </w:r>
          </w:p>
        </w:tc>
        <w:tc>
          <w:tcPr>
            <w:tcW w:w="1701" w:type="dxa"/>
          </w:tcPr>
          <w:p w14:paraId="734051B5" w14:textId="77777777" w:rsidR="008F0BD0" w:rsidRPr="008F0BD0" w:rsidRDefault="008F0BD0" w:rsidP="008F0BD0">
            <w:pPr>
              <w:jc w:val="center"/>
              <w:rPr>
                <w:rFonts w:ascii="Times New Roman" w:hAnsi="Times New Roman" w:cs="Times New Roman"/>
                <w:b/>
                <w:bCs/>
                <w:color w:val="000000"/>
                <w:kern w:val="2"/>
                <w:lang w:eastAsia="uk-UA"/>
              </w:rPr>
            </w:pPr>
            <w:r w:rsidRPr="008F0BD0">
              <w:rPr>
                <w:rFonts w:ascii="Times New Roman" w:hAnsi="Times New Roman" w:cs="Times New Roman"/>
                <w:b/>
                <w:bCs/>
                <w:color w:val="000000"/>
                <w:kern w:val="2"/>
                <w:lang w:eastAsia="uk-UA"/>
              </w:rPr>
              <w:t>шт.</w:t>
            </w:r>
          </w:p>
        </w:tc>
        <w:tc>
          <w:tcPr>
            <w:tcW w:w="1984" w:type="dxa"/>
            <w:vAlign w:val="center"/>
          </w:tcPr>
          <w:p w14:paraId="058B7894" w14:textId="77777777" w:rsidR="008F0BD0" w:rsidRPr="008F0BD0" w:rsidRDefault="008F0BD0" w:rsidP="008F0BD0">
            <w:pPr>
              <w:jc w:val="center"/>
              <w:rPr>
                <w:rFonts w:ascii="Times New Roman" w:hAnsi="Times New Roman" w:cs="Times New Roman"/>
                <w:b/>
                <w:bCs/>
                <w:color w:val="000000"/>
                <w:kern w:val="2"/>
                <w:lang w:eastAsia="uk-UA"/>
              </w:rPr>
            </w:pPr>
            <w:r w:rsidRPr="008F0BD0">
              <w:rPr>
                <w:rFonts w:ascii="Times New Roman" w:hAnsi="Times New Roman" w:cs="Times New Roman"/>
                <w:b/>
                <w:bCs/>
                <w:color w:val="000000"/>
                <w:kern w:val="2"/>
                <w:lang w:eastAsia="uk-UA"/>
              </w:rPr>
              <w:t>2</w:t>
            </w:r>
          </w:p>
        </w:tc>
      </w:tr>
      <w:tr w:rsidR="008F0BD0" w:rsidRPr="008F0BD0" w14:paraId="14573141" w14:textId="77777777" w:rsidTr="00F977AE">
        <w:tc>
          <w:tcPr>
            <w:tcW w:w="703" w:type="dxa"/>
            <w:vAlign w:val="center"/>
          </w:tcPr>
          <w:p w14:paraId="007477DA" w14:textId="77777777" w:rsidR="008F0BD0" w:rsidRPr="008F0BD0" w:rsidRDefault="008F0BD0" w:rsidP="008F0BD0">
            <w:pPr>
              <w:jc w:val="center"/>
              <w:rPr>
                <w:rFonts w:ascii="Times New Roman" w:hAnsi="Times New Roman" w:cs="Times New Roman"/>
                <w:b/>
                <w:bCs/>
                <w:color w:val="000000"/>
                <w:kern w:val="2"/>
                <w:lang w:eastAsia="uk-UA"/>
              </w:rPr>
            </w:pPr>
            <w:r w:rsidRPr="008F0BD0">
              <w:rPr>
                <w:rFonts w:ascii="Times New Roman" w:hAnsi="Times New Roman" w:cs="Times New Roman"/>
                <w:b/>
                <w:bCs/>
                <w:color w:val="000000"/>
                <w:kern w:val="2"/>
                <w:lang w:eastAsia="uk-UA"/>
              </w:rPr>
              <w:t>3</w:t>
            </w:r>
          </w:p>
        </w:tc>
        <w:tc>
          <w:tcPr>
            <w:tcW w:w="5251" w:type="dxa"/>
            <w:vAlign w:val="center"/>
          </w:tcPr>
          <w:p w14:paraId="0F269720" w14:textId="77777777" w:rsidR="008F0BD0" w:rsidRPr="008F0BD0" w:rsidRDefault="008F0BD0" w:rsidP="008F0BD0">
            <w:pPr>
              <w:jc w:val="both"/>
              <w:rPr>
                <w:rFonts w:ascii="Times New Roman" w:hAnsi="Times New Roman" w:cs="Times New Roman"/>
                <w:b/>
                <w:bCs/>
                <w:color w:val="000000"/>
                <w:kern w:val="2"/>
                <w:lang w:eastAsia="uk-UA"/>
              </w:rPr>
            </w:pPr>
            <w:r w:rsidRPr="008F0BD0">
              <w:rPr>
                <w:rFonts w:ascii="Times New Roman" w:hAnsi="Times New Roman" w:cs="Times New Roman"/>
                <w:b/>
                <w:bCs/>
                <w:color w:val="000000"/>
                <w:kern w:val="2"/>
                <w:lang w:eastAsia="uk-UA"/>
              </w:rPr>
              <w:t xml:space="preserve">Пензель 50 мм, універсальний </w:t>
            </w:r>
          </w:p>
        </w:tc>
        <w:tc>
          <w:tcPr>
            <w:tcW w:w="1701" w:type="dxa"/>
          </w:tcPr>
          <w:p w14:paraId="5680718E" w14:textId="77777777" w:rsidR="008F0BD0" w:rsidRPr="008F0BD0" w:rsidRDefault="008F0BD0" w:rsidP="008F0BD0">
            <w:pPr>
              <w:jc w:val="center"/>
              <w:rPr>
                <w:rFonts w:ascii="Times New Roman" w:hAnsi="Times New Roman" w:cs="Times New Roman"/>
                <w:b/>
                <w:bCs/>
                <w:color w:val="000000"/>
                <w:kern w:val="2"/>
                <w:lang w:eastAsia="uk-UA"/>
              </w:rPr>
            </w:pPr>
            <w:r w:rsidRPr="008F0BD0">
              <w:rPr>
                <w:rFonts w:ascii="Times New Roman" w:hAnsi="Times New Roman" w:cs="Times New Roman"/>
                <w:b/>
                <w:bCs/>
                <w:color w:val="000000"/>
                <w:kern w:val="2"/>
                <w:lang w:eastAsia="uk-UA"/>
              </w:rPr>
              <w:t>шт.</w:t>
            </w:r>
          </w:p>
        </w:tc>
        <w:tc>
          <w:tcPr>
            <w:tcW w:w="1984" w:type="dxa"/>
            <w:vAlign w:val="center"/>
          </w:tcPr>
          <w:p w14:paraId="18912C24" w14:textId="77777777" w:rsidR="008F0BD0" w:rsidRPr="008F0BD0" w:rsidRDefault="008F0BD0" w:rsidP="008F0BD0">
            <w:pPr>
              <w:jc w:val="center"/>
              <w:rPr>
                <w:rFonts w:ascii="Times New Roman" w:hAnsi="Times New Roman" w:cs="Times New Roman"/>
                <w:b/>
                <w:bCs/>
                <w:color w:val="000000"/>
                <w:kern w:val="2"/>
                <w:lang w:eastAsia="uk-UA"/>
              </w:rPr>
            </w:pPr>
            <w:r w:rsidRPr="008F0BD0">
              <w:rPr>
                <w:rFonts w:ascii="Times New Roman" w:hAnsi="Times New Roman" w:cs="Times New Roman"/>
                <w:b/>
                <w:bCs/>
                <w:color w:val="000000"/>
                <w:kern w:val="2"/>
                <w:lang w:eastAsia="uk-UA"/>
              </w:rPr>
              <w:t>4</w:t>
            </w:r>
          </w:p>
        </w:tc>
      </w:tr>
    </w:tbl>
    <w:p w14:paraId="70094BB9" w14:textId="77777777" w:rsidR="008F0BD0" w:rsidRPr="008F0BD0" w:rsidRDefault="008F0BD0" w:rsidP="008F0BD0">
      <w:pPr>
        <w:suppressAutoHyphens/>
        <w:spacing w:line="240" w:lineRule="auto"/>
        <w:ind w:right="141" w:firstLine="567"/>
        <w:jc w:val="both"/>
        <w:rPr>
          <w:rFonts w:ascii="Times New Roman" w:eastAsia="Aptos" w:hAnsi="Times New Roman" w:cs="Times New Roman"/>
          <w:b/>
          <w:bCs/>
          <w:i/>
          <w:iCs/>
          <w:color w:val="000000"/>
          <w:kern w:val="2"/>
          <w:sz w:val="24"/>
          <w:szCs w:val="24"/>
          <w14:ligatures w14:val="standardContextual"/>
        </w:rPr>
      </w:pPr>
    </w:p>
    <w:p w14:paraId="2FAAF27E" w14:textId="77777777" w:rsidR="008F0BD0" w:rsidRPr="008F0BD0" w:rsidRDefault="008F0BD0" w:rsidP="008F0BD0">
      <w:pPr>
        <w:suppressAutoHyphens/>
        <w:spacing w:line="240" w:lineRule="auto"/>
        <w:ind w:right="141" w:firstLine="567"/>
        <w:jc w:val="both"/>
        <w:rPr>
          <w:rFonts w:ascii="Times New Roman" w:eastAsia="Aptos" w:hAnsi="Times New Roman" w:cs="Times New Roman"/>
          <w:b/>
          <w:bCs/>
          <w:i/>
          <w:iCs/>
          <w:color w:val="000000"/>
          <w:kern w:val="2"/>
          <w:sz w:val="24"/>
          <w:szCs w:val="24"/>
          <w14:ligatures w14:val="standardContextual"/>
        </w:rPr>
      </w:pPr>
      <w:r w:rsidRPr="008F0BD0">
        <w:rPr>
          <w:rFonts w:ascii="Times New Roman" w:eastAsia="Aptos" w:hAnsi="Times New Roman" w:cs="Times New Roman"/>
          <w:b/>
          <w:bCs/>
          <w:i/>
          <w:iCs/>
          <w:color w:val="000000"/>
          <w:kern w:val="2"/>
          <w:sz w:val="24"/>
          <w:szCs w:val="24"/>
          <w14:ligatures w14:val="standardContextual"/>
        </w:rPr>
        <w:t xml:space="preserve">У ціну мають бути включені прямі, загальновиробничі та адміністративні витрати з урахуванням витрат, у тому числі, але не виключно: транспортні витрати, навантаження, розвантаження товару, доплати працівникам у зв’язку з втратою часу в дорозі, зв’язок, страхування, спецзасоби, а також економічно обґрунтований прибуток, який Постачальник планує отримати в результаті продажу, кошти на покриття ризиків та/або додаткових витрат, пов’язаних з інфляційними процесами, усі податки і збори, обов’язкові платежі, що сплачуються або мають бути сплачені Постачальником для поставки Товару, зокрема податок на додану вартість, інші витрати, необхідні для виконання Договору до моменту його повного завершення. </w:t>
      </w:r>
    </w:p>
    <w:p w14:paraId="4C259008" w14:textId="77777777" w:rsidR="008F0BD0" w:rsidRPr="008F0BD0" w:rsidRDefault="008F0BD0" w:rsidP="008F0BD0">
      <w:pPr>
        <w:suppressAutoHyphens/>
        <w:spacing w:line="240" w:lineRule="auto"/>
        <w:ind w:right="141" w:firstLine="567"/>
        <w:jc w:val="both"/>
        <w:rPr>
          <w:rFonts w:ascii="Times New Roman" w:eastAsia="Aptos" w:hAnsi="Times New Roman" w:cs="Times New Roman"/>
          <w:b/>
          <w:bCs/>
          <w:i/>
          <w:iCs/>
          <w:color w:val="000000"/>
          <w:kern w:val="2"/>
          <w:sz w:val="24"/>
          <w:szCs w:val="24"/>
          <w14:ligatures w14:val="standardContextual"/>
        </w:rPr>
      </w:pPr>
    </w:p>
    <w:p w14:paraId="58136EF4" w14:textId="77777777" w:rsidR="008F0BD0" w:rsidRPr="008F0BD0" w:rsidRDefault="008F0BD0" w:rsidP="008F0BD0">
      <w:pPr>
        <w:keepNext/>
        <w:shd w:val="clear" w:color="auto" w:fill="FFFFFF"/>
        <w:suppressAutoHyphens/>
        <w:spacing w:before="40" w:line="240" w:lineRule="auto"/>
        <w:ind w:right="200"/>
        <w:jc w:val="center"/>
        <w:rPr>
          <w:rFonts w:ascii="Times New Roman" w:hAnsi="Times New Roman" w:cs="Times New Roman"/>
          <w:b/>
          <w:sz w:val="24"/>
          <w:szCs w:val="24"/>
        </w:rPr>
      </w:pPr>
      <w:r w:rsidRPr="008F0BD0">
        <w:rPr>
          <w:rFonts w:ascii="Times New Roman" w:hAnsi="Times New Roman" w:cs="Times New Roman"/>
          <w:b/>
          <w:sz w:val="24"/>
          <w:szCs w:val="24"/>
        </w:rPr>
        <w:t>СПЕЦИФІКАЦІЯ</w:t>
      </w:r>
    </w:p>
    <w:tbl>
      <w:tblPr>
        <w:tblStyle w:val="42"/>
        <w:tblW w:w="9923" w:type="dxa"/>
        <w:tblInd w:w="-147" w:type="dxa"/>
        <w:tblLayout w:type="fixed"/>
        <w:tblLook w:val="04A0" w:firstRow="1" w:lastRow="0" w:firstColumn="1" w:lastColumn="0" w:noHBand="0" w:noVBand="1"/>
      </w:tblPr>
      <w:tblGrid>
        <w:gridCol w:w="656"/>
        <w:gridCol w:w="5581"/>
        <w:gridCol w:w="852"/>
        <w:gridCol w:w="1109"/>
        <w:gridCol w:w="1725"/>
      </w:tblGrid>
      <w:tr w:rsidR="008F0BD0" w:rsidRPr="008F0BD0" w14:paraId="4389BE42" w14:textId="77777777" w:rsidTr="00F977AE">
        <w:trPr>
          <w:trHeight w:val="921"/>
        </w:trPr>
        <w:tc>
          <w:tcPr>
            <w:tcW w:w="656" w:type="dxa"/>
            <w:vAlign w:val="center"/>
          </w:tcPr>
          <w:p w14:paraId="7C945DA1" w14:textId="77777777" w:rsidR="008F0BD0" w:rsidRPr="008F0BD0" w:rsidRDefault="008F0BD0" w:rsidP="008F0BD0">
            <w:pPr>
              <w:jc w:val="center"/>
              <w:rPr>
                <w:rFonts w:ascii="Times New Roman" w:eastAsia="Aptos" w:hAnsi="Times New Roman" w:cs="Times New Roman"/>
                <w:b/>
                <w:bCs/>
                <w:color w:val="000000"/>
                <w:sz w:val="24"/>
                <w:szCs w:val="24"/>
                <w:shd w:val="clear" w:color="auto" w:fill="FFFFFF"/>
              </w:rPr>
            </w:pPr>
            <w:r w:rsidRPr="008F0BD0">
              <w:rPr>
                <w:rFonts w:ascii="Times New Roman" w:eastAsia="Aptos" w:hAnsi="Times New Roman" w:cs="Times New Roman"/>
                <w:b/>
                <w:bCs/>
                <w:color w:val="000000"/>
                <w:kern w:val="2"/>
                <w:sz w:val="24"/>
                <w:szCs w:val="24"/>
                <w:shd w:val="clear" w:color="auto" w:fill="FFFFFF"/>
              </w:rPr>
              <w:t>№</w:t>
            </w:r>
          </w:p>
          <w:p w14:paraId="62D8E545" w14:textId="77777777" w:rsidR="008F0BD0" w:rsidRPr="008F0BD0" w:rsidRDefault="008F0BD0" w:rsidP="008F0BD0">
            <w:pPr>
              <w:rPr>
                <w:rFonts w:ascii="Times New Roman" w:eastAsia="Aptos" w:hAnsi="Times New Roman" w:cs="Times New Roman"/>
                <w:b/>
                <w:bCs/>
                <w:color w:val="000000"/>
                <w:sz w:val="24"/>
                <w:szCs w:val="24"/>
                <w:shd w:val="clear" w:color="auto" w:fill="FFFFFF"/>
              </w:rPr>
            </w:pPr>
            <w:r w:rsidRPr="008F0BD0">
              <w:rPr>
                <w:rFonts w:ascii="Times New Roman" w:eastAsia="Aptos" w:hAnsi="Times New Roman" w:cs="Times New Roman"/>
                <w:b/>
                <w:bCs/>
                <w:color w:val="000000"/>
                <w:kern w:val="2"/>
                <w:sz w:val="24"/>
                <w:szCs w:val="24"/>
                <w:shd w:val="clear" w:color="auto" w:fill="FFFFFF"/>
              </w:rPr>
              <w:t>з/п</w:t>
            </w:r>
          </w:p>
        </w:tc>
        <w:tc>
          <w:tcPr>
            <w:tcW w:w="5581" w:type="dxa"/>
            <w:vAlign w:val="center"/>
          </w:tcPr>
          <w:p w14:paraId="35E0649B" w14:textId="77777777" w:rsidR="008F0BD0" w:rsidRPr="008F0BD0" w:rsidRDefault="008F0BD0" w:rsidP="008F0BD0">
            <w:pPr>
              <w:jc w:val="center"/>
              <w:rPr>
                <w:rFonts w:ascii="Times New Roman" w:eastAsia="Aptos" w:hAnsi="Times New Roman" w:cs="Times New Roman"/>
                <w:b/>
                <w:bCs/>
                <w:color w:val="000000"/>
                <w:sz w:val="24"/>
                <w:szCs w:val="24"/>
                <w:shd w:val="clear" w:color="auto" w:fill="FFFFFF"/>
              </w:rPr>
            </w:pPr>
            <w:r w:rsidRPr="008F0BD0">
              <w:rPr>
                <w:rFonts w:ascii="Times New Roman" w:eastAsia="Aptos" w:hAnsi="Times New Roman" w:cs="Times New Roman"/>
                <w:b/>
                <w:bCs/>
                <w:color w:val="000000"/>
                <w:kern w:val="2"/>
                <w:sz w:val="24"/>
                <w:szCs w:val="24"/>
                <w:shd w:val="clear" w:color="auto" w:fill="FFFFFF"/>
              </w:rPr>
              <w:t>Найменування обладнання, технічні характеристики та вимоги до обладнання</w:t>
            </w:r>
          </w:p>
        </w:tc>
        <w:tc>
          <w:tcPr>
            <w:tcW w:w="852" w:type="dxa"/>
            <w:vAlign w:val="center"/>
          </w:tcPr>
          <w:p w14:paraId="7C804E4B" w14:textId="77777777" w:rsidR="008F0BD0" w:rsidRPr="008F0BD0" w:rsidRDefault="008F0BD0" w:rsidP="008F0BD0">
            <w:pPr>
              <w:jc w:val="center"/>
              <w:rPr>
                <w:rFonts w:ascii="Times New Roman" w:eastAsia="Aptos" w:hAnsi="Times New Roman" w:cs="Times New Roman"/>
                <w:b/>
                <w:bCs/>
                <w:color w:val="000000"/>
                <w:sz w:val="24"/>
                <w:szCs w:val="24"/>
                <w:shd w:val="clear" w:color="auto" w:fill="FFFFFF"/>
              </w:rPr>
            </w:pPr>
            <w:r w:rsidRPr="008F0BD0">
              <w:rPr>
                <w:rFonts w:ascii="Times New Roman" w:eastAsia="Aptos" w:hAnsi="Times New Roman" w:cs="Times New Roman"/>
                <w:b/>
                <w:bCs/>
                <w:color w:val="000000"/>
                <w:kern w:val="2"/>
                <w:sz w:val="24"/>
                <w:szCs w:val="24"/>
                <w:shd w:val="clear" w:color="auto" w:fill="FFFFFF"/>
              </w:rPr>
              <w:t>Кількість</w:t>
            </w:r>
          </w:p>
        </w:tc>
        <w:tc>
          <w:tcPr>
            <w:tcW w:w="1109" w:type="dxa"/>
            <w:vAlign w:val="center"/>
          </w:tcPr>
          <w:p w14:paraId="61489818" w14:textId="77777777" w:rsidR="008F0BD0" w:rsidRPr="008F0BD0" w:rsidRDefault="008F0BD0" w:rsidP="008F0BD0">
            <w:pPr>
              <w:jc w:val="center"/>
              <w:rPr>
                <w:rFonts w:ascii="Times New Roman" w:eastAsia="Aptos" w:hAnsi="Times New Roman" w:cs="Times New Roman"/>
                <w:b/>
                <w:bCs/>
                <w:color w:val="000000"/>
                <w:sz w:val="24"/>
                <w:szCs w:val="24"/>
                <w:shd w:val="clear" w:color="auto" w:fill="FFFFFF"/>
              </w:rPr>
            </w:pPr>
            <w:proofErr w:type="spellStart"/>
            <w:r w:rsidRPr="008F0BD0">
              <w:rPr>
                <w:rFonts w:ascii="Times New Roman" w:eastAsia="Aptos" w:hAnsi="Times New Roman" w:cs="Times New Roman"/>
                <w:b/>
                <w:bCs/>
                <w:color w:val="000000"/>
                <w:kern w:val="2"/>
                <w:sz w:val="24"/>
                <w:szCs w:val="24"/>
                <w:shd w:val="clear" w:color="auto" w:fill="FFFFFF"/>
              </w:rPr>
              <w:t>Одини</w:t>
            </w:r>
            <w:proofErr w:type="spellEnd"/>
            <w:r w:rsidRPr="008F0BD0">
              <w:rPr>
                <w:rFonts w:ascii="Times New Roman" w:eastAsia="Aptos" w:hAnsi="Times New Roman" w:cs="Times New Roman"/>
                <w:b/>
                <w:bCs/>
                <w:color w:val="000000"/>
                <w:kern w:val="2"/>
                <w:sz w:val="24"/>
                <w:szCs w:val="24"/>
                <w:shd w:val="clear" w:color="auto" w:fill="FFFFFF"/>
              </w:rPr>
              <w:t>-ця виміру</w:t>
            </w:r>
          </w:p>
        </w:tc>
        <w:tc>
          <w:tcPr>
            <w:tcW w:w="1725" w:type="dxa"/>
            <w:vAlign w:val="center"/>
          </w:tcPr>
          <w:p w14:paraId="38FFAC82" w14:textId="77777777" w:rsidR="008F0BD0" w:rsidRPr="008F0BD0" w:rsidRDefault="008F0BD0" w:rsidP="008F0BD0">
            <w:pPr>
              <w:jc w:val="center"/>
              <w:rPr>
                <w:rFonts w:ascii="Times New Roman" w:eastAsia="Aptos" w:hAnsi="Times New Roman" w:cs="Times New Roman"/>
                <w:b/>
                <w:bCs/>
                <w:color w:val="000000"/>
                <w:sz w:val="24"/>
                <w:szCs w:val="24"/>
                <w:shd w:val="clear" w:color="auto" w:fill="FFFFFF"/>
              </w:rPr>
            </w:pPr>
            <w:r w:rsidRPr="008F0BD0">
              <w:rPr>
                <w:rFonts w:ascii="Times New Roman" w:eastAsia="Aptos" w:hAnsi="Times New Roman" w:cs="Times New Roman"/>
                <w:b/>
                <w:bCs/>
                <w:color w:val="000000"/>
                <w:kern w:val="2"/>
                <w:sz w:val="24"/>
                <w:szCs w:val="24"/>
                <w:shd w:val="clear" w:color="auto" w:fill="FFFFFF"/>
              </w:rPr>
              <w:t>Країна-виробник</w:t>
            </w:r>
          </w:p>
        </w:tc>
      </w:tr>
      <w:tr w:rsidR="008F0BD0" w:rsidRPr="008F0BD0" w14:paraId="66FA1770" w14:textId="77777777" w:rsidTr="00F977AE">
        <w:trPr>
          <w:trHeight w:val="825"/>
        </w:trPr>
        <w:tc>
          <w:tcPr>
            <w:tcW w:w="656" w:type="dxa"/>
          </w:tcPr>
          <w:p w14:paraId="1654CB50" w14:textId="77777777" w:rsidR="008F0BD0" w:rsidRPr="008F0BD0" w:rsidRDefault="008F0BD0" w:rsidP="008F0BD0">
            <w:pPr>
              <w:jc w:val="center"/>
              <w:rPr>
                <w:rFonts w:ascii="Times New Roman" w:eastAsia="Aptos" w:hAnsi="Times New Roman" w:cs="Times New Roman"/>
                <w:color w:val="000000"/>
                <w:sz w:val="24"/>
                <w:szCs w:val="24"/>
                <w:shd w:val="clear" w:color="auto" w:fill="FFFFFF"/>
              </w:rPr>
            </w:pPr>
            <w:r w:rsidRPr="008F0BD0">
              <w:rPr>
                <w:rFonts w:ascii="Times New Roman" w:eastAsia="Aptos" w:hAnsi="Times New Roman" w:cs="Times New Roman"/>
                <w:color w:val="000000"/>
                <w:kern w:val="2"/>
                <w:sz w:val="24"/>
                <w:szCs w:val="24"/>
                <w:shd w:val="clear" w:color="auto" w:fill="FFFFFF"/>
              </w:rPr>
              <w:t>1</w:t>
            </w:r>
          </w:p>
        </w:tc>
        <w:tc>
          <w:tcPr>
            <w:tcW w:w="5581" w:type="dxa"/>
            <w:vAlign w:val="center"/>
          </w:tcPr>
          <w:p w14:paraId="4E086DAA" w14:textId="77777777" w:rsidR="008F0BD0" w:rsidRPr="008F0BD0" w:rsidRDefault="008F0BD0" w:rsidP="008F0BD0">
            <w:pPr>
              <w:rPr>
                <w:rFonts w:ascii="Times New Roman" w:eastAsia="Aptos" w:hAnsi="Times New Roman" w:cs="Times New Roman"/>
                <w:b/>
                <w:bCs/>
                <w:color w:val="000000"/>
                <w:sz w:val="24"/>
                <w:szCs w:val="24"/>
                <w:shd w:val="clear" w:color="auto" w:fill="FFFFFF"/>
              </w:rPr>
            </w:pPr>
            <w:r w:rsidRPr="008F0BD0">
              <w:rPr>
                <w:rFonts w:ascii="Times New Roman" w:eastAsia="Aptos" w:hAnsi="Times New Roman" w:cs="Times New Roman"/>
                <w:b/>
                <w:bCs/>
                <w:color w:val="000000"/>
                <w:sz w:val="24"/>
                <w:szCs w:val="24"/>
                <w:shd w:val="clear" w:color="auto" w:fill="FFFFFF"/>
              </w:rPr>
              <w:t>Кювета до фарби з валиком 10 см</w:t>
            </w:r>
          </w:p>
          <w:p w14:paraId="3463F60A" w14:textId="77777777" w:rsidR="008F0BD0" w:rsidRPr="008F0BD0" w:rsidRDefault="008F0BD0" w:rsidP="008F0BD0">
            <w:pPr>
              <w:rPr>
                <w:rFonts w:ascii="Times New Roman" w:eastAsia="Aptos" w:hAnsi="Times New Roman" w:cs="Times New Roman"/>
                <w:color w:val="000000"/>
                <w:sz w:val="24"/>
                <w:szCs w:val="24"/>
                <w:shd w:val="clear" w:color="auto" w:fill="FFFFFF"/>
              </w:rPr>
            </w:pPr>
          </w:p>
          <w:p w14:paraId="79E2AAF5" w14:textId="77777777" w:rsidR="008F0BD0" w:rsidRPr="008F0BD0" w:rsidRDefault="008F0BD0" w:rsidP="008F0BD0">
            <w:pPr>
              <w:rPr>
                <w:rFonts w:ascii="Times New Roman" w:eastAsia="Aptos" w:hAnsi="Times New Roman" w:cs="Times New Roman"/>
                <w:color w:val="000000"/>
                <w:sz w:val="24"/>
                <w:szCs w:val="24"/>
                <w:shd w:val="clear" w:color="auto" w:fill="FFFFFF"/>
              </w:rPr>
            </w:pPr>
            <w:r w:rsidRPr="008F0BD0">
              <w:rPr>
                <w:rFonts w:ascii="Times New Roman" w:eastAsia="Aptos" w:hAnsi="Times New Roman" w:cs="Times New Roman"/>
                <w:color w:val="000000"/>
                <w:sz w:val="24"/>
                <w:szCs w:val="24"/>
                <w:shd w:val="clear" w:color="auto" w:fill="FFFFFF"/>
              </w:rPr>
              <w:t>Малярна кюветка (ванночка) для всіх видів фарб</w:t>
            </w:r>
          </w:p>
          <w:p w14:paraId="07C5643B" w14:textId="77777777" w:rsidR="008F0BD0" w:rsidRPr="008F0BD0" w:rsidRDefault="008F0BD0" w:rsidP="008F0BD0">
            <w:pPr>
              <w:rPr>
                <w:rFonts w:ascii="Times New Roman" w:eastAsia="Calibri" w:hAnsi="Times New Roman" w:cs="Times New Roman"/>
                <w:sz w:val="24"/>
                <w:szCs w:val="24"/>
                <w:shd w:val="clear" w:color="auto" w:fill="FFFFFF"/>
              </w:rPr>
            </w:pPr>
            <w:r w:rsidRPr="008F0BD0">
              <w:rPr>
                <w:rFonts w:ascii="Times New Roman" w:eastAsia="Calibri" w:hAnsi="Times New Roman" w:cs="Times New Roman"/>
                <w:sz w:val="24"/>
                <w:szCs w:val="24"/>
                <w:shd w:val="clear" w:color="auto" w:fill="FFFFFF"/>
              </w:rPr>
              <w:t>Призначення: універсальна</w:t>
            </w:r>
          </w:p>
          <w:p w14:paraId="3AA2DC36" w14:textId="77777777" w:rsidR="008F0BD0" w:rsidRPr="008F0BD0" w:rsidRDefault="008F0BD0" w:rsidP="008F0BD0">
            <w:pPr>
              <w:rPr>
                <w:rFonts w:ascii="Times New Roman" w:eastAsia="Calibri" w:hAnsi="Times New Roman" w:cs="Times New Roman"/>
                <w:sz w:val="24"/>
                <w:szCs w:val="24"/>
                <w:shd w:val="clear" w:color="auto" w:fill="FFFFFF"/>
              </w:rPr>
            </w:pPr>
            <w:r w:rsidRPr="008F0BD0">
              <w:rPr>
                <w:rFonts w:ascii="Times New Roman" w:eastAsia="Calibri" w:hAnsi="Times New Roman" w:cs="Times New Roman"/>
                <w:sz w:val="24"/>
                <w:szCs w:val="24"/>
                <w:shd w:val="clear" w:color="auto" w:fill="FFFFFF"/>
              </w:rPr>
              <w:lastRenderedPageBreak/>
              <w:t>Матеріал: пластик ПП</w:t>
            </w:r>
          </w:p>
          <w:p w14:paraId="14E6E6FA" w14:textId="77777777" w:rsidR="008F0BD0" w:rsidRPr="008F0BD0" w:rsidRDefault="008F0BD0" w:rsidP="008F0BD0">
            <w:pPr>
              <w:rPr>
                <w:rFonts w:ascii="Times New Roman" w:eastAsia="Calibri" w:hAnsi="Times New Roman" w:cs="Times New Roman"/>
                <w:sz w:val="24"/>
                <w:szCs w:val="24"/>
                <w:shd w:val="clear" w:color="auto" w:fill="FFFFFF"/>
              </w:rPr>
            </w:pPr>
            <w:r w:rsidRPr="008F0BD0">
              <w:rPr>
                <w:rFonts w:ascii="Times New Roman" w:eastAsia="Calibri" w:hAnsi="Times New Roman" w:cs="Times New Roman"/>
                <w:sz w:val="24"/>
                <w:szCs w:val="24"/>
                <w:shd w:val="clear" w:color="auto" w:fill="FFFFFF"/>
              </w:rPr>
              <w:t>Тип рельєфу робочої поверхні: великі ребра</w:t>
            </w:r>
          </w:p>
          <w:p w14:paraId="7937B2C0" w14:textId="77777777" w:rsidR="008F0BD0" w:rsidRPr="008F0BD0" w:rsidRDefault="008F0BD0" w:rsidP="008F0BD0">
            <w:pPr>
              <w:rPr>
                <w:rFonts w:ascii="Times New Roman" w:eastAsia="Calibri" w:hAnsi="Times New Roman" w:cs="Times New Roman"/>
                <w:sz w:val="24"/>
                <w:szCs w:val="24"/>
                <w:shd w:val="clear" w:color="auto" w:fill="FFFFFF"/>
              </w:rPr>
            </w:pPr>
            <w:r w:rsidRPr="008F0BD0">
              <w:rPr>
                <w:rFonts w:ascii="Times New Roman" w:eastAsia="Calibri" w:hAnsi="Times New Roman" w:cs="Times New Roman"/>
                <w:sz w:val="24"/>
                <w:szCs w:val="24"/>
                <w:shd w:val="clear" w:color="auto" w:fill="FFFFFF"/>
              </w:rPr>
              <w:t>Комплектація: ванночка, валик, ручка</w:t>
            </w:r>
          </w:p>
        </w:tc>
        <w:tc>
          <w:tcPr>
            <w:tcW w:w="852" w:type="dxa"/>
            <w:vAlign w:val="center"/>
          </w:tcPr>
          <w:p w14:paraId="68D156D9" w14:textId="77777777" w:rsidR="008F0BD0" w:rsidRPr="008F0BD0" w:rsidRDefault="008F0BD0" w:rsidP="008F0BD0">
            <w:pPr>
              <w:jc w:val="center"/>
              <w:rPr>
                <w:rFonts w:ascii="Times New Roman" w:eastAsia="Aptos" w:hAnsi="Times New Roman" w:cs="Times New Roman"/>
                <w:color w:val="000000"/>
                <w:sz w:val="24"/>
                <w:szCs w:val="24"/>
                <w:shd w:val="clear" w:color="auto" w:fill="FFFFFF"/>
              </w:rPr>
            </w:pPr>
            <w:r w:rsidRPr="008F0BD0">
              <w:rPr>
                <w:rFonts w:ascii="Times New Roman" w:eastAsia="Aptos" w:hAnsi="Times New Roman" w:cs="Times New Roman"/>
                <w:color w:val="000000"/>
                <w:kern w:val="2"/>
                <w:sz w:val="24"/>
                <w:szCs w:val="24"/>
                <w:shd w:val="clear" w:color="auto" w:fill="FFFFFF"/>
              </w:rPr>
              <w:lastRenderedPageBreak/>
              <w:t>6</w:t>
            </w:r>
          </w:p>
        </w:tc>
        <w:tc>
          <w:tcPr>
            <w:tcW w:w="1109" w:type="dxa"/>
            <w:vAlign w:val="center"/>
          </w:tcPr>
          <w:p w14:paraId="41FDC0A3" w14:textId="77777777" w:rsidR="008F0BD0" w:rsidRPr="008F0BD0" w:rsidRDefault="008F0BD0" w:rsidP="008F0BD0">
            <w:pPr>
              <w:jc w:val="center"/>
              <w:rPr>
                <w:rFonts w:ascii="Times New Roman" w:eastAsia="Aptos" w:hAnsi="Times New Roman" w:cs="Times New Roman"/>
                <w:color w:val="000000"/>
                <w:sz w:val="24"/>
                <w:szCs w:val="24"/>
                <w:shd w:val="clear" w:color="auto" w:fill="FFFFFF"/>
              </w:rPr>
            </w:pPr>
            <w:r w:rsidRPr="008F0BD0">
              <w:rPr>
                <w:rFonts w:ascii="Times New Roman" w:eastAsia="Aptos" w:hAnsi="Times New Roman" w:cs="Times New Roman"/>
                <w:color w:val="000000"/>
                <w:kern w:val="2"/>
                <w:sz w:val="24"/>
                <w:szCs w:val="24"/>
                <w:shd w:val="clear" w:color="auto" w:fill="FFFFFF"/>
              </w:rPr>
              <w:t>шт.</w:t>
            </w:r>
          </w:p>
        </w:tc>
        <w:tc>
          <w:tcPr>
            <w:tcW w:w="1725" w:type="dxa"/>
            <w:vAlign w:val="center"/>
          </w:tcPr>
          <w:p w14:paraId="3ED40615" w14:textId="77777777" w:rsidR="008F0BD0" w:rsidRPr="008F0BD0" w:rsidRDefault="008F0BD0" w:rsidP="008F0BD0">
            <w:pPr>
              <w:jc w:val="center"/>
              <w:rPr>
                <w:rFonts w:ascii="Times New Roman" w:eastAsia="Aptos" w:hAnsi="Times New Roman" w:cs="Times New Roman"/>
                <w:color w:val="000000"/>
                <w:sz w:val="24"/>
                <w:szCs w:val="24"/>
                <w:shd w:val="clear" w:color="auto" w:fill="FFFFFF"/>
              </w:rPr>
            </w:pPr>
            <w:r w:rsidRPr="008F0BD0">
              <w:rPr>
                <w:rFonts w:ascii="Times New Roman" w:eastAsia="Aptos" w:hAnsi="Times New Roman" w:cs="Times New Roman"/>
                <w:i/>
                <w:iCs/>
                <w:color w:val="002060"/>
                <w:kern w:val="2"/>
                <w:sz w:val="24"/>
                <w:szCs w:val="24"/>
              </w:rPr>
              <w:t>заповнюється учасником</w:t>
            </w:r>
          </w:p>
        </w:tc>
      </w:tr>
      <w:tr w:rsidR="008F0BD0" w:rsidRPr="008F0BD0" w14:paraId="3BDB334A" w14:textId="77777777" w:rsidTr="00F977AE">
        <w:trPr>
          <w:trHeight w:val="702"/>
        </w:trPr>
        <w:tc>
          <w:tcPr>
            <w:tcW w:w="656" w:type="dxa"/>
          </w:tcPr>
          <w:p w14:paraId="23620C4A" w14:textId="77777777" w:rsidR="008F0BD0" w:rsidRPr="008F0BD0" w:rsidRDefault="008F0BD0" w:rsidP="008F0BD0">
            <w:pPr>
              <w:jc w:val="center"/>
              <w:rPr>
                <w:rFonts w:ascii="Times New Roman" w:eastAsia="Aptos" w:hAnsi="Times New Roman" w:cs="Times New Roman"/>
                <w:color w:val="000000"/>
                <w:kern w:val="2"/>
                <w:sz w:val="24"/>
                <w:szCs w:val="24"/>
                <w:shd w:val="clear" w:color="auto" w:fill="FFFFFF"/>
              </w:rPr>
            </w:pPr>
            <w:r w:rsidRPr="008F0BD0">
              <w:rPr>
                <w:rFonts w:ascii="Times New Roman" w:eastAsia="Aptos" w:hAnsi="Times New Roman" w:cs="Times New Roman"/>
                <w:color w:val="000000"/>
                <w:kern w:val="2"/>
                <w:sz w:val="24"/>
                <w:szCs w:val="24"/>
                <w:shd w:val="clear" w:color="auto" w:fill="FFFFFF"/>
              </w:rPr>
              <w:t>2</w:t>
            </w:r>
          </w:p>
        </w:tc>
        <w:tc>
          <w:tcPr>
            <w:tcW w:w="5581" w:type="dxa"/>
            <w:vAlign w:val="center"/>
          </w:tcPr>
          <w:p w14:paraId="037E3C3E" w14:textId="77777777" w:rsidR="008F0BD0" w:rsidRPr="008F0BD0" w:rsidRDefault="008F0BD0" w:rsidP="008F0BD0">
            <w:pPr>
              <w:rPr>
                <w:rFonts w:ascii="Times New Roman" w:eastAsia="Aptos" w:hAnsi="Times New Roman" w:cs="Times New Roman"/>
                <w:b/>
                <w:bCs/>
                <w:color w:val="000000"/>
                <w:sz w:val="24"/>
                <w:szCs w:val="24"/>
                <w:shd w:val="clear" w:color="auto" w:fill="FFFFFF"/>
              </w:rPr>
            </w:pPr>
            <w:r w:rsidRPr="008F0BD0">
              <w:rPr>
                <w:rFonts w:ascii="Times New Roman" w:eastAsia="Aptos" w:hAnsi="Times New Roman" w:cs="Times New Roman"/>
                <w:b/>
                <w:bCs/>
                <w:color w:val="000000"/>
                <w:sz w:val="24"/>
                <w:szCs w:val="24"/>
                <w:shd w:val="clear" w:color="auto" w:fill="FFFFFF"/>
              </w:rPr>
              <w:t>Пензель 100 мм, акрил</w:t>
            </w:r>
          </w:p>
          <w:p w14:paraId="1CD9C355" w14:textId="77777777" w:rsidR="008F0BD0" w:rsidRPr="008F0BD0" w:rsidRDefault="008F0BD0" w:rsidP="008F0BD0">
            <w:pPr>
              <w:rPr>
                <w:rFonts w:ascii="Times New Roman" w:eastAsia="Aptos" w:hAnsi="Times New Roman" w:cs="Times New Roman"/>
                <w:b/>
                <w:bCs/>
                <w:color w:val="000000"/>
                <w:sz w:val="24"/>
                <w:szCs w:val="24"/>
                <w:shd w:val="clear" w:color="auto" w:fill="FFFFFF"/>
              </w:rPr>
            </w:pPr>
          </w:p>
          <w:p w14:paraId="69275F2E" w14:textId="77777777" w:rsidR="008F0BD0" w:rsidRPr="008F0BD0" w:rsidRDefault="008F0BD0" w:rsidP="008F0BD0">
            <w:pPr>
              <w:rPr>
                <w:rFonts w:ascii="Times New Roman" w:eastAsia="Aptos" w:hAnsi="Times New Roman" w:cs="Times New Roman"/>
                <w:color w:val="000000"/>
                <w:sz w:val="24"/>
                <w:szCs w:val="24"/>
                <w:shd w:val="clear" w:color="auto" w:fill="FFFFFF"/>
              </w:rPr>
            </w:pPr>
            <w:r w:rsidRPr="008F0BD0">
              <w:rPr>
                <w:rFonts w:ascii="Times New Roman" w:eastAsia="Aptos" w:hAnsi="Times New Roman" w:cs="Times New Roman"/>
                <w:color w:val="000000"/>
                <w:sz w:val="24"/>
                <w:szCs w:val="24"/>
                <w:shd w:val="clear" w:color="auto" w:fill="FFFFFF"/>
              </w:rPr>
              <w:t xml:space="preserve">Широкий малярський </w:t>
            </w:r>
            <w:proofErr w:type="spellStart"/>
            <w:r w:rsidRPr="008F0BD0">
              <w:rPr>
                <w:rFonts w:ascii="Times New Roman" w:eastAsia="Aptos" w:hAnsi="Times New Roman" w:cs="Times New Roman"/>
                <w:color w:val="000000"/>
                <w:sz w:val="24"/>
                <w:szCs w:val="24"/>
                <w:shd w:val="clear" w:color="auto" w:fill="FFFFFF"/>
              </w:rPr>
              <w:t>флейцевий</w:t>
            </w:r>
            <w:proofErr w:type="spellEnd"/>
            <w:r w:rsidRPr="008F0BD0">
              <w:rPr>
                <w:rFonts w:ascii="Times New Roman" w:eastAsia="Aptos" w:hAnsi="Times New Roman" w:cs="Times New Roman"/>
                <w:color w:val="000000"/>
                <w:sz w:val="24"/>
                <w:szCs w:val="24"/>
                <w:shd w:val="clear" w:color="auto" w:fill="FFFFFF"/>
              </w:rPr>
              <w:t xml:space="preserve"> інструмент із робочою шириною 100 мм</w:t>
            </w:r>
          </w:p>
          <w:p w14:paraId="267B569B" w14:textId="77777777" w:rsidR="008F0BD0" w:rsidRPr="008F0BD0" w:rsidRDefault="008F0BD0" w:rsidP="008F0BD0">
            <w:pPr>
              <w:rPr>
                <w:rFonts w:ascii="Times New Roman" w:eastAsia="Aptos" w:hAnsi="Times New Roman" w:cs="Times New Roman"/>
                <w:color w:val="000000"/>
                <w:sz w:val="24"/>
                <w:szCs w:val="24"/>
                <w:shd w:val="clear" w:color="auto" w:fill="FFFFFF"/>
              </w:rPr>
            </w:pPr>
            <w:r w:rsidRPr="008F0BD0">
              <w:rPr>
                <w:rFonts w:ascii="Times New Roman" w:eastAsia="Aptos" w:hAnsi="Times New Roman" w:cs="Times New Roman"/>
                <w:color w:val="000000"/>
                <w:sz w:val="24"/>
                <w:szCs w:val="24"/>
                <w:shd w:val="clear" w:color="auto" w:fill="FFFFFF"/>
              </w:rPr>
              <w:t>Застосування: Універсальні</w:t>
            </w:r>
          </w:p>
          <w:p w14:paraId="64B64B8D" w14:textId="77777777" w:rsidR="008F0BD0" w:rsidRPr="008F0BD0" w:rsidRDefault="008F0BD0" w:rsidP="008F0BD0">
            <w:pPr>
              <w:rPr>
                <w:rFonts w:ascii="Times New Roman" w:eastAsia="Aptos" w:hAnsi="Times New Roman" w:cs="Times New Roman"/>
                <w:color w:val="000000"/>
                <w:sz w:val="24"/>
                <w:szCs w:val="24"/>
                <w:shd w:val="clear" w:color="auto" w:fill="FFFFFF"/>
              </w:rPr>
            </w:pPr>
            <w:r w:rsidRPr="008F0BD0">
              <w:rPr>
                <w:rFonts w:ascii="Times New Roman" w:eastAsia="Aptos" w:hAnsi="Times New Roman" w:cs="Times New Roman"/>
                <w:color w:val="000000"/>
                <w:sz w:val="24"/>
                <w:szCs w:val="24"/>
                <w:shd w:val="clear" w:color="auto" w:fill="FFFFFF"/>
              </w:rPr>
              <w:t>Тип: пензель</w:t>
            </w:r>
          </w:p>
          <w:p w14:paraId="407D58DC" w14:textId="77777777" w:rsidR="008F0BD0" w:rsidRPr="008F0BD0" w:rsidRDefault="008F0BD0" w:rsidP="008F0BD0">
            <w:pPr>
              <w:rPr>
                <w:rFonts w:ascii="Times New Roman" w:eastAsia="Aptos" w:hAnsi="Times New Roman" w:cs="Times New Roman"/>
                <w:color w:val="000000"/>
                <w:sz w:val="24"/>
                <w:szCs w:val="24"/>
                <w:shd w:val="clear" w:color="auto" w:fill="FFFFFF"/>
              </w:rPr>
            </w:pPr>
            <w:r w:rsidRPr="008F0BD0">
              <w:rPr>
                <w:rFonts w:ascii="Times New Roman" w:eastAsia="Aptos" w:hAnsi="Times New Roman" w:cs="Times New Roman"/>
                <w:color w:val="000000"/>
                <w:sz w:val="24"/>
                <w:szCs w:val="24"/>
                <w:shd w:val="clear" w:color="auto" w:fill="FFFFFF"/>
              </w:rPr>
              <w:t>Форма: прямокутна</w:t>
            </w:r>
          </w:p>
          <w:p w14:paraId="23C6B455" w14:textId="77777777" w:rsidR="008F0BD0" w:rsidRPr="008F0BD0" w:rsidRDefault="008F0BD0" w:rsidP="008F0BD0">
            <w:pPr>
              <w:rPr>
                <w:rFonts w:ascii="Times New Roman" w:eastAsia="Aptos" w:hAnsi="Times New Roman" w:cs="Times New Roman"/>
                <w:color w:val="000000"/>
                <w:sz w:val="24"/>
                <w:szCs w:val="24"/>
                <w:shd w:val="clear" w:color="auto" w:fill="FFFFFF"/>
              </w:rPr>
            </w:pPr>
            <w:r w:rsidRPr="008F0BD0">
              <w:rPr>
                <w:rFonts w:ascii="Times New Roman" w:eastAsia="Aptos" w:hAnsi="Times New Roman" w:cs="Times New Roman"/>
                <w:color w:val="000000"/>
                <w:sz w:val="24"/>
                <w:szCs w:val="24"/>
                <w:shd w:val="clear" w:color="auto" w:fill="FFFFFF"/>
              </w:rPr>
              <w:t xml:space="preserve">Матеріал рукоятки: Пластик </w:t>
            </w:r>
          </w:p>
          <w:p w14:paraId="1900F480" w14:textId="77777777" w:rsidR="008F0BD0" w:rsidRPr="008F0BD0" w:rsidRDefault="008F0BD0" w:rsidP="008F0BD0">
            <w:pPr>
              <w:jc w:val="both"/>
              <w:rPr>
                <w:rFonts w:ascii="Times New Roman" w:eastAsia="Aptos" w:hAnsi="Times New Roman" w:cs="Times New Roman"/>
                <w:color w:val="000000"/>
                <w:sz w:val="24"/>
                <w:szCs w:val="24"/>
                <w:shd w:val="clear" w:color="auto" w:fill="FFFFFF"/>
              </w:rPr>
            </w:pPr>
            <w:r w:rsidRPr="008F0BD0">
              <w:rPr>
                <w:rFonts w:ascii="Times New Roman" w:eastAsia="Aptos" w:hAnsi="Times New Roman" w:cs="Times New Roman"/>
                <w:color w:val="000000"/>
                <w:sz w:val="24"/>
                <w:szCs w:val="24"/>
                <w:shd w:val="clear" w:color="auto" w:fill="FFFFFF"/>
              </w:rPr>
              <w:t>Особливості: Рекомендована для робіт із акриловими фарбами</w:t>
            </w:r>
          </w:p>
        </w:tc>
        <w:tc>
          <w:tcPr>
            <w:tcW w:w="852" w:type="dxa"/>
            <w:vAlign w:val="center"/>
          </w:tcPr>
          <w:p w14:paraId="54B0A140" w14:textId="77777777" w:rsidR="008F0BD0" w:rsidRPr="008F0BD0" w:rsidRDefault="008F0BD0" w:rsidP="008F0BD0">
            <w:pPr>
              <w:jc w:val="center"/>
              <w:rPr>
                <w:rFonts w:ascii="Times New Roman" w:eastAsia="Aptos" w:hAnsi="Times New Roman" w:cs="Times New Roman"/>
                <w:color w:val="000000"/>
                <w:kern w:val="2"/>
                <w:sz w:val="24"/>
                <w:szCs w:val="24"/>
                <w:shd w:val="clear" w:color="auto" w:fill="FFFFFF"/>
              </w:rPr>
            </w:pPr>
            <w:r w:rsidRPr="008F0BD0">
              <w:rPr>
                <w:rFonts w:ascii="Times New Roman" w:eastAsia="Aptos" w:hAnsi="Times New Roman" w:cs="Times New Roman"/>
                <w:color w:val="000000"/>
                <w:kern w:val="2"/>
                <w:sz w:val="24"/>
                <w:szCs w:val="24"/>
                <w:shd w:val="clear" w:color="auto" w:fill="FFFFFF"/>
              </w:rPr>
              <w:t>2</w:t>
            </w:r>
          </w:p>
        </w:tc>
        <w:tc>
          <w:tcPr>
            <w:tcW w:w="1109" w:type="dxa"/>
            <w:vAlign w:val="center"/>
          </w:tcPr>
          <w:p w14:paraId="1726EA6C" w14:textId="77777777" w:rsidR="008F0BD0" w:rsidRPr="008F0BD0" w:rsidRDefault="008F0BD0" w:rsidP="008F0BD0">
            <w:pPr>
              <w:jc w:val="center"/>
              <w:rPr>
                <w:rFonts w:ascii="Times New Roman" w:eastAsia="Aptos" w:hAnsi="Times New Roman" w:cs="Times New Roman"/>
                <w:color w:val="000000"/>
                <w:kern w:val="2"/>
                <w:sz w:val="24"/>
                <w:szCs w:val="24"/>
                <w:shd w:val="clear" w:color="auto" w:fill="FFFFFF"/>
              </w:rPr>
            </w:pPr>
            <w:r w:rsidRPr="008F0BD0">
              <w:rPr>
                <w:rFonts w:ascii="Times New Roman" w:eastAsia="Aptos" w:hAnsi="Times New Roman" w:cs="Times New Roman"/>
                <w:color w:val="000000"/>
                <w:kern w:val="2"/>
                <w:sz w:val="24"/>
                <w:szCs w:val="24"/>
                <w:shd w:val="clear" w:color="auto" w:fill="FFFFFF"/>
              </w:rPr>
              <w:t>шт.</w:t>
            </w:r>
          </w:p>
        </w:tc>
        <w:tc>
          <w:tcPr>
            <w:tcW w:w="1725" w:type="dxa"/>
            <w:vAlign w:val="center"/>
          </w:tcPr>
          <w:p w14:paraId="4AFBE05D" w14:textId="77777777" w:rsidR="008F0BD0" w:rsidRPr="008F0BD0" w:rsidRDefault="008F0BD0" w:rsidP="008F0BD0">
            <w:pPr>
              <w:jc w:val="center"/>
              <w:rPr>
                <w:rFonts w:ascii="Times New Roman" w:eastAsia="Aptos" w:hAnsi="Times New Roman" w:cs="Times New Roman"/>
                <w:i/>
                <w:iCs/>
                <w:color w:val="002060"/>
                <w:kern w:val="2"/>
                <w:sz w:val="24"/>
                <w:szCs w:val="24"/>
              </w:rPr>
            </w:pPr>
            <w:r w:rsidRPr="008F0BD0">
              <w:rPr>
                <w:rFonts w:ascii="Times New Roman" w:eastAsia="Aptos" w:hAnsi="Times New Roman" w:cs="Times New Roman"/>
                <w:i/>
                <w:iCs/>
                <w:color w:val="002060"/>
                <w:kern w:val="2"/>
                <w:sz w:val="24"/>
                <w:szCs w:val="24"/>
              </w:rPr>
              <w:t>заповнюється учасником</w:t>
            </w:r>
          </w:p>
        </w:tc>
      </w:tr>
      <w:tr w:rsidR="008F0BD0" w:rsidRPr="008F0BD0" w14:paraId="49EA1741" w14:textId="77777777" w:rsidTr="00F977AE">
        <w:trPr>
          <w:trHeight w:val="702"/>
        </w:trPr>
        <w:tc>
          <w:tcPr>
            <w:tcW w:w="656" w:type="dxa"/>
          </w:tcPr>
          <w:p w14:paraId="634B801D" w14:textId="77777777" w:rsidR="008F0BD0" w:rsidRPr="008F0BD0" w:rsidRDefault="008F0BD0" w:rsidP="008F0BD0">
            <w:pPr>
              <w:jc w:val="center"/>
              <w:rPr>
                <w:rFonts w:ascii="Times New Roman" w:eastAsia="Aptos" w:hAnsi="Times New Roman" w:cs="Times New Roman"/>
                <w:color w:val="000000"/>
                <w:kern w:val="2"/>
                <w:sz w:val="24"/>
                <w:szCs w:val="24"/>
                <w:shd w:val="clear" w:color="auto" w:fill="FFFFFF"/>
              </w:rPr>
            </w:pPr>
            <w:r w:rsidRPr="008F0BD0">
              <w:rPr>
                <w:rFonts w:ascii="Times New Roman" w:eastAsia="Aptos" w:hAnsi="Times New Roman" w:cs="Times New Roman"/>
                <w:color w:val="000000"/>
                <w:kern w:val="2"/>
                <w:sz w:val="24"/>
                <w:szCs w:val="24"/>
                <w:shd w:val="clear" w:color="auto" w:fill="FFFFFF"/>
              </w:rPr>
              <w:t>3</w:t>
            </w:r>
          </w:p>
        </w:tc>
        <w:tc>
          <w:tcPr>
            <w:tcW w:w="5581" w:type="dxa"/>
            <w:vAlign w:val="center"/>
          </w:tcPr>
          <w:p w14:paraId="627EB765" w14:textId="77777777" w:rsidR="008F0BD0" w:rsidRPr="008F0BD0" w:rsidRDefault="008F0BD0" w:rsidP="008F0BD0">
            <w:pPr>
              <w:rPr>
                <w:rFonts w:ascii="Times New Roman" w:eastAsia="Aptos" w:hAnsi="Times New Roman" w:cs="Times New Roman"/>
                <w:b/>
                <w:bCs/>
                <w:color w:val="000000"/>
                <w:sz w:val="24"/>
                <w:szCs w:val="24"/>
                <w:shd w:val="clear" w:color="auto" w:fill="FFFFFF"/>
              </w:rPr>
            </w:pPr>
            <w:r w:rsidRPr="008F0BD0">
              <w:rPr>
                <w:rFonts w:ascii="Times New Roman" w:eastAsia="Aptos" w:hAnsi="Times New Roman" w:cs="Times New Roman"/>
                <w:b/>
                <w:bCs/>
                <w:color w:val="000000"/>
                <w:sz w:val="24"/>
                <w:szCs w:val="24"/>
                <w:shd w:val="clear" w:color="auto" w:fill="FFFFFF"/>
              </w:rPr>
              <w:t xml:space="preserve">Пензель 50 мм, універсальний </w:t>
            </w:r>
          </w:p>
          <w:p w14:paraId="324E75E2" w14:textId="77777777" w:rsidR="008F0BD0" w:rsidRPr="008F0BD0" w:rsidRDefault="008F0BD0" w:rsidP="008F0BD0">
            <w:pPr>
              <w:rPr>
                <w:rFonts w:ascii="Times New Roman" w:eastAsia="Aptos" w:hAnsi="Times New Roman" w:cs="Times New Roman"/>
                <w:b/>
                <w:bCs/>
                <w:color w:val="000000"/>
                <w:sz w:val="24"/>
                <w:szCs w:val="24"/>
                <w:shd w:val="clear" w:color="auto" w:fill="FFFFFF"/>
              </w:rPr>
            </w:pPr>
          </w:p>
          <w:p w14:paraId="070D30ED" w14:textId="77777777" w:rsidR="008F0BD0" w:rsidRPr="008F0BD0" w:rsidRDefault="008F0BD0" w:rsidP="008F0BD0">
            <w:pPr>
              <w:rPr>
                <w:rFonts w:ascii="Times New Roman" w:eastAsia="Aptos" w:hAnsi="Times New Roman" w:cs="Times New Roman"/>
                <w:color w:val="000000"/>
                <w:sz w:val="24"/>
                <w:szCs w:val="24"/>
                <w:shd w:val="clear" w:color="auto" w:fill="FFFFFF"/>
              </w:rPr>
            </w:pPr>
            <w:r w:rsidRPr="008F0BD0">
              <w:rPr>
                <w:rFonts w:ascii="Times New Roman" w:eastAsia="Aptos" w:hAnsi="Times New Roman" w:cs="Times New Roman"/>
                <w:color w:val="000000"/>
                <w:sz w:val="24"/>
                <w:szCs w:val="24"/>
                <w:shd w:val="clear" w:color="auto" w:fill="FFFFFF"/>
              </w:rPr>
              <w:t>Застосування: Універсальні</w:t>
            </w:r>
          </w:p>
          <w:p w14:paraId="201AB510" w14:textId="77777777" w:rsidR="008F0BD0" w:rsidRPr="008F0BD0" w:rsidRDefault="008F0BD0" w:rsidP="008F0BD0">
            <w:pPr>
              <w:rPr>
                <w:rFonts w:ascii="Times New Roman" w:eastAsia="Aptos" w:hAnsi="Times New Roman" w:cs="Times New Roman"/>
                <w:color w:val="000000"/>
                <w:sz w:val="24"/>
                <w:szCs w:val="24"/>
                <w:shd w:val="clear" w:color="auto" w:fill="FFFFFF"/>
              </w:rPr>
            </w:pPr>
            <w:r w:rsidRPr="008F0BD0">
              <w:rPr>
                <w:rFonts w:ascii="Times New Roman" w:eastAsia="Aptos" w:hAnsi="Times New Roman" w:cs="Times New Roman"/>
                <w:color w:val="000000"/>
                <w:sz w:val="24"/>
                <w:szCs w:val="24"/>
                <w:shd w:val="clear" w:color="auto" w:fill="FFFFFF"/>
              </w:rPr>
              <w:t>Тип: пензель</w:t>
            </w:r>
          </w:p>
          <w:p w14:paraId="3BA0ECCC" w14:textId="77777777" w:rsidR="008F0BD0" w:rsidRPr="008F0BD0" w:rsidRDefault="008F0BD0" w:rsidP="008F0BD0">
            <w:pPr>
              <w:rPr>
                <w:rFonts w:ascii="Times New Roman" w:eastAsia="Aptos" w:hAnsi="Times New Roman" w:cs="Times New Roman"/>
                <w:color w:val="000000"/>
                <w:sz w:val="24"/>
                <w:szCs w:val="24"/>
                <w:shd w:val="clear" w:color="auto" w:fill="FFFFFF"/>
              </w:rPr>
            </w:pPr>
            <w:r w:rsidRPr="008F0BD0">
              <w:rPr>
                <w:rFonts w:ascii="Times New Roman" w:eastAsia="Aptos" w:hAnsi="Times New Roman" w:cs="Times New Roman"/>
                <w:color w:val="000000"/>
                <w:sz w:val="24"/>
                <w:szCs w:val="24"/>
                <w:shd w:val="clear" w:color="auto" w:fill="FFFFFF"/>
              </w:rPr>
              <w:t>Форма: прямокутна</w:t>
            </w:r>
          </w:p>
        </w:tc>
        <w:tc>
          <w:tcPr>
            <w:tcW w:w="852" w:type="dxa"/>
            <w:vAlign w:val="center"/>
          </w:tcPr>
          <w:p w14:paraId="27A91A9D" w14:textId="77777777" w:rsidR="008F0BD0" w:rsidRPr="008F0BD0" w:rsidRDefault="008F0BD0" w:rsidP="008F0BD0">
            <w:pPr>
              <w:jc w:val="center"/>
              <w:rPr>
                <w:rFonts w:ascii="Times New Roman" w:eastAsia="Aptos" w:hAnsi="Times New Roman" w:cs="Times New Roman"/>
                <w:color w:val="000000"/>
                <w:kern w:val="2"/>
                <w:sz w:val="24"/>
                <w:szCs w:val="24"/>
                <w:shd w:val="clear" w:color="auto" w:fill="FFFFFF"/>
              </w:rPr>
            </w:pPr>
            <w:r w:rsidRPr="008F0BD0">
              <w:rPr>
                <w:rFonts w:ascii="Times New Roman" w:eastAsia="Aptos" w:hAnsi="Times New Roman" w:cs="Times New Roman"/>
                <w:color w:val="000000"/>
                <w:kern w:val="2"/>
                <w:sz w:val="24"/>
                <w:szCs w:val="24"/>
                <w:shd w:val="clear" w:color="auto" w:fill="FFFFFF"/>
              </w:rPr>
              <w:t>4</w:t>
            </w:r>
          </w:p>
        </w:tc>
        <w:tc>
          <w:tcPr>
            <w:tcW w:w="1109" w:type="dxa"/>
            <w:vAlign w:val="center"/>
          </w:tcPr>
          <w:p w14:paraId="1D6EBDF9" w14:textId="77777777" w:rsidR="008F0BD0" w:rsidRPr="008F0BD0" w:rsidRDefault="008F0BD0" w:rsidP="008F0BD0">
            <w:pPr>
              <w:jc w:val="center"/>
              <w:rPr>
                <w:rFonts w:ascii="Times New Roman" w:eastAsia="Aptos" w:hAnsi="Times New Roman" w:cs="Times New Roman"/>
                <w:color w:val="000000"/>
                <w:kern w:val="2"/>
                <w:sz w:val="24"/>
                <w:szCs w:val="24"/>
                <w:shd w:val="clear" w:color="auto" w:fill="FFFFFF"/>
              </w:rPr>
            </w:pPr>
            <w:r w:rsidRPr="008F0BD0">
              <w:rPr>
                <w:rFonts w:ascii="Times New Roman" w:eastAsia="Aptos" w:hAnsi="Times New Roman" w:cs="Times New Roman"/>
                <w:color w:val="000000"/>
                <w:kern w:val="2"/>
                <w:sz w:val="24"/>
                <w:szCs w:val="24"/>
                <w:shd w:val="clear" w:color="auto" w:fill="FFFFFF"/>
              </w:rPr>
              <w:t>шт.</w:t>
            </w:r>
          </w:p>
        </w:tc>
        <w:tc>
          <w:tcPr>
            <w:tcW w:w="1725" w:type="dxa"/>
            <w:vAlign w:val="center"/>
          </w:tcPr>
          <w:p w14:paraId="3C7AB121" w14:textId="77777777" w:rsidR="008F0BD0" w:rsidRPr="008F0BD0" w:rsidRDefault="008F0BD0" w:rsidP="008F0BD0">
            <w:pPr>
              <w:jc w:val="center"/>
              <w:rPr>
                <w:rFonts w:ascii="Times New Roman" w:eastAsia="Aptos" w:hAnsi="Times New Roman" w:cs="Times New Roman"/>
                <w:i/>
                <w:iCs/>
                <w:color w:val="002060"/>
                <w:kern w:val="2"/>
                <w:sz w:val="24"/>
                <w:szCs w:val="24"/>
              </w:rPr>
            </w:pPr>
            <w:r w:rsidRPr="008F0BD0">
              <w:rPr>
                <w:rFonts w:ascii="Times New Roman" w:eastAsia="Aptos" w:hAnsi="Times New Roman" w:cs="Times New Roman"/>
                <w:i/>
                <w:iCs/>
                <w:color w:val="002060"/>
                <w:kern w:val="2"/>
                <w:sz w:val="24"/>
                <w:szCs w:val="24"/>
              </w:rPr>
              <w:t>заповнюється учасником</w:t>
            </w:r>
          </w:p>
        </w:tc>
      </w:tr>
    </w:tbl>
    <w:p w14:paraId="348AF168" w14:textId="77777777" w:rsidR="008F0BD0" w:rsidRPr="008F0BD0" w:rsidRDefault="008F0BD0" w:rsidP="008F0BD0">
      <w:pPr>
        <w:keepNext/>
        <w:shd w:val="clear" w:color="auto" w:fill="FFFFFF"/>
        <w:suppressAutoHyphens/>
        <w:spacing w:before="40" w:line="240" w:lineRule="auto"/>
        <w:ind w:right="200"/>
        <w:jc w:val="center"/>
        <w:rPr>
          <w:rFonts w:ascii="Times New Roman" w:hAnsi="Times New Roman" w:cs="Times New Roman"/>
          <w:b/>
          <w:sz w:val="24"/>
          <w:szCs w:val="24"/>
        </w:rPr>
      </w:pPr>
      <w:bookmarkStart w:id="2" w:name="_Hlk175217186"/>
      <w:bookmarkStart w:id="3" w:name="_Hlk219381585"/>
      <w:bookmarkEnd w:id="2"/>
      <w:bookmarkEnd w:id="3"/>
    </w:p>
    <w:bookmarkEnd w:id="0"/>
    <w:bookmarkEnd w:id="1"/>
    <w:p w14:paraId="515BDF9F" w14:textId="77777777" w:rsidR="008F0BD0" w:rsidRPr="008F0BD0" w:rsidRDefault="008F0BD0" w:rsidP="008F0BD0">
      <w:pPr>
        <w:suppressAutoHyphens/>
        <w:spacing w:line="240" w:lineRule="auto"/>
        <w:ind w:firstLine="567"/>
        <w:jc w:val="both"/>
        <w:rPr>
          <w:rFonts w:ascii="Times New Roman" w:eastAsia="Aptos" w:hAnsi="Times New Roman" w:cs="Times New Roman"/>
          <w:color w:val="000000"/>
          <w:kern w:val="2"/>
          <w:sz w:val="24"/>
          <w:szCs w:val="24"/>
          <w14:ligatures w14:val="standardContextual"/>
        </w:rPr>
      </w:pPr>
      <w:r w:rsidRPr="008F0BD0">
        <w:rPr>
          <w:rFonts w:ascii="Times New Roman" w:eastAsia="Aptos" w:hAnsi="Times New Roman" w:cs="Times New Roman"/>
          <w:b/>
          <w:bCs/>
          <w:color w:val="000000"/>
          <w:kern w:val="2"/>
          <w:sz w:val="24"/>
          <w:szCs w:val="24"/>
          <w14:ligatures w14:val="standardContextual"/>
        </w:rPr>
        <w:t>Обґрунтування посилання на конкретну торгову марку, фірму, код виробника, назву Товару або джерело його походження:</w:t>
      </w:r>
      <w:r w:rsidRPr="008F0BD0">
        <w:rPr>
          <w:rFonts w:ascii="Times New Roman" w:eastAsia="Aptos" w:hAnsi="Times New Roman" w:cs="Times New Roman"/>
          <w:color w:val="000000"/>
          <w:kern w:val="2"/>
          <w:sz w:val="24"/>
          <w:szCs w:val="24"/>
          <w14:ligatures w14:val="standardContextual"/>
        </w:rPr>
        <w:t xml:space="preserve"> є необхідним для здійснення закупівлі товару, який за своїми якісними та технічними характеристиками відповідатиме вимогам та потребам Замовника, що пов’язано з його якісними особливостями де товар буде використовуватися для використання. Замовником вказано посилання на конкретну торгову марку,  назву товару тощо, з метою спрощення процесу підготовки тендерних пропозицій дати учасникам розуміння, який товар цілком задовольняє потреби замовника.</w:t>
      </w:r>
    </w:p>
    <w:p w14:paraId="4C9EC37B" w14:textId="77777777" w:rsidR="008F0BD0" w:rsidRPr="008F0BD0" w:rsidRDefault="008F0BD0" w:rsidP="008F0BD0">
      <w:pPr>
        <w:suppressAutoHyphens/>
        <w:spacing w:line="240" w:lineRule="auto"/>
        <w:ind w:firstLine="567"/>
        <w:jc w:val="both"/>
        <w:rPr>
          <w:rFonts w:ascii="Times New Roman" w:eastAsia="Aptos" w:hAnsi="Times New Roman" w:cs="Times New Roman"/>
          <w:i/>
          <w:color w:val="000000"/>
          <w:kern w:val="2"/>
          <w:sz w:val="24"/>
          <w:szCs w:val="24"/>
          <w14:ligatures w14:val="standardContextual"/>
        </w:rPr>
      </w:pPr>
    </w:p>
    <w:p w14:paraId="01BE3508" w14:textId="77777777" w:rsidR="008F0BD0" w:rsidRPr="008F0BD0" w:rsidRDefault="008F0BD0" w:rsidP="008F0BD0">
      <w:pPr>
        <w:suppressAutoHyphens/>
        <w:spacing w:line="240" w:lineRule="auto"/>
        <w:ind w:firstLine="567"/>
        <w:jc w:val="both"/>
        <w:rPr>
          <w:rFonts w:ascii="Times New Roman" w:eastAsia="Aptos" w:hAnsi="Times New Roman" w:cs="Times New Roman"/>
          <w:i/>
          <w:color w:val="000000"/>
          <w:kern w:val="2"/>
          <w:sz w:val="24"/>
          <w:szCs w:val="24"/>
          <w14:ligatures w14:val="standardContextual"/>
        </w:rPr>
      </w:pPr>
      <w:r w:rsidRPr="008F0BD0">
        <w:rPr>
          <w:rFonts w:ascii="Times New Roman" w:eastAsia="Aptos" w:hAnsi="Times New Roman" w:cs="Times New Roman"/>
          <w:i/>
          <w:color w:val="000000"/>
          <w:kern w:val="2"/>
          <w:sz w:val="24"/>
          <w:szCs w:val="24"/>
          <w14:ligatures w14:val="standardContextual"/>
        </w:rPr>
        <w:t>У разі, якщо у цій тендерній документації (у тому числі у технічній специфікації) міститься посилання на:</w:t>
      </w:r>
    </w:p>
    <w:p w14:paraId="7905243B" w14:textId="77777777" w:rsidR="008F0BD0" w:rsidRPr="008F0BD0" w:rsidRDefault="008F0BD0" w:rsidP="008F0BD0">
      <w:pPr>
        <w:suppressAutoHyphens/>
        <w:spacing w:line="240" w:lineRule="auto"/>
        <w:ind w:firstLine="567"/>
        <w:jc w:val="both"/>
        <w:rPr>
          <w:rFonts w:ascii="Times New Roman" w:eastAsia="Aptos" w:hAnsi="Times New Roman" w:cs="Times New Roman"/>
          <w:i/>
          <w:color w:val="000000"/>
          <w:kern w:val="2"/>
          <w:sz w:val="24"/>
          <w:szCs w:val="24"/>
          <w14:ligatures w14:val="standardContextual"/>
        </w:rPr>
      </w:pPr>
      <w:r w:rsidRPr="008F0BD0">
        <w:rPr>
          <w:rFonts w:ascii="Times New Roman" w:eastAsia="Aptos" w:hAnsi="Times New Roman" w:cs="Times New Roman"/>
          <w:i/>
          <w:color w:val="000000"/>
          <w:kern w:val="2"/>
          <w:sz w:val="24"/>
          <w:szCs w:val="24"/>
          <w14:ligatures w14:val="standardContextual"/>
        </w:rPr>
        <w:t>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14:paraId="554BF1B5" w14:textId="77777777" w:rsidR="008F0BD0" w:rsidRPr="008F0BD0" w:rsidRDefault="008F0BD0" w:rsidP="008F0BD0">
      <w:pPr>
        <w:suppressAutoHyphens/>
        <w:spacing w:line="240" w:lineRule="auto"/>
        <w:ind w:firstLine="567"/>
        <w:jc w:val="both"/>
        <w:rPr>
          <w:rFonts w:ascii="Times New Roman" w:eastAsia="Aptos" w:hAnsi="Times New Roman" w:cs="Times New Roman"/>
          <w:i/>
          <w:color w:val="000000"/>
          <w:kern w:val="2"/>
          <w:sz w:val="24"/>
          <w:szCs w:val="24"/>
          <w14:ligatures w14:val="standardContextual"/>
        </w:rPr>
      </w:pPr>
      <w:r w:rsidRPr="008F0BD0">
        <w:rPr>
          <w:rFonts w:ascii="Times New Roman" w:eastAsia="Aptos" w:hAnsi="Times New Roman" w:cs="Times New Roman"/>
          <w:i/>
          <w:color w:val="000000"/>
          <w:kern w:val="2"/>
          <w:sz w:val="24"/>
          <w:szCs w:val="24"/>
          <w14:ligatures w14:val="standardContextual"/>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p>
    <w:p w14:paraId="5D848A7D" w14:textId="77777777" w:rsidR="008F0BD0" w:rsidRPr="008F0BD0" w:rsidRDefault="008F0BD0" w:rsidP="008F0BD0">
      <w:pPr>
        <w:tabs>
          <w:tab w:val="left" w:pos="0"/>
        </w:tabs>
        <w:suppressAutoHyphens/>
        <w:spacing w:line="240" w:lineRule="auto"/>
        <w:ind w:firstLine="567"/>
        <w:jc w:val="both"/>
        <w:rPr>
          <w:rFonts w:ascii="Times New Roman" w:eastAsia="Aptos" w:hAnsi="Times New Roman" w:cs="Times New Roman"/>
          <w:sz w:val="24"/>
          <w:szCs w:val="24"/>
        </w:rPr>
      </w:pPr>
      <w:r w:rsidRPr="008F0BD0">
        <w:rPr>
          <w:rFonts w:ascii="Times New Roman" w:eastAsia="Calibri" w:hAnsi="Times New Roman" w:cs="Times New Roman"/>
          <w:b/>
          <w:i/>
          <w:sz w:val="24"/>
          <w:szCs w:val="24"/>
          <w:lang w:eastAsia="zh-CN"/>
        </w:rPr>
        <w:t>Фактом подання тендерної пропозиції учасник підтверджує відповідність своєї пропозиції технічним, якісним, кількісним, функціональним характеристикам до предмета закупівлі, у тому числі технічній специфікації (у разі потреби — планам, кресленням, малюнкам чи опису предмета закупівлі) та іншим вимогам до предмета закупівлі, що містяться в  тендерній документації та цьому додатку.</w:t>
      </w:r>
    </w:p>
    <w:p w14:paraId="35822D85" w14:textId="77777777" w:rsidR="00401FDB" w:rsidRPr="003D143C" w:rsidRDefault="00401FDB" w:rsidP="00401FDB">
      <w:pPr>
        <w:widowControl w:val="0"/>
        <w:spacing w:after="0" w:line="240" w:lineRule="auto"/>
        <w:ind w:right="-142" w:firstLine="567"/>
        <w:jc w:val="both"/>
        <w:rPr>
          <w:rFonts w:ascii="Times New Roman" w:eastAsia="Times New Roman" w:hAnsi="Times New Roman" w:cs="Times New Roman"/>
          <w:i/>
          <w:iCs/>
          <w:sz w:val="24"/>
          <w:szCs w:val="24"/>
          <w:lang w:eastAsia="ru-RU"/>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0950B597"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8F0BD0">
        <w:rPr>
          <w:rFonts w:ascii="Times New Roman" w:eastAsia="Times New Roman" w:hAnsi="Times New Roman" w:cs="Times New Roman"/>
          <w:sz w:val="24"/>
          <w:szCs w:val="24"/>
          <w:lang w:eastAsia="ru-RU"/>
        </w:rPr>
        <w:t>714,50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8F0BD0">
        <w:rPr>
          <w:rFonts w:ascii="Times New Roman" w:eastAsia="Times New Roman" w:hAnsi="Times New Roman" w:cs="Times New Roman"/>
          <w:sz w:val="24"/>
          <w:szCs w:val="24"/>
          <w:lang w:eastAsia="ru-RU"/>
        </w:rPr>
        <w:t>сімсот чотирнадцять гривень</w:t>
      </w:r>
      <w:r w:rsidR="00424E95">
        <w:rPr>
          <w:rFonts w:ascii="Times New Roman" w:eastAsia="Times New Roman" w:hAnsi="Times New Roman" w:cs="Times New Roman"/>
          <w:sz w:val="24"/>
          <w:szCs w:val="24"/>
          <w:lang w:eastAsia="ru-RU"/>
        </w:rPr>
        <w:t xml:space="preserve"> </w:t>
      </w:r>
      <w:r w:rsidR="008F0BD0">
        <w:rPr>
          <w:rFonts w:ascii="Times New Roman" w:eastAsia="Times New Roman" w:hAnsi="Times New Roman" w:cs="Times New Roman"/>
          <w:sz w:val="24"/>
          <w:szCs w:val="24"/>
          <w:lang w:eastAsia="ru-RU"/>
        </w:rPr>
        <w:t>50</w:t>
      </w:r>
      <w:r w:rsidRPr="00F90C90">
        <w:rPr>
          <w:rFonts w:ascii="Times New Roman" w:eastAsia="Times New Roman" w:hAnsi="Times New Roman" w:cs="Times New Roman"/>
          <w:sz w:val="24"/>
          <w:szCs w:val="24"/>
          <w:lang w:eastAsia="ru-RU"/>
        </w:rPr>
        <w:t xml:space="preserve"> коп.) </w:t>
      </w:r>
      <w:r w:rsidR="00424E95">
        <w:rPr>
          <w:rFonts w:ascii="Times New Roman" w:eastAsia="Times New Roman" w:hAnsi="Times New Roman" w:cs="Times New Roman"/>
          <w:sz w:val="24"/>
          <w:szCs w:val="24"/>
          <w:lang w:eastAsia="ru-RU"/>
        </w:rPr>
        <w:lastRenderedPageBreak/>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FFB20" w14:textId="77777777" w:rsidR="009904B0" w:rsidRDefault="009904B0">
      <w:pPr>
        <w:spacing w:after="0" w:line="240" w:lineRule="auto"/>
      </w:pPr>
      <w:r>
        <w:separator/>
      </w:r>
    </w:p>
  </w:endnote>
  <w:endnote w:type="continuationSeparator" w:id="0">
    <w:p w14:paraId="28B17A0D" w14:textId="77777777" w:rsidR="009904B0" w:rsidRDefault="009904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swiss"/>
    <w:pitch w:val="variable"/>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font1294">
    <w:altName w:val="Calibri"/>
    <w:charset w:val="01"/>
    <w:family w:val="auto"/>
    <w:pitch w:val="variable"/>
  </w:font>
  <w:font w:name="Liberation Serif">
    <w:altName w:val="Times New Roman"/>
    <w:charset w:val="01"/>
    <w:family w:val="roman"/>
    <w:pitch w:val="variable"/>
  </w:font>
  <w:font w:name="Droid Sans Fallback">
    <w:charset w:val="00"/>
    <w:family w:val="roman"/>
    <w:pitch w:val="default"/>
  </w:font>
  <w:font w:name="FreeSans">
    <w:altName w:val="Cambria"/>
    <w:charset w:val="00"/>
    <w:family w:val="roman"/>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C7638" w14:textId="77777777" w:rsidR="009904B0" w:rsidRDefault="009904B0">
      <w:pPr>
        <w:spacing w:after="0" w:line="240" w:lineRule="auto"/>
      </w:pPr>
      <w:r>
        <w:separator/>
      </w:r>
    </w:p>
  </w:footnote>
  <w:footnote w:type="continuationSeparator" w:id="0">
    <w:p w14:paraId="7D7B24D9" w14:textId="77777777" w:rsidR="009904B0" w:rsidRDefault="009904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1B596043"/>
    <w:multiLevelType w:val="hybridMultilevel"/>
    <w:tmpl w:val="51D001D8"/>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1E0F62E9"/>
    <w:multiLevelType w:val="hybridMultilevel"/>
    <w:tmpl w:val="6234FFE6"/>
    <w:lvl w:ilvl="0" w:tplc="AF90BF04">
      <w:start w:val="1"/>
      <w:numFmt w:val="decimal"/>
      <w:lvlText w:val="%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7"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8"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9"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0"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1"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49A16269"/>
    <w:multiLevelType w:val="hybridMultilevel"/>
    <w:tmpl w:val="1E700D94"/>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9"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31"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2"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4"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6"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7"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8"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40"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6"/>
  </w:num>
  <w:num w:numId="2" w16cid:durableId="1729961447">
    <w:abstractNumId w:val="28"/>
  </w:num>
  <w:num w:numId="3" w16cid:durableId="556090777">
    <w:abstractNumId w:val="20"/>
  </w:num>
  <w:num w:numId="4" w16cid:durableId="1865628638">
    <w:abstractNumId w:val="26"/>
  </w:num>
  <w:num w:numId="5" w16cid:durableId="522862248">
    <w:abstractNumId w:val="32"/>
  </w:num>
  <w:num w:numId="6" w16cid:durableId="1128400551">
    <w:abstractNumId w:val="12"/>
  </w:num>
  <w:num w:numId="7" w16cid:durableId="1549879148">
    <w:abstractNumId w:val="23"/>
  </w:num>
  <w:num w:numId="8" w16cid:durableId="537087471">
    <w:abstractNumId w:val="31"/>
  </w:num>
  <w:num w:numId="9" w16cid:durableId="632519650">
    <w:abstractNumId w:val="41"/>
  </w:num>
  <w:num w:numId="10" w16cid:durableId="713892545">
    <w:abstractNumId w:val="37"/>
  </w:num>
  <w:num w:numId="11" w16cid:durableId="2031645203">
    <w:abstractNumId w:val="11"/>
  </w:num>
  <w:num w:numId="12" w16cid:durableId="1392928292">
    <w:abstractNumId w:val="18"/>
  </w:num>
  <w:num w:numId="13" w16cid:durableId="502626488">
    <w:abstractNumId w:val="38"/>
  </w:num>
  <w:num w:numId="14" w16cid:durableId="1996909732">
    <w:abstractNumId w:val="34"/>
  </w:num>
  <w:num w:numId="15" w16cid:durableId="2090689452">
    <w:abstractNumId w:val="15"/>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4"/>
  </w:num>
  <w:num w:numId="24" w16cid:durableId="1117216616">
    <w:abstractNumId w:val="6"/>
  </w:num>
  <w:num w:numId="25" w16cid:durableId="1597712182">
    <w:abstractNumId w:val="19"/>
  </w:num>
  <w:num w:numId="26" w16cid:durableId="83501982">
    <w:abstractNumId w:val="22"/>
  </w:num>
  <w:num w:numId="27" w16cid:durableId="897714752">
    <w:abstractNumId w:val="39"/>
  </w:num>
  <w:num w:numId="28" w16cid:durableId="1340739716">
    <w:abstractNumId w:val="30"/>
  </w:num>
  <w:num w:numId="29" w16cid:durableId="1303923221">
    <w:abstractNumId w:val="9"/>
  </w:num>
  <w:num w:numId="30" w16cid:durableId="563369717">
    <w:abstractNumId w:val="7"/>
  </w:num>
  <w:num w:numId="31" w16cid:durableId="1640304287">
    <w:abstractNumId w:val="27"/>
  </w:num>
  <w:num w:numId="32" w16cid:durableId="992947525">
    <w:abstractNumId w:val="33"/>
  </w:num>
  <w:num w:numId="33" w16cid:durableId="517935318">
    <w:abstractNumId w:val="21"/>
  </w:num>
  <w:num w:numId="34" w16cid:durableId="165441230">
    <w:abstractNumId w:val="10"/>
  </w:num>
  <w:num w:numId="35" w16cid:durableId="2119257652">
    <w:abstractNumId w:val="40"/>
  </w:num>
  <w:num w:numId="36" w16cid:durableId="1737513576">
    <w:abstractNumId w:val="29"/>
  </w:num>
  <w:num w:numId="37" w16cid:durableId="1201362699">
    <w:abstractNumId w:val="36"/>
  </w:num>
  <w:num w:numId="38" w16cid:durableId="1472871293">
    <w:abstractNumId w:val="17"/>
  </w:num>
  <w:num w:numId="39" w16cid:durableId="189494074">
    <w:abstractNumId w:val="35"/>
  </w:num>
  <w:num w:numId="40" w16cid:durableId="1223843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9176578">
    <w:abstractNumId w:val="25"/>
  </w:num>
  <w:num w:numId="42" w16cid:durableId="1214342521">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366E2"/>
    <w:rsid w:val="000419A3"/>
    <w:rsid w:val="000435EB"/>
    <w:rsid w:val="00067AAD"/>
    <w:rsid w:val="00070350"/>
    <w:rsid w:val="00073CD2"/>
    <w:rsid w:val="00086212"/>
    <w:rsid w:val="000B419C"/>
    <w:rsid w:val="000C6369"/>
    <w:rsid w:val="000E4B01"/>
    <w:rsid w:val="00104D19"/>
    <w:rsid w:val="00107450"/>
    <w:rsid w:val="00124D6E"/>
    <w:rsid w:val="001368A9"/>
    <w:rsid w:val="00154B0F"/>
    <w:rsid w:val="001818CA"/>
    <w:rsid w:val="0018656A"/>
    <w:rsid w:val="001944C8"/>
    <w:rsid w:val="001A48BE"/>
    <w:rsid w:val="001A4A79"/>
    <w:rsid w:val="001B3AAD"/>
    <w:rsid w:val="001B3B40"/>
    <w:rsid w:val="001C6354"/>
    <w:rsid w:val="001D3B60"/>
    <w:rsid w:val="001D46A6"/>
    <w:rsid w:val="001F1E18"/>
    <w:rsid w:val="0020564F"/>
    <w:rsid w:val="002352AF"/>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401FDB"/>
    <w:rsid w:val="004037B3"/>
    <w:rsid w:val="00407472"/>
    <w:rsid w:val="00424E95"/>
    <w:rsid w:val="00431467"/>
    <w:rsid w:val="0043174C"/>
    <w:rsid w:val="00461C1C"/>
    <w:rsid w:val="004675A8"/>
    <w:rsid w:val="004A340F"/>
    <w:rsid w:val="004A4ED7"/>
    <w:rsid w:val="004B6452"/>
    <w:rsid w:val="004E20F8"/>
    <w:rsid w:val="004E72F1"/>
    <w:rsid w:val="005161ED"/>
    <w:rsid w:val="00517091"/>
    <w:rsid w:val="00526303"/>
    <w:rsid w:val="00542901"/>
    <w:rsid w:val="00551800"/>
    <w:rsid w:val="00570D3B"/>
    <w:rsid w:val="00582DFA"/>
    <w:rsid w:val="00593939"/>
    <w:rsid w:val="005B1828"/>
    <w:rsid w:val="005B1EF5"/>
    <w:rsid w:val="005D1561"/>
    <w:rsid w:val="005D42D1"/>
    <w:rsid w:val="00602754"/>
    <w:rsid w:val="00604670"/>
    <w:rsid w:val="0061451B"/>
    <w:rsid w:val="00630A56"/>
    <w:rsid w:val="00632F6D"/>
    <w:rsid w:val="0064697A"/>
    <w:rsid w:val="006563DD"/>
    <w:rsid w:val="00662596"/>
    <w:rsid w:val="00666F3E"/>
    <w:rsid w:val="00672B6A"/>
    <w:rsid w:val="00676539"/>
    <w:rsid w:val="006900D6"/>
    <w:rsid w:val="006A1D09"/>
    <w:rsid w:val="006A294A"/>
    <w:rsid w:val="006A43A6"/>
    <w:rsid w:val="006A59A3"/>
    <w:rsid w:val="006C407C"/>
    <w:rsid w:val="006D4F36"/>
    <w:rsid w:val="006D6A0F"/>
    <w:rsid w:val="006E3BAE"/>
    <w:rsid w:val="00700467"/>
    <w:rsid w:val="007005BD"/>
    <w:rsid w:val="00710189"/>
    <w:rsid w:val="007136CE"/>
    <w:rsid w:val="00733EFC"/>
    <w:rsid w:val="00752081"/>
    <w:rsid w:val="00766AB0"/>
    <w:rsid w:val="00782D36"/>
    <w:rsid w:val="007B112D"/>
    <w:rsid w:val="007C71D4"/>
    <w:rsid w:val="007D1D95"/>
    <w:rsid w:val="007E7B59"/>
    <w:rsid w:val="008016BE"/>
    <w:rsid w:val="00811CA9"/>
    <w:rsid w:val="008404B8"/>
    <w:rsid w:val="008471EC"/>
    <w:rsid w:val="0084770C"/>
    <w:rsid w:val="0086417F"/>
    <w:rsid w:val="00870764"/>
    <w:rsid w:val="008840C7"/>
    <w:rsid w:val="008909A3"/>
    <w:rsid w:val="008D4BA3"/>
    <w:rsid w:val="008F0BD0"/>
    <w:rsid w:val="008F6ABC"/>
    <w:rsid w:val="00904765"/>
    <w:rsid w:val="00920A2E"/>
    <w:rsid w:val="0094712E"/>
    <w:rsid w:val="009656F2"/>
    <w:rsid w:val="009904B0"/>
    <w:rsid w:val="009A3150"/>
    <w:rsid w:val="009D1AE9"/>
    <w:rsid w:val="009D2593"/>
    <w:rsid w:val="009E0135"/>
    <w:rsid w:val="00A15F47"/>
    <w:rsid w:val="00A20E61"/>
    <w:rsid w:val="00A52138"/>
    <w:rsid w:val="00AC0933"/>
    <w:rsid w:val="00AC6621"/>
    <w:rsid w:val="00AF3F5D"/>
    <w:rsid w:val="00AF4C3D"/>
    <w:rsid w:val="00B0193C"/>
    <w:rsid w:val="00B02667"/>
    <w:rsid w:val="00B05D8C"/>
    <w:rsid w:val="00B10F8D"/>
    <w:rsid w:val="00B2511F"/>
    <w:rsid w:val="00B50719"/>
    <w:rsid w:val="00B56048"/>
    <w:rsid w:val="00B873C2"/>
    <w:rsid w:val="00B87ECB"/>
    <w:rsid w:val="00BA2C84"/>
    <w:rsid w:val="00BA612B"/>
    <w:rsid w:val="00BA64A5"/>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66E58"/>
    <w:rsid w:val="00D713FC"/>
    <w:rsid w:val="00D824DB"/>
    <w:rsid w:val="00DB1718"/>
    <w:rsid w:val="00DB4D77"/>
    <w:rsid w:val="00DC65B2"/>
    <w:rsid w:val="00DD01DD"/>
    <w:rsid w:val="00DD0F05"/>
    <w:rsid w:val="00DD5E28"/>
    <w:rsid w:val="00E10599"/>
    <w:rsid w:val="00E129BB"/>
    <w:rsid w:val="00E1484E"/>
    <w:rsid w:val="00E17A11"/>
    <w:rsid w:val="00E40FD1"/>
    <w:rsid w:val="00E46786"/>
    <w:rsid w:val="00E62993"/>
    <w:rsid w:val="00E62C9F"/>
    <w:rsid w:val="00E6425F"/>
    <w:rsid w:val="00E80A48"/>
    <w:rsid w:val="00EA5532"/>
    <w:rsid w:val="00ED61FD"/>
    <w:rsid w:val="00F1103E"/>
    <w:rsid w:val="00F14A71"/>
    <w:rsid w:val="00F15D70"/>
    <w:rsid w:val="00F20252"/>
    <w:rsid w:val="00F360BF"/>
    <w:rsid w:val="00F41442"/>
    <w:rsid w:val="00F4253D"/>
    <w:rsid w:val="00F60A0F"/>
    <w:rsid w:val="00F82C72"/>
    <w:rsid w:val="00F83776"/>
    <w:rsid w:val="00F90C90"/>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ітка таблиці11"/>
    <w:basedOn w:val="a1"/>
    <w:uiPriority w:val="39"/>
    <w:rsid w:val="007D1D95"/>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w:basedOn w:val="a"/>
    <w:link w:val="af5"/>
    <w:uiPriority w:val="99"/>
    <w:semiHidden/>
    <w:unhideWhenUsed/>
    <w:rsid w:val="00424E95"/>
    <w:pPr>
      <w:spacing w:after="120"/>
    </w:pPr>
  </w:style>
  <w:style w:type="character" w:customStyle="1" w:styleId="af5">
    <w:name w:val="Основний текст Знак"/>
    <w:basedOn w:val="a0"/>
    <w:link w:val="af4"/>
    <w:uiPriority w:val="99"/>
    <w:semiHidden/>
    <w:rsid w:val="00424E95"/>
    <w:rPr>
      <w:lang w:val="uk-UA"/>
    </w:rPr>
  </w:style>
  <w:style w:type="paragraph" w:customStyle="1" w:styleId="26">
    <w:name w:val="Абзац списку2"/>
    <w:basedOn w:val="a"/>
    <w:rsid w:val="00424E95"/>
    <w:pPr>
      <w:suppressAutoHyphens/>
      <w:spacing w:line="252" w:lineRule="auto"/>
      <w:ind w:left="720"/>
      <w:contextualSpacing/>
    </w:pPr>
    <w:rPr>
      <w:rFonts w:ascii="Calibri" w:eastAsia="Calibri" w:hAnsi="Calibri" w:cs="font1294"/>
      <w:lang w:eastAsia="zh-CN"/>
    </w:rPr>
  </w:style>
  <w:style w:type="paragraph" w:customStyle="1" w:styleId="43">
    <w:name w:val="Абзац списку4"/>
    <w:basedOn w:val="a"/>
    <w:rsid w:val="00424E95"/>
    <w:pPr>
      <w:suppressAutoHyphens/>
      <w:spacing w:line="252" w:lineRule="auto"/>
      <w:ind w:left="720"/>
      <w:contextualSpacing/>
    </w:pPr>
    <w:rPr>
      <w:rFonts w:ascii="Calibri" w:eastAsia="Times New Roman" w:hAnsi="Calibri" w:cs="Times New Roman"/>
      <w:lang w:val="ru-RU" w:eastAsia="zh-CN"/>
    </w:rPr>
  </w:style>
  <w:style w:type="paragraph" w:customStyle="1" w:styleId="af6">
    <w:name w:val="Вміст таблиці"/>
    <w:basedOn w:val="a"/>
    <w:rsid w:val="00424E95"/>
    <w:pPr>
      <w:suppressLineNumbers/>
      <w:suppressAutoHyphens/>
      <w:spacing w:after="0" w:line="240" w:lineRule="auto"/>
    </w:pPr>
    <w:rPr>
      <w:rFonts w:ascii="Liberation Serif" w:eastAsia="Droid Sans Fallback" w:hAnsi="Liberation Serif" w:cs="FreeSans"/>
      <w:kern w:val="2"/>
      <w:sz w:val="24"/>
      <w:szCs w:val="24"/>
      <w:lang w:val="en-US" w:eastAsia="zh-CN" w:bidi="hi-IN"/>
    </w:rPr>
  </w:style>
  <w:style w:type="paragraph" w:customStyle="1" w:styleId="44">
    <w:name w:val="Требования 4"/>
    <w:basedOn w:val="a"/>
    <w:rsid w:val="00424E95"/>
    <w:pPr>
      <w:suppressAutoHyphens/>
      <w:spacing w:after="0" w:line="240" w:lineRule="auto"/>
      <w:ind w:firstLine="567"/>
      <w:jc w:val="both"/>
    </w:pPr>
    <w:rPr>
      <w:rFonts w:ascii="Times New Roman" w:eastAsia="Calibri" w:hAnsi="Times New Roman" w:cs="Times New Roman"/>
      <w:b/>
      <w:i/>
      <w:iCs/>
      <w:color w:val="000000"/>
      <w:sz w:val="28"/>
      <w:szCs w:val="28"/>
      <w:u w:val="single"/>
      <w:lang w:eastAsia="zh-CN"/>
    </w:rPr>
  </w:style>
  <w:style w:type="table" w:customStyle="1" w:styleId="27">
    <w:name w:val="Сітка таблиці2"/>
    <w:basedOn w:val="a1"/>
    <w:next w:val="a5"/>
    <w:uiPriority w:val="99"/>
    <w:rsid w:val="00E46786"/>
    <w:pPr>
      <w:spacing w:after="0" w:line="240" w:lineRule="auto"/>
    </w:pPr>
    <w:rPr>
      <w:rFonts w:ascii="Calibri" w:eastAsia="Calibri" w:hAnsi="Calibri" w:cs="Times New Roman"/>
      <w:sz w:val="20"/>
      <w:szCs w:val="20"/>
      <w:lang w:val="uk-UA" w:eastAsia="uk-U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3</Pages>
  <Words>3959</Words>
  <Characters>2257</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220</cp:revision>
  <dcterms:created xsi:type="dcterms:W3CDTF">2022-11-01T12:47:00Z</dcterms:created>
  <dcterms:modified xsi:type="dcterms:W3CDTF">2026-07-22T10:04:00Z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