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FA2A0D0"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EB34B3" w:rsidRPr="00EB34B3">
        <w:rPr>
          <w:b w:val="0"/>
          <w:bCs w:val="0"/>
          <w:sz w:val="24"/>
          <w:szCs w:val="24"/>
        </w:rPr>
        <w:t>Послуги із технічного обслуговування</w:t>
      </w:r>
      <w:r w:rsidR="00EB34B3" w:rsidRPr="00EB34B3">
        <w:rPr>
          <w:rFonts w:eastAsia="Calibri"/>
          <w:b w:val="0"/>
          <w:bCs w:val="0"/>
          <w:sz w:val="24"/>
          <w:szCs w:val="24"/>
          <w:lang w:eastAsia="ru-RU"/>
        </w:rPr>
        <w:t xml:space="preserve"> – комплексу організаційних та технічних заходів, пов'язаних із забезпеченням працездатного стану «Комплексів автоматичної фото/</w:t>
      </w:r>
      <w:proofErr w:type="spellStart"/>
      <w:r w:rsidR="00EB34B3" w:rsidRPr="00EB34B3">
        <w:rPr>
          <w:rFonts w:eastAsia="Calibri"/>
          <w:b w:val="0"/>
          <w:bCs w:val="0"/>
          <w:sz w:val="24"/>
          <w:szCs w:val="24"/>
          <w:lang w:eastAsia="ru-RU"/>
        </w:rPr>
        <w:t>відеофіксації</w:t>
      </w:r>
      <w:proofErr w:type="spellEnd"/>
      <w:r w:rsidR="00EB34B3" w:rsidRPr="00EB34B3">
        <w:rPr>
          <w:rFonts w:eastAsia="Calibri"/>
          <w:b w:val="0"/>
          <w:bCs w:val="0"/>
          <w:sz w:val="24"/>
          <w:szCs w:val="24"/>
          <w:lang w:eastAsia="ru-RU"/>
        </w:rPr>
        <w:t xml:space="preserve"> правопорушень у сфері безпеки дорожнього руху “</w:t>
      </w:r>
      <w:r w:rsidR="00EB34B3" w:rsidRPr="00EB34B3">
        <w:rPr>
          <w:rFonts w:eastAsia="Calibri"/>
          <w:b w:val="0"/>
          <w:bCs w:val="0"/>
          <w:sz w:val="24"/>
          <w:szCs w:val="24"/>
          <w:lang w:val="en-US" w:eastAsia="ru-RU"/>
        </w:rPr>
        <w:t>Hoag-50/1</w:t>
      </w:r>
      <w:r w:rsidR="00EB34B3" w:rsidRPr="00EB34B3">
        <w:rPr>
          <w:rFonts w:eastAsia="Calibri"/>
          <w:b w:val="0"/>
          <w:bCs w:val="0"/>
          <w:sz w:val="24"/>
          <w:szCs w:val="24"/>
          <w:lang w:eastAsia="ru-RU"/>
        </w:rPr>
        <w:t>”</w:t>
      </w:r>
      <w:r w:rsidR="00EB34B3" w:rsidRPr="00EB34B3">
        <w:rPr>
          <w:b w:val="0"/>
          <w:bCs w:val="0"/>
          <w:sz w:val="24"/>
          <w:szCs w:val="24"/>
        </w:rPr>
        <w:t xml:space="preserve"> за кодом CPV за ЄЗС ДК 021:2015 – 50410000-2 </w:t>
      </w:r>
      <w:r w:rsidR="00EB34B3" w:rsidRPr="00EB34B3">
        <w:rPr>
          <w:b w:val="0"/>
          <w:bCs w:val="0"/>
          <w:i/>
          <w:sz w:val="24"/>
          <w:szCs w:val="24"/>
        </w:rPr>
        <w:t>«</w:t>
      </w:r>
      <w:r w:rsidR="00EB34B3" w:rsidRPr="00EB34B3">
        <w:rPr>
          <w:b w:val="0"/>
          <w:bCs w:val="0"/>
          <w:sz w:val="24"/>
          <w:szCs w:val="24"/>
        </w:rPr>
        <w:t>Послуги з ремонту і технічного обслуговування вимірювальних, випробувальних і контрольних приладів»</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1A3EDF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w:t>
      </w:r>
      <w:r w:rsidR="007C0347">
        <w:rPr>
          <w:rFonts w:ascii="Times New Roman" w:hAnsi="Times New Roman" w:cs="Times New Roman"/>
          <w:sz w:val="24"/>
          <w:szCs w:val="24"/>
        </w:rPr>
        <w:t>9</w:t>
      </w:r>
      <w:r w:rsidR="00F60A0F" w:rsidRPr="00F90C90">
        <w:rPr>
          <w:rFonts w:ascii="Times New Roman" w:hAnsi="Times New Roman" w:cs="Times New Roman"/>
          <w:sz w:val="24"/>
          <w:szCs w:val="24"/>
        </w:rPr>
        <w:t>-</w:t>
      </w:r>
      <w:r w:rsidR="00EC3F67">
        <w:rPr>
          <w:rFonts w:ascii="Times New Roman" w:hAnsi="Times New Roman" w:cs="Times New Roman"/>
          <w:sz w:val="24"/>
          <w:szCs w:val="24"/>
        </w:rPr>
        <w:t>00</w:t>
      </w:r>
      <w:r w:rsidR="00EB34B3">
        <w:rPr>
          <w:rFonts w:ascii="Times New Roman" w:hAnsi="Times New Roman" w:cs="Times New Roman"/>
          <w:sz w:val="24"/>
          <w:szCs w:val="24"/>
        </w:rPr>
        <w:t>8935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1E00C0B" w:rsidR="0084770C" w:rsidRPr="00C6239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EB34B3" w:rsidRPr="00EB34B3">
        <w:rPr>
          <w:rFonts w:ascii="Times New Roman" w:hAnsi="Times New Roman" w:cs="Times New Roman"/>
          <w:sz w:val="24"/>
          <w:szCs w:val="24"/>
        </w:rPr>
        <w:t>Послуги із технічного обслуговування</w:t>
      </w:r>
      <w:r w:rsidR="00EB34B3" w:rsidRPr="00EB34B3">
        <w:rPr>
          <w:rFonts w:ascii="Times New Roman" w:eastAsia="Calibri" w:hAnsi="Times New Roman" w:cs="Times New Roman"/>
          <w:sz w:val="24"/>
          <w:szCs w:val="24"/>
          <w:lang w:eastAsia="ru-RU"/>
        </w:rPr>
        <w:t xml:space="preserve"> – комплексу організаційних та технічних заходів, пов'язаних із забезпеченням працездатного стану «Комплексів автоматичної фото/</w:t>
      </w:r>
      <w:proofErr w:type="spellStart"/>
      <w:r w:rsidR="00EB34B3" w:rsidRPr="00EB34B3">
        <w:rPr>
          <w:rFonts w:ascii="Times New Roman" w:eastAsia="Calibri" w:hAnsi="Times New Roman" w:cs="Times New Roman"/>
          <w:sz w:val="24"/>
          <w:szCs w:val="24"/>
          <w:lang w:eastAsia="ru-RU"/>
        </w:rPr>
        <w:t>відеофіксації</w:t>
      </w:r>
      <w:proofErr w:type="spellEnd"/>
      <w:r w:rsidR="00EB34B3" w:rsidRPr="00EB34B3">
        <w:rPr>
          <w:rFonts w:ascii="Times New Roman" w:eastAsia="Calibri" w:hAnsi="Times New Roman" w:cs="Times New Roman"/>
          <w:sz w:val="24"/>
          <w:szCs w:val="24"/>
          <w:lang w:eastAsia="ru-RU"/>
        </w:rPr>
        <w:t xml:space="preserve"> правопорушень у сфері безпеки дорожнього руху “</w:t>
      </w:r>
      <w:r w:rsidR="00EB34B3" w:rsidRPr="00EB34B3">
        <w:rPr>
          <w:rFonts w:ascii="Times New Roman" w:eastAsia="Calibri" w:hAnsi="Times New Roman" w:cs="Times New Roman"/>
          <w:sz w:val="24"/>
          <w:szCs w:val="24"/>
          <w:lang w:val="en-US" w:eastAsia="ru-RU"/>
        </w:rPr>
        <w:t>Hoag-50/1</w:t>
      </w:r>
      <w:r w:rsidR="00EB34B3" w:rsidRPr="00EB34B3">
        <w:rPr>
          <w:rFonts w:ascii="Times New Roman" w:eastAsia="Calibri" w:hAnsi="Times New Roman" w:cs="Times New Roman"/>
          <w:sz w:val="24"/>
          <w:szCs w:val="24"/>
          <w:lang w:eastAsia="ru-RU"/>
        </w:rPr>
        <w:t>”</w:t>
      </w:r>
      <w:r w:rsidR="00EB34B3" w:rsidRPr="00EB34B3">
        <w:rPr>
          <w:rFonts w:ascii="Times New Roman" w:hAnsi="Times New Roman" w:cs="Times New Roman"/>
          <w:sz w:val="24"/>
          <w:szCs w:val="24"/>
        </w:rPr>
        <w:t xml:space="preserve"> за кодом CPV за ЄЗС ДК 021:2015 – 50410000-2 </w:t>
      </w:r>
      <w:r w:rsidR="00EB34B3" w:rsidRPr="00EB34B3">
        <w:rPr>
          <w:rFonts w:ascii="Times New Roman" w:hAnsi="Times New Roman" w:cs="Times New Roman"/>
          <w:i/>
          <w:sz w:val="24"/>
          <w:szCs w:val="24"/>
        </w:rPr>
        <w:t>«</w:t>
      </w:r>
      <w:r w:rsidR="00EB34B3" w:rsidRPr="00EB34B3">
        <w:rPr>
          <w:rFonts w:ascii="Times New Roman" w:hAnsi="Times New Roman" w:cs="Times New Roman"/>
          <w:sz w:val="24"/>
          <w:szCs w:val="24"/>
        </w:rPr>
        <w:t>Послуги з ремонту і технічного обслуговування вимірювальних, випробувальних і контрольних приладів»</w:t>
      </w:r>
    </w:p>
    <w:p w14:paraId="5E87D0EF" w14:textId="77777777" w:rsidR="00EB34B3" w:rsidRPr="00554095" w:rsidRDefault="00EB34B3" w:rsidP="00EB34B3">
      <w:pPr>
        <w:jc w:val="center"/>
        <w:rPr>
          <w:b/>
          <w:bCs/>
          <w:color w:val="000000"/>
          <w:sz w:val="28"/>
          <w:szCs w:val="28"/>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EB34B3" w:rsidRPr="00EB34B3" w14:paraId="4BB3B938" w14:textId="77777777" w:rsidTr="00FD20FB">
        <w:trPr>
          <w:trHeight w:val="863"/>
        </w:trPr>
        <w:tc>
          <w:tcPr>
            <w:tcW w:w="578" w:type="dxa"/>
            <w:vAlign w:val="center"/>
          </w:tcPr>
          <w:p w14:paraId="1B674202" w14:textId="77777777" w:rsidR="00EB34B3" w:rsidRPr="00EB34B3" w:rsidRDefault="00EB34B3" w:rsidP="00EB34B3">
            <w:pPr>
              <w:jc w:val="center"/>
              <w:rPr>
                <w:b/>
                <w:bCs/>
                <w:sz w:val="22"/>
                <w:szCs w:val="22"/>
                <w:lang w:eastAsia="en-US"/>
              </w:rPr>
            </w:pPr>
            <w:bookmarkStart w:id="1" w:name="_Hlk183014805"/>
          </w:p>
          <w:p w14:paraId="635C10C1" w14:textId="77777777" w:rsidR="00EB34B3" w:rsidRPr="00EB34B3" w:rsidRDefault="00EB34B3" w:rsidP="00EB34B3">
            <w:pPr>
              <w:jc w:val="center"/>
              <w:rPr>
                <w:b/>
                <w:bCs/>
                <w:sz w:val="22"/>
                <w:szCs w:val="22"/>
                <w:lang w:eastAsia="en-US"/>
              </w:rPr>
            </w:pPr>
            <w:r w:rsidRPr="00EB34B3">
              <w:rPr>
                <w:b/>
                <w:bCs/>
                <w:sz w:val="22"/>
                <w:szCs w:val="22"/>
                <w:lang w:eastAsia="en-US"/>
              </w:rPr>
              <w:t>№</w:t>
            </w:r>
          </w:p>
        </w:tc>
        <w:tc>
          <w:tcPr>
            <w:tcW w:w="6237" w:type="dxa"/>
            <w:vAlign w:val="center"/>
          </w:tcPr>
          <w:p w14:paraId="5DFBA7A2" w14:textId="77777777" w:rsidR="00EB34B3" w:rsidRPr="00EB34B3" w:rsidRDefault="00EB34B3" w:rsidP="00EB34B3">
            <w:pPr>
              <w:ind w:left="1596" w:right="1573"/>
              <w:jc w:val="center"/>
              <w:rPr>
                <w:b/>
                <w:bCs/>
                <w:sz w:val="22"/>
                <w:szCs w:val="22"/>
                <w:lang w:eastAsia="en-US"/>
              </w:rPr>
            </w:pPr>
            <w:r w:rsidRPr="00EB34B3">
              <w:rPr>
                <w:b/>
                <w:bCs/>
                <w:sz w:val="22"/>
                <w:szCs w:val="22"/>
                <w:lang w:eastAsia="en-US"/>
              </w:rPr>
              <w:t>Найменування</w:t>
            </w:r>
          </w:p>
        </w:tc>
        <w:tc>
          <w:tcPr>
            <w:tcW w:w="1559" w:type="dxa"/>
            <w:vAlign w:val="center"/>
          </w:tcPr>
          <w:p w14:paraId="1A5AE4CB" w14:textId="77777777" w:rsidR="00EB34B3" w:rsidRPr="00EB34B3" w:rsidRDefault="00EB34B3" w:rsidP="00EB34B3">
            <w:pPr>
              <w:jc w:val="center"/>
              <w:rPr>
                <w:b/>
                <w:bCs/>
                <w:sz w:val="22"/>
                <w:szCs w:val="22"/>
                <w:lang w:eastAsia="en-US"/>
              </w:rPr>
            </w:pPr>
            <w:r w:rsidRPr="00EB34B3">
              <w:rPr>
                <w:b/>
                <w:bCs/>
                <w:sz w:val="22"/>
                <w:szCs w:val="22"/>
                <w:lang w:eastAsia="en-US"/>
              </w:rPr>
              <w:t>Од. виміру</w:t>
            </w:r>
          </w:p>
        </w:tc>
        <w:tc>
          <w:tcPr>
            <w:tcW w:w="1134" w:type="dxa"/>
          </w:tcPr>
          <w:p w14:paraId="2C080BA6" w14:textId="77777777" w:rsidR="00EB34B3" w:rsidRPr="00EB34B3" w:rsidRDefault="00EB34B3" w:rsidP="00EB34B3">
            <w:pPr>
              <w:jc w:val="center"/>
              <w:rPr>
                <w:b/>
                <w:bCs/>
                <w:sz w:val="22"/>
                <w:szCs w:val="22"/>
                <w:lang w:eastAsia="en-US"/>
              </w:rPr>
            </w:pPr>
            <w:r w:rsidRPr="00EB34B3">
              <w:rPr>
                <w:b/>
                <w:bCs/>
                <w:sz w:val="22"/>
                <w:szCs w:val="22"/>
                <w:lang w:eastAsia="en-US"/>
              </w:rPr>
              <w:t>Кількість послуг</w:t>
            </w:r>
          </w:p>
        </w:tc>
      </w:tr>
      <w:tr w:rsidR="00EB34B3" w:rsidRPr="00EB34B3" w14:paraId="7341CB2A" w14:textId="77777777" w:rsidTr="00FD20FB">
        <w:trPr>
          <w:trHeight w:val="709"/>
        </w:trPr>
        <w:tc>
          <w:tcPr>
            <w:tcW w:w="578" w:type="dxa"/>
            <w:vAlign w:val="center"/>
          </w:tcPr>
          <w:p w14:paraId="48D571FC" w14:textId="77777777" w:rsidR="00EB34B3" w:rsidRPr="00EB34B3" w:rsidRDefault="00EB34B3" w:rsidP="00EB34B3">
            <w:pPr>
              <w:ind w:left="400"/>
              <w:rPr>
                <w:b/>
                <w:sz w:val="22"/>
                <w:szCs w:val="22"/>
                <w:lang w:eastAsia="en-US"/>
              </w:rPr>
            </w:pPr>
            <w:r w:rsidRPr="00EB34B3">
              <w:rPr>
                <w:rFonts w:eastAsia="Calibri"/>
                <w:b/>
                <w:sz w:val="22"/>
                <w:szCs w:val="22"/>
              </w:rPr>
              <w:t>1</w:t>
            </w:r>
          </w:p>
        </w:tc>
        <w:tc>
          <w:tcPr>
            <w:tcW w:w="6237" w:type="dxa"/>
            <w:vAlign w:val="center"/>
          </w:tcPr>
          <w:p w14:paraId="3F82A5D1" w14:textId="77777777" w:rsidR="00EB34B3" w:rsidRPr="00EB34B3" w:rsidRDefault="00EB34B3" w:rsidP="00EB34B3">
            <w:pPr>
              <w:spacing w:before="11"/>
              <w:ind w:left="128"/>
              <w:rPr>
                <w:b/>
                <w:i/>
                <w:sz w:val="22"/>
                <w:szCs w:val="22"/>
                <w:lang w:eastAsia="en-US"/>
              </w:rPr>
            </w:pPr>
            <w:r w:rsidRPr="00EB34B3">
              <w:rPr>
                <w:b/>
                <w:sz w:val="22"/>
                <w:szCs w:val="22"/>
              </w:rPr>
              <w:t>Технічне обслуговування</w:t>
            </w:r>
            <w:r w:rsidRPr="00EB34B3">
              <w:rPr>
                <w:rFonts w:eastAsia="Calibri"/>
                <w:b/>
                <w:sz w:val="22"/>
                <w:szCs w:val="22"/>
                <w:lang w:eastAsia="ru-RU"/>
              </w:rPr>
              <w:t xml:space="preserve"> – комплекс організаційних та технічних заходів, пов'язаних із забезпеченням працездатного стану «Комплексів автоматичної фото/</w:t>
            </w:r>
            <w:proofErr w:type="spellStart"/>
            <w:r w:rsidRPr="00EB34B3">
              <w:rPr>
                <w:rFonts w:eastAsia="Calibri"/>
                <w:b/>
                <w:sz w:val="22"/>
                <w:szCs w:val="22"/>
                <w:lang w:eastAsia="ru-RU"/>
              </w:rPr>
              <w:t>відеофіксації</w:t>
            </w:r>
            <w:proofErr w:type="spellEnd"/>
            <w:r w:rsidRPr="00EB34B3">
              <w:rPr>
                <w:rFonts w:eastAsia="Calibri"/>
                <w:b/>
                <w:sz w:val="22"/>
                <w:szCs w:val="22"/>
                <w:lang w:eastAsia="ru-RU"/>
              </w:rPr>
              <w:t xml:space="preserve"> правопорушень у сфері безпеки дорожнього руху “</w:t>
            </w:r>
            <w:r w:rsidRPr="00EB34B3">
              <w:rPr>
                <w:rFonts w:eastAsia="Calibri"/>
                <w:b/>
                <w:bCs/>
                <w:sz w:val="22"/>
                <w:szCs w:val="22"/>
                <w:lang w:val="en-US" w:eastAsia="ru-RU"/>
              </w:rPr>
              <w:t xml:space="preserve"> Hoag-50/1</w:t>
            </w:r>
            <w:r w:rsidRPr="00EB34B3">
              <w:rPr>
                <w:rFonts w:eastAsia="Calibri"/>
                <w:b/>
                <w:sz w:val="22"/>
                <w:szCs w:val="22"/>
                <w:lang w:eastAsia="ru-RU"/>
              </w:rPr>
              <w:t>”  (20 Комплексів)</w:t>
            </w:r>
          </w:p>
        </w:tc>
        <w:tc>
          <w:tcPr>
            <w:tcW w:w="1559" w:type="dxa"/>
            <w:vAlign w:val="center"/>
          </w:tcPr>
          <w:p w14:paraId="12201187" w14:textId="77777777" w:rsidR="00EB34B3" w:rsidRPr="00EB34B3" w:rsidRDefault="00EB34B3" w:rsidP="00EB34B3">
            <w:pPr>
              <w:ind w:left="122" w:right="62"/>
              <w:jc w:val="center"/>
              <w:rPr>
                <w:b/>
                <w:bCs/>
                <w:sz w:val="22"/>
                <w:szCs w:val="22"/>
                <w:lang w:eastAsia="en-US"/>
              </w:rPr>
            </w:pPr>
            <w:r w:rsidRPr="00EB34B3">
              <w:rPr>
                <w:rFonts w:eastAsia="Calibri"/>
                <w:b/>
                <w:bCs/>
                <w:sz w:val="22"/>
                <w:szCs w:val="22"/>
              </w:rPr>
              <w:t>послуга</w:t>
            </w:r>
          </w:p>
        </w:tc>
        <w:tc>
          <w:tcPr>
            <w:tcW w:w="1134" w:type="dxa"/>
            <w:vAlign w:val="center"/>
          </w:tcPr>
          <w:p w14:paraId="734D3045" w14:textId="77777777" w:rsidR="00EB34B3" w:rsidRPr="00EB34B3" w:rsidRDefault="00EB34B3" w:rsidP="00EB34B3">
            <w:pPr>
              <w:spacing w:before="3"/>
              <w:jc w:val="center"/>
              <w:rPr>
                <w:b/>
                <w:bCs/>
                <w:sz w:val="22"/>
                <w:szCs w:val="22"/>
                <w:lang w:eastAsia="en-US"/>
              </w:rPr>
            </w:pPr>
            <w:r w:rsidRPr="00EB34B3">
              <w:rPr>
                <w:rFonts w:eastAsia="Calibri"/>
                <w:b/>
                <w:bCs/>
                <w:sz w:val="22"/>
                <w:szCs w:val="22"/>
              </w:rPr>
              <w:t>12</w:t>
            </w:r>
          </w:p>
        </w:tc>
      </w:tr>
      <w:bookmarkEnd w:id="1"/>
    </w:tbl>
    <w:p w14:paraId="3E1BED17" w14:textId="77777777" w:rsidR="00EB34B3" w:rsidRPr="00EB34B3" w:rsidRDefault="00EB34B3" w:rsidP="00EB34B3">
      <w:pPr>
        <w:spacing w:line="240" w:lineRule="auto"/>
        <w:jc w:val="center"/>
        <w:rPr>
          <w:rFonts w:ascii="Times New Roman" w:hAnsi="Times New Roman" w:cs="Times New Roman"/>
          <w:b/>
          <w:bCs/>
          <w:color w:val="000000"/>
          <w:lang w:val="en-US"/>
        </w:rPr>
      </w:pPr>
    </w:p>
    <w:p w14:paraId="5063554F" w14:textId="77777777" w:rsidR="00EB34B3" w:rsidRPr="00EB34B3" w:rsidRDefault="00EB34B3" w:rsidP="00EB34B3">
      <w:pPr>
        <w:numPr>
          <w:ilvl w:val="0"/>
          <w:numId w:val="1"/>
        </w:numPr>
        <w:spacing w:after="0" w:line="240" w:lineRule="auto"/>
        <w:contextualSpacing/>
        <w:jc w:val="center"/>
        <w:rPr>
          <w:rFonts w:ascii="Times New Roman" w:eastAsia="Calibri" w:hAnsi="Times New Roman" w:cs="Times New Roman"/>
          <w:b/>
          <w:lang w:eastAsia="ru-RU"/>
        </w:rPr>
      </w:pPr>
      <w:r w:rsidRPr="00EB34B3">
        <w:rPr>
          <w:rFonts w:ascii="Times New Roman" w:eastAsia="Calibri" w:hAnsi="Times New Roman" w:cs="Times New Roman"/>
          <w:b/>
          <w:lang w:eastAsia="ru-RU"/>
        </w:rPr>
        <w:t>Загальна інформація.</w:t>
      </w:r>
    </w:p>
    <w:p w14:paraId="0DCC9C42" w14:textId="77777777" w:rsidR="00EB34B3" w:rsidRPr="00EB34B3" w:rsidRDefault="00EB34B3" w:rsidP="00EB34B3">
      <w:pPr>
        <w:spacing w:line="240" w:lineRule="auto"/>
        <w:ind w:firstLine="709"/>
        <w:contextualSpacing/>
        <w:jc w:val="both"/>
        <w:rPr>
          <w:rFonts w:ascii="Times New Roman" w:eastAsia="Calibri" w:hAnsi="Times New Roman" w:cs="Times New Roman"/>
          <w:bCs/>
          <w:lang w:eastAsia="ru-RU"/>
        </w:rPr>
      </w:pPr>
      <w:r w:rsidRPr="00EB34B3">
        <w:rPr>
          <w:rFonts w:ascii="Times New Roman" w:eastAsia="Calibri" w:hAnsi="Times New Roman" w:cs="Times New Roman"/>
          <w:bCs/>
          <w:lang w:eastAsia="ru-RU"/>
        </w:rPr>
        <w:t>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«Програмно-апаратних комплексів автоматичної фото-/</w:t>
      </w:r>
      <w:proofErr w:type="spellStart"/>
      <w:r w:rsidRPr="00EB34B3">
        <w:rPr>
          <w:rFonts w:ascii="Times New Roman" w:eastAsia="Calibri" w:hAnsi="Times New Roman" w:cs="Times New Roman"/>
          <w:bCs/>
          <w:lang w:eastAsia="ru-RU"/>
        </w:rPr>
        <w:t>відеофіксації</w:t>
      </w:r>
      <w:proofErr w:type="spellEnd"/>
      <w:r w:rsidRPr="00EB34B3">
        <w:rPr>
          <w:rFonts w:ascii="Times New Roman" w:eastAsia="Calibri" w:hAnsi="Times New Roman" w:cs="Times New Roman"/>
          <w:bCs/>
          <w:lang w:eastAsia="ru-RU"/>
        </w:rPr>
        <w:t xml:space="preserve"> правопорушень у сфері безпеки дорожнього руху» (далі – Комплекс) «HOAG-50/1», які здійснюються шляхом виконання робіт з обслуговування відповідно до експлуатаційної документації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7D933A4F" w14:textId="77777777" w:rsidR="00EB34B3" w:rsidRPr="00EB34B3" w:rsidRDefault="00EB34B3" w:rsidP="00EB34B3">
      <w:pPr>
        <w:spacing w:line="240" w:lineRule="auto"/>
        <w:ind w:firstLine="720"/>
        <w:jc w:val="both"/>
        <w:rPr>
          <w:rFonts w:ascii="Times New Roman" w:hAnsi="Times New Roman" w:cs="Times New Roman"/>
        </w:rPr>
      </w:pPr>
      <w:r w:rsidRPr="00EB34B3">
        <w:rPr>
          <w:rFonts w:ascii="Times New Roman" w:hAnsi="Times New Roman" w:cs="Times New Roman"/>
        </w:rPr>
        <w:t>Комплекс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1430DA98" w14:textId="77777777" w:rsidR="00EB34B3" w:rsidRPr="00EB34B3" w:rsidRDefault="00EB34B3" w:rsidP="00EB34B3">
      <w:pPr>
        <w:spacing w:line="240" w:lineRule="auto"/>
        <w:ind w:firstLine="720"/>
        <w:jc w:val="both"/>
        <w:rPr>
          <w:rFonts w:ascii="Times New Roman" w:hAnsi="Times New Roman" w:cs="Times New Roman"/>
        </w:rPr>
      </w:pPr>
      <w:r w:rsidRPr="00EB34B3">
        <w:rPr>
          <w:rFonts w:ascii="Times New Roman" w:hAnsi="Times New Roman" w:cs="Times New Roman"/>
        </w:rPr>
        <w:lastRenderedPageBreak/>
        <w:t xml:space="preserve">Технічні обслуговування проводяться з метою підтримання працездатного стану Комплексів </w:t>
      </w:r>
      <w:r w:rsidRPr="00EB34B3">
        <w:rPr>
          <w:rFonts w:ascii="Times New Roman" w:hAnsi="Times New Roman" w:cs="Times New Roman"/>
          <w:lang w:val="ru-RU"/>
        </w:rPr>
        <w:t xml:space="preserve">в </w:t>
      </w:r>
      <w:proofErr w:type="spellStart"/>
      <w:r w:rsidRPr="00EB34B3">
        <w:rPr>
          <w:rFonts w:ascii="Times New Roman" w:hAnsi="Times New Roman" w:cs="Times New Roman"/>
          <w:lang w:val="ru-RU"/>
        </w:rPr>
        <w:t>робочі</w:t>
      </w:r>
      <w:proofErr w:type="spellEnd"/>
      <w:r w:rsidRPr="00EB34B3">
        <w:rPr>
          <w:rFonts w:ascii="Times New Roman" w:hAnsi="Times New Roman" w:cs="Times New Roman"/>
          <w:lang w:val="ru-RU"/>
        </w:rPr>
        <w:t xml:space="preserve"> </w:t>
      </w:r>
      <w:proofErr w:type="spellStart"/>
      <w:r w:rsidRPr="00EB34B3">
        <w:rPr>
          <w:rFonts w:ascii="Times New Roman" w:hAnsi="Times New Roman" w:cs="Times New Roman"/>
          <w:lang w:val="ru-RU"/>
        </w:rPr>
        <w:t>дні</w:t>
      </w:r>
      <w:proofErr w:type="spellEnd"/>
      <w:r w:rsidRPr="00EB34B3">
        <w:rPr>
          <w:rFonts w:ascii="Times New Roman" w:hAnsi="Times New Roman" w:cs="Times New Roman"/>
          <w:lang w:val="ru-RU"/>
        </w:rPr>
        <w:t xml:space="preserve"> з 09:00 до 18:00, у </w:t>
      </w:r>
      <w:proofErr w:type="spellStart"/>
      <w:r w:rsidRPr="00EB34B3">
        <w:rPr>
          <w:rFonts w:ascii="Times New Roman" w:hAnsi="Times New Roman" w:cs="Times New Roman"/>
          <w:lang w:val="ru-RU"/>
        </w:rPr>
        <w:t>вихідні</w:t>
      </w:r>
      <w:proofErr w:type="spellEnd"/>
      <w:r w:rsidRPr="00EB34B3">
        <w:rPr>
          <w:rFonts w:ascii="Times New Roman" w:hAnsi="Times New Roman" w:cs="Times New Roman"/>
          <w:lang w:val="ru-RU"/>
        </w:rPr>
        <w:t xml:space="preserve"> </w:t>
      </w:r>
      <w:proofErr w:type="spellStart"/>
      <w:r w:rsidRPr="00EB34B3">
        <w:rPr>
          <w:rFonts w:ascii="Times New Roman" w:hAnsi="Times New Roman" w:cs="Times New Roman"/>
          <w:lang w:val="ru-RU"/>
        </w:rPr>
        <w:t>дні</w:t>
      </w:r>
      <w:proofErr w:type="spellEnd"/>
      <w:r w:rsidRPr="00EB34B3">
        <w:rPr>
          <w:rFonts w:ascii="Times New Roman" w:hAnsi="Times New Roman" w:cs="Times New Roman"/>
          <w:lang w:val="ru-RU"/>
        </w:rPr>
        <w:t xml:space="preserve"> з 09:00 до 16:00</w:t>
      </w:r>
      <w:r w:rsidRPr="00EB34B3">
        <w:rPr>
          <w:rFonts w:ascii="Times New Roman" w:hAnsi="Times New Roman" w:cs="Times New Roman"/>
        </w:rPr>
        <w:t>.</w:t>
      </w:r>
    </w:p>
    <w:p w14:paraId="313EB04B" w14:textId="77777777" w:rsidR="00EB34B3" w:rsidRPr="00EB34B3" w:rsidRDefault="00EB34B3" w:rsidP="00EB34B3">
      <w:pPr>
        <w:spacing w:line="240" w:lineRule="auto"/>
        <w:ind w:firstLine="720"/>
        <w:jc w:val="both"/>
        <w:rPr>
          <w:rFonts w:ascii="Times New Roman" w:hAnsi="Times New Roman" w:cs="Times New Roman"/>
        </w:rPr>
      </w:pPr>
    </w:p>
    <w:p w14:paraId="4CFDF421" w14:textId="77777777" w:rsidR="00EB34B3" w:rsidRPr="00EB34B3" w:rsidRDefault="00EB34B3" w:rsidP="00EB34B3">
      <w:pPr>
        <w:spacing w:line="240" w:lineRule="auto"/>
        <w:ind w:left="567"/>
        <w:contextualSpacing/>
        <w:jc w:val="both"/>
        <w:rPr>
          <w:rFonts w:ascii="Times New Roman" w:eastAsia="Calibri" w:hAnsi="Times New Roman" w:cs="Times New Roman"/>
          <w:i/>
          <w:lang w:eastAsia="ru-RU"/>
        </w:rPr>
      </w:pPr>
      <w:r w:rsidRPr="00EB34B3">
        <w:rPr>
          <w:rFonts w:ascii="Times New Roman" w:eastAsia="Calibri" w:hAnsi="Times New Roman" w:cs="Times New Roman"/>
          <w:b/>
          <w:lang w:eastAsia="ru-RU"/>
        </w:rPr>
        <w:t>2. Серійні номери та кількість Комплексів «HOAG-50/1», що підлягають технічному обслуговуванню:</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6945"/>
        <w:gridCol w:w="1556"/>
      </w:tblGrid>
      <w:tr w:rsidR="00EB34B3" w:rsidRPr="00EB34B3" w14:paraId="215D194E" w14:textId="77777777" w:rsidTr="00FD20FB">
        <w:trPr>
          <w:trHeight w:val="300"/>
        </w:trPr>
        <w:tc>
          <w:tcPr>
            <w:tcW w:w="1128" w:type="dxa"/>
            <w:shd w:val="clear" w:color="auto" w:fill="auto"/>
            <w:vAlign w:val="center"/>
          </w:tcPr>
          <w:p w14:paraId="458B6962" w14:textId="77777777" w:rsidR="00EB34B3" w:rsidRPr="00EB34B3" w:rsidRDefault="00EB34B3" w:rsidP="00EB34B3">
            <w:pPr>
              <w:spacing w:line="240" w:lineRule="auto"/>
              <w:jc w:val="center"/>
              <w:rPr>
                <w:rFonts w:ascii="Times New Roman" w:hAnsi="Times New Roman" w:cs="Times New Roman"/>
                <w:b/>
                <w:bCs/>
              </w:rPr>
            </w:pPr>
            <w:bookmarkStart w:id="2" w:name="_ix7pg7m7aggh"/>
            <w:bookmarkEnd w:id="2"/>
            <w:r w:rsidRPr="00EB34B3">
              <w:rPr>
                <w:rFonts w:ascii="Times New Roman" w:hAnsi="Times New Roman" w:cs="Times New Roman"/>
                <w:b/>
                <w:bCs/>
              </w:rPr>
              <w:t>№ п/п</w:t>
            </w:r>
          </w:p>
        </w:tc>
        <w:tc>
          <w:tcPr>
            <w:tcW w:w="6945" w:type="dxa"/>
            <w:shd w:val="clear" w:color="auto" w:fill="auto"/>
            <w:vAlign w:val="center"/>
          </w:tcPr>
          <w:p w14:paraId="1056B4D0" w14:textId="77777777" w:rsidR="00EB34B3" w:rsidRPr="00EB34B3" w:rsidRDefault="00EB34B3" w:rsidP="00EB34B3">
            <w:pPr>
              <w:spacing w:line="240" w:lineRule="auto"/>
              <w:jc w:val="center"/>
              <w:rPr>
                <w:rFonts w:ascii="Times New Roman" w:hAnsi="Times New Roman" w:cs="Times New Roman"/>
                <w:b/>
                <w:bCs/>
              </w:rPr>
            </w:pPr>
            <w:r w:rsidRPr="00EB34B3">
              <w:rPr>
                <w:rFonts w:ascii="Times New Roman" w:hAnsi="Times New Roman" w:cs="Times New Roman"/>
                <w:b/>
                <w:bCs/>
              </w:rPr>
              <w:t>Серійний номер</w:t>
            </w:r>
          </w:p>
        </w:tc>
        <w:tc>
          <w:tcPr>
            <w:tcW w:w="1556" w:type="dxa"/>
            <w:shd w:val="clear" w:color="auto" w:fill="auto"/>
          </w:tcPr>
          <w:p w14:paraId="69634BBA" w14:textId="77777777" w:rsidR="00EB34B3" w:rsidRPr="00EB34B3" w:rsidRDefault="00EB34B3" w:rsidP="00EB34B3">
            <w:pPr>
              <w:spacing w:line="240" w:lineRule="auto"/>
              <w:jc w:val="center"/>
              <w:rPr>
                <w:rFonts w:ascii="Times New Roman" w:hAnsi="Times New Roman" w:cs="Times New Roman"/>
                <w:b/>
                <w:bCs/>
              </w:rPr>
            </w:pPr>
            <w:r w:rsidRPr="00EB34B3">
              <w:rPr>
                <w:rFonts w:ascii="Times New Roman" w:hAnsi="Times New Roman" w:cs="Times New Roman"/>
                <w:b/>
                <w:bCs/>
              </w:rPr>
              <w:t>Кількість</w:t>
            </w:r>
          </w:p>
        </w:tc>
      </w:tr>
      <w:tr w:rsidR="00EB34B3" w:rsidRPr="00EB34B3" w14:paraId="3C9EAE69" w14:textId="77777777" w:rsidTr="00FD20FB">
        <w:trPr>
          <w:trHeight w:val="300"/>
        </w:trPr>
        <w:tc>
          <w:tcPr>
            <w:tcW w:w="1128" w:type="dxa"/>
            <w:shd w:val="clear" w:color="auto" w:fill="auto"/>
            <w:vAlign w:val="center"/>
          </w:tcPr>
          <w:p w14:paraId="0BA08D0C"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w:t>
            </w:r>
          </w:p>
        </w:tc>
        <w:tc>
          <w:tcPr>
            <w:tcW w:w="69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4FB251"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HOAG-50 003-01/21</w:t>
            </w:r>
          </w:p>
        </w:tc>
        <w:tc>
          <w:tcPr>
            <w:tcW w:w="1556" w:type="dxa"/>
            <w:shd w:val="clear" w:color="auto" w:fill="auto"/>
            <w:vAlign w:val="center"/>
          </w:tcPr>
          <w:p w14:paraId="7178A6AA"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3C83481D" w14:textId="77777777" w:rsidTr="00FD20FB">
        <w:trPr>
          <w:trHeight w:val="300"/>
        </w:trPr>
        <w:tc>
          <w:tcPr>
            <w:tcW w:w="1128" w:type="dxa"/>
            <w:shd w:val="clear" w:color="auto" w:fill="auto"/>
            <w:vAlign w:val="center"/>
          </w:tcPr>
          <w:p w14:paraId="2E95C64A"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2</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2E4DE0C"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HOAG-50 005-01/21</w:t>
            </w:r>
          </w:p>
        </w:tc>
        <w:tc>
          <w:tcPr>
            <w:tcW w:w="1556" w:type="dxa"/>
            <w:shd w:val="clear" w:color="auto" w:fill="auto"/>
          </w:tcPr>
          <w:p w14:paraId="6127520B"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778556EB" w14:textId="77777777" w:rsidTr="00FD20FB">
        <w:trPr>
          <w:trHeight w:val="300"/>
        </w:trPr>
        <w:tc>
          <w:tcPr>
            <w:tcW w:w="1128" w:type="dxa"/>
            <w:shd w:val="clear" w:color="auto" w:fill="auto"/>
            <w:vAlign w:val="center"/>
          </w:tcPr>
          <w:p w14:paraId="13724B64"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3</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2C3006A"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HOAG-50 006-01/21</w:t>
            </w:r>
          </w:p>
        </w:tc>
        <w:tc>
          <w:tcPr>
            <w:tcW w:w="1556" w:type="dxa"/>
            <w:shd w:val="clear" w:color="auto" w:fill="auto"/>
          </w:tcPr>
          <w:p w14:paraId="2DF3A81E"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163C888E" w14:textId="77777777" w:rsidTr="00FD20FB">
        <w:trPr>
          <w:trHeight w:val="300"/>
        </w:trPr>
        <w:tc>
          <w:tcPr>
            <w:tcW w:w="1128" w:type="dxa"/>
            <w:shd w:val="clear" w:color="auto" w:fill="auto"/>
            <w:vAlign w:val="center"/>
          </w:tcPr>
          <w:p w14:paraId="51647546"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4</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5F3DAAB"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HOAG-50 007-01/21</w:t>
            </w:r>
          </w:p>
        </w:tc>
        <w:tc>
          <w:tcPr>
            <w:tcW w:w="1556" w:type="dxa"/>
            <w:shd w:val="clear" w:color="auto" w:fill="auto"/>
          </w:tcPr>
          <w:p w14:paraId="47189C9A"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2ACC3BEE" w14:textId="77777777" w:rsidTr="00FD20FB">
        <w:trPr>
          <w:trHeight w:val="300"/>
        </w:trPr>
        <w:tc>
          <w:tcPr>
            <w:tcW w:w="1128" w:type="dxa"/>
            <w:shd w:val="clear" w:color="auto" w:fill="auto"/>
            <w:vAlign w:val="center"/>
          </w:tcPr>
          <w:p w14:paraId="2B4F6370"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5</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FA68DD7"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HOAG-50 008-01/21</w:t>
            </w:r>
          </w:p>
        </w:tc>
        <w:tc>
          <w:tcPr>
            <w:tcW w:w="1556" w:type="dxa"/>
            <w:shd w:val="clear" w:color="auto" w:fill="auto"/>
          </w:tcPr>
          <w:p w14:paraId="539C35E4"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76567E34" w14:textId="77777777" w:rsidTr="00FD20FB">
        <w:trPr>
          <w:trHeight w:val="300"/>
        </w:trPr>
        <w:tc>
          <w:tcPr>
            <w:tcW w:w="1128" w:type="dxa"/>
            <w:shd w:val="clear" w:color="auto" w:fill="auto"/>
            <w:vAlign w:val="center"/>
          </w:tcPr>
          <w:p w14:paraId="7823D39A"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6</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179B95A"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HOAG-50 009-01/21</w:t>
            </w:r>
          </w:p>
        </w:tc>
        <w:tc>
          <w:tcPr>
            <w:tcW w:w="1556" w:type="dxa"/>
            <w:shd w:val="clear" w:color="auto" w:fill="auto"/>
          </w:tcPr>
          <w:p w14:paraId="05C875A9"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7840B7EA" w14:textId="77777777" w:rsidTr="00FD20FB">
        <w:trPr>
          <w:trHeight w:val="300"/>
        </w:trPr>
        <w:tc>
          <w:tcPr>
            <w:tcW w:w="1128" w:type="dxa"/>
            <w:shd w:val="clear" w:color="auto" w:fill="auto"/>
            <w:vAlign w:val="center"/>
          </w:tcPr>
          <w:p w14:paraId="6F34785D"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7</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AFA8225"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HOAG-50 010-01/21</w:t>
            </w:r>
          </w:p>
        </w:tc>
        <w:tc>
          <w:tcPr>
            <w:tcW w:w="1556" w:type="dxa"/>
            <w:shd w:val="clear" w:color="auto" w:fill="auto"/>
          </w:tcPr>
          <w:p w14:paraId="075F90C0"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059300B5" w14:textId="77777777" w:rsidTr="00FD20FB">
        <w:trPr>
          <w:trHeight w:val="300"/>
        </w:trPr>
        <w:tc>
          <w:tcPr>
            <w:tcW w:w="1128" w:type="dxa"/>
            <w:shd w:val="clear" w:color="auto" w:fill="auto"/>
            <w:vAlign w:val="center"/>
          </w:tcPr>
          <w:p w14:paraId="65DC859D"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8</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7FED0BE"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HOAG-50 013-01/21</w:t>
            </w:r>
          </w:p>
        </w:tc>
        <w:tc>
          <w:tcPr>
            <w:tcW w:w="1556" w:type="dxa"/>
            <w:shd w:val="clear" w:color="auto" w:fill="auto"/>
          </w:tcPr>
          <w:p w14:paraId="659AFAC3"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330086A1" w14:textId="77777777" w:rsidTr="00FD20FB">
        <w:trPr>
          <w:trHeight w:val="300"/>
        </w:trPr>
        <w:tc>
          <w:tcPr>
            <w:tcW w:w="1128" w:type="dxa"/>
            <w:shd w:val="clear" w:color="auto" w:fill="auto"/>
            <w:vAlign w:val="center"/>
          </w:tcPr>
          <w:p w14:paraId="738EC883"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9</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7AF4299"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HOAG-50 014-01/21</w:t>
            </w:r>
          </w:p>
        </w:tc>
        <w:tc>
          <w:tcPr>
            <w:tcW w:w="1556" w:type="dxa"/>
            <w:shd w:val="clear" w:color="auto" w:fill="auto"/>
          </w:tcPr>
          <w:p w14:paraId="299ACEE9"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52FB6126" w14:textId="77777777" w:rsidTr="00FD20FB">
        <w:trPr>
          <w:trHeight w:val="300"/>
        </w:trPr>
        <w:tc>
          <w:tcPr>
            <w:tcW w:w="1128" w:type="dxa"/>
            <w:shd w:val="clear" w:color="auto" w:fill="auto"/>
            <w:vAlign w:val="center"/>
          </w:tcPr>
          <w:p w14:paraId="36399AFE"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10</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AFBC735"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HOAG-50 015-01/21</w:t>
            </w:r>
          </w:p>
        </w:tc>
        <w:tc>
          <w:tcPr>
            <w:tcW w:w="1556" w:type="dxa"/>
            <w:shd w:val="clear" w:color="auto" w:fill="auto"/>
          </w:tcPr>
          <w:p w14:paraId="08161A4B"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04B6ABFD" w14:textId="77777777" w:rsidTr="00FD20FB">
        <w:trPr>
          <w:trHeight w:val="300"/>
        </w:trPr>
        <w:tc>
          <w:tcPr>
            <w:tcW w:w="1128" w:type="dxa"/>
            <w:shd w:val="clear" w:color="auto" w:fill="auto"/>
            <w:vAlign w:val="center"/>
          </w:tcPr>
          <w:p w14:paraId="10CAC799"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11</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E57F56C"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HOAG-50 016-01/21</w:t>
            </w:r>
          </w:p>
        </w:tc>
        <w:tc>
          <w:tcPr>
            <w:tcW w:w="1556" w:type="dxa"/>
            <w:shd w:val="clear" w:color="auto" w:fill="auto"/>
          </w:tcPr>
          <w:p w14:paraId="1F6F1CF5"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73221904" w14:textId="77777777" w:rsidTr="00FD20FB">
        <w:trPr>
          <w:trHeight w:val="300"/>
        </w:trPr>
        <w:tc>
          <w:tcPr>
            <w:tcW w:w="1128" w:type="dxa"/>
            <w:shd w:val="clear" w:color="auto" w:fill="auto"/>
            <w:vAlign w:val="center"/>
          </w:tcPr>
          <w:p w14:paraId="6EF0B93D"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12</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3FF3912"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HOAG-50 017-01/21</w:t>
            </w:r>
          </w:p>
        </w:tc>
        <w:tc>
          <w:tcPr>
            <w:tcW w:w="1556" w:type="dxa"/>
            <w:shd w:val="clear" w:color="auto" w:fill="auto"/>
          </w:tcPr>
          <w:p w14:paraId="113D2E33"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68091984" w14:textId="77777777" w:rsidTr="00FD20FB">
        <w:trPr>
          <w:trHeight w:val="300"/>
        </w:trPr>
        <w:tc>
          <w:tcPr>
            <w:tcW w:w="1128" w:type="dxa"/>
            <w:shd w:val="clear" w:color="auto" w:fill="auto"/>
            <w:vAlign w:val="center"/>
          </w:tcPr>
          <w:p w14:paraId="7E269B05"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13</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A1616AA"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HOAG-50 018-01/21</w:t>
            </w:r>
          </w:p>
        </w:tc>
        <w:tc>
          <w:tcPr>
            <w:tcW w:w="1556" w:type="dxa"/>
            <w:shd w:val="clear" w:color="auto" w:fill="auto"/>
          </w:tcPr>
          <w:p w14:paraId="2C703760"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50726265" w14:textId="77777777" w:rsidTr="00FD20FB">
        <w:trPr>
          <w:trHeight w:val="300"/>
        </w:trPr>
        <w:tc>
          <w:tcPr>
            <w:tcW w:w="1128" w:type="dxa"/>
            <w:shd w:val="clear" w:color="auto" w:fill="auto"/>
            <w:vAlign w:val="center"/>
          </w:tcPr>
          <w:p w14:paraId="4024CD45"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14</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EE3B49E"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HOAG-50 019-01/21</w:t>
            </w:r>
          </w:p>
        </w:tc>
        <w:tc>
          <w:tcPr>
            <w:tcW w:w="1556" w:type="dxa"/>
            <w:shd w:val="clear" w:color="auto" w:fill="auto"/>
          </w:tcPr>
          <w:p w14:paraId="60950875"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503A75FD" w14:textId="77777777" w:rsidTr="00FD20FB">
        <w:trPr>
          <w:trHeight w:val="300"/>
        </w:trPr>
        <w:tc>
          <w:tcPr>
            <w:tcW w:w="1128" w:type="dxa"/>
            <w:shd w:val="clear" w:color="auto" w:fill="auto"/>
            <w:vAlign w:val="center"/>
          </w:tcPr>
          <w:p w14:paraId="4F359A20"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15</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666AADF"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HOAG-50 020-01/21</w:t>
            </w:r>
          </w:p>
        </w:tc>
        <w:tc>
          <w:tcPr>
            <w:tcW w:w="1556" w:type="dxa"/>
            <w:shd w:val="clear" w:color="auto" w:fill="auto"/>
          </w:tcPr>
          <w:p w14:paraId="3BB60068"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01BFAAB1" w14:textId="77777777" w:rsidTr="00FD20FB">
        <w:trPr>
          <w:trHeight w:val="300"/>
        </w:trPr>
        <w:tc>
          <w:tcPr>
            <w:tcW w:w="1128" w:type="dxa"/>
            <w:shd w:val="clear" w:color="auto" w:fill="auto"/>
            <w:vAlign w:val="center"/>
          </w:tcPr>
          <w:p w14:paraId="6DCD4D70"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16</w:t>
            </w: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820BC6B"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HOAG-50 021-01/21</w:t>
            </w:r>
          </w:p>
        </w:tc>
        <w:tc>
          <w:tcPr>
            <w:tcW w:w="1556" w:type="dxa"/>
            <w:shd w:val="clear" w:color="auto" w:fill="auto"/>
          </w:tcPr>
          <w:p w14:paraId="1AE94318"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71F841B7" w14:textId="77777777" w:rsidTr="00FD20FB">
        <w:trPr>
          <w:trHeight w:val="300"/>
        </w:trPr>
        <w:tc>
          <w:tcPr>
            <w:tcW w:w="1128" w:type="dxa"/>
            <w:shd w:val="clear" w:color="auto" w:fill="auto"/>
            <w:vAlign w:val="center"/>
          </w:tcPr>
          <w:p w14:paraId="3103F9E8"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17</w:t>
            </w:r>
          </w:p>
        </w:tc>
        <w:tc>
          <w:tcPr>
            <w:tcW w:w="6945" w:type="dxa"/>
            <w:shd w:val="clear" w:color="auto" w:fill="FFFFFF"/>
            <w:vAlign w:val="center"/>
          </w:tcPr>
          <w:p w14:paraId="0096F634"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HOAG-50 004-01/21</w:t>
            </w:r>
          </w:p>
        </w:tc>
        <w:tc>
          <w:tcPr>
            <w:tcW w:w="1556" w:type="dxa"/>
            <w:shd w:val="clear" w:color="auto" w:fill="auto"/>
          </w:tcPr>
          <w:p w14:paraId="3A6FE6DB"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2FB959BC" w14:textId="77777777" w:rsidTr="00FD20FB">
        <w:trPr>
          <w:trHeight w:val="300"/>
        </w:trPr>
        <w:tc>
          <w:tcPr>
            <w:tcW w:w="1128" w:type="dxa"/>
            <w:shd w:val="clear" w:color="auto" w:fill="auto"/>
            <w:vAlign w:val="center"/>
          </w:tcPr>
          <w:p w14:paraId="5BFDECD6"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18</w:t>
            </w:r>
          </w:p>
        </w:tc>
        <w:tc>
          <w:tcPr>
            <w:tcW w:w="6945" w:type="dxa"/>
            <w:shd w:val="clear" w:color="auto" w:fill="FFFFFF"/>
          </w:tcPr>
          <w:p w14:paraId="3773A230"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HOAG-50 011-01/21</w:t>
            </w:r>
          </w:p>
        </w:tc>
        <w:tc>
          <w:tcPr>
            <w:tcW w:w="1556" w:type="dxa"/>
            <w:shd w:val="clear" w:color="auto" w:fill="auto"/>
          </w:tcPr>
          <w:p w14:paraId="6A21DA1C"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3CDD4A8C" w14:textId="77777777" w:rsidTr="00FD20FB">
        <w:trPr>
          <w:trHeight w:val="300"/>
        </w:trPr>
        <w:tc>
          <w:tcPr>
            <w:tcW w:w="1128" w:type="dxa"/>
            <w:shd w:val="clear" w:color="auto" w:fill="auto"/>
            <w:vAlign w:val="center"/>
          </w:tcPr>
          <w:p w14:paraId="74B45AE9"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19</w:t>
            </w:r>
          </w:p>
        </w:tc>
        <w:tc>
          <w:tcPr>
            <w:tcW w:w="6945" w:type="dxa"/>
            <w:shd w:val="clear" w:color="auto" w:fill="FFFFFF"/>
          </w:tcPr>
          <w:p w14:paraId="46107FC6"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HOAG-50 012-01/21</w:t>
            </w:r>
          </w:p>
        </w:tc>
        <w:tc>
          <w:tcPr>
            <w:tcW w:w="1556" w:type="dxa"/>
            <w:shd w:val="clear" w:color="auto" w:fill="auto"/>
          </w:tcPr>
          <w:p w14:paraId="0202B4C3"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r w:rsidR="00EB34B3" w:rsidRPr="00EB34B3" w14:paraId="6703ACD8" w14:textId="77777777" w:rsidTr="00FD20FB">
        <w:trPr>
          <w:trHeight w:val="300"/>
        </w:trPr>
        <w:tc>
          <w:tcPr>
            <w:tcW w:w="1128" w:type="dxa"/>
            <w:shd w:val="clear" w:color="auto" w:fill="auto"/>
            <w:vAlign w:val="center"/>
          </w:tcPr>
          <w:p w14:paraId="1081AF10" w14:textId="77777777" w:rsidR="00EB34B3" w:rsidRPr="00EB34B3" w:rsidRDefault="00EB34B3" w:rsidP="00EB34B3">
            <w:pPr>
              <w:spacing w:line="240" w:lineRule="auto"/>
              <w:ind w:left="360"/>
              <w:rPr>
                <w:rFonts w:ascii="Times New Roman" w:hAnsi="Times New Roman" w:cs="Times New Roman"/>
              </w:rPr>
            </w:pPr>
            <w:r w:rsidRPr="00EB34B3">
              <w:rPr>
                <w:rFonts w:ascii="Times New Roman" w:hAnsi="Times New Roman" w:cs="Times New Roman"/>
              </w:rPr>
              <w:t>20</w:t>
            </w:r>
          </w:p>
        </w:tc>
        <w:tc>
          <w:tcPr>
            <w:tcW w:w="6945" w:type="dxa"/>
            <w:shd w:val="clear" w:color="auto" w:fill="FFFFFF"/>
          </w:tcPr>
          <w:p w14:paraId="5A25A6E4" w14:textId="77777777" w:rsidR="00EB34B3" w:rsidRPr="00EB34B3" w:rsidRDefault="00EB34B3" w:rsidP="00EB34B3">
            <w:pPr>
              <w:spacing w:line="240" w:lineRule="auto"/>
              <w:rPr>
                <w:rFonts w:ascii="Times New Roman" w:hAnsi="Times New Roman" w:cs="Times New Roman"/>
              </w:rPr>
            </w:pPr>
            <w:r w:rsidRPr="00EB34B3">
              <w:rPr>
                <w:rFonts w:ascii="Times New Roman" w:hAnsi="Times New Roman" w:cs="Times New Roman"/>
              </w:rPr>
              <w:t>HOAG-50 022-01/21</w:t>
            </w:r>
          </w:p>
        </w:tc>
        <w:tc>
          <w:tcPr>
            <w:tcW w:w="1556" w:type="dxa"/>
            <w:shd w:val="clear" w:color="auto" w:fill="auto"/>
            <w:vAlign w:val="center"/>
          </w:tcPr>
          <w:p w14:paraId="71806DDD" w14:textId="77777777" w:rsidR="00EB34B3" w:rsidRPr="00EB34B3" w:rsidRDefault="00EB34B3" w:rsidP="00EB34B3">
            <w:pPr>
              <w:spacing w:line="240" w:lineRule="auto"/>
              <w:jc w:val="center"/>
              <w:rPr>
                <w:rFonts w:ascii="Times New Roman" w:hAnsi="Times New Roman" w:cs="Times New Roman"/>
              </w:rPr>
            </w:pPr>
            <w:r w:rsidRPr="00EB34B3">
              <w:rPr>
                <w:rFonts w:ascii="Times New Roman" w:hAnsi="Times New Roman" w:cs="Times New Roman"/>
              </w:rPr>
              <w:t>1</w:t>
            </w:r>
          </w:p>
        </w:tc>
      </w:tr>
    </w:tbl>
    <w:p w14:paraId="130ADA86" w14:textId="77777777" w:rsidR="00EB34B3" w:rsidRPr="00EB34B3" w:rsidRDefault="00EB34B3" w:rsidP="00EB34B3">
      <w:pPr>
        <w:spacing w:after="200" w:line="240" w:lineRule="auto"/>
        <w:rPr>
          <w:rFonts w:ascii="Times New Roman" w:hAnsi="Times New Roman" w:cs="Times New Roman"/>
          <w:b/>
        </w:rPr>
      </w:pPr>
      <w:bookmarkStart w:id="3" w:name="_8lhjtjsyighw"/>
      <w:bookmarkEnd w:id="3"/>
    </w:p>
    <w:p w14:paraId="226E0A6B" w14:textId="77777777" w:rsidR="00EB34B3" w:rsidRPr="00EB34B3" w:rsidRDefault="00EB34B3" w:rsidP="00EB34B3">
      <w:pPr>
        <w:spacing w:after="200" w:line="240" w:lineRule="auto"/>
        <w:ind w:left="567"/>
        <w:rPr>
          <w:rFonts w:ascii="Times New Roman" w:hAnsi="Times New Roman" w:cs="Times New Roman"/>
          <w:b/>
        </w:rPr>
      </w:pPr>
      <w:r w:rsidRPr="00EB34B3">
        <w:rPr>
          <w:rFonts w:ascii="Times New Roman" w:hAnsi="Times New Roman" w:cs="Times New Roman"/>
          <w:b/>
        </w:rPr>
        <w:t>3. Перелік послуг технічного обслуговування та періодичність їх виконання:</w:t>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368"/>
        <w:gridCol w:w="2550"/>
      </w:tblGrid>
      <w:tr w:rsidR="00EB34B3" w:rsidRPr="00EB34B3" w14:paraId="486A5A88" w14:textId="77777777" w:rsidTr="00FD20FB">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926623" w14:textId="77777777" w:rsidR="00EB34B3" w:rsidRPr="00EB34B3" w:rsidRDefault="00EB34B3" w:rsidP="00EB34B3">
            <w:pPr>
              <w:spacing w:after="200" w:line="240" w:lineRule="auto"/>
              <w:ind w:left="176"/>
              <w:jc w:val="center"/>
              <w:rPr>
                <w:rFonts w:ascii="Times New Roman" w:hAnsi="Times New Roman" w:cs="Times New Roman"/>
                <w:b/>
              </w:rPr>
            </w:pPr>
            <w:bookmarkStart w:id="4" w:name="_hwckevvgb07n"/>
            <w:bookmarkEnd w:id="4"/>
            <w:r w:rsidRPr="00EB34B3">
              <w:rPr>
                <w:rFonts w:ascii="Times New Roman" w:hAnsi="Times New Roman" w:cs="Times New Roman"/>
                <w:b/>
              </w:rPr>
              <w:t>Вид технічного обслуговування та перелік операцій, що виконуються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65408D" w14:textId="77777777" w:rsidR="00EB34B3" w:rsidRPr="00EB34B3" w:rsidRDefault="00EB34B3" w:rsidP="00EB34B3">
            <w:pPr>
              <w:spacing w:after="200" w:line="240" w:lineRule="auto"/>
              <w:ind w:left="176"/>
              <w:jc w:val="center"/>
              <w:rPr>
                <w:rFonts w:ascii="Times New Roman" w:hAnsi="Times New Roman" w:cs="Times New Roman"/>
                <w:b/>
              </w:rPr>
            </w:pPr>
            <w:r w:rsidRPr="00EB34B3">
              <w:rPr>
                <w:rFonts w:ascii="Times New Roman" w:hAnsi="Times New Roman" w:cs="Times New Roman"/>
                <w:b/>
              </w:rPr>
              <w:t>Періодичність проведення</w:t>
            </w:r>
          </w:p>
        </w:tc>
      </w:tr>
      <w:tr w:rsidR="00EB34B3" w:rsidRPr="00EB34B3" w14:paraId="6B505662" w14:textId="77777777" w:rsidTr="00FD20FB">
        <w:trPr>
          <w:trHeight w:val="553"/>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1FF03E" w14:textId="77777777" w:rsidR="00EB34B3" w:rsidRPr="00EB34B3" w:rsidRDefault="00EB34B3" w:rsidP="00EB34B3">
            <w:pPr>
              <w:spacing w:after="200" w:line="240" w:lineRule="auto"/>
              <w:ind w:left="176" w:firstLine="709"/>
              <w:contextualSpacing/>
              <w:jc w:val="center"/>
              <w:rPr>
                <w:rFonts w:ascii="Times New Roman" w:hAnsi="Times New Roman" w:cs="Times New Roman"/>
              </w:rPr>
            </w:pPr>
            <w:r w:rsidRPr="00EB34B3">
              <w:rPr>
                <w:rFonts w:ascii="Times New Roman" w:hAnsi="Times New Roman" w:cs="Times New Roman"/>
                <w:b/>
              </w:rPr>
              <w:t>Цілодобовий моніторинг роботи усіх систем комплексу</w:t>
            </w:r>
          </w:p>
        </w:tc>
      </w:tr>
      <w:tr w:rsidR="00EB34B3" w:rsidRPr="00EB34B3" w14:paraId="5A4097CF" w14:textId="77777777" w:rsidTr="00FD20FB">
        <w:trPr>
          <w:trHeight w:val="100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0EE1F8" w14:textId="77777777" w:rsidR="00EB34B3" w:rsidRPr="00EB34B3" w:rsidRDefault="00EB34B3" w:rsidP="00EB34B3">
            <w:pPr>
              <w:shd w:val="clear" w:color="auto" w:fill="FFFFFF"/>
              <w:spacing w:after="200" w:line="240" w:lineRule="auto"/>
              <w:ind w:left="176"/>
              <w:contextualSpacing/>
              <w:jc w:val="both"/>
              <w:rPr>
                <w:rFonts w:ascii="Times New Roman" w:hAnsi="Times New Roman" w:cs="Times New Roman"/>
              </w:rPr>
            </w:pPr>
            <w:r w:rsidRPr="00EB34B3">
              <w:rPr>
                <w:rFonts w:ascii="Times New Roman" w:hAnsi="Times New Roman" w:cs="Times New Roman"/>
                <w:bCs/>
              </w:rPr>
              <w:t>Ц</w:t>
            </w:r>
            <w:r w:rsidRPr="00EB34B3">
              <w:rPr>
                <w:rFonts w:ascii="Times New Roman" w:hAnsi="Times New Roman" w:cs="Times New Roman"/>
              </w:rPr>
              <w:t>ілодобовий моніторинг роботи  усіх систем комплексу «HOAG-50/1» (далі — цілодобовий моніторинг) проводиться в усіх режимах роботи з автоматичною генерацією аварійних повідомлень. Він включає перевіряння показників функціонування систем комплексу у штатному режимі:</w:t>
            </w:r>
          </w:p>
          <w:p w14:paraId="49FF9E04" w14:textId="77777777" w:rsidR="00EB34B3" w:rsidRPr="00EB34B3" w:rsidRDefault="00EB34B3" w:rsidP="00EB34B3">
            <w:pPr>
              <w:numPr>
                <w:ilvl w:val="0"/>
                <w:numId w:val="2"/>
              </w:numPr>
              <w:spacing w:after="0" w:line="240" w:lineRule="auto"/>
              <w:ind w:left="176" w:hanging="12"/>
              <w:contextualSpacing/>
              <w:rPr>
                <w:rFonts w:ascii="Times New Roman" w:hAnsi="Times New Roman" w:cs="Times New Roman"/>
              </w:rPr>
            </w:pPr>
            <w:r w:rsidRPr="00EB34B3">
              <w:rPr>
                <w:rFonts w:ascii="Times New Roman" w:hAnsi="Times New Roman" w:cs="Times New Roman"/>
              </w:rPr>
              <w:t>системи мережевого електроживлення;</w:t>
            </w:r>
          </w:p>
          <w:p w14:paraId="6E5DDEC2" w14:textId="77777777" w:rsidR="00EB34B3" w:rsidRPr="00EB34B3" w:rsidRDefault="00EB34B3" w:rsidP="00EB34B3">
            <w:pPr>
              <w:numPr>
                <w:ilvl w:val="0"/>
                <w:numId w:val="2"/>
              </w:numPr>
              <w:spacing w:after="0" w:line="240" w:lineRule="auto"/>
              <w:ind w:left="176" w:hanging="12"/>
              <w:contextualSpacing/>
              <w:rPr>
                <w:rFonts w:ascii="Times New Roman" w:hAnsi="Times New Roman" w:cs="Times New Roman"/>
              </w:rPr>
            </w:pPr>
            <w:r w:rsidRPr="00EB34B3">
              <w:rPr>
                <w:rFonts w:ascii="Times New Roman" w:hAnsi="Times New Roman" w:cs="Times New Roman"/>
              </w:rPr>
              <w:t>системи обігріву АКБ;</w:t>
            </w:r>
          </w:p>
          <w:p w14:paraId="2237BA7B" w14:textId="77777777" w:rsidR="00EB34B3" w:rsidRPr="00EB34B3" w:rsidRDefault="00EB34B3" w:rsidP="00EB34B3">
            <w:pPr>
              <w:numPr>
                <w:ilvl w:val="0"/>
                <w:numId w:val="2"/>
              </w:numPr>
              <w:spacing w:after="0" w:line="240" w:lineRule="auto"/>
              <w:ind w:left="176" w:hanging="12"/>
              <w:contextualSpacing/>
              <w:rPr>
                <w:rFonts w:ascii="Times New Roman" w:hAnsi="Times New Roman" w:cs="Times New Roman"/>
              </w:rPr>
            </w:pPr>
            <w:r w:rsidRPr="00EB34B3">
              <w:rPr>
                <w:rFonts w:ascii="Times New Roman" w:hAnsi="Times New Roman" w:cs="Times New Roman"/>
              </w:rPr>
              <w:t>системи резервного електроживлення від АКБ;</w:t>
            </w:r>
          </w:p>
          <w:p w14:paraId="4EF9B9DA" w14:textId="77777777" w:rsidR="00EB34B3" w:rsidRPr="00EB34B3" w:rsidRDefault="00EB34B3" w:rsidP="00EB34B3">
            <w:pPr>
              <w:numPr>
                <w:ilvl w:val="0"/>
                <w:numId w:val="2"/>
              </w:numPr>
              <w:spacing w:after="0" w:line="240" w:lineRule="auto"/>
              <w:ind w:left="176" w:hanging="12"/>
              <w:contextualSpacing/>
              <w:rPr>
                <w:rFonts w:ascii="Times New Roman" w:hAnsi="Times New Roman" w:cs="Times New Roman"/>
              </w:rPr>
            </w:pPr>
            <w:r w:rsidRPr="00EB34B3">
              <w:rPr>
                <w:rFonts w:ascii="Times New Roman" w:hAnsi="Times New Roman" w:cs="Times New Roman"/>
              </w:rPr>
              <w:t>головного модулю;</w:t>
            </w:r>
          </w:p>
          <w:p w14:paraId="5D5BD0BC" w14:textId="77777777" w:rsidR="00EB34B3" w:rsidRPr="00EB34B3" w:rsidRDefault="00EB34B3" w:rsidP="00EB34B3">
            <w:pPr>
              <w:numPr>
                <w:ilvl w:val="0"/>
                <w:numId w:val="2"/>
              </w:numPr>
              <w:shd w:val="clear" w:color="auto" w:fill="FFFFFF"/>
              <w:spacing w:after="0" w:line="240" w:lineRule="auto"/>
              <w:ind w:left="176" w:hanging="12"/>
              <w:contextualSpacing/>
              <w:rPr>
                <w:rFonts w:ascii="Times New Roman" w:hAnsi="Times New Roman" w:cs="Times New Roman"/>
              </w:rPr>
            </w:pPr>
            <w:r w:rsidRPr="00EB34B3">
              <w:rPr>
                <w:rFonts w:ascii="Times New Roman" w:hAnsi="Times New Roman" w:cs="Times New Roman"/>
              </w:rPr>
              <w:lastRenderedPageBreak/>
              <w:t>каналів зв’язку між комплексом та центром обробки даних.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63B5C2"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lastRenderedPageBreak/>
              <w:t>Цілодобово</w:t>
            </w:r>
          </w:p>
        </w:tc>
      </w:tr>
      <w:tr w:rsidR="00EB34B3" w:rsidRPr="00EB34B3" w14:paraId="140CFC24" w14:textId="77777777" w:rsidTr="00FD20FB">
        <w:trPr>
          <w:trHeight w:val="583"/>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0CD336" w14:textId="77777777" w:rsidR="00EB34B3" w:rsidRPr="00EB34B3" w:rsidRDefault="00EB34B3" w:rsidP="00EB34B3">
            <w:pPr>
              <w:shd w:val="clear" w:color="auto" w:fill="FFFFFF"/>
              <w:spacing w:after="200" w:line="240" w:lineRule="auto"/>
              <w:ind w:left="176"/>
              <w:contextualSpacing/>
              <w:rPr>
                <w:rFonts w:ascii="Times New Roman" w:hAnsi="Times New Roman" w:cs="Times New Roman"/>
                <w:bCs/>
              </w:rPr>
            </w:pPr>
            <w:r w:rsidRPr="00EB34B3">
              <w:rPr>
                <w:rFonts w:ascii="Times New Roman" w:hAnsi="Times New Roman" w:cs="Times New Roman"/>
                <w:bCs/>
              </w:rPr>
              <w:t xml:space="preserve">Відстеження і усунення помилок і збоїв у роботі системи </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0FB7DA"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Цілодобово</w:t>
            </w:r>
          </w:p>
        </w:tc>
      </w:tr>
      <w:tr w:rsidR="00EB34B3" w:rsidRPr="00EB34B3" w14:paraId="7A79B69F" w14:textId="77777777" w:rsidTr="00FD20FB">
        <w:trPr>
          <w:trHeight w:val="45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131B1AA" w14:textId="77777777" w:rsidR="00EB34B3" w:rsidRPr="00EB34B3" w:rsidRDefault="00EB34B3" w:rsidP="00EB34B3">
            <w:pPr>
              <w:shd w:val="clear" w:color="auto" w:fill="FFFFFF"/>
              <w:spacing w:after="200" w:line="240" w:lineRule="auto"/>
              <w:contextualSpacing/>
              <w:jc w:val="center"/>
              <w:rPr>
                <w:rFonts w:ascii="Times New Roman" w:hAnsi="Times New Roman" w:cs="Times New Roman"/>
                <w:b/>
              </w:rPr>
            </w:pPr>
            <w:r w:rsidRPr="00EB34B3">
              <w:rPr>
                <w:rFonts w:ascii="Times New Roman" w:hAnsi="Times New Roman" w:cs="Times New Roman"/>
                <w:b/>
              </w:rPr>
              <w:t xml:space="preserve">Технічний (контрольний) огляд та обстеження </w:t>
            </w:r>
          </w:p>
        </w:tc>
      </w:tr>
      <w:tr w:rsidR="00EB34B3" w:rsidRPr="00EB34B3" w14:paraId="13C40234"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5FF93C" w14:textId="77777777" w:rsidR="00EB34B3" w:rsidRPr="00EB34B3" w:rsidRDefault="00EB34B3" w:rsidP="00EB34B3">
            <w:pPr>
              <w:shd w:val="clear" w:color="auto" w:fill="FFFFFF"/>
              <w:spacing w:after="200" w:line="240" w:lineRule="auto"/>
              <w:ind w:left="176"/>
              <w:contextualSpacing/>
              <w:rPr>
                <w:rFonts w:ascii="Times New Roman" w:hAnsi="Times New Roman" w:cs="Times New Roman"/>
              </w:rPr>
            </w:pPr>
            <w:r w:rsidRPr="00EB34B3">
              <w:rPr>
                <w:rFonts w:ascii="Times New Roman" w:hAnsi="Times New Roman" w:cs="Times New Roman"/>
              </w:rPr>
              <w:t>1. Візуальний контроль наявності та цілісності зовнішніх антенних пристроїв, пломб</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E935DC"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2981B499"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955117" w14:textId="77777777" w:rsidR="00EB34B3" w:rsidRPr="00EB34B3" w:rsidRDefault="00EB34B3" w:rsidP="00EB34B3">
            <w:pPr>
              <w:shd w:val="clear" w:color="auto" w:fill="FFFFFF"/>
              <w:spacing w:after="200" w:line="240" w:lineRule="auto"/>
              <w:ind w:left="176"/>
              <w:contextualSpacing/>
              <w:rPr>
                <w:rFonts w:ascii="Times New Roman" w:hAnsi="Times New Roman" w:cs="Times New Roman"/>
              </w:rPr>
            </w:pPr>
            <w:r w:rsidRPr="00EB34B3">
              <w:rPr>
                <w:rFonts w:ascii="Times New Roman" w:hAnsi="Times New Roman" w:cs="Times New Roman"/>
              </w:rPr>
              <w:t>2. Візуальний контроль цілісності сигнальних кабелів, кабелів електроживлення та заземлення. Перевірка контактів в затискачах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54D525"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4B9C6B3A"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FA2859"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3. Перевірка наявності забруднення зовнішніх елементів ІЧ прожектора</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AC535"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08737AEC"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A7C57"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 xml:space="preserve">4. Перевірка наявності забруднення, мийка корпусів та скла </w:t>
            </w:r>
            <w:proofErr w:type="spellStart"/>
            <w:r w:rsidRPr="00EB34B3">
              <w:rPr>
                <w:rFonts w:ascii="Times New Roman" w:hAnsi="Times New Roman" w:cs="Times New Roman"/>
              </w:rPr>
              <w:t>відеодатчиків</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10180"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782968B1"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3F6708"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 xml:space="preserve">5. Перевірка наявності снігу та бруду внутрішньої поверхні захисних бленд </w:t>
            </w:r>
            <w:proofErr w:type="spellStart"/>
            <w:r w:rsidRPr="00EB34B3">
              <w:rPr>
                <w:rFonts w:ascii="Times New Roman" w:hAnsi="Times New Roman" w:cs="Times New Roman"/>
              </w:rPr>
              <w:t>відеодатчиків</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079B2"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32FCAA19"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A255FE"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6. Перевірка наявності видимих пошкоджень обладнання Комплексу, перевірка надійності кріплень та з’єднань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C9EFAD"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6B865871"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164A4A"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 xml:space="preserve">7. Перевірка наявності відеосигналу та його якості для визначення працездатності </w:t>
            </w:r>
            <w:proofErr w:type="spellStart"/>
            <w:r w:rsidRPr="00EB34B3">
              <w:rPr>
                <w:rFonts w:ascii="Times New Roman" w:hAnsi="Times New Roman" w:cs="Times New Roman"/>
              </w:rPr>
              <w:t>відеотракту</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2CBE1E"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46932C00"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BD533"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 xml:space="preserve">8. Перевірка ОС </w:t>
            </w:r>
            <w:r w:rsidRPr="00EB34B3">
              <w:rPr>
                <w:rFonts w:ascii="Times New Roman" w:hAnsi="Times New Roman" w:cs="Times New Roman"/>
                <w:lang w:val="en-US"/>
              </w:rPr>
              <w:t>Windows</w:t>
            </w:r>
            <w:r w:rsidRPr="00EB34B3">
              <w:rPr>
                <w:rFonts w:ascii="Times New Roman" w:hAnsi="Times New Roman" w:cs="Times New Roman"/>
              </w:rPr>
              <w:t xml:space="preserve"> та спеціалізованого програмного забезпечення вбудованими діагностичними програмами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2EB99B"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578F7A77"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0BDACA"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9. Перевірка відповідності поточного навантаження апаратному забезпеченню, що використовується, тестування продуктивності окремих операцій</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D5223E"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7DDA10DF"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5A0E2F"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10. Перевірка журналів інформаційної взаємодії з єдиною інформаційною системою Міністерства внутрішніх справ України та/або зовнішньою інформаційною системою</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DEEA94"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119EC72B"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C62470"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11. Перевірка: фарбування корпусу, слідів корозії на зовнішніх поверхнях обладнання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70A60C"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48F08EBC" w14:textId="77777777" w:rsidTr="00FD20FB">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4B87ED" w14:textId="77777777" w:rsidR="00EB34B3" w:rsidRPr="00EB34B3" w:rsidRDefault="00EB34B3" w:rsidP="00EB34B3">
            <w:pPr>
              <w:shd w:val="clear" w:color="auto" w:fill="FFFFFF"/>
              <w:spacing w:after="200" w:line="240" w:lineRule="auto"/>
              <w:ind w:left="164"/>
              <w:rPr>
                <w:rFonts w:ascii="Times New Roman" w:hAnsi="Times New Roman" w:cs="Times New Roman"/>
              </w:rPr>
            </w:pPr>
            <w:r w:rsidRPr="00EB34B3">
              <w:rPr>
                <w:rFonts w:ascii="Times New Roman" w:hAnsi="Times New Roman" w:cs="Times New Roman"/>
              </w:rPr>
              <w:t>12. Перевірка наявності кабелю між заземлювачами і заземленими елементами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A57A1" w14:textId="77777777" w:rsidR="00EB34B3" w:rsidRPr="00EB34B3" w:rsidRDefault="00EB34B3" w:rsidP="00EB34B3">
            <w:pPr>
              <w:shd w:val="clear" w:color="auto" w:fill="FFFFFF"/>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5E706972" w14:textId="77777777" w:rsidTr="00FD20FB">
        <w:trPr>
          <w:trHeight w:val="507"/>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A09491" w14:textId="77777777" w:rsidR="00EB34B3" w:rsidRPr="00EB34B3" w:rsidRDefault="00EB34B3" w:rsidP="00EB34B3">
            <w:pPr>
              <w:shd w:val="clear" w:color="auto" w:fill="FFFFFF"/>
              <w:spacing w:after="200" w:line="240" w:lineRule="auto"/>
              <w:contextualSpacing/>
              <w:jc w:val="center"/>
              <w:rPr>
                <w:rFonts w:ascii="Times New Roman" w:hAnsi="Times New Roman" w:cs="Times New Roman"/>
                <w:b/>
              </w:rPr>
            </w:pPr>
            <w:r w:rsidRPr="00EB34B3">
              <w:rPr>
                <w:rFonts w:ascii="Times New Roman" w:hAnsi="Times New Roman" w:cs="Times New Roman"/>
                <w:b/>
              </w:rPr>
              <w:t xml:space="preserve">Технічне обслуговування </w:t>
            </w:r>
          </w:p>
        </w:tc>
      </w:tr>
      <w:tr w:rsidR="00EB34B3" w:rsidRPr="00EB34B3" w14:paraId="01B0E402" w14:textId="77777777" w:rsidTr="00FD20FB">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A3466" w14:textId="77777777" w:rsidR="00EB34B3" w:rsidRPr="00EB34B3" w:rsidRDefault="00EB34B3" w:rsidP="00EB34B3">
            <w:pPr>
              <w:tabs>
                <w:tab w:val="left" w:pos="459"/>
              </w:tabs>
              <w:spacing w:after="200"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 xml:space="preserve">1. Детальний огляд та чистка блоків всієї апаратури без розтину блоків, захисних боксів, конструкцій, кріплень, перемикачів, роз'ємів і </w:t>
            </w:r>
            <w:proofErr w:type="spellStart"/>
            <w:r w:rsidRPr="00EB34B3">
              <w:rPr>
                <w:rFonts w:ascii="Times New Roman" w:eastAsia="Calibri" w:hAnsi="Times New Roman" w:cs="Times New Roman"/>
                <w:lang w:eastAsia="ru-RU"/>
              </w:rPr>
              <w:t>т.п</w:t>
            </w:r>
            <w:proofErr w:type="spellEnd"/>
            <w:r w:rsidRPr="00EB34B3">
              <w:rPr>
                <w:rFonts w:ascii="Times New Roman" w:eastAsia="Calibri" w:hAnsi="Times New Roman" w:cs="Times New Roman"/>
                <w:lang w:eastAsia="ru-RU"/>
              </w:rPr>
              <w:t>., видалення пилу та забруднення внаслідок природних факторів та зносу. Перевірка та усунення недоліків кріплень та з’єднань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08FBCD"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019CA720" w14:textId="77777777" w:rsidTr="00FD20FB">
        <w:trPr>
          <w:trHeight w:val="929"/>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27CFDA" w14:textId="77777777" w:rsidR="00EB34B3" w:rsidRPr="00EB34B3" w:rsidRDefault="00EB34B3" w:rsidP="00EB34B3">
            <w:pPr>
              <w:tabs>
                <w:tab w:val="left" w:pos="459"/>
              </w:tabs>
              <w:spacing w:after="200"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(за необхідності), виконання контрольного кадру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5DE810"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340EFAA4" w14:textId="77777777" w:rsidTr="00FD20FB">
        <w:trPr>
          <w:trHeight w:val="55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C42D05" w14:textId="77777777" w:rsidR="00EB34B3" w:rsidRPr="00EB34B3" w:rsidRDefault="00EB34B3" w:rsidP="00EB34B3">
            <w:pPr>
              <w:tabs>
                <w:tab w:val="left" w:pos="459"/>
              </w:tabs>
              <w:spacing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01414"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7D56C7DA" w14:textId="77777777" w:rsidTr="00FD20FB">
        <w:trPr>
          <w:trHeight w:val="53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B221F9" w14:textId="77777777" w:rsidR="00EB34B3" w:rsidRPr="00EB34B3" w:rsidRDefault="00EB34B3" w:rsidP="00EB34B3">
            <w:pPr>
              <w:tabs>
                <w:tab w:val="left" w:pos="459"/>
              </w:tabs>
              <w:spacing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4. Перевірка справності, надійності та відповідності заземлення та елементів грозозахисту до вимог технічної документації з вимірюванням. Перевірка контактів в затискачах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CE105D"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02B368B5" w14:textId="77777777" w:rsidTr="00FD20FB">
        <w:trPr>
          <w:trHeight w:val="134"/>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3DF102" w14:textId="77777777" w:rsidR="00EB34B3" w:rsidRPr="00EB34B3" w:rsidRDefault="00EB34B3" w:rsidP="00EB34B3">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5. Контрольний заряд-розряд батарейних комплектів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3821D"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41DE168B" w14:textId="77777777" w:rsidTr="00FD20FB">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C496E2" w14:textId="77777777" w:rsidR="00EB34B3" w:rsidRPr="00EB34B3" w:rsidRDefault="00EB34B3" w:rsidP="00EB34B3">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lastRenderedPageBreak/>
              <w:t>6. Перевірка стану джерел живлення електроенергією,   дистанційного управління та сигналізації</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DD3F9D"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6AD2044D" w14:textId="77777777" w:rsidTr="00FD20FB">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0013A84B" w14:textId="77777777" w:rsidR="00EB34B3" w:rsidRPr="00EB34B3" w:rsidRDefault="00EB34B3" w:rsidP="00EB34B3">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7. Чистка  оптичних елементів та інфрачервоних прожекторів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2BF7E7"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16A69627" w14:textId="77777777" w:rsidTr="00FD20FB">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15FBEBFD" w14:textId="77777777" w:rsidR="00EB34B3" w:rsidRPr="00EB34B3" w:rsidRDefault="00EB34B3" w:rsidP="00EB34B3">
            <w:pPr>
              <w:tabs>
                <w:tab w:val="left" w:pos="459"/>
              </w:tabs>
              <w:spacing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8.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90D77"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3072D470" w14:textId="77777777" w:rsidTr="00FD20FB">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0FDB1CD4" w14:textId="77777777" w:rsidR="00EB34B3" w:rsidRPr="00EB34B3" w:rsidRDefault="00EB34B3" w:rsidP="00EB34B3">
            <w:pPr>
              <w:shd w:val="clear" w:color="auto" w:fill="FFFFFF"/>
              <w:tabs>
                <w:tab w:val="left" w:pos="459"/>
              </w:tabs>
              <w:spacing w:line="240" w:lineRule="auto"/>
              <w:ind w:left="176"/>
              <w:contextualSpacing/>
              <w:jc w:val="both"/>
              <w:rPr>
                <w:rFonts w:ascii="Times New Roman" w:eastAsia="Calibri" w:hAnsi="Times New Roman" w:cs="Times New Roman"/>
                <w:b/>
                <w:lang w:eastAsia="ru-RU"/>
              </w:rPr>
            </w:pPr>
            <w:r w:rsidRPr="00EB34B3">
              <w:rPr>
                <w:rFonts w:ascii="Times New Roman" w:eastAsia="Calibri" w:hAnsi="Times New Roman" w:cs="Times New Roman"/>
                <w:lang w:eastAsia="ru-RU"/>
              </w:rPr>
              <w:t>9. Заміна елементів та вузлів комплексу, герметичних прокладок та інших матеріалів, що мають обмежений термін служби. Повернення з метою контролю зламаних, зношених та/або морально застарілих складових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EDAF81"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bookmarkStart w:id="5" w:name="__DdeLink__3409_1807735482"/>
            <w:r w:rsidRPr="00EB34B3">
              <w:rPr>
                <w:rFonts w:ascii="Times New Roman" w:hAnsi="Times New Roman" w:cs="Times New Roman"/>
              </w:rPr>
              <w:t>При потребі</w:t>
            </w:r>
            <w:bookmarkEnd w:id="5"/>
          </w:p>
        </w:tc>
      </w:tr>
      <w:tr w:rsidR="00EB34B3" w:rsidRPr="00EB34B3" w14:paraId="3FA1F6CF" w14:textId="77777777" w:rsidTr="00FD20FB">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4C87BB" w14:textId="77777777" w:rsidR="00EB34B3" w:rsidRPr="00EB34B3" w:rsidRDefault="00EB34B3" w:rsidP="00EB34B3">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 xml:space="preserve">10. Заключне вимірювання параметрів і характеристик апаратури і доведення їх, при необхідності, до встановлених норм. Тестування якості відеосигналу, визначення працездатності </w:t>
            </w:r>
            <w:proofErr w:type="spellStart"/>
            <w:r w:rsidRPr="00EB34B3">
              <w:rPr>
                <w:rFonts w:ascii="Times New Roman" w:eastAsia="Calibri" w:hAnsi="Times New Roman" w:cs="Times New Roman"/>
                <w:lang w:eastAsia="ru-RU"/>
              </w:rPr>
              <w:t>відеодатчику</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FFEFDE"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6931D970" w14:textId="77777777" w:rsidTr="00FD20FB">
        <w:trPr>
          <w:trHeight w:val="7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8630E6" w14:textId="77777777" w:rsidR="00EB34B3" w:rsidRPr="00EB34B3" w:rsidRDefault="00EB34B3" w:rsidP="00EB34B3">
            <w:pPr>
              <w:tabs>
                <w:tab w:val="left" w:pos="459"/>
              </w:tabs>
              <w:spacing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11. Аналіз відповідності поточного навантаження апаратному забезпеченню, що використовується, тестування продуктивності окремих операцій. Контроль архівів даних та контрольних точок відновлення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ECF42"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2B8B786C" w14:textId="77777777" w:rsidTr="00FD20FB">
        <w:trPr>
          <w:trHeight w:val="11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386F7BF3" w14:textId="77777777" w:rsidR="00EB34B3" w:rsidRPr="00EB34B3" w:rsidRDefault="00EB34B3" w:rsidP="00EB34B3">
            <w:pPr>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 xml:space="preserve">12. Встановлення критичних оновлень та/або профілактика системного програмного забезпечення, перевірка реєстрів, журналів. Тестування та профілактичне обслуговування ОС </w:t>
            </w:r>
            <w:r w:rsidRPr="00EB34B3">
              <w:rPr>
                <w:rFonts w:ascii="Times New Roman" w:hAnsi="Times New Roman" w:cs="Times New Roman"/>
                <w:lang w:val="en-US"/>
              </w:rPr>
              <w:t>Windows</w:t>
            </w:r>
            <w:r w:rsidRPr="00EB34B3">
              <w:rPr>
                <w:rFonts w:ascii="Times New Roman" w:hAnsi="Times New Roman" w:cs="Times New Roman"/>
              </w:rPr>
              <w:t xml:space="preserve"> та спеціалізованого програмного забезпечення вбудованими діагностичними програмами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F2E016"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2CA82C77" w14:textId="77777777" w:rsidTr="00FD20FB">
        <w:trPr>
          <w:trHeight w:val="77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20978534" w14:textId="77777777" w:rsidR="00EB34B3" w:rsidRPr="00EB34B3" w:rsidRDefault="00EB34B3" w:rsidP="00EB34B3">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EB34B3">
              <w:rPr>
                <w:rFonts w:ascii="Times New Roman" w:eastAsia="Calibri" w:hAnsi="Times New Roman" w:cs="Times New Roman"/>
                <w:lang w:eastAsia="ru-RU"/>
              </w:rPr>
              <w:t xml:space="preserve">13. Тестування відновлення працездатності під час збоїв окремих компонентів </w:t>
            </w:r>
            <w:r w:rsidRPr="00EB34B3">
              <w:rPr>
                <w:rFonts w:ascii="Times New Roman" w:hAnsi="Times New Roman" w:cs="Times New Roman"/>
              </w:rPr>
              <w:t>програмного забезпечення</w:t>
            </w:r>
            <w:r w:rsidRPr="00EB34B3">
              <w:rPr>
                <w:rFonts w:ascii="Times New Roman" w:eastAsia="Calibri" w:hAnsi="Times New Roman" w:cs="Times New Roman"/>
                <w:lang w:eastAsia="ru-RU"/>
              </w:rPr>
              <w:t xml:space="preserve"> без втрати даних. Проведення електричних і механічних регулювань обладнання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DDD7AE"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highlight w:val="green"/>
              </w:rPr>
            </w:pPr>
            <w:r w:rsidRPr="00EB34B3">
              <w:rPr>
                <w:rFonts w:ascii="Times New Roman" w:hAnsi="Times New Roman" w:cs="Times New Roman"/>
              </w:rPr>
              <w:t>При потребі</w:t>
            </w:r>
          </w:p>
        </w:tc>
      </w:tr>
      <w:tr w:rsidR="00EB34B3" w:rsidRPr="00EB34B3" w14:paraId="6B9D3849" w14:textId="77777777" w:rsidTr="00FD20FB">
        <w:trPr>
          <w:trHeight w:val="35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BEAD9E"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lang w:val="ru-RU"/>
              </w:rPr>
            </w:pPr>
            <w:r w:rsidRPr="00EB34B3">
              <w:rPr>
                <w:rFonts w:ascii="Times New Roman" w:hAnsi="Times New Roman" w:cs="Times New Roman"/>
              </w:rPr>
              <w:t>14. Періодичне оновлення програмного забезпечення, у тому числі розширення або заміна функціоналу. Зокрема, в частині розпізнавання індивідуальних номерних знаків для досягнення показника з ймовірністю не гірше ніж 95 % (відсотків)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175ED1"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 та при потребі Замовника</w:t>
            </w:r>
          </w:p>
        </w:tc>
      </w:tr>
      <w:tr w:rsidR="00EB34B3" w:rsidRPr="00EB34B3" w14:paraId="0B582F3C"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8549D9"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15. Ведення експлуатаційної документації та перевірка правильності ведення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6ED116"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Щомісяця</w:t>
            </w:r>
          </w:p>
        </w:tc>
      </w:tr>
      <w:tr w:rsidR="00EB34B3" w:rsidRPr="00EB34B3" w14:paraId="4125BE9C"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18B609"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 xml:space="preserve">16. </w:t>
            </w:r>
            <w:r w:rsidRPr="00EB34B3">
              <w:rPr>
                <w:rFonts w:ascii="Times New Roman" w:eastAsia="Calibri" w:hAnsi="Times New Roman" w:cs="Times New Roman"/>
                <w:lang w:eastAsia="ru-RU"/>
              </w:rPr>
              <w:t xml:space="preserve">Очищення від забруднення зовнішніх елементів ІЧ прожектора, елементів радару, мийка корпусу та скла </w:t>
            </w:r>
            <w:proofErr w:type="spellStart"/>
            <w:r w:rsidRPr="00EB34B3">
              <w:rPr>
                <w:rFonts w:ascii="Times New Roman" w:eastAsia="Calibri" w:hAnsi="Times New Roman" w:cs="Times New Roman"/>
                <w:lang w:eastAsia="ru-RU"/>
              </w:rPr>
              <w:t>відеодатчика</w:t>
            </w:r>
            <w:proofErr w:type="spellEnd"/>
            <w:r w:rsidRPr="00EB34B3">
              <w:rPr>
                <w:rFonts w:ascii="Times New Roman" w:eastAsia="Calibri" w:hAnsi="Times New Roman" w:cs="Times New Roman"/>
                <w:lang w:eastAsia="ru-RU"/>
              </w:rPr>
              <w:t xml:space="preserve">. Очищення від снігу та бруду внутрішньої поверхні захисних бленд </w:t>
            </w:r>
            <w:proofErr w:type="spellStart"/>
            <w:r w:rsidRPr="00EB34B3">
              <w:rPr>
                <w:rFonts w:ascii="Times New Roman" w:eastAsia="Calibri" w:hAnsi="Times New Roman" w:cs="Times New Roman"/>
                <w:lang w:eastAsia="ru-RU"/>
              </w:rPr>
              <w:t>відеодатчика</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0C5BAD"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rPr>
              <w:t>При потребі</w:t>
            </w:r>
          </w:p>
        </w:tc>
      </w:tr>
      <w:tr w:rsidR="00EB34B3" w:rsidRPr="00EB34B3" w14:paraId="1CE4DDBD" w14:textId="77777777" w:rsidTr="00FD20FB">
        <w:trPr>
          <w:trHeight w:val="39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tcPr>
          <w:p w14:paraId="600E3A71" w14:textId="77777777" w:rsidR="00EB34B3" w:rsidRPr="00EB34B3" w:rsidRDefault="00EB34B3" w:rsidP="00EB34B3">
            <w:pPr>
              <w:shd w:val="clear" w:color="auto" w:fill="FFFFFF"/>
              <w:tabs>
                <w:tab w:val="left" w:pos="459"/>
              </w:tabs>
              <w:spacing w:after="200" w:line="240" w:lineRule="auto"/>
              <w:ind w:left="176"/>
              <w:jc w:val="center"/>
              <w:rPr>
                <w:rFonts w:ascii="Times New Roman" w:hAnsi="Times New Roman" w:cs="Times New Roman"/>
              </w:rPr>
            </w:pPr>
            <w:r w:rsidRPr="00EB34B3">
              <w:rPr>
                <w:rFonts w:ascii="Times New Roman" w:hAnsi="Times New Roman" w:cs="Times New Roman"/>
                <w:b/>
              </w:rPr>
              <w:t>Сезонне</w:t>
            </w:r>
            <w:r w:rsidRPr="00EB34B3">
              <w:rPr>
                <w:rFonts w:ascii="Times New Roman" w:hAnsi="Times New Roman" w:cs="Times New Roman"/>
                <w:b/>
                <w:spacing w:val="49"/>
              </w:rPr>
              <w:t xml:space="preserve"> </w:t>
            </w:r>
            <w:r w:rsidRPr="00EB34B3">
              <w:rPr>
                <w:rFonts w:ascii="Times New Roman" w:hAnsi="Times New Roman" w:cs="Times New Roman"/>
                <w:b/>
              </w:rPr>
              <w:t>обслуговування</w:t>
            </w:r>
            <w:r w:rsidRPr="00EB34B3">
              <w:rPr>
                <w:rFonts w:ascii="Times New Roman" w:hAnsi="Times New Roman" w:cs="Times New Roman"/>
                <w:b/>
                <w:spacing w:val="45"/>
              </w:rPr>
              <w:t xml:space="preserve"> </w:t>
            </w:r>
            <w:r w:rsidRPr="00EB34B3">
              <w:rPr>
                <w:rFonts w:ascii="Times New Roman" w:hAnsi="Times New Roman" w:cs="Times New Roman"/>
              </w:rPr>
              <w:t>(СО)</w:t>
            </w:r>
          </w:p>
        </w:tc>
      </w:tr>
      <w:tr w:rsidR="00EB34B3" w:rsidRPr="00EB34B3" w14:paraId="48E789C2"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131B6997" w14:textId="77777777" w:rsidR="00EB34B3" w:rsidRPr="00EB34B3" w:rsidRDefault="00EB34B3" w:rsidP="00EB34B3">
            <w:pPr>
              <w:pStyle w:val="a3"/>
              <w:numPr>
                <w:ilvl w:val="0"/>
                <w:numId w:val="4"/>
              </w:numPr>
              <w:shd w:val="clear" w:color="auto" w:fill="FFFFFF"/>
              <w:tabs>
                <w:tab w:val="left" w:pos="459"/>
              </w:tabs>
              <w:suppressAutoHyphens w:val="0"/>
              <w:spacing w:line="240" w:lineRule="auto"/>
              <w:jc w:val="both"/>
              <w:rPr>
                <w:rFonts w:ascii="Times New Roman" w:hAnsi="Times New Roman" w:cs="Times New Roman"/>
                <w:b/>
              </w:rPr>
            </w:pPr>
            <w:proofErr w:type="spellStart"/>
            <w:r w:rsidRPr="00EB34B3">
              <w:rPr>
                <w:rFonts w:ascii="Times New Roman" w:hAnsi="Times New Roman" w:cs="Times New Roman"/>
              </w:rPr>
              <w:t>Роботи</w:t>
            </w:r>
            <w:proofErr w:type="spellEnd"/>
            <w:r w:rsidRPr="00EB34B3">
              <w:rPr>
                <w:rFonts w:ascii="Times New Roman" w:hAnsi="Times New Roman" w:cs="Times New Roman"/>
              </w:rPr>
              <w:t xml:space="preserve"> в </w:t>
            </w:r>
            <w:proofErr w:type="spellStart"/>
            <w:r w:rsidRPr="00EB34B3">
              <w:rPr>
                <w:rFonts w:ascii="Times New Roman" w:hAnsi="Times New Roman" w:cs="Times New Roman"/>
              </w:rPr>
              <w:t>обсязі</w:t>
            </w:r>
            <w:proofErr w:type="spellEnd"/>
            <w:r w:rsidRPr="00EB34B3">
              <w:rPr>
                <w:rFonts w:ascii="Times New Roman" w:hAnsi="Times New Roman" w:cs="Times New Roman"/>
              </w:rPr>
              <w:t xml:space="preserve"> ТО № 1;</w:t>
            </w:r>
          </w:p>
        </w:tc>
        <w:tc>
          <w:tcPr>
            <w:tcW w:w="2550" w:type="dxa"/>
            <w:vMerge w:val="restart"/>
            <w:tcBorders>
              <w:top w:val="single" w:sz="4" w:space="0" w:color="00000A"/>
              <w:left w:val="single" w:sz="4" w:space="0" w:color="00000A"/>
              <w:right w:val="single" w:sz="4" w:space="0" w:color="00000A"/>
            </w:tcBorders>
            <w:shd w:val="clear" w:color="auto" w:fill="auto"/>
            <w:vAlign w:val="center"/>
          </w:tcPr>
          <w:p w14:paraId="1DAE75BD" w14:textId="77777777" w:rsidR="00EB34B3" w:rsidRPr="00EB34B3" w:rsidRDefault="00EB34B3" w:rsidP="00EB34B3">
            <w:pPr>
              <w:pStyle w:val="TableParagraph"/>
              <w:ind w:left="309"/>
              <w:jc w:val="center"/>
            </w:pPr>
            <w:r w:rsidRPr="00EB34B3">
              <w:t>Двічі</w:t>
            </w:r>
            <w:r w:rsidRPr="00EB34B3">
              <w:rPr>
                <w:lang w:val="ru-RU"/>
              </w:rPr>
              <w:t xml:space="preserve"> </w:t>
            </w:r>
            <w:r w:rsidRPr="00EB34B3">
              <w:t>на</w:t>
            </w:r>
            <w:r w:rsidRPr="00EB34B3">
              <w:rPr>
                <w:lang w:val="ru-RU"/>
              </w:rPr>
              <w:t xml:space="preserve"> </w:t>
            </w:r>
            <w:r w:rsidRPr="00EB34B3">
              <w:t>рік</w:t>
            </w:r>
            <w:r w:rsidRPr="00EB34B3">
              <w:rPr>
                <w:lang w:val="ru-RU"/>
              </w:rPr>
              <w:t xml:space="preserve"> </w:t>
            </w:r>
            <w:r w:rsidRPr="00EB34B3">
              <w:t>у</w:t>
            </w:r>
            <w:r w:rsidRPr="00EB34B3">
              <w:rPr>
                <w:lang w:val="ru-RU"/>
              </w:rPr>
              <w:t xml:space="preserve"> </w:t>
            </w:r>
            <w:r w:rsidRPr="00EB34B3">
              <w:t>жовтні-листопаді та</w:t>
            </w:r>
            <w:r w:rsidRPr="00EB34B3">
              <w:rPr>
                <w:lang w:val="ru-RU"/>
              </w:rPr>
              <w:t xml:space="preserve"> </w:t>
            </w:r>
            <w:proofErr w:type="spellStart"/>
            <w:r w:rsidRPr="00EB34B3">
              <w:rPr>
                <w:lang w:val="ru-RU"/>
              </w:rPr>
              <w:t>липні</w:t>
            </w:r>
            <w:proofErr w:type="spellEnd"/>
            <w:r w:rsidRPr="00EB34B3">
              <w:t>-серпні</w:t>
            </w:r>
          </w:p>
        </w:tc>
      </w:tr>
      <w:tr w:rsidR="00EB34B3" w:rsidRPr="00EB34B3" w14:paraId="1D8E2E62"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759CB6DB"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2. Заміна елементів та вузлів комплексу, герметичних прокладок та інших матеріалів, що мають обмежений термін служби (зберігання)</w:t>
            </w:r>
          </w:p>
        </w:tc>
        <w:tc>
          <w:tcPr>
            <w:tcW w:w="2550" w:type="dxa"/>
            <w:vMerge/>
            <w:tcBorders>
              <w:left w:val="single" w:sz="4" w:space="0" w:color="00000A"/>
              <w:bottom w:val="single" w:sz="4" w:space="0" w:color="00000A"/>
              <w:right w:val="single" w:sz="4" w:space="0" w:color="00000A"/>
            </w:tcBorders>
            <w:shd w:val="clear" w:color="auto" w:fill="auto"/>
          </w:tcPr>
          <w:p w14:paraId="181FF888" w14:textId="77777777" w:rsidR="00EB34B3" w:rsidRPr="00EB34B3" w:rsidRDefault="00EB34B3" w:rsidP="00EB34B3">
            <w:pPr>
              <w:spacing w:line="240" w:lineRule="auto"/>
              <w:ind w:left="309"/>
              <w:rPr>
                <w:rFonts w:ascii="Times New Roman" w:hAnsi="Times New Roman" w:cs="Times New Roman"/>
              </w:rPr>
            </w:pPr>
          </w:p>
        </w:tc>
      </w:tr>
      <w:tr w:rsidR="00EB34B3" w:rsidRPr="00EB34B3" w14:paraId="5540F025"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7296292F"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3. Профілактичне обслуговування: фарбування корпусу, видалення слідів корозії на зовнішній поверхні обладнання Комплексу</w:t>
            </w:r>
          </w:p>
        </w:tc>
        <w:tc>
          <w:tcPr>
            <w:tcW w:w="2550" w:type="dxa"/>
            <w:tcBorders>
              <w:left w:val="single" w:sz="4" w:space="0" w:color="00000A"/>
              <w:bottom w:val="single" w:sz="4" w:space="0" w:color="00000A"/>
              <w:right w:val="single" w:sz="4" w:space="0" w:color="00000A"/>
            </w:tcBorders>
            <w:shd w:val="clear" w:color="auto" w:fill="auto"/>
            <w:vAlign w:val="center"/>
          </w:tcPr>
          <w:p w14:paraId="05B6EA23" w14:textId="77777777" w:rsidR="00EB34B3" w:rsidRPr="00EB34B3" w:rsidRDefault="00EB34B3" w:rsidP="00EB34B3">
            <w:pPr>
              <w:spacing w:line="240" w:lineRule="auto"/>
              <w:ind w:left="309"/>
              <w:jc w:val="center"/>
              <w:rPr>
                <w:rFonts w:ascii="Times New Roman" w:hAnsi="Times New Roman" w:cs="Times New Roman"/>
              </w:rPr>
            </w:pPr>
            <w:r w:rsidRPr="00EB34B3">
              <w:rPr>
                <w:rFonts w:ascii="Times New Roman" w:hAnsi="Times New Roman" w:cs="Times New Roman"/>
              </w:rPr>
              <w:t>Щорічно</w:t>
            </w:r>
          </w:p>
        </w:tc>
      </w:tr>
      <w:tr w:rsidR="00EB34B3" w:rsidRPr="00EB34B3" w14:paraId="1D825D9C"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37499475"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4. Випробування ізоляції проводів на електричну міцність. Перевірка відповідності контурів заземлення та елементів грозозахисту вимогам технічної документації</w:t>
            </w:r>
          </w:p>
        </w:tc>
        <w:tc>
          <w:tcPr>
            <w:tcW w:w="2550" w:type="dxa"/>
            <w:tcBorders>
              <w:left w:val="single" w:sz="4" w:space="0" w:color="00000A"/>
              <w:bottom w:val="single" w:sz="4" w:space="0" w:color="00000A"/>
              <w:right w:val="single" w:sz="4" w:space="0" w:color="00000A"/>
            </w:tcBorders>
            <w:shd w:val="clear" w:color="auto" w:fill="auto"/>
            <w:vAlign w:val="center"/>
          </w:tcPr>
          <w:p w14:paraId="1CD11E41" w14:textId="77777777" w:rsidR="00EB34B3" w:rsidRPr="00EB34B3" w:rsidRDefault="00EB34B3" w:rsidP="00EB34B3">
            <w:pPr>
              <w:spacing w:line="240" w:lineRule="auto"/>
              <w:ind w:left="309"/>
              <w:jc w:val="center"/>
              <w:rPr>
                <w:rFonts w:ascii="Times New Roman" w:hAnsi="Times New Roman" w:cs="Times New Roman"/>
              </w:rPr>
            </w:pPr>
            <w:r w:rsidRPr="00EB34B3">
              <w:rPr>
                <w:rFonts w:ascii="Times New Roman" w:hAnsi="Times New Roman" w:cs="Times New Roman"/>
              </w:rPr>
              <w:t>Щорічно</w:t>
            </w:r>
          </w:p>
        </w:tc>
      </w:tr>
      <w:tr w:rsidR="00EB34B3" w:rsidRPr="00EB34B3" w14:paraId="38A728B1"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2D4DF3C7"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5. Тестування системи безперебійного живлення та охолодження відповідно до вимог технічної документації</w:t>
            </w:r>
          </w:p>
        </w:tc>
        <w:tc>
          <w:tcPr>
            <w:tcW w:w="2550" w:type="dxa"/>
            <w:tcBorders>
              <w:left w:val="single" w:sz="4" w:space="0" w:color="00000A"/>
              <w:bottom w:val="single" w:sz="4" w:space="0" w:color="00000A"/>
              <w:right w:val="single" w:sz="4" w:space="0" w:color="00000A"/>
            </w:tcBorders>
            <w:shd w:val="clear" w:color="auto" w:fill="auto"/>
            <w:vAlign w:val="center"/>
          </w:tcPr>
          <w:p w14:paraId="228DE56C" w14:textId="77777777" w:rsidR="00EB34B3" w:rsidRPr="00EB34B3" w:rsidRDefault="00EB34B3" w:rsidP="00EB34B3">
            <w:pPr>
              <w:spacing w:line="240" w:lineRule="auto"/>
              <w:ind w:left="309"/>
              <w:jc w:val="center"/>
              <w:rPr>
                <w:rFonts w:ascii="Times New Roman" w:hAnsi="Times New Roman" w:cs="Times New Roman"/>
              </w:rPr>
            </w:pPr>
            <w:r w:rsidRPr="00EB34B3">
              <w:rPr>
                <w:rFonts w:ascii="Times New Roman" w:hAnsi="Times New Roman" w:cs="Times New Roman"/>
              </w:rPr>
              <w:t>Щорічно</w:t>
            </w:r>
          </w:p>
        </w:tc>
      </w:tr>
      <w:tr w:rsidR="00EB34B3" w:rsidRPr="00EB34B3" w14:paraId="5B508701"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7FD0DA93"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 xml:space="preserve">6. Проведення калібрування, організація проведення метрологічної повірки відповідно до затверджених </w:t>
            </w:r>
            <w:proofErr w:type="spellStart"/>
            <w:r w:rsidRPr="00EB34B3">
              <w:rPr>
                <w:rFonts w:ascii="Times New Roman" w:hAnsi="Times New Roman" w:cs="Times New Roman"/>
              </w:rPr>
              <w:t>міжповірочних</w:t>
            </w:r>
            <w:proofErr w:type="spellEnd"/>
            <w:r w:rsidRPr="00EB34B3">
              <w:rPr>
                <w:rFonts w:ascii="Times New Roman" w:hAnsi="Times New Roman" w:cs="Times New Roman"/>
              </w:rPr>
              <w:t xml:space="preserve"> інтервалів технічних засобів (приладів контролю)</w:t>
            </w:r>
          </w:p>
        </w:tc>
        <w:tc>
          <w:tcPr>
            <w:tcW w:w="2550" w:type="dxa"/>
            <w:tcBorders>
              <w:left w:val="single" w:sz="4" w:space="0" w:color="00000A"/>
              <w:bottom w:val="single" w:sz="4" w:space="0" w:color="00000A"/>
              <w:right w:val="single" w:sz="4" w:space="0" w:color="00000A"/>
            </w:tcBorders>
            <w:shd w:val="clear" w:color="auto" w:fill="auto"/>
            <w:vAlign w:val="center"/>
          </w:tcPr>
          <w:p w14:paraId="0A5E3629" w14:textId="77777777" w:rsidR="00EB34B3" w:rsidRPr="00EB34B3" w:rsidRDefault="00EB34B3" w:rsidP="00EB34B3">
            <w:pPr>
              <w:spacing w:line="240" w:lineRule="auto"/>
              <w:ind w:left="309"/>
              <w:jc w:val="center"/>
              <w:rPr>
                <w:rFonts w:ascii="Times New Roman" w:hAnsi="Times New Roman" w:cs="Times New Roman"/>
              </w:rPr>
            </w:pPr>
            <w:r w:rsidRPr="00EB34B3">
              <w:rPr>
                <w:rFonts w:ascii="Times New Roman" w:hAnsi="Times New Roman" w:cs="Times New Roman"/>
              </w:rPr>
              <w:t>Щорічно</w:t>
            </w:r>
          </w:p>
        </w:tc>
      </w:tr>
      <w:tr w:rsidR="00EB34B3" w:rsidRPr="00EB34B3" w14:paraId="3C567431" w14:textId="77777777" w:rsidTr="00FD20FB">
        <w:trPr>
          <w:trHeight w:val="39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tcPr>
          <w:p w14:paraId="3B580F79" w14:textId="77777777" w:rsidR="00EB34B3" w:rsidRPr="00EB34B3" w:rsidRDefault="00EB34B3" w:rsidP="00EB34B3">
            <w:pPr>
              <w:spacing w:line="240" w:lineRule="auto"/>
              <w:ind w:left="309"/>
              <w:jc w:val="center"/>
              <w:rPr>
                <w:rFonts w:ascii="Times New Roman" w:hAnsi="Times New Roman" w:cs="Times New Roman"/>
              </w:rPr>
            </w:pPr>
            <w:r w:rsidRPr="00EB34B3">
              <w:rPr>
                <w:rFonts w:ascii="Times New Roman" w:hAnsi="Times New Roman" w:cs="Times New Roman"/>
                <w:b/>
              </w:rPr>
              <w:t>Технічна підтримка</w:t>
            </w:r>
          </w:p>
        </w:tc>
      </w:tr>
      <w:tr w:rsidR="00EB34B3" w:rsidRPr="00EB34B3" w14:paraId="5A07542F"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5BB45078"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b/>
              </w:rPr>
            </w:pPr>
            <w:r w:rsidRPr="00EB34B3">
              <w:rPr>
                <w:rFonts w:ascii="Times New Roman" w:hAnsi="Times New Roman" w:cs="Times New Roman"/>
              </w:rPr>
              <w:lastRenderedPageBreak/>
              <w:t>Забезпечення виокремленим менеджером з обробки заявок і звернень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FEF2D" w14:textId="77777777" w:rsidR="00EB34B3" w:rsidRPr="00EB34B3" w:rsidRDefault="00EB34B3" w:rsidP="00EB34B3">
            <w:pPr>
              <w:spacing w:line="240" w:lineRule="auto"/>
              <w:ind w:left="309"/>
              <w:jc w:val="center"/>
              <w:rPr>
                <w:rFonts w:ascii="Times New Roman" w:hAnsi="Times New Roman" w:cs="Times New Roman"/>
              </w:rPr>
            </w:pPr>
            <w:r w:rsidRPr="00EB34B3">
              <w:rPr>
                <w:rFonts w:ascii="Times New Roman" w:hAnsi="Times New Roman" w:cs="Times New Roman"/>
              </w:rPr>
              <w:t>На період виконання договору</w:t>
            </w:r>
          </w:p>
        </w:tc>
      </w:tr>
      <w:tr w:rsidR="00EB34B3" w:rsidRPr="00EB34B3" w14:paraId="081BA54B" w14:textId="77777777" w:rsidTr="00FD20FB">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663569CF"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Віддалене усунення аварій та збоїв. Співпраця зі службами по відновленню електроживлення на точках підключення комплексів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tcPr>
          <w:p w14:paraId="2A292921" w14:textId="77777777" w:rsidR="00EB34B3" w:rsidRPr="00EB34B3" w:rsidRDefault="00EB34B3" w:rsidP="00EB34B3">
            <w:pPr>
              <w:spacing w:line="240" w:lineRule="auto"/>
              <w:ind w:left="309"/>
              <w:jc w:val="center"/>
              <w:rPr>
                <w:rFonts w:ascii="Times New Roman" w:hAnsi="Times New Roman" w:cs="Times New Roman"/>
              </w:rPr>
            </w:pPr>
            <w:r w:rsidRPr="00EB34B3">
              <w:rPr>
                <w:rFonts w:ascii="Times New Roman" w:hAnsi="Times New Roman" w:cs="Times New Roman"/>
              </w:rPr>
              <w:t>При потребі</w:t>
            </w:r>
          </w:p>
        </w:tc>
      </w:tr>
      <w:tr w:rsidR="00EB34B3" w:rsidRPr="00EB34B3" w14:paraId="53B11084" w14:textId="77777777" w:rsidTr="00FD20FB">
        <w:trPr>
          <w:trHeight w:val="1208"/>
        </w:trPr>
        <w:tc>
          <w:tcPr>
            <w:tcW w:w="7368" w:type="dxa"/>
            <w:vMerge w:val="restart"/>
            <w:tcBorders>
              <w:top w:val="single" w:sz="4" w:space="0" w:color="00000A"/>
              <w:left w:val="single" w:sz="4" w:space="0" w:color="00000A"/>
              <w:right w:val="single" w:sz="4" w:space="0" w:color="00000A"/>
            </w:tcBorders>
            <w:shd w:val="clear" w:color="auto" w:fill="auto"/>
          </w:tcPr>
          <w:p w14:paraId="27A0DA9B"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 xml:space="preserve">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sidRPr="00EB34B3">
              <w:rPr>
                <w:rFonts w:ascii="Times New Roman" w:hAnsi="Times New Roman" w:cs="Times New Roman"/>
                <w:lang w:val="en-US"/>
              </w:rPr>
              <w:t>SSD</w:t>
            </w:r>
            <w:r w:rsidRPr="00EB34B3">
              <w:rPr>
                <w:rFonts w:ascii="Times New Roman" w:hAnsi="Times New Roman" w:cs="Times New Roman"/>
              </w:rPr>
              <w:t xml:space="preserve">, </w:t>
            </w:r>
            <w:proofErr w:type="spellStart"/>
            <w:r w:rsidRPr="00EB34B3">
              <w:rPr>
                <w:rFonts w:ascii="Times New Roman" w:hAnsi="Times New Roman" w:cs="Times New Roman"/>
              </w:rPr>
              <w:t>роутера</w:t>
            </w:r>
            <w:proofErr w:type="spellEnd"/>
            <w:r w:rsidRPr="00EB34B3">
              <w:rPr>
                <w:rFonts w:ascii="Times New Roman" w:hAnsi="Times New Roman" w:cs="Times New Roman"/>
              </w:rPr>
              <w:t xml:space="preserve"> та інших складових комплексу, для заміни яких не потрібен демонтаж комплексу: при вартості складових, що становить менше 3000,00 грн з ПДВ, за рахунок Виконавця, при іншої вартості – за рахунок Замовника.</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F342A" w14:textId="77777777" w:rsidR="00EB34B3" w:rsidRPr="00EB34B3" w:rsidRDefault="00EB34B3" w:rsidP="00EB34B3">
            <w:pPr>
              <w:spacing w:line="240" w:lineRule="auto"/>
              <w:ind w:left="309"/>
              <w:jc w:val="center"/>
              <w:rPr>
                <w:rFonts w:ascii="Times New Roman" w:hAnsi="Times New Roman" w:cs="Times New Roman"/>
              </w:rPr>
            </w:pPr>
            <w:r w:rsidRPr="00EB34B3">
              <w:rPr>
                <w:rFonts w:ascii="Times New Roman" w:hAnsi="Times New Roman" w:cs="Times New Roman"/>
              </w:rPr>
              <w:t xml:space="preserve">Відновлення роботи комплексу протягом та максимум трьох діб з моменту виявлення непрацездатності </w:t>
            </w:r>
          </w:p>
        </w:tc>
      </w:tr>
      <w:tr w:rsidR="00EB34B3" w:rsidRPr="00EB34B3" w14:paraId="39DBF52A" w14:textId="77777777" w:rsidTr="00FD20FB">
        <w:trPr>
          <w:trHeight w:val="1207"/>
        </w:trPr>
        <w:tc>
          <w:tcPr>
            <w:tcW w:w="7368" w:type="dxa"/>
            <w:vMerge/>
            <w:tcBorders>
              <w:left w:val="single" w:sz="4" w:space="0" w:color="00000A"/>
              <w:bottom w:val="single" w:sz="4" w:space="0" w:color="00000A"/>
              <w:right w:val="single" w:sz="4" w:space="0" w:color="00000A"/>
            </w:tcBorders>
            <w:shd w:val="clear" w:color="auto" w:fill="auto"/>
          </w:tcPr>
          <w:p w14:paraId="4AD368F3"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6E19AE" w14:textId="77777777" w:rsidR="00EB34B3" w:rsidRPr="00EB34B3" w:rsidRDefault="00EB34B3" w:rsidP="00EB34B3">
            <w:pPr>
              <w:spacing w:line="240" w:lineRule="auto"/>
              <w:ind w:left="309"/>
              <w:jc w:val="center"/>
              <w:rPr>
                <w:rFonts w:ascii="Times New Roman" w:hAnsi="Times New Roman" w:cs="Times New Roman"/>
                <w:highlight w:val="yellow"/>
              </w:rPr>
            </w:pPr>
            <w:r w:rsidRPr="00EB34B3">
              <w:rPr>
                <w:rFonts w:ascii="Times New Roman" w:hAnsi="Times New Roman" w:cs="Times New Roman"/>
              </w:rPr>
              <w:t>Заміна складових впродовж тижня</w:t>
            </w:r>
          </w:p>
        </w:tc>
      </w:tr>
      <w:tr w:rsidR="00EB34B3" w:rsidRPr="00EB34B3" w14:paraId="6E848AFA" w14:textId="77777777" w:rsidTr="00FD20FB">
        <w:trPr>
          <w:trHeight w:val="465"/>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465914A3"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rPr>
            </w:pPr>
            <w:r w:rsidRPr="00EB34B3">
              <w:rPr>
                <w:rFonts w:ascii="Times New Roman" w:hAnsi="Times New Roman" w:cs="Times New Roman"/>
              </w:rPr>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2550" w:type="dxa"/>
            <w:tcBorders>
              <w:top w:val="single" w:sz="4" w:space="0" w:color="00000A"/>
              <w:left w:val="single" w:sz="4" w:space="0" w:color="00000A"/>
              <w:right w:val="single" w:sz="4" w:space="0" w:color="00000A"/>
            </w:tcBorders>
            <w:shd w:val="clear" w:color="auto" w:fill="auto"/>
            <w:vAlign w:val="center"/>
          </w:tcPr>
          <w:p w14:paraId="62799CE3" w14:textId="77777777" w:rsidR="00EB34B3" w:rsidRPr="00EB34B3" w:rsidRDefault="00EB34B3" w:rsidP="00EB34B3">
            <w:pPr>
              <w:spacing w:line="240" w:lineRule="auto"/>
              <w:ind w:left="309"/>
              <w:jc w:val="center"/>
              <w:rPr>
                <w:rFonts w:ascii="Times New Roman" w:hAnsi="Times New Roman" w:cs="Times New Roman"/>
                <w:highlight w:val="yellow"/>
              </w:rPr>
            </w:pPr>
            <w:r w:rsidRPr="00EB34B3">
              <w:rPr>
                <w:rFonts w:ascii="Times New Roman" w:hAnsi="Times New Roman" w:cs="Times New Roman"/>
              </w:rPr>
              <w:t>При потребі в ремонті, здійсненні демонтажу</w:t>
            </w:r>
          </w:p>
        </w:tc>
      </w:tr>
      <w:tr w:rsidR="00EB34B3" w:rsidRPr="00EB34B3" w14:paraId="4ECC90E5" w14:textId="77777777" w:rsidTr="00FD20FB">
        <w:trPr>
          <w:trHeight w:val="465"/>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6DD482D7" w14:textId="77777777" w:rsidR="00EB34B3" w:rsidRPr="00EB34B3" w:rsidRDefault="00EB34B3" w:rsidP="00EB34B3">
            <w:pPr>
              <w:shd w:val="clear" w:color="auto" w:fill="FFFFFF"/>
              <w:tabs>
                <w:tab w:val="left" w:pos="459"/>
              </w:tabs>
              <w:spacing w:after="200" w:line="240" w:lineRule="auto"/>
              <w:ind w:left="176"/>
              <w:jc w:val="both"/>
              <w:rPr>
                <w:rFonts w:ascii="Times New Roman" w:hAnsi="Times New Roman" w:cs="Times New Roman"/>
                <w:highlight w:val="yellow"/>
              </w:rPr>
            </w:pPr>
            <w:r w:rsidRPr="00EB34B3">
              <w:rPr>
                <w:rFonts w:ascii="Times New Roman" w:hAnsi="Times New Roman" w:cs="Times New Roman"/>
              </w:rPr>
              <w:t>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2550" w:type="dxa"/>
            <w:tcBorders>
              <w:left w:val="single" w:sz="4" w:space="0" w:color="00000A"/>
              <w:bottom w:val="single" w:sz="4" w:space="0" w:color="00000A"/>
              <w:right w:val="single" w:sz="4" w:space="0" w:color="00000A"/>
            </w:tcBorders>
            <w:shd w:val="clear" w:color="auto" w:fill="auto"/>
            <w:vAlign w:val="center"/>
          </w:tcPr>
          <w:p w14:paraId="0CAC7336" w14:textId="77777777" w:rsidR="00EB34B3" w:rsidRPr="00EB34B3" w:rsidRDefault="00EB34B3" w:rsidP="00EB34B3">
            <w:pPr>
              <w:spacing w:line="240" w:lineRule="auto"/>
              <w:ind w:left="309"/>
              <w:jc w:val="center"/>
              <w:rPr>
                <w:rFonts w:ascii="Times New Roman" w:hAnsi="Times New Roman" w:cs="Times New Roman"/>
                <w:highlight w:val="yellow"/>
              </w:rPr>
            </w:pPr>
            <w:r w:rsidRPr="00EB34B3">
              <w:rPr>
                <w:rFonts w:ascii="Times New Roman" w:hAnsi="Times New Roman" w:cs="Times New Roman"/>
              </w:rPr>
              <w:t>При заміні складових впродовж тижня або при ремонті комплексу</w:t>
            </w:r>
          </w:p>
        </w:tc>
      </w:tr>
    </w:tbl>
    <w:p w14:paraId="18DF7676" w14:textId="77777777" w:rsidR="00EB34B3" w:rsidRPr="00EB34B3" w:rsidRDefault="00EB34B3" w:rsidP="00EB34B3">
      <w:pPr>
        <w:spacing w:after="200" w:line="240" w:lineRule="auto"/>
        <w:ind w:left="360"/>
        <w:rPr>
          <w:rFonts w:ascii="Times New Roman" w:hAnsi="Times New Roman" w:cs="Times New Roman"/>
          <w:b/>
          <w:bCs/>
        </w:rPr>
      </w:pPr>
    </w:p>
    <w:p w14:paraId="4FD05B77" w14:textId="77777777" w:rsidR="00EB34B3" w:rsidRPr="00EB34B3" w:rsidRDefault="00EB34B3" w:rsidP="00EB34B3">
      <w:pPr>
        <w:spacing w:after="200" w:line="240" w:lineRule="auto"/>
        <w:ind w:left="360"/>
        <w:rPr>
          <w:rFonts w:ascii="Times New Roman" w:hAnsi="Times New Roman" w:cs="Times New Roman"/>
          <w:b/>
        </w:rPr>
      </w:pPr>
      <w:r w:rsidRPr="00EB34B3">
        <w:rPr>
          <w:rFonts w:ascii="Times New Roman" w:hAnsi="Times New Roman" w:cs="Times New Roman"/>
          <w:b/>
        </w:rPr>
        <w:t>4. Вимоги до послуг із супроводження та технічного обслуговування</w:t>
      </w:r>
      <w:r w:rsidRPr="00EB34B3">
        <w:rPr>
          <w:rFonts w:ascii="Times New Roman" w:hAnsi="Times New Roman" w:cs="Times New Roman"/>
        </w:rPr>
        <w:t xml:space="preserve"> </w:t>
      </w:r>
      <w:r w:rsidRPr="00EB34B3">
        <w:rPr>
          <w:rFonts w:ascii="Times New Roman" w:hAnsi="Times New Roman" w:cs="Times New Roman"/>
          <w:b/>
          <w:bCs/>
        </w:rPr>
        <w:t>Програмно-апаратних</w:t>
      </w:r>
      <w:r w:rsidRPr="00EB34B3">
        <w:rPr>
          <w:rFonts w:ascii="Times New Roman" w:hAnsi="Times New Roman" w:cs="Times New Roman"/>
        </w:rPr>
        <w:t xml:space="preserve"> </w:t>
      </w:r>
      <w:r w:rsidRPr="00EB34B3">
        <w:rPr>
          <w:rFonts w:ascii="Times New Roman" w:hAnsi="Times New Roman" w:cs="Times New Roman"/>
          <w:b/>
        </w:rPr>
        <w:t>комплексів автоматичної фото</w:t>
      </w:r>
      <w:r w:rsidRPr="00EB34B3">
        <w:rPr>
          <w:rFonts w:ascii="Times New Roman" w:hAnsi="Times New Roman" w:cs="Times New Roman"/>
          <w:b/>
          <w:lang w:val="en-US"/>
        </w:rPr>
        <w:t>-</w:t>
      </w:r>
      <w:r w:rsidRPr="00EB34B3">
        <w:rPr>
          <w:rFonts w:ascii="Times New Roman" w:hAnsi="Times New Roman" w:cs="Times New Roman"/>
          <w:b/>
        </w:rPr>
        <w:t>/</w:t>
      </w:r>
      <w:proofErr w:type="spellStart"/>
      <w:r w:rsidRPr="00EB34B3">
        <w:rPr>
          <w:rFonts w:ascii="Times New Roman" w:hAnsi="Times New Roman" w:cs="Times New Roman"/>
          <w:b/>
        </w:rPr>
        <w:t>відеофіксації</w:t>
      </w:r>
      <w:proofErr w:type="spellEnd"/>
      <w:r w:rsidRPr="00EB34B3">
        <w:rPr>
          <w:rFonts w:ascii="Times New Roman" w:hAnsi="Times New Roman" w:cs="Times New Roman"/>
          <w:b/>
        </w:rPr>
        <w:t xml:space="preserve"> правопорушень у сфері безпеки дорожнього руху «HOAG-50/1» .</w:t>
      </w:r>
    </w:p>
    <w:p w14:paraId="0751D2D4" w14:textId="77777777" w:rsidR="00EB34B3" w:rsidRPr="00EB34B3" w:rsidRDefault="00EB34B3" w:rsidP="00EB34B3">
      <w:pPr>
        <w:numPr>
          <w:ilvl w:val="0"/>
          <w:numId w:val="3"/>
        </w:numPr>
        <w:spacing w:after="200" w:line="240" w:lineRule="auto"/>
        <w:contextualSpacing/>
        <w:jc w:val="both"/>
        <w:rPr>
          <w:rFonts w:ascii="Times New Roman" w:eastAsia="Calibri" w:hAnsi="Times New Roman" w:cs="Times New Roman"/>
          <w:lang w:eastAsia="ru-RU"/>
        </w:rPr>
      </w:pPr>
      <w:r w:rsidRPr="00EB34B3">
        <w:rPr>
          <w:rFonts w:ascii="Times New Roman" w:eastAsia="Calibri" w:hAnsi="Times New Roman" w:cs="Times New Roman"/>
          <w:shd w:val="clear" w:color="auto" w:fill="FFFFFF"/>
          <w:lang w:eastAsia="ru-RU"/>
        </w:rPr>
        <w:t>Технічне обслуговування Комплексів «HOAG-50/1» здійснюють уповноважені кваліфіковані фахівці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«HOAG-50/1».</w:t>
      </w:r>
    </w:p>
    <w:p w14:paraId="6911C663" w14:textId="77777777" w:rsidR="00EB34B3" w:rsidRPr="00EB34B3" w:rsidRDefault="00EB34B3" w:rsidP="00EB34B3">
      <w:pPr>
        <w:numPr>
          <w:ilvl w:val="0"/>
          <w:numId w:val="3"/>
        </w:numPr>
        <w:spacing w:after="200" w:line="240" w:lineRule="auto"/>
        <w:contextualSpacing/>
        <w:jc w:val="both"/>
        <w:rPr>
          <w:rFonts w:ascii="Times New Roman" w:eastAsia="Calibri" w:hAnsi="Times New Roman" w:cs="Times New Roman"/>
          <w:lang w:eastAsia="ru-RU"/>
        </w:rPr>
      </w:pPr>
      <w:r w:rsidRPr="00EB34B3">
        <w:rPr>
          <w:rFonts w:ascii="Times New Roman" w:hAnsi="Times New Roman" w:cs="Times New Roman"/>
          <w:lang w:eastAsia="ru-RU"/>
        </w:rPr>
        <w:t xml:space="preserve">Під час </w:t>
      </w:r>
      <w:r w:rsidRPr="00EB34B3">
        <w:rPr>
          <w:rFonts w:ascii="Times New Roman" w:eastAsia="Calibri" w:hAnsi="Times New Roman" w:cs="Times New Roman"/>
          <w:shd w:val="clear" w:color="auto" w:fill="FFFFFF"/>
          <w:lang w:eastAsia="ru-RU"/>
        </w:rPr>
        <w:t>надання послуг з технічної експлуатації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«HOAG-50/1», відповідно до технічної та експлуатаційної документації.</w:t>
      </w:r>
    </w:p>
    <w:p w14:paraId="69F4A6B8" w14:textId="77777777" w:rsidR="00EB34B3" w:rsidRPr="00EB34B3" w:rsidRDefault="00EB34B3" w:rsidP="00EB34B3">
      <w:pPr>
        <w:numPr>
          <w:ilvl w:val="0"/>
          <w:numId w:val="3"/>
        </w:numPr>
        <w:shd w:val="clear" w:color="auto" w:fill="FFFFFF"/>
        <w:spacing w:after="150" w:line="240" w:lineRule="auto"/>
        <w:contextualSpacing/>
        <w:jc w:val="both"/>
        <w:rPr>
          <w:rFonts w:ascii="Times New Roman" w:hAnsi="Times New Roman" w:cs="Times New Roman"/>
          <w:lang w:eastAsia="ru-RU"/>
        </w:rPr>
      </w:pPr>
      <w:r w:rsidRPr="00EB34B3">
        <w:rPr>
          <w:rFonts w:ascii="Times New Roman" w:eastAsia="Calibri" w:hAnsi="Times New Roman" w:cs="Times New Roman"/>
          <w:shd w:val="clear" w:color="auto" w:fill="FFFFFF"/>
          <w:lang w:eastAsia="ru-RU"/>
        </w:rPr>
        <w:t xml:space="preserve">Результати послуг заносяться в журнали технічного стану (формуляр). </w:t>
      </w:r>
    </w:p>
    <w:p w14:paraId="69ACCA1E" w14:textId="77777777" w:rsidR="00EB34B3" w:rsidRPr="00EB34B3" w:rsidRDefault="00EB34B3" w:rsidP="00EB34B3">
      <w:pPr>
        <w:numPr>
          <w:ilvl w:val="0"/>
          <w:numId w:val="3"/>
        </w:numPr>
        <w:shd w:val="clear" w:color="auto" w:fill="FFFFFF"/>
        <w:spacing w:after="150" w:line="240" w:lineRule="auto"/>
        <w:contextualSpacing/>
        <w:jc w:val="both"/>
        <w:rPr>
          <w:rFonts w:ascii="Times New Roman" w:eastAsia="Calibri" w:hAnsi="Times New Roman" w:cs="Times New Roman"/>
          <w:lang w:eastAsia="ru-RU"/>
        </w:rPr>
      </w:pPr>
      <w:r w:rsidRPr="00EB34B3">
        <w:rPr>
          <w:rFonts w:ascii="Times New Roman" w:eastAsia="Calibri" w:hAnsi="Times New Roman" w:cs="Times New Roman"/>
          <w:shd w:val="clear" w:color="auto" w:fill="FFFFFF"/>
          <w:lang w:eastAsia="ru-RU"/>
        </w:rPr>
        <w:t xml:space="preserve">По результатам виконаних послуг Виконавцем складається </w:t>
      </w:r>
      <w:r w:rsidRPr="00EB34B3">
        <w:rPr>
          <w:rFonts w:ascii="Times New Roman" w:eastAsia="Calibri" w:hAnsi="Times New Roman" w:cs="Times New Roman"/>
          <w:b/>
          <w:bCs/>
          <w:shd w:val="clear" w:color="auto" w:fill="FFFFFF"/>
          <w:lang w:eastAsia="ru-RU"/>
        </w:rPr>
        <w:t>Акт обстеження</w:t>
      </w:r>
      <w:r w:rsidRPr="00EB34B3">
        <w:rPr>
          <w:rFonts w:ascii="Times New Roman" w:eastAsia="Calibri" w:hAnsi="Times New Roman" w:cs="Times New Roman"/>
          <w:shd w:val="clear" w:color="auto" w:fill="FFFFFF"/>
          <w:lang w:eastAsia="ru-RU"/>
        </w:rPr>
        <w:t xml:space="preserve"> з інформацією стосовно кожного Комплексу «HOAG-50/1»:</w:t>
      </w:r>
    </w:p>
    <w:p w14:paraId="24D2C29B" w14:textId="77777777" w:rsidR="00EB34B3" w:rsidRPr="00EB34B3" w:rsidRDefault="00EB34B3" w:rsidP="00EB34B3">
      <w:pPr>
        <w:shd w:val="clear" w:color="auto" w:fill="FFFFFF"/>
        <w:spacing w:after="150" w:line="240" w:lineRule="auto"/>
        <w:ind w:left="720"/>
        <w:contextualSpacing/>
        <w:jc w:val="both"/>
        <w:rPr>
          <w:rFonts w:ascii="Times New Roman" w:hAnsi="Times New Roman" w:cs="Times New Roman"/>
          <w:lang w:eastAsia="ru-RU"/>
        </w:rPr>
      </w:pPr>
      <w:r w:rsidRPr="00EB34B3">
        <w:rPr>
          <w:rFonts w:ascii="Times New Roman" w:eastAsia="Calibri" w:hAnsi="Times New Roman" w:cs="Times New Roman"/>
          <w:shd w:val="clear" w:color="auto" w:fill="FFFFFF"/>
          <w:lang w:eastAsia="ru-RU"/>
        </w:rPr>
        <w:t xml:space="preserve">- </w:t>
      </w:r>
      <w:r w:rsidRPr="00EB34B3">
        <w:rPr>
          <w:rFonts w:ascii="Times New Roman" w:hAnsi="Times New Roman" w:cs="Times New Roman"/>
          <w:lang w:eastAsia="ru-RU"/>
        </w:rPr>
        <w:t>результати технічного обстеження;</w:t>
      </w:r>
    </w:p>
    <w:p w14:paraId="448088C1" w14:textId="77777777" w:rsidR="00EB34B3" w:rsidRPr="00EB34B3" w:rsidRDefault="00EB34B3" w:rsidP="00EB34B3">
      <w:pPr>
        <w:shd w:val="clear" w:color="auto" w:fill="FFFFFF"/>
        <w:spacing w:after="150" w:line="240" w:lineRule="auto"/>
        <w:ind w:left="720"/>
        <w:contextualSpacing/>
        <w:jc w:val="both"/>
        <w:rPr>
          <w:rFonts w:ascii="Times New Roman" w:hAnsi="Times New Roman" w:cs="Times New Roman"/>
          <w:lang w:eastAsia="ru-RU"/>
        </w:rPr>
      </w:pPr>
      <w:r w:rsidRPr="00EB34B3">
        <w:rPr>
          <w:rFonts w:ascii="Times New Roman" w:hAnsi="Times New Roman" w:cs="Times New Roman"/>
          <w:lang w:eastAsia="ru-RU"/>
        </w:rPr>
        <w:t>- оцінка технічного стану;</w:t>
      </w:r>
    </w:p>
    <w:p w14:paraId="120B22CB" w14:textId="77777777" w:rsidR="00EB34B3" w:rsidRPr="00EB34B3" w:rsidRDefault="00EB34B3" w:rsidP="00EB34B3">
      <w:pPr>
        <w:shd w:val="clear" w:color="auto" w:fill="FFFFFF"/>
        <w:spacing w:after="150" w:line="240" w:lineRule="auto"/>
        <w:ind w:left="720"/>
        <w:contextualSpacing/>
        <w:jc w:val="both"/>
        <w:rPr>
          <w:rFonts w:ascii="Times New Roman" w:hAnsi="Times New Roman" w:cs="Times New Roman"/>
          <w:lang w:eastAsia="ru-RU"/>
        </w:rPr>
      </w:pPr>
      <w:r w:rsidRPr="00EB34B3">
        <w:rPr>
          <w:rFonts w:ascii="Times New Roman" w:hAnsi="Times New Roman" w:cs="Times New Roman"/>
          <w:lang w:eastAsia="ru-RU"/>
        </w:rPr>
        <w:t>- рекомендації щодо подальшої експлуатації, ремонту, реконструкції, відновлення, оновлення, заміни або виведення з експлуатації.</w:t>
      </w:r>
    </w:p>
    <w:p w14:paraId="50426E95" w14:textId="77777777" w:rsidR="00EB34B3" w:rsidRPr="00EB34B3" w:rsidRDefault="00EB34B3" w:rsidP="00EB34B3">
      <w:pPr>
        <w:numPr>
          <w:ilvl w:val="0"/>
          <w:numId w:val="3"/>
        </w:numPr>
        <w:spacing w:after="200" w:line="240" w:lineRule="auto"/>
        <w:contextualSpacing/>
        <w:jc w:val="both"/>
        <w:rPr>
          <w:rFonts w:ascii="Times New Roman" w:eastAsia="Calibri" w:hAnsi="Times New Roman" w:cs="Times New Roman"/>
          <w:lang w:eastAsia="ru-RU"/>
        </w:rPr>
      </w:pPr>
      <w:r w:rsidRPr="00EB34B3">
        <w:rPr>
          <w:rFonts w:ascii="Times New Roman" w:eastAsia="Calibri" w:hAnsi="Times New Roman" w:cs="Times New Roman"/>
          <w:shd w:val="clear" w:color="auto" w:fill="FFFFFF"/>
          <w:lang w:eastAsia="ru-RU"/>
        </w:rPr>
        <w:t xml:space="preserve"> Усі послуги з технічної експлуатації виконуються з дотриманням </w:t>
      </w:r>
      <w:hyperlink r:id="rId8" w:tooltip="https://zakon.rada.gov.ua/laws/show/z0093-98" w:history="1">
        <w:r w:rsidRPr="00EB34B3">
          <w:rPr>
            <w:rFonts w:ascii="Times New Roman" w:eastAsia="Calibri" w:hAnsi="Times New Roman" w:cs="Times New Roman"/>
            <w:shd w:val="clear" w:color="auto" w:fill="FFFFFF"/>
            <w:lang w:eastAsia="ru-RU"/>
          </w:rPr>
          <w:t>Правил безпечної експлуатації електроустановок споживачів</w:t>
        </w:r>
      </w:hyperlink>
      <w:r w:rsidRPr="00EB34B3">
        <w:rPr>
          <w:rFonts w:ascii="Times New Roman" w:eastAsia="Calibri" w:hAnsi="Times New Roman" w:cs="Times New Roman"/>
          <w:shd w:val="clear" w:color="auto" w:fill="FFFFFF"/>
          <w:lang w:eastAsia="ru-RU"/>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sidRPr="00EB34B3">
        <w:rPr>
          <w:rFonts w:ascii="Times New Roman" w:eastAsia="Calibri" w:hAnsi="Times New Roman" w:cs="Times New Roman"/>
          <w:shd w:val="clear" w:color="auto" w:fill="FFFFFF"/>
          <w:lang w:eastAsia="ru-RU"/>
        </w:rPr>
        <w:br/>
        <w:t>№ 93/2533, </w:t>
      </w:r>
      <w:hyperlink r:id="rId9" w:anchor="_blank" w:tooltip="https://zakon.rada.gov.ua/laws/show/z0252-15#_blank" w:history="1">
        <w:r w:rsidRPr="00EB34B3">
          <w:rPr>
            <w:rFonts w:ascii="Times New Roman" w:eastAsia="Calibri" w:hAnsi="Times New Roman" w:cs="Times New Roman"/>
            <w:lang w:eastAsia="ru-RU"/>
          </w:rPr>
          <w:t>Правил пожежної безпеки в Україні</w:t>
        </w:r>
      </w:hyperlink>
      <w:r w:rsidRPr="00EB34B3">
        <w:rPr>
          <w:rFonts w:ascii="Times New Roman" w:eastAsia="Calibri" w:hAnsi="Times New Roman" w:cs="Times New Roman"/>
          <w:shd w:val="clear" w:color="auto" w:fill="FFFFFF"/>
          <w:lang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«HOAG-50/1».</w:t>
      </w:r>
    </w:p>
    <w:p w14:paraId="1F9923BF" w14:textId="77777777" w:rsidR="00EB34B3" w:rsidRPr="00EB34B3" w:rsidRDefault="00EB34B3" w:rsidP="00EB34B3">
      <w:pPr>
        <w:numPr>
          <w:ilvl w:val="0"/>
          <w:numId w:val="3"/>
        </w:numPr>
        <w:spacing w:after="200" w:line="240" w:lineRule="auto"/>
        <w:contextualSpacing/>
        <w:jc w:val="both"/>
        <w:rPr>
          <w:rFonts w:ascii="Times New Roman" w:eastAsia="Calibri" w:hAnsi="Times New Roman" w:cs="Times New Roman"/>
          <w:highlight w:val="white"/>
          <w:lang w:eastAsia="ru-RU"/>
        </w:rPr>
      </w:pPr>
      <w:r w:rsidRPr="00EB34B3">
        <w:rPr>
          <w:rFonts w:ascii="Times New Roman" w:eastAsia="Calibri" w:hAnsi="Times New Roman" w:cs="Times New Roman"/>
          <w:shd w:val="clear" w:color="auto" w:fill="FFFFFF"/>
          <w:lang w:eastAsia="ru-RU"/>
        </w:rPr>
        <w:lastRenderedPageBreak/>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p>
    <w:p w14:paraId="50FD1327" w14:textId="77777777" w:rsidR="00EB34B3" w:rsidRPr="00EB34B3" w:rsidRDefault="00EB34B3" w:rsidP="00EB34B3">
      <w:pPr>
        <w:spacing w:line="240" w:lineRule="auto"/>
        <w:contextualSpacing/>
        <w:rPr>
          <w:rFonts w:ascii="Times New Roman" w:hAnsi="Times New Roman" w:cs="Times New Roman"/>
          <w:b/>
          <w:lang w:eastAsia="ru-RU"/>
        </w:rPr>
      </w:pPr>
    </w:p>
    <w:p w14:paraId="17D4A4EC" w14:textId="77777777" w:rsidR="00EB34B3" w:rsidRPr="00EB34B3" w:rsidRDefault="00EB34B3" w:rsidP="00EB34B3">
      <w:pPr>
        <w:spacing w:before="20" w:after="20" w:line="240" w:lineRule="auto"/>
        <w:jc w:val="center"/>
        <w:rPr>
          <w:rFonts w:ascii="Times New Roman" w:hAnsi="Times New Roman" w:cs="Times New Roman"/>
          <w:b/>
          <w:lang w:eastAsia="ru-RU"/>
        </w:rPr>
      </w:pPr>
      <w:r w:rsidRPr="00EB34B3">
        <w:rPr>
          <w:rFonts w:ascii="Times New Roman" w:hAnsi="Times New Roman" w:cs="Times New Roman"/>
          <w:b/>
          <w:lang w:eastAsia="ru-RU"/>
        </w:rPr>
        <w:t>Додаткова інформація.</w:t>
      </w:r>
    </w:p>
    <w:p w14:paraId="53C7BED6" w14:textId="77777777" w:rsidR="00EB34B3" w:rsidRPr="00EB34B3" w:rsidRDefault="00EB34B3" w:rsidP="00EB34B3">
      <w:pPr>
        <w:spacing w:after="200" w:line="240" w:lineRule="auto"/>
        <w:ind w:firstLine="709"/>
        <w:jc w:val="both"/>
        <w:rPr>
          <w:rFonts w:ascii="Times New Roman" w:hAnsi="Times New Roman" w:cs="Times New Roman"/>
          <w:b/>
          <w:bCs/>
          <w:i/>
          <w:iCs/>
        </w:rPr>
      </w:pPr>
      <w:r w:rsidRPr="00EB34B3">
        <w:rPr>
          <w:rFonts w:ascii="Times New Roman" w:hAnsi="Times New Roman" w:cs="Times New Roman"/>
          <w:b/>
          <w:bCs/>
          <w:i/>
          <w:iCs/>
        </w:rPr>
        <w:t xml:space="preserve">У разі використання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sidRPr="00EB34B3">
        <w:rPr>
          <w:rFonts w:ascii="Times New Roman" w:hAnsi="Times New Roman" w:cs="Times New Roman"/>
          <w:b/>
          <w:bCs/>
          <w:i/>
          <w:iCs/>
          <w:u w:val="single"/>
        </w:rPr>
        <w:t>"або еквівалент"</w:t>
      </w:r>
      <w:r w:rsidRPr="00EB34B3">
        <w:rPr>
          <w:rFonts w:ascii="Times New Roman" w:hAnsi="Times New Roman" w:cs="Times New Roman"/>
          <w:b/>
          <w:bCs/>
          <w:i/>
          <w:iCs/>
        </w:rPr>
        <w:t>.</w:t>
      </w:r>
    </w:p>
    <w:p w14:paraId="6BDBC78A" w14:textId="30F0EE10" w:rsidR="00C62398" w:rsidRPr="00EB34B3" w:rsidRDefault="00EB34B3" w:rsidP="00EB34B3">
      <w:pPr>
        <w:widowControl w:val="0"/>
        <w:spacing w:after="0" w:line="240" w:lineRule="auto"/>
        <w:ind w:right="-1"/>
        <w:jc w:val="both"/>
        <w:rPr>
          <w:rFonts w:ascii="Times New Roman" w:eastAsia="Times New Roman" w:hAnsi="Times New Roman" w:cs="Times New Roman"/>
          <w:b/>
          <w:lang w:eastAsia="ru-RU"/>
        </w:rPr>
      </w:pPr>
      <w:r w:rsidRPr="00EB34B3">
        <w:rPr>
          <w:rFonts w:ascii="Times New Roman" w:hAnsi="Times New Roman" w:cs="Times New Roman"/>
          <w:b/>
          <w:bCs/>
          <w:i/>
          <w:iCs/>
        </w:rPr>
        <w:t xml:space="preserve">У разі використання в тендерній документації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sidRPr="00EB34B3">
        <w:rPr>
          <w:rFonts w:ascii="Times New Roman" w:hAnsi="Times New Roman" w:cs="Times New Roman"/>
          <w:b/>
          <w:bCs/>
          <w:i/>
          <w:iCs/>
          <w:u w:val="single"/>
        </w:rPr>
        <w:t>"або еквівалент"</w:t>
      </w:r>
    </w:p>
    <w:p w14:paraId="28B83EFB" w14:textId="0F7808AB" w:rsidR="00245020" w:rsidRPr="00F90C90" w:rsidRDefault="00245020" w:rsidP="00EC3F67">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EB34B3">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EB34B3">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B0D2F25"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B34B3">
        <w:rPr>
          <w:rFonts w:ascii="Times New Roman" w:eastAsia="Times New Roman" w:hAnsi="Times New Roman" w:cs="Times New Roman"/>
          <w:sz w:val="24"/>
          <w:szCs w:val="24"/>
          <w:lang w:eastAsia="ru-RU"/>
        </w:rPr>
        <w:t>3 523 766,40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B34B3">
        <w:rPr>
          <w:rFonts w:ascii="Times New Roman" w:eastAsia="Times New Roman" w:hAnsi="Times New Roman" w:cs="Times New Roman"/>
          <w:sz w:val="24"/>
          <w:szCs w:val="24"/>
          <w:lang w:eastAsia="ru-RU"/>
        </w:rPr>
        <w:t>три</w:t>
      </w:r>
      <w:r w:rsidR="007C0347">
        <w:rPr>
          <w:rFonts w:ascii="Times New Roman" w:eastAsia="Times New Roman" w:hAnsi="Times New Roman" w:cs="Times New Roman"/>
          <w:sz w:val="24"/>
          <w:szCs w:val="24"/>
          <w:lang w:eastAsia="ru-RU"/>
        </w:rPr>
        <w:t xml:space="preserve"> мільйон</w:t>
      </w:r>
      <w:r w:rsidR="00EB34B3">
        <w:rPr>
          <w:rFonts w:ascii="Times New Roman" w:eastAsia="Times New Roman" w:hAnsi="Times New Roman" w:cs="Times New Roman"/>
          <w:sz w:val="24"/>
          <w:szCs w:val="24"/>
          <w:lang w:eastAsia="ru-RU"/>
        </w:rPr>
        <w:t>и</w:t>
      </w:r>
      <w:r w:rsidR="007C0347">
        <w:rPr>
          <w:rFonts w:ascii="Times New Roman" w:eastAsia="Times New Roman" w:hAnsi="Times New Roman" w:cs="Times New Roman"/>
          <w:sz w:val="24"/>
          <w:szCs w:val="24"/>
          <w:lang w:eastAsia="ru-RU"/>
        </w:rPr>
        <w:t xml:space="preserve"> </w:t>
      </w:r>
      <w:r w:rsidR="00EB34B3">
        <w:rPr>
          <w:rFonts w:ascii="Times New Roman" w:eastAsia="Times New Roman" w:hAnsi="Times New Roman" w:cs="Times New Roman"/>
          <w:sz w:val="24"/>
          <w:szCs w:val="24"/>
          <w:lang w:eastAsia="ru-RU"/>
        </w:rPr>
        <w:t>п’ятсот двадцять три тисяч сімсот шістдесят шість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EC3F67">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EC3F6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EB34B3">
        <w:rPr>
          <w:rFonts w:ascii="Times New Roman" w:eastAsia="Times New Roman" w:hAnsi="Times New Roman" w:cs="Times New Roman"/>
          <w:sz w:val="24"/>
          <w:szCs w:val="24"/>
          <w:lang w:eastAsia="ru-RU"/>
        </w:rPr>
        <w:t>4</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CB0E66C"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EB34B3">
        <w:rPr>
          <w:rFonts w:ascii="Times New Roman" w:eastAsia="Times New Roman" w:hAnsi="Times New Roman" w:cs="Times New Roman"/>
          <w:sz w:val="24"/>
          <w:szCs w:val="24"/>
          <w:lang w:eastAsia="ru-RU"/>
        </w:rPr>
        <w:t>документів поданих Ініціатором закупівлі</w:t>
      </w:r>
      <w:r w:rsidR="000419A3" w:rsidRPr="00F90C90">
        <w:rPr>
          <w:rFonts w:ascii="Times New Roman" w:eastAsia="Times New Roman" w:hAnsi="Times New Roman" w:cs="Times New Roman"/>
          <w:sz w:val="24"/>
          <w:szCs w:val="24"/>
          <w:lang w:eastAsia="ru-RU"/>
        </w:rPr>
        <w:t>.</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E0FA5"/>
    <w:multiLevelType w:val="hybridMultilevel"/>
    <w:tmpl w:val="DF60128C"/>
    <w:lvl w:ilvl="0" w:tplc="C504C6A2">
      <w:start w:val="1"/>
      <w:numFmt w:val="decimal"/>
      <w:lvlText w:val="%1."/>
      <w:lvlJc w:val="left"/>
      <w:pPr>
        <w:ind w:left="720" w:hanging="360"/>
      </w:pPr>
    </w:lvl>
    <w:lvl w:ilvl="1" w:tplc="DAFEE0E8">
      <w:start w:val="1"/>
      <w:numFmt w:val="lowerLetter"/>
      <w:lvlText w:val="%2."/>
      <w:lvlJc w:val="left"/>
      <w:pPr>
        <w:ind w:left="1440" w:hanging="360"/>
      </w:pPr>
    </w:lvl>
    <w:lvl w:ilvl="2" w:tplc="A80E9E02">
      <w:start w:val="1"/>
      <w:numFmt w:val="lowerRoman"/>
      <w:lvlText w:val="%3."/>
      <w:lvlJc w:val="right"/>
      <w:pPr>
        <w:ind w:left="2160" w:hanging="180"/>
      </w:pPr>
    </w:lvl>
    <w:lvl w:ilvl="3" w:tplc="42EE228E">
      <w:start w:val="1"/>
      <w:numFmt w:val="decimal"/>
      <w:lvlText w:val="%4."/>
      <w:lvlJc w:val="left"/>
      <w:pPr>
        <w:ind w:left="2880" w:hanging="360"/>
      </w:pPr>
    </w:lvl>
    <w:lvl w:ilvl="4" w:tplc="E820B8AA">
      <w:start w:val="1"/>
      <w:numFmt w:val="lowerLetter"/>
      <w:lvlText w:val="%5."/>
      <w:lvlJc w:val="left"/>
      <w:pPr>
        <w:ind w:left="3600" w:hanging="360"/>
      </w:pPr>
    </w:lvl>
    <w:lvl w:ilvl="5" w:tplc="FAC6455E">
      <w:start w:val="1"/>
      <w:numFmt w:val="lowerRoman"/>
      <w:lvlText w:val="%6."/>
      <w:lvlJc w:val="right"/>
      <w:pPr>
        <w:ind w:left="4320" w:hanging="180"/>
      </w:pPr>
    </w:lvl>
    <w:lvl w:ilvl="6" w:tplc="B7A4927A">
      <w:start w:val="1"/>
      <w:numFmt w:val="decimal"/>
      <w:lvlText w:val="%7."/>
      <w:lvlJc w:val="left"/>
      <w:pPr>
        <w:ind w:left="5040" w:hanging="360"/>
      </w:pPr>
    </w:lvl>
    <w:lvl w:ilvl="7" w:tplc="DC9246EA">
      <w:start w:val="1"/>
      <w:numFmt w:val="lowerLetter"/>
      <w:lvlText w:val="%8."/>
      <w:lvlJc w:val="left"/>
      <w:pPr>
        <w:ind w:left="5760" w:hanging="360"/>
      </w:pPr>
    </w:lvl>
    <w:lvl w:ilvl="8" w:tplc="0CC43E86">
      <w:start w:val="1"/>
      <w:numFmt w:val="lowerRoman"/>
      <w:lvlText w:val="%9."/>
      <w:lvlJc w:val="right"/>
      <w:pPr>
        <w:ind w:left="6480" w:hanging="180"/>
      </w:pPr>
    </w:lvl>
  </w:abstractNum>
  <w:abstractNum w:abstractNumId="1" w15:restartNumberingAfterBreak="0">
    <w:nsid w:val="2E024CFC"/>
    <w:multiLevelType w:val="hybridMultilevel"/>
    <w:tmpl w:val="5BEAB7D2"/>
    <w:lvl w:ilvl="0" w:tplc="651AFC32">
      <w:start w:val="1"/>
      <w:numFmt w:val="bullet"/>
      <w:lvlText w:val=""/>
      <w:lvlJc w:val="left"/>
      <w:pPr>
        <w:ind w:left="1069" w:hanging="360"/>
      </w:pPr>
      <w:rPr>
        <w:rFonts w:ascii="Symbol" w:hAnsi="Symbol" w:cs="Symbol" w:hint="default"/>
        <w:sz w:val="24"/>
      </w:rPr>
    </w:lvl>
    <w:lvl w:ilvl="1" w:tplc="A0D4525C">
      <w:start w:val="1"/>
      <w:numFmt w:val="bullet"/>
      <w:lvlText w:val="o"/>
      <w:lvlJc w:val="left"/>
      <w:pPr>
        <w:ind w:left="1440" w:hanging="360"/>
      </w:pPr>
      <w:rPr>
        <w:rFonts w:ascii="Courier New" w:hAnsi="Courier New" w:cs="Courier New" w:hint="default"/>
      </w:rPr>
    </w:lvl>
    <w:lvl w:ilvl="2" w:tplc="2EA8453C">
      <w:start w:val="1"/>
      <w:numFmt w:val="bullet"/>
      <w:lvlText w:val=""/>
      <w:lvlJc w:val="left"/>
      <w:pPr>
        <w:ind w:left="2160" w:hanging="360"/>
      </w:pPr>
      <w:rPr>
        <w:rFonts w:ascii="Wingdings" w:hAnsi="Wingdings" w:cs="Wingdings" w:hint="default"/>
      </w:rPr>
    </w:lvl>
    <w:lvl w:ilvl="3" w:tplc="909073F4">
      <w:start w:val="1"/>
      <w:numFmt w:val="bullet"/>
      <w:lvlText w:val=""/>
      <w:lvlJc w:val="left"/>
      <w:pPr>
        <w:ind w:left="2880" w:hanging="360"/>
      </w:pPr>
      <w:rPr>
        <w:rFonts w:ascii="Symbol" w:hAnsi="Symbol" w:cs="Symbol" w:hint="default"/>
      </w:rPr>
    </w:lvl>
    <w:lvl w:ilvl="4" w:tplc="B0F2D85E">
      <w:start w:val="1"/>
      <w:numFmt w:val="bullet"/>
      <w:lvlText w:val="o"/>
      <w:lvlJc w:val="left"/>
      <w:pPr>
        <w:ind w:left="3600" w:hanging="360"/>
      </w:pPr>
      <w:rPr>
        <w:rFonts w:ascii="Courier New" w:hAnsi="Courier New" w:cs="Courier New" w:hint="default"/>
      </w:rPr>
    </w:lvl>
    <w:lvl w:ilvl="5" w:tplc="4466836A">
      <w:start w:val="1"/>
      <w:numFmt w:val="bullet"/>
      <w:lvlText w:val=""/>
      <w:lvlJc w:val="left"/>
      <w:pPr>
        <w:ind w:left="4320" w:hanging="360"/>
      </w:pPr>
      <w:rPr>
        <w:rFonts w:ascii="Wingdings" w:hAnsi="Wingdings" w:cs="Wingdings" w:hint="default"/>
      </w:rPr>
    </w:lvl>
    <w:lvl w:ilvl="6" w:tplc="F716A50A">
      <w:start w:val="1"/>
      <w:numFmt w:val="bullet"/>
      <w:lvlText w:val=""/>
      <w:lvlJc w:val="left"/>
      <w:pPr>
        <w:ind w:left="5040" w:hanging="360"/>
      </w:pPr>
      <w:rPr>
        <w:rFonts w:ascii="Symbol" w:hAnsi="Symbol" w:cs="Symbol" w:hint="default"/>
      </w:rPr>
    </w:lvl>
    <w:lvl w:ilvl="7" w:tplc="080AB53E">
      <w:start w:val="1"/>
      <w:numFmt w:val="bullet"/>
      <w:lvlText w:val="o"/>
      <w:lvlJc w:val="left"/>
      <w:pPr>
        <w:ind w:left="5760" w:hanging="360"/>
      </w:pPr>
      <w:rPr>
        <w:rFonts w:ascii="Courier New" w:hAnsi="Courier New" w:cs="Courier New" w:hint="default"/>
      </w:rPr>
    </w:lvl>
    <w:lvl w:ilvl="8" w:tplc="B97AEEA0">
      <w:start w:val="1"/>
      <w:numFmt w:val="bullet"/>
      <w:lvlText w:val=""/>
      <w:lvlJc w:val="left"/>
      <w:pPr>
        <w:ind w:left="6480" w:hanging="360"/>
      </w:pPr>
      <w:rPr>
        <w:rFonts w:ascii="Wingdings" w:hAnsi="Wingdings" w:cs="Wingdings" w:hint="default"/>
      </w:rPr>
    </w:lvl>
  </w:abstractNum>
  <w:abstractNum w:abstractNumId="2" w15:restartNumberingAfterBreak="0">
    <w:nsid w:val="4051247E"/>
    <w:multiLevelType w:val="hybridMultilevel"/>
    <w:tmpl w:val="59CC4AD6"/>
    <w:lvl w:ilvl="0" w:tplc="64769772">
      <w:start w:val="1"/>
      <w:numFmt w:val="decimal"/>
      <w:lvlText w:val="%1."/>
      <w:lvlJc w:val="left"/>
      <w:pPr>
        <w:ind w:left="720" w:hanging="360"/>
      </w:pPr>
      <w:rPr>
        <w:sz w:val="24"/>
        <w:szCs w:val="24"/>
      </w:rPr>
    </w:lvl>
    <w:lvl w:ilvl="1" w:tplc="783CF264">
      <w:start w:val="1"/>
      <w:numFmt w:val="lowerLetter"/>
      <w:lvlText w:val="%2."/>
      <w:lvlJc w:val="left"/>
      <w:pPr>
        <w:ind w:left="1440" w:hanging="360"/>
      </w:pPr>
    </w:lvl>
    <w:lvl w:ilvl="2" w:tplc="7BD6429C">
      <w:start w:val="1"/>
      <w:numFmt w:val="lowerRoman"/>
      <w:lvlText w:val="%3."/>
      <w:lvlJc w:val="right"/>
      <w:pPr>
        <w:ind w:left="2160" w:hanging="180"/>
      </w:pPr>
    </w:lvl>
    <w:lvl w:ilvl="3" w:tplc="EB3AD60A">
      <w:start w:val="1"/>
      <w:numFmt w:val="decimal"/>
      <w:lvlText w:val="%4."/>
      <w:lvlJc w:val="left"/>
      <w:pPr>
        <w:ind w:left="2880" w:hanging="360"/>
      </w:pPr>
    </w:lvl>
    <w:lvl w:ilvl="4" w:tplc="E1400C70">
      <w:start w:val="1"/>
      <w:numFmt w:val="lowerLetter"/>
      <w:lvlText w:val="%5."/>
      <w:lvlJc w:val="left"/>
      <w:pPr>
        <w:ind w:left="3600" w:hanging="360"/>
      </w:pPr>
    </w:lvl>
    <w:lvl w:ilvl="5" w:tplc="A27867F4">
      <w:start w:val="1"/>
      <w:numFmt w:val="lowerRoman"/>
      <w:lvlText w:val="%6."/>
      <w:lvlJc w:val="right"/>
      <w:pPr>
        <w:ind w:left="4320" w:hanging="180"/>
      </w:pPr>
    </w:lvl>
    <w:lvl w:ilvl="6" w:tplc="6D9C71EE">
      <w:start w:val="1"/>
      <w:numFmt w:val="decimal"/>
      <w:lvlText w:val="%7."/>
      <w:lvlJc w:val="left"/>
      <w:pPr>
        <w:ind w:left="5040" w:hanging="360"/>
      </w:pPr>
    </w:lvl>
    <w:lvl w:ilvl="7" w:tplc="2CA8B2C2">
      <w:start w:val="1"/>
      <w:numFmt w:val="lowerLetter"/>
      <w:lvlText w:val="%8."/>
      <w:lvlJc w:val="left"/>
      <w:pPr>
        <w:ind w:left="5760" w:hanging="360"/>
      </w:pPr>
    </w:lvl>
    <w:lvl w:ilvl="8" w:tplc="59A44DE6">
      <w:start w:val="1"/>
      <w:numFmt w:val="lowerRoman"/>
      <w:lvlText w:val="%9."/>
      <w:lvlJc w:val="right"/>
      <w:pPr>
        <w:ind w:left="6480" w:hanging="180"/>
      </w:pPr>
    </w:lvl>
  </w:abstractNum>
  <w:abstractNum w:abstractNumId="3" w15:restartNumberingAfterBreak="0">
    <w:nsid w:val="67D52579"/>
    <w:multiLevelType w:val="hybridMultilevel"/>
    <w:tmpl w:val="D15AF6FC"/>
    <w:lvl w:ilvl="0" w:tplc="36468D58">
      <w:start w:val="1"/>
      <w:numFmt w:val="decimal"/>
      <w:lvlText w:val="%1."/>
      <w:lvlJc w:val="left"/>
      <w:pPr>
        <w:ind w:left="524" w:hanging="360"/>
      </w:pPr>
      <w:rPr>
        <w:rFonts w:hint="default"/>
        <w:b w:val="0"/>
      </w:rPr>
    </w:lvl>
    <w:lvl w:ilvl="1" w:tplc="04220019" w:tentative="1">
      <w:start w:val="1"/>
      <w:numFmt w:val="lowerLetter"/>
      <w:lvlText w:val="%2."/>
      <w:lvlJc w:val="left"/>
      <w:pPr>
        <w:ind w:left="1244" w:hanging="360"/>
      </w:pPr>
    </w:lvl>
    <w:lvl w:ilvl="2" w:tplc="0422001B" w:tentative="1">
      <w:start w:val="1"/>
      <w:numFmt w:val="lowerRoman"/>
      <w:lvlText w:val="%3."/>
      <w:lvlJc w:val="right"/>
      <w:pPr>
        <w:ind w:left="1964" w:hanging="180"/>
      </w:pPr>
    </w:lvl>
    <w:lvl w:ilvl="3" w:tplc="0422000F" w:tentative="1">
      <w:start w:val="1"/>
      <w:numFmt w:val="decimal"/>
      <w:lvlText w:val="%4."/>
      <w:lvlJc w:val="left"/>
      <w:pPr>
        <w:ind w:left="2684" w:hanging="360"/>
      </w:pPr>
    </w:lvl>
    <w:lvl w:ilvl="4" w:tplc="04220019" w:tentative="1">
      <w:start w:val="1"/>
      <w:numFmt w:val="lowerLetter"/>
      <w:lvlText w:val="%5."/>
      <w:lvlJc w:val="left"/>
      <w:pPr>
        <w:ind w:left="3404" w:hanging="360"/>
      </w:pPr>
    </w:lvl>
    <w:lvl w:ilvl="5" w:tplc="0422001B" w:tentative="1">
      <w:start w:val="1"/>
      <w:numFmt w:val="lowerRoman"/>
      <w:lvlText w:val="%6."/>
      <w:lvlJc w:val="right"/>
      <w:pPr>
        <w:ind w:left="4124" w:hanging="180"/>
      </w:pPr>
    </w:lvl>
    <w:lvl w:ilvl="6" w:tplc="0422000F" w:tentative="1">
      <w:start w:val="1"/>
      <w:numFmt w:val="decimal"/>
      <w:lvlText w:val="%7."/>
      <w:lvlJc w:val="left"/>
      <w:pPr>
        <w:ind w:left="4844" w:hanging="360"/>
      </w:pPr>
    </w:lvl>
    <w:lvl w:ilvl="7" w:tplc="04220019" w:tentative="1">
      <w:start w:val="1"/>
      <w:numFmt w:val="lowerLetter"/>
      <w:lvlText w:val="%8."/>
      <w:lvlJc w:val="left"/>
      <w:pPr>
        <w:ind w:left="5564" w:hanging="360"/>
      </w:pPr>
    </w:lvl>
    <w:lvl w:ilvl="8" w:tplc="0422001B" w:tentative="1">
      <w:start w:val="1"/>
      <w:numFmt w:val="lowerRoman"/>
      <w:lvlText w:val="%9."/>
      <w:lvlJc w:val="right"/>
      <w:pPr>
        <w:ind w:left="6284" w:hanging="180"/>
      </w:pPr>
    </w:lvl>
  </w:abstractNum>
  <w:num w:numId="1" w16cid:durableId="1470781284">
    <w:abstractNumId w:val="0"/>
  </w:num>
  <w:num w:numId="2" w16cid:durableId="1323698053">
    <w:abstractNumId w:val="1"/>
  </w:num>
  <w:num w:numId="3" w16cid:durableId="1571847480">
    <w:abstractNumId w:val="2"/>
  </w:num>
  <w:num w:numId="4" w16cid:durableId="116223217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4147"/>
    <w:rsid w:val="00317AB4"/>
    <w:rsid w:val="00330018"/>
    <w:rsid w:val="00362DEB"/>
    <w:rsid w:val="00372714"/>
    <w:rsid w:val="003819AD"/>
    <w:rsid w:val="00381FCE"/>
    <w:rsid w:val="004037B3"/>
    <w:rsid w:val="00407472"/>
    <w:rsid w:val="00431467"/>
    <w:rsid w:val="004675A8"/>
    <w:rsid w:val="004A340F"/>
    <w:rsid w:val="004E72F1"/>
    <w:rsid w:val="004F41CA"/>
    <w:rsid w:val="005161ED"/>
    <w:rsid w:val="00526303"/>
    <w:rsid w:val="00551800"/>
    <w:rsid w:val="00593939"/>
    <w:rsid w:val="005B1828"/>
    <w:rsid w:val="005B1EF5"/>
    <w:rsid w:val="005D1561"/>
    <w:rsid w:val="005D42D1"/>
    <w:rsid w:val="00602754"/>
    <w:rsid w:val="00604670"/>
    <w:rsid w:val="00613E15"/>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0347"/>
    <w:rsid w:val="007C71D4"/>
    <w:rsid w:val="007E7B59"/>
    <w:rsid w:val="008016BE"/>
    <w:rsid w:val="00811CA9"/>
    <w:rsid w:val="008404B8"/>
    <w:rsid w:val="008471EC"/>
    <w:rsid w:val="0084770C"/>
    <w:rsid w:val="008909A3"/>
    <w:rsid w:val="008A53D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2398"/>
    <w:rsid w:val="00C65313"/>
    <w:rsid w:val="00C66F3C"/>
    <w:rsid w:val="00C92558"/>
    <w:rsid w:val="00CA08A9"/>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B34B3"/>
    <w:rsid w:val="00EC3F67"/>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table" w:customStyle="1" w:styleId="TableNormal1">
    <w:name w:val="Table Normal1"/>
    <w:uiPriority w:val="2"/>
    <w:qFormat/>
    <w:rsid w:val="00EB34B3"/>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TableParagraph">
    <w:name w:val="Table Paragraph"/>
    <w:basedOn w:val="a"/>
    <w:uiPriority w:val="1"/>
    <w:qFormat/>
    <w:rsid w:val="00EB34B3"/>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9711</Words>
  <Characters>5536</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191</cp:revision>
  <dcterms:created xsi:type="dcterms:W3CDTF">2022-11-01T12:47:00Z</dcterms:created>
  <dcterms:modified xsi:type="dcterms:W3CDTF">2024-12-09T10:57:00Z</dcterms:modified>
</cp:coreProperties>
</file>