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9A8F153"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A3670B" w:rsidRPr="00A3670B">
        <w:rPr>
          <w:b w:val="0"/>
          <w:bCs w:val="0"/>
          <w:sz w:val="24"/>
          <w:szCs w:val="24"/>
        </w:rPr>
        <w:t>Закупівля побутових приладів за кодом CPV за ДК 021:2015: 39710000-2 Електричні побутові прилади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6814093"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34369">
        <w:rPr>
          <w:rFonts w:ascii="Times New Roman" w:hAnsi="Times New Roman" w:cs="Times New Roman"/>
          <w:sz w:val="24"/>
          <w:szCs w:val="24"/>
        </w:rPr>
        <w:t>6</w:t>
      </w:r>
      <w:r w:rsidR="001944C8">
        <w:rPr>
          <w:rFonts w:ascii="Times New Roman" w:hAnsi="Times New Roman" w:cs="Times New Roman"/>
          <w:sz w:val="24"/>
          <w:szCs w:val="24"/>
        </w:rPr>
        <w:t>-</w:t>
      </w:r>
      <w:r w:rsidR="00D34369">
        <w:rPr>
          <w:rFonts w:ascii="Times New Roman" w:hAnsi="Times New Roman" w:cs="Times New Roman"/>
          <w:sz w:val="24"/>
          <w:szCs w:val="24"/>
        </w:rPr>
        <w:t>13</w:t>
      </w:r>
      <w:r w:rsidR="00F60A0F" w:rsidRPr="00F90C90">
        <w:rPr>
          <w:rFonts w:ascii="Times New Roman" w:hAnsi="Times New Roman" w:cs="Times New Roman"/>
          <w:sz w:val="24"/>
          <w:szCs w:val="24"/>
        </w:rPr>
        <w:t>-</w:t>
      </w:r>
      <w:r w:rsidR="00D34369">
        <w:rPr>
          <w:rFonts w:ascii="Times New Roman" w:hAnsi="Times New Roman" w:cs="Times New Roman"/>
          <w:sz w:val="24"/>
          <w:szCs w:val="24"/>
        </w:rPr>
        <w:t>001290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21A5406"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A3670B" w:rsidRPr="00A3670B">
        <w:rPr>
          <w:rFonts w:ascii="Times New Roman" w:hAnsi="Times New Roman" w:cs="Times New Roman"/>
          <w:sz w:val="24"/>
          <w:szCs w:val="24"/>
        </w:rPr>
        <w:t>Закупівля побутових приладів за кодом CPV за ДК 021:2015: 39710000-2 Електричні побутові прилади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5E3AA8D9" w14:textId="77777777" w:rsidR="00C63E95" w:rsidRPr="00C63E95" w:rsidRDefault="00C63E95" w:rsidP="00C63E95">
      <w:pPr>
        <w:ind w:firstLine="357"/>
        <w:jc w:val="center"/>
        <w:rPr>
          <w:rFonts w:ascii="Times New Roman" w:hAnsi="Times New Roman" w:cs="Times New Roman"/>
          <w:b/>
          <w:color w:val="000000"/>
          <w:sz w:val="24"/>
          <w:szCs w:val="24"/>
        </w:rPr>
      </w:pPr>
      <w:r w:rsidRPr="00C63E95">
        <w:rPr>
          <w:rFonts w:ascii="Times New Roman" w:hAnsi="Times New Roman" w:cs="Times New Roman"/>
          <w:b/>
          <w:color w:val="000000"/>
          <w:sz w:val="24"/>
          <w:szCs w:val="24"/>
        </w:rPr>
        <w:t>ТЕХНІЧНІ ВИМОГИ</w:t>
      </w:r>
    </w:p>
    <w:tbl>
      <w:tblPr>
        <w:tblStyle w:val="a5"/>
        <w:tblW w:w="9634" w:type="dxa"/>
        <w:tblLook w:val="04A0" w:firstRow="1" w:lastRow="0" w:firstColumn="1" w:lastColumn="0" w:noHBand="0" w:noVBand="1"/>
      </w:tblPr>
      <w:tblGrid>
        <w:gridCol w:w="562"/>
        <w:gridCol w:w="5670"/>
        <w:gridCol w:w="1701"/>
        <w:gridCol w:w="1701"/>
      </w:tblGrid>
      <w:tr w:rsidR="00C63E95" w:rsidRPr="00C63E95" w14:paraId="4437697E" w14:textId="77777777" w:rsidTr="00CE24AF">
        <w:tc>
          <w:tcPr>
            <w:tcW w:w="562" w:type="dxa"/>
          </w:tcPr>
          <w:p w14:paraId="58C2A51F" w14:textId="77777777" w:rsidR="00C63E95" w:rsidRPr="00C63E95" w:rsidRDefault="00C63E95" w:rsidP="00CE24AF">
            <w:pPr>
              <w:pStyle w:val="a6"/>
              <w:jc w:val="center"/>
              <w:rPr>
                <w:b/>
                <w:bCs/>
              </w:rPr>
            </w:pPr>
            <w:r w:rsidRPr="00C63E95">
              <w:rPr>
                <w:b/>
                <w:bCs/>
              </w:rPr>
              <w:t>№ п/п</w:t>
            </w:r>
          </w:p>
        </w:tc>
        <w:tc>
          <w:tcPr>
            <w:tcW w:w="5670" w:type="dxa"/>
          </w:tcPr>
          <w:p w14:paraId="3E45750C" w14:textId="77777777" w:rsidR="00C63E95" w:rsidRPr="00C63E95" w:rsidRDefault="00C63E95" w:rsidP="00CE24AF">
            <w:pPr>
              <w:pStyle w:val="a6"/>
              <w:jc w:val="center"/>
              <w:rPr>
                <w:b/>
                <w:bCs/>
              </w:rPr>
            </w:pPr>
            <w:r w:rsidRPr="00C63E95">
              <w:rPr>
                <w:b/>
                <w:bCs/>
              </w:rPr>
              <w:t>Назва товару</w:t>
            </w:r>
          </w:p>
        </w:tc>
        <w:tc>
          <w:tcPr>
            <w:tcW w:w="1701" w:type="dxa"/>
          </w:tcPr>
          <w:p w14:paraId="09A81E96" w14:textId="77777777" w:rsidR="00C63E95" w:rsidRPr="00C63E95" w:rsidRDefault="00C63E95" w:rsidP="00CE24AF">
            <w:pPr>
              <w:pStyle w:val="a6"/>
              <w:jc w:val="center"/>
              <w:rPr>
                <w:b/>
                <w:bCs/>
              </w:rPr>
            </w:pPr>
            <w:r w:rsidRPr="00C63E95">
              <w:rPr>
                <w:b/>
                <w:bCs/>
              </w:rPr>
              <w:t>Одиниця виміру</w:t>
            </w:r>
          </w:p>
        </w:tc>
        <w:tc>
          <w:tcPr>
            <w:tcW w:w="1701" w:type="dxa"/>
          </w:tcPr>
          <w:p w14:paraId="11AA1013" w14:textId="77777777" w:rsidR="00C63E95" w:rsidRPr="00C63E95" w:rsidRDefault="00C63E95" w:rsidP="00CE24AF">
            <w:pPr>
              <w:pStyle w:val="a6"/>
              <w:jc w:val="center"/>
              <w:rPr>
                <w:b/>
                <w:bCs/>
              </w:rPr>
            </w:pPr>
            <w:r w:rsidRPr="00C63E95">
              <w:rPr>
                <w:b/>
                <w:bCs/>
              </w:rPr>
              <w:t>Кількість</w:t>
            </w:r>
          </w:p>
        </w:tc>
      </w:tr>
      <w:tr w:rsidR="00C63E95" w:rsidRPr="00C63E95" w14:paraId="154C534E" w14:textId="77777777" w:rsidTr="00CE24AF">
        <w:tc>
          <w:tcPr>
            <w:tcW w:w="562" w:type="dxa"/>
            <w:vAlign w:val="center"/>
          </w:tcPr>
          <w:p w14:paraId="1CD6D048" w14:textId="77777777" w:rsidR="00C63E95" w:rsidRPr="00C63E95" w:rsidRDefault="00C63E95" w:rsidP="00CE24AF">
            <w:pPr>
              <w:pStyle w:val="a6"/>
              <w:jc w:val="center"/>
            </w:pPr>
            <w:r w:rsidRPr="00C63E95">
              <w:rPr>
                <w:b/>
                <w:bCs/>
              </w:rPr>
              <w:t>1</w:t>
            </w:r>
          </w:p>
        </w:tc>
        <w:tc>
          <w:tcPr>
            <w:tcW w:w="5670" w:type="dxa"/>
            <w:vAlign w:val="center"/>
          </w:tcPr>
          <w:p w14:paraId="780114E6" w14:textId="77777777" w:rsidR="00C63E95" w:rsidRPr="00C63E95" w:rsidRDefault="00C63E95" w:rsidP="00CE24AF">
            <w:pPr>
              <w:pStyle w:val="ae"/>
              <w:rPr>
                <w:rFonts w:ascii="Times New Roman" w:hAnsi="Times New Roman" w:cs="Times New Roman"/>
                <w:b/>
                <w:bCs/>
                <w:sz w:val="24"/>
                <w:szCs w:val="24"/>
              </w:rPr>
            </w:pPr>
            <w:proofErr w:type="spellStart"/>
            <w:r w:rsidRPr="00C63E95">
              <w:rPr>
                <w:rFonts w:ascii="Times New Roman" w:hAnsi="Times New Roman" w:cs="Times New Roman"/>
                <w:b/>
                <w:bCs/>
                <w:sz w:val="24"/>
                <w:szCs w:val="24"/>
              </w:rPr>
              <w:t>Мікрохвильова</w:t>
            </w:r>
            <w:proofErr w:type="spellEnd"/>
            <w:r w:rsidRPr="00C63E95">
              <w:rPr>
                <w:rFonts w:ascii="Times New Roman" w:hAnsi="Times New Roman" w:cs="Times New Roman"/>
                <w:b/>
                <w:bCs/>
                <w:sz w:val="24"/>
                <w:szCs w:val="24"/>
              </w:rPr>
              <w:t xml:space="preserve"> </w:t>
            </w:r>
            <w:proofErr w:type="spellStart"/>
            <w:r w:rsidRPr="00C63E95">
              <w:rPr>
                <w:rFonts w:ascii="Times New Roman" w:hAnsi="Times New Roman" w:cs="Times New Roman"/>
                <w:b/>
                <w:bCs/>
                <w:sz w:val="24"/>
                <w:szCs w:val="24"/>
              </w:rPr>
              <w:t>піч</w:t>
            </w:r>
            <w:proofErr w:type="spellEnd"/>
          </w:p>
        </w:tc>
        <w:tc>
          <w:tcPr>
            <w:tcW w:w="1701" w:type="dxa"/>
            <w:vAlign w:val="center"/>
          </w:tcPr>
          <w:p w14:paraId="5C8BA4FA" w14:textId="77777777" w:rsidR="00C63E95" w:rsidRPr="00C63E95" w:rsidRDefault="00C63E95" w:rsidP="00CE24AF">
            <w:pPr>
              <w:pStyle w:val="a6"/>
              <w:jc w:val="center"/>
            </w:pPr>
            <w:proofErr w:type="spellStart"/>
            <w:r w:rsidRPr="00C63E95">
              <w:t>шт</w:t>
            </w:r>
            <w:proofErr w:type="spellEnd"/>
          </w:p>
        </w:tc>
        <w:tc>
          <w:tcPr>
            <w:tcW w:w="1701" w:type="dxa"/>
            <w:vAlign w:val="center"/>
          </w:tcPr>
          <w:p w14:paraId="7444FA89" w14:textId="77777777" w:rsidR="00C63E95" w:rsidRPr="00C63E95" w:rsidRDefault="00C63E95" w:rsidP="00CE24AF">
            <w:pPr>
              <w:pStyle w:val="a6"/>
              <w:jc w:val="center"/>
              <w:rPr>
                <w:b/>
                <w:bCs/>
              </w:rPr>
            </w:pPr>
            <w:r w:rsidRPr="00C63E95">
              <w:rPr>
                <w:b/>
                <w:bCs/>
              </w:rPr>
              <w:t>2</w:t>
            </w:r>
          </w:p>
        </w:tc>
      </w:tr>
      <w:tr w:rsidR="00C63E95" w:rsidRPr="00C63E95" w14:paraId="69108896" w14:textId="77777777" w:rsidTr="00CE24AF">
        <w:tc>
          <w:tcPr>
            <w:tcW w:w="562" w:type="dxa"/>
            <w:vAlign w:val="center"/>
          </w:tcPr>
          <w:p w14:paraId="2C24A2CA" w14:textId="77777777" w:rsidR="00C63E95" w:rsidRPr="00C63E95" w:rsidRDefault="00C63E95" w:rsidP="00CE24AF">
            <w:pPr>
              <w:pStyle w:val="a6"/>
              <w:jc w:val="center"/>
              <w:rPr>
                <w:b/>
                <w:bCs/>
              </w:rPr>
            </w:pPr>
            <w:r w:rsidRPr="00C63E95">
              <w:rPr>
                <w:b/>
                <w:bCs/>
              </w:rPr>
              <w:t>2</w:t>
            </w:r>
          </w:p>
        </w:tc>
        <w:tc>
          <w:tcPr>
            <w:tcW w:w="5670" w:type="dxa"/>
            <w:vAlign w:val="center"/>
          </w:tcPr>
          <w:p w14:paraId="1485F5DA" w14:textId="77777777" w:rsidR="00C63E95" w:rsidRPr="00C63E95" w:rsidRDefault="00C63E95" w:rsidP="00CE24AF">
            <w:pPr>
              <w:pStyle w:val="ae"/>
              <w:rPr>
                <w:rFonts w:ascii="Times New Roman" w:hAnsi="Times New Roman" w:cs="Times New Roman"/>
                <w:b/>
                <w:bCs/>
                <w:sz w:val="24"/>
                <w:szCs w:val="24"/>
              </w:rPr>
            </w:pPr>
            <w:r w:rsidRPr="00C63E95">
              <w:rPr>
                <w:rFonts w:ascii="Times New Roman" w:hAnsi="Times New Roman" w:cs="Times New Roman"/>
                <w:b/>
                <w:bCs/>
                <w:sz w:val="24"/>
                <w:szCs w:val="24"/>
              </w:rPr>
              <w:t>Холодильник</w:t>
            </w:r>
          </w:p>
        </w:tc>
        <w:tc>
          <w:tcPr>
            <w:tcW w:w="1701" w:type="dxa"/>
          </w:tcPr>
          <w:p w14:paraId="72357732" w14:textId="77777777" w:rsidR="00C63E95" w:rsidRPr="00C63E95" w:rsidRDefault="00C63E95" w:rsidP="00CE24AF">
            <w:pPr>
              <w:pStyle w:val="a6"/>
              <w:jc w:val="center"/>
            </w:pPr>
            <w:proofErr w:type="spellStart"/>
            <w:r w:rsidRPr="00C63E95">
              <w:t>шт</w:t>
            </w:r>
            <w:proofErr w:type="spellEnd"/>
          </w:p>
        </w:tc>
        <w:tc>
          <w:tcPr>
            <w:tcW w:w="1701" w:type="dxa"/>
            <w:vAlign w:val="center"/>
          </w:tcPr>
          <w:p w14:paraId="082AB28D" w14:textId="77777777" w:rsidR="00C63E95" w:rsidRPr="00C63E95" w:rsidRDefault="00C63E95" w:rsidP="00CE24AF">
            <w:pPr>
              <w:pStyle w:val="a6"/>
              <w:jc w:val="center"/>
              <w:rPr>
                <w:b/>
                <w:bCs/>
              </w:rPr>
            </w:pPr>
            <w:r w:rsidRPr="00C63E95">
              <w:rPr>
                <w:b/>
                <w:bCs/>
              </w:rPr>
              <w:t>1</w:t>
            </w:r>
          </w:p>
        </w:tc>
      </w:tr>
      <w:tr w:rsidR="00C63E95" w:rsidRPr="00C63E95" w14:paraId="2411345F" w14:textId="77777777" w:rsidTr="00CE24AF">
        <w:tc>
          <w:tcPr>
            <w:tcW w:w="562" w:type="dxa"/>
            <w:vAlign w:val="center"/>
          </w:tcPr>
          <w:p w14:paraId="3A54D9A1" w14:textId="77777777" w:rsidR="00C63E95" w:rsidRPr="00C63E95" w:rsidRDefault="00C63E95" w:rsidP="00CE24AF">
            <w:pPr>
              <w:pStyle w:val="a6"/>
              <w:jc w:val="center"/>
              <w:rPr>
                <w:b/>
                <w:bCs/>
              </w:rPr>
            </w:pPr>
            <w:r w:rsidRPr="00C63E95">
              <w:rPr>
                <w:b/>
                <w:bCs/>
              </w:rPr>
              <w:t>3</w:t>
            </w:r>
          </w:p>
        </w:tc>
        <w:tc>
          <w:tcPr>
            <w:tcW w:w="5670" w:type="dxa"/>
            <w:vAlign w:val="center"/>
          </w:tcPr>
          <w:p w14:paraId="642DC7FC" w14:textId="77777777" w:rsidR="00C63E95" w:rsidRPr="00C63E95" w:rsidRDefault="00C63E95" w:rsidP="00CE24AF">
            <w:pPr>
              <w:pStyle w:val="ae"/>
              <w:rPr>
                <w:rFonts w:ascii="Times New Roman" w:hAnsi="Times New Roman" w:cs="Times New Roman"/>
                <w:b/>
                <w:bCs/>
                <w:sz w:val="24"/>
                <w:szCs w:val="24"/>
              </w:rPr>
            </w:pPr>
            <w:proofErr w:type="spellStart"/>
            <w:r w:rsidRPr="00C63E95">
              <w:rPr>
                <w:rFonts w:ascii="Times New Roman" w:hAnsi="Times New Roman" w:cs="Times New Roman"/>
                <w:b/>
                <w:bCs/>
                <w:sz w:val="24"/>
                <w:szCs w:val="24"/>
              </w:rPr>
              <w:t>Електрочайник</w:t>
            </w:r>
            <w:proofErr w:type="spellEnd"/>
          </w:p>
        </w:tc>
        <w:tc>
          <w:tcPr>
            <w:tcW w:w="1701" w:type="dxa"/>
          </w:tcPr>
          <w:p w14:paraId="4B5DE7DC" w14:textId="77777777" w:rsidR="00C63E95" w:rsidRPr="00C63E95" w:rsidRDefault="00C63E95" w:rsidP="00CE24AF">
            <w:pPr>
              <w:pStyle w:val="a6"/>
              <w:jc w:val="center"/>
            </w:pPr>
            <w:proofErr w:type="spellStart"/>
            <w:r w:rsidRPr="00C63E95">
              <w:t>шт</w:t>
            </w:r>
            <w:proofErr w:type="spellEnd"/>
          </w:p>
        </w:tc>
        <w:tc>
          <w:tcPr>
            <w:tcW w:w="1701" w:type="dxa"/>
            <w:vAlign w:val="center"/>
          </w:tcPr>
          <w:p w14:paraId="6C94D08A" w14:textId="77777777" w:rsidR="00C63E95" w:rsidRPr="00C63E95" w:rsidRDefault="00C63E95" w:rsidP="00CE24AF">
            <w:pPr>
              <w:pStyle w:val="a6"/>
              <w:jc w:val="center"/>
              <w:rPr>
                <w:b/>
                <w:bCs/>
              </w:rPr>
            </w:pPr>
            <w:r w:rsidRPr="00C63E95">
              <w:rPr>
                <w:b/>
                <w:bCs/>
              </w:rPr>
              <w:t>2</w:t>
            </w:r>
          </w:p>
        </w:tc>
      </w:tr>
    </w:tbl>
    <w:p w14:paraId="4312EC44" w14:textId="77777777" w:rsidR="00C63E95" w:rsidRPr="00C63E95" w:rsidRDefault="00C63E95" w:rsidP="00C63E95">
      <w:pPr>
        <w:pStyle w:val="a6"/>
        <w:spacing w:after="0"/>
        <w:jc w:val="both"/>
        <w:rPr>
          <w:b/>
          <w:bCs/>
          <w:i/>
          <w:iCs/>
          <w:lang w:eastAsia="ru-RU"/>
        </w:rPr>
      </w:pPr>
    </w:p>
    <w:p w14:paraId="47FEB8AE" w14:textId="77777777" w:rsidR="00C63E95" w:rsidRPr="00C63E95" w:rsidRDefault="00C63E95" w:rsidP="00C63E95">
      <w:pPr>
        <w:pStyle w:val="a6"/>
        <w:spacing w:after="0"/>
        <w:jc w:val="both"/>
        <w:rPr>
          <w:b/>
          <w:bCs/>
          <w:i/>
          <w:iCs/>
          <w:lang w:eastAsia="ru-RU"/>
        </w:rPr>
      </w:pPr>
      <w:r w:rsidRPr="00C63E95">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C63E95">
        <w:rPr>
          <w:b/>
          <w:bCs/>
          <w:i/>
          <w:iCs/>
          <w:lang w:eastAsia="ru-RU"/>
        </w:rPr>
        <w:t>проєкту</w:t>
      </w:r>
      <w:proofErr w:type="spellEnd"/>
      <w:r w:rsidRPr="00C63E95">
        <w:rPr>
          <w:b/>
          <w:bCs/>
          <w:i/>
          <w:iCs/>
          <w:lang w:eastAsia="ru-RU"/>
        </w:rPr>
        <w:t xml:space="preserve"> Договору до моменту його повного завершення</w:t>
      </w:r>
      <w:r w:rsidRPr="00C63E95">
        <w:rPr>
          <w:b/>
          <w:bCs/>
          <w:i/>
          <w:iCs/>
        </w:rPr>
        <w:t>;</w:t>
      </w:r>
    </w:p>
    <w:p w14:paraId="11FFCC19" w14:textId="77777777" w:rsidR="00C63E95" w:rsidRPr="00C63E95" w:rsidRDefault="00C63E95" w:rsidP="00C63E95">
      <w:pPr>
        <w:rPr>
          <w:rFonts w:ascii="Times New Roman" w:hAnsi="Times New Roman" w:cs="Times New Roman"/>
          <w:b/>
          <w:sz w:val="24"/>
          <w:szCs w:val="24"/>
        </w:rPr>
      </w:pPr>
    </w:p>
    <w:p w14:paraId="1D45893E" w14:textId="77777777" w:rsidR="00C63E95" w:rsidRPr="00C63E95" w:rsidRDefault="00C63E95" w:rsidP="00C63E95">
      <w:pPr>
        <w:ind w:firstLine="567"/>
        <w:jc w:val="both"/>
        <w:rPr>
          <w:rFonts w:ascii="Times New Roman" w:hAnsi="Times New Roman" w:cs="Times New Roman"/>
          <w:sz w:val="24"/>
          <w:szCs w:val="24"/>
          <w:lang w:eastAsia="uk-UA"/>
        </w:rPr>
      </w:pPr>
      <w:bookmarkStart w:id="0" w:name="_Hlk175217186"/>
      <w:r w:rsidRPr="00C63E95">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C63E95">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0FAEBECE" w14:textId="77777777" w:rsidR="00C63E95" w:rsidRPr="00C63E95" w:rsidRDefault="00C63E95" w:rsidP="00C63E95">
      <w:pPr>
        <w:ind w:left="14" w:firstLine="538"/>
        <w:jc w:val="both"/>
        <w:rPr>
          <w:rFonts w:ascii="Times New Roman" w:hAnsi="Times New Roman" w:cs="Times New Roman"/>
          <w:sz w:val="24"/>
          <w:szCs w:val="24"/>
          <w:lang w:eastAsia="ar-SA"/>
        </w:rPr>
      </w:pPr>
      <w:r w:rsidRPr="00C63E95">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3DDAAFEA" w14:textId="77777777" w:rsidR="00C63E95" w:rsidRPr="00C63E95" w:rsidRDefault="00C63E95" w:rsidP="00C63E95">
      <w:pPr>
        <w:spacing w:line="276" w:lineRule="auto"/>
        <w:ind w:firstLine="567"/>
        <w:jc w:val="both"/>
        <w:rPr>
          <w:rFonts w:ascii="Times New Roman" w:hAnsi="Times New Roman" w:cs="Times New Roman"/>
          <w:bCs/>
          <w:i/>
          <w:iCs/>
          <w:sz w:val="24"/>
          <w:szCs w:val="24"/>
        </w:rPr>
      </w:pPr>
    </w:p>
    <w:p w14:paraId="099B7E00" w14:textId="77777777" w:rsidR="00C63E95" w:rsidRPr="00C63E95" w:rsidRDefault="00C63E95" w:rsidP="00C63E95">
      <w:pPr>
        <w:suppressAutoHyphens/>
        <w:ind w:firstLine="567"/>
        <w:jc w:val="both"/>
        <w:rPr>
          <w:rFonts w:ascii="Times New Roman" w:hAnsi="Times New Roman" w:cs="Times New Roman"/>
          <w:b/>
          <w:bCs/>
          <w:sz w:val="24"/>
          <w:szCs w:val="24"/>
        </w:rPr>
      </w:pPr>
      <w:r w:rsidRPr="00C63E95">
        <w:rPr>
          <w:rFonts w:ascii="Times New Roman" w:hAnsi="Times New Roman" w:cs="Times New Roman"/>
          <w:b/>
          <w:bCs/>
          <w:sz w:val="24"/>
          <w:szCs w:val="24"/>
        </w:rPr>
        <w:t>Таблиця відповідності</w:t>
      </w:r>
    </w:p>
    <w:p w14:paraId="2D3D7F3F" w14:textId="77777777" w:rsidR="00C63E95" w:rsidRPr="00C63E95" w:rsidRDefault="00C63E95" w:rsidP="00C63E95">
      <w:pPr>
        <w:suppressAutoHyphens/>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C63E95" w:rsidRPr="00C63E95" w14:paraId="362C029E" w14:textId="77777777" w:rsidTr="00CE24AF">
        <w:tc>
          <w:tcPr>
            <w:tcW w:w="520" w:type="dxa"/>
            <w:tcBorders>
              <w:top w:val="single" w:sz="4" w:space="0" w:color="auto"/>
              <w:left w:val="single" w:sz="4" w:space="0" w:color="auto"/>
              <w:bottom w:val="single" w:sz="4" w:space="0" w:color="auto"/>
              <w:right w:val="single" w:sz="4" w:space="0" w:color="auto"/>
            </w:tcBorders>
            <w:vAlign w:val="center"/>
            <w:hideMark/>
          </w:tcPr>
          <w:p w14:paraId="2B476509" w14:textId="77777777" w:rsidR="00C63E95" w:rsidRPr="00C63E95" w:rsidRDefault="00C63E95" w:rsidP="00CE24AF">
            <w:pPr>
              <w:suppressAutoHyphens/>
              <w:ind w:firstLine="567"/>
              <w:jc w:val="both"/>
              <w:rPr>
                <w:rFonts w:ascii="Times New Roman" w:hAnsi="Times New Roman" w:cs="Times New Roman"/>
                <w:sz w:val="24"/>
                <w:szCs w:val="24"/>
              </w:rPr>
            </w:pPr>
            <w:r w:rsidRPr="00C63E95">
              <w:rPr>
                <w:rFonts w:ascii="Times New Roman" w:hAnsi="Times New Roman" w:cs="Times New Roman"/>
                <w:bCs/>
                <w:sz w:val="24"/>
                <w:szCs w:val="24"/>
              </w:rPr>
              <w:lastRenderedPageBreak/>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CFBD93E" w14:textId="77777777" w:rsidR="00C63E95" w:rsidRPr="00C63E95" w:rsidRDefault="00C63E95" w:rsidP="00CE24AF">
            <w:pPr>
              <w:suppressAutoHyphens/>
              <w:ind w:firstLine="567"/>
              <w:jc w:val="both"/>
              <w:rPr>
                <w:rFonts w:ascii="Times New Roman" w:hAnsi="Times New Roman" w:cs="Times New Roman"/>
                <w:bCs/>
                <w:sz w:val="24"/>
                <w:szCs w:val="24"/>
              </w:rPr>
            </w:pPr>
            <w:r w:rsidRPr="00C63E95">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14CA0A99" w14:textId="77777777" w:rsidR="00C63E95" w:rsidRPr="00C63E95" w:rsidRDefault="00C63E95" w:rsidP="00CE24AF">
            <w:pPr>
              <w:suppressAutoHyphens/>
              <w:ind w:firstLine="567"/>
              <w:jc w:val="both"/>
              <w:rPr>
                <w:rFonts w:ascii="Times New Roman" w:hAnsi="Times New Roman" w:cs="Times New Roman"/>
                <w:sz w:val="24"/>
                <w:szCs w:val="24"/>
              </w:rPr>
            </w:pPr>
            <w:r w:rsidRPr="00C63E95">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60558CA" w14:textId="77777777" w:rsidR="00C63E95" w:rsidRPr="00C63E95" w:rsidRDefault="00C63E95" w:rsidP="00CE24AF">
            <w:pPr>
              <w:suppressAutoHyphens/>
              <w:ind w:firstLine="567"/>
              <w:jc w:val="both"/>
              <w:rPr>
                <w:rFonts w:ascii="Times New Roman" w:hAnsi="Times New Roman" w:cs="Times New Roman"/>
                <w:sz w:val="24"/>
                <w:szCs w:val="24"/>
              </w:rPr>
            </w:pPr>
            <w:r w:rsidRPr="00C63E95">
              <w:rPr>
                <w:rFonts w:ascii="Times New Roman" w:hAnsi="Times New Roman" w:cs="Times New Roman"/>
                <w:bCs/>
                <w:sz w:val="24"/>
                <w:szCs w:val="24"/>
              </w:rPr>
              <w:t>Опис технічних вимог, які  пропонуються Учасником</w:t>
            </w:r>
          </w:p>
        </w:tc>
      </w:tr>
    </w:tbl>
    <w:p w14:paraId="516D3AF1" w14:textId="77777777" w:rsidR="00C63E95" w:rsidRPr="00C63E95" w:rsidRDefault="00C63E95" w:rsidP="00C63E95">
      <w:pPr>
        <w:suppressAutoHyphens/>
        <w:ind w:firstLine="567"/>
        <w:jc w:val="both"/>
        <w:rPr>
          <w:rFonts w:ascii="Times New Roman" w:hAnsi="Times New Roman" w:cs="Times New Roman"/>
          <w:bCs/>
          <w:iCs/>
          <w:sz w:val="24"/>
          <w:szCs w:val="24"/>
        </w:rPr>
      </w:pPr>
      <w:r w:rsidRPr="00C63E95">
        <w:rPr>
          <w:rFonts w:ascii="Times New Roman" w:hAnsi="Times New Roman" w:cs="Times New Roman"/>
          <w:bCs/>
          <w:iCs/>
          <w:sz w:val="24"/>
          <w:szCs w:val="24"/>
        </w:rPr>
        <w:t>Товар повинен відповідати вимогам:</w:t>
      </w:r>
    </w:p>
    <w:p w14:paraId="667B1DB1" w14:textId="77777777" w:rsidR="00C63E95" w:rsidRPr="00C63E95" w:rsidRDefault="00C63E95" w:rsidP="00C63E95">
      <w:pPr>
        <w:suppressAutoHyphens/>
        <w:ind w:firstLine="567"/>
        <w:jc w:val="both"/>
        <w:rPr>
          <w:rFonts w:ascii="Times New Roman" w:hAnsi="Times New Roman" w:cs="Times New Roman"/>
          <w:bCs/>
          <w:iCs/>
          <w:sz w:val="24"/>
          <w:szCs w:val="24"/>
        </w:rPr>
      </w:pPr>
      <w:r w:rsidRPr="00C63E95">
        <w:rPr>
          <w:rFonts w:ascii="Times New Roman" w:hAnsi="Times New Roman" w:cs="Times New Roman"/>
          <w:bCs/>
          <w:iCs/>
          <w:sz w:val="24"/>
          <w:szCs w:val="24"/>
        </w:rPr>
        <w:t>- Закону України від 14.08.2014р. № 1644-VІІ «Про санкції»,</w:t>
      </w:r>
    </w:p>
    <w:p w14:paraId="1C2F0FF5" w14:textId="77777777" w:rsidR="00C63E95" w:rsidRPr="00C63E95" w:rsidRDefault="00C63E95" w:rsidP="00C63E95">
      <w:pPr>
        <w:suppressAutoHyphens/>
        <w:ind w:firstLine="567"/>
        <w:jc w:val="both"/>
        <w:rPr>
          <w:rFonts w:ascii="Times New Roman" w:hAnsi="Times New Roman" w:cs="Times New Roman"/>
          <w:bCs/>
          <w:iCs/>
          <w:sz w:val="24"/>
          <w:szCs w:val="24"/>
        </w:rPr>
      </w:pPr>
      <w:r w:rsidRPr="00C63E95">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5483D8C2" w14:textId="77777777" w:rsidR="00C63E95" w:rsidRPr="00C63E95" w:rsidRDefault="00C63E95" w:rsidP="00C63E95">
      <w:pPr>
        <w:suppressAutoHyphens/>
        <w:ind w:firstLine="567"/>
        <w:jc w:val="both"/>
        <w:rPr>
          <w:rFonts w:ascii="Times New Roman" w:hAnsi="Times New Roman" w:cs="Times New Roman"/>
          <w:bCs/>
          <w:iCs/>
          <w:sz w:val="24"/>
          <w:szCs w:val="24"/>
        </w:rPr>
      </w:pPr>
      <w:r w:rsidRPr="00C63E95">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C63E95">
        <w:rPr>
          <w:rFonts w:ascii="Times New Roman" w:hAnsi="Times New Roman" w:cs="Times New Roman"/>
          <w:bCs/>
          <w:iCs/>
          <w:sz w:val="24"/>
          <w:szCs w:val="24"/>
        </w:rPr>
        <w:t>закупівель</w:t>
      </w:r>
      <w:proofErr w:type="spellEnd"/>
      <w:r w:rsidRPr="00C63E95">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611F7180" w14:textId="77777777" w:rsidR="00C63E95" w:rsidRPr="00C63E95" w:rsidRDefault="00C63E95" w:rsidP="00C63E95">
      <w:pPr>
        <w:suppressAutoHyphens/>
        <w:ind w:firstLine="567"/>
        <w:jc w:val="both"/>
        <w:rPr>
          <w:rFonts w:ascii="Times New Roman" w:hAnsi="Times New Roman" w:cs="Times New Roman"/>
          <w:bCs/>
          <w:iCs/>
          <w:sz w:val="24"/>
          <w:szCs w:val="24"/>
        </w:rPr>
      </w:pPr>
      <w:r w:rsidRPr="00C63E95">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0E523257" w14:textId="77777777" w:rsidR="00C63E95" w:rsidRPr="00C63E95" w:rsidRDefault="00C63E95" w:rsidP="00C63E95">
      <w:pPr>
        <w:spacing w:line="276" w:lineRule="auto"/>
        <w:ind w:firstLine="567"/>
        <w:jc w:val="both"/>
        <w:rPr>
          <w:rFonts w:ascii="Times New Roman" w:hAnsi="Times New Roman" w:cs="Times New Roman"/>
          <w:sz w:val="24"/>
          <w:szCs w:val="24"/>
        </w:rPr>
      </w:pPr>
    </w:p>
    <w:p w14:paraId="0261EA3B" w14:textId="77777777" w:rsidR="00C63E95" w:rsidRPr="00C63E95" w:rsidRDefault="00C63E95" w:rsidP="00C63E95">
      <w:pPr>
        <w:spacing w:line="276" w:lineRule="auto"/>
        <w:ind w:firstLine="567"/>
        <w:jc w:val="center"/>
        <w:rPr>
          <w:rFonts w:ascii="Times New Roman" w:hAnsi="Times New Roman" w:cs="Times New Roman"/>
          <w:b/>
          <w:bCs/>
          <w:sz w:val="24"/>
          <w:szCs w:val="24"/>
        </w:rPr>
      </w:pPr>
      <w:r w:rsidRPr="00C63E95">
        <w:rPr>
          <w:rFonts w:ascii="Times New Roman" w:hAnsi="Times New Roman" w:cs="Times New Roman"/>
          <w:b/>
          <w:bCs/>
          <w:sz w:val="24"/>
          <w:szCs w:val="24"/>
        </w:rPr>
        <w:t xml:space="preserve">СПЕЦИФІКАЦІЯ ТОВАРУ: </w:t>
      </w:r>
    </w:p>
    <w:p w14:paraId="01639CE0" w14:textId="77777777" w:rsidR="00C63E95" w:rsidRPr="00C63E95" w:rsidRDefault="00C63E95" w:rsidP="00C63E95">
      <w:pPr>
        <w:ind w:firstLine="263"/>
        <w:jc w:val="both"/>
        <w:rPr>
          <w:rFonts w:ascii="Times New Roman" w:hAnsi="Times New Roman" w:cs="Times New Roman"/>
          <w:i/>
          <w:sz w:val="24"/>
          <w:szCs w:val="24"/>
        </w:rPr>
      </w:pPr>
    </w:p>
    <w:tbl>
      <w:tblPr>
        <w:tblStyle w:val="a5"/>
        <w:tblW w:w="9923" w:type="dxa"/>
        <w:tblInd w:w="-5" w:type="dxa"/>
        <w:tblLayout w:type="fixed"/>
        <w:tblLook w:val="04A0" w:firstRow="1" w:lastRow="0" w:firstColumn="1" w:lastColumn="0" w:noHBand="0" w:noVBand="1"/>
      </w:tblPr>
      <w:tblGrid>
        <w:gridCol w:w="1843"/>
        <w:gridCol w:w="1701"/>
        <w:gridCol w:w="6379"/>
      </w:tblGrid>
      <w:tr w:rsidR="00C63E95" w:rsidRPr="00C63E95" w14:paraId="73938924" w14:textId="77777777" w:rsidTr="00CE24AF">
        <w:tc>
          <w:tcPr>
            <w:tcW w:w="1843" w:type="dxa"/>
            <w:vAlign w:val="center"/>
          </w:tcPr>
          <w:p w14:paraId="6585DCC5" w14:textId="77777777" w:rsidR="00C63E95" w:rsidRPr="00C63E95" w:rsidRDefault="00C63E95" w:rsidP="00CE24AF">
            <w:pPr>
              <w:jc w:val="center"/>
              <w:rPr>
                <w:rFonts w:ascii="Times New Roman" w:hAnsi="Times New Roman" w:cs="Times New Roman"/>
                <w:b/>
                <w:bCs/>
                <w:sz w:val="24"/>
                <w:szCs w:val="24"/>
              </w:rPr>
            </w:pPr>
            <w:r w:rsidRPr="00C63E95">
              <w:rPr>
                <w:rFonts w:ascii="Times New Roman" w:hAnsi="Times New Roman" w:cs="Times New Roman"/>
                <w:b/>
                <w:bCs/>
                <w:sz w:val="24"/>
                <w:szCs w:val="24"/>
              </w:rPr>
              <w:t>Назва</w:t>
            </w:r>
          </w:p>
        </w:tc>
        <w:tc>
          <w:tcPr>
            <w:tcW w:w="1701" w:type="dxa"/>
            <w:vAlign w:val="center"/>
          </w:tcPr>
          <w:p w14:paraId="5B736686" w14:textId="77777777" w:rsidR="00C63E95" w:rsidRPr="00C63E95" w:rsidRDefault="00C63E95" w:rsidP="00CE24AF">
            <w:pPr>
              <w:jc w:val="center"/>
              <w:rPr>
                <w:rFonts w:ascii="Times New Roman" w:hAnsi="Times New Roman" w:cs="Times New Roman"/>
                <w:b/>
                <w:bCs/>
                <w:sz w:val="24"/>
                <w:szCs w:val="24"/>
              </w:rPr>
            </w:pPr>
            <w:r w:rsidRPr="00C63E95">
              <w:rPr>
                <w:rFonts w:ascii="Times New Roman" w:hAnsi="Times New Roman" w:cs="Times New Roman"/>
                <w:b/>
                <w:bCs/>
                <w:sz w:val="24"/>
                <w:szCs w:val="24"/>
              </w:rPr>
              <w:t>Кількість шт.</w:t>
            </w:r>
          </w:p>
        </w:tc>
        <w:tc>
          <w:tcPr>
            <w:tcW w:w="6379" w:type="dxa"/>
            <w:vAlign w:val="center"/>
          </w:tcPr>
          <w:p w14:paraId="7530FE2A" w14:textId="77777777" w:rsidR="00C63E95" w:rsidRPr="00C63E95" w:rsidRDefault="00C63E95" w:rsidP="00CE24AF">
            <w:pPr>
              <w:jc w:val="center"/>
              <w:rPr>
                <w:rFonts w:ascii="Times New Roman" w:hAnsi="Times New Roman" w:cs="Times New Roman"/>
                <w:b/>
                <w:bCs/>
                <w:sz w:val="24"/>
                <w:szCs w:val="24"/>
              </w:rPr>
            </w:pPr>
            <w:r w:rsidRPr="00C63E95">
              <w:rPr>
                <w:rFonts w:ascii="Times New Roman" w:hAnsi="Times New Roman" w:cs="Times New Roman"/>
                <w:b/>
                <w:bCs/>
                <w:sz w:val="24"/>
                <w:szCs w:val="24"/>
              </w:rPr>
              <w:t>Характеристики</w:t>
            </w:r>
          </w:p>
        </w:tc>
      </w:tr>
      <w:tr w:rsidR="00C63E95" w:rsidRPr="00C63E95" w14:paraId="45D41674" w14:textId="77777777" w:rsidTr="00CE24AF">
        <w:trPr>
          <w:trHeight w:val="921"/>
        </w:trPr>
        <w:tc>
          <w:tcPr>
            <w:tcW w:w="1843" w:type="dxa"/>
            <w:vAlign w:val="center"/>
          </w:tcPr>
          <w:p w14:paraId="7E011BE4" w14:textId="77777777" w:rsidR="00C63E95" w:rsidRPr="00C63E95" w:rsidRDefault="00C63E95" w:rsidP="00CE24AF">
            <w:pPr>
              <w:jc w:val="center"/>
              <w:rPr>
                <w:rFonts w:ascii="Times New Roman" w:hAnsi="Times New Roman" w:cs="Times New Roman"/>
                <w:sz w:val="24"/>
                <w:szCs w:val="24"/>
              </w:rPr>
            </w:pPr>
            <w:r w:rsidRPr="00C63E95">
              <w:rPr>
                <w:rFonts w:ascii="Times New Roman" w:hAnsi="Times New Roman" w:cs="Times New Roman"/>
                <w:sz w:val="24"/>
                <w:szCs w:val="24"/>
              </w:rPr>
              <w:t>Мікрохвильова піч</w:t>
            </w:r>
          </w:p>
        </w:tc>
        <w:tc>
          <w:tcPr>
            <w:tcW w:w="1701" w:type="dxa"/>
            <w:vAlign w:val="center"/>
          </w:tcPr>
          <w:p w14:paraId="0B97F6BD" w14:textId="77777777" w:rsidR="00C63E95" w:rsidRPr="00C63E95" w:rsidRDefault="00C63E95" w:rsidP="00CE24AF">
            <w:pPr>
              <w:jc w:val="center"/>
              <w:rPr>
                <w:rFonts w:ascii="Times New Roman" w:hAnsi="Times New Roman" w:cs="Times New Roman"/>
                <w:sz w:val="24"/>
                <w:szCs w:val="24"/>
              </w:rPr>
            </w:pPr>
            <w:r w:rsidRPr="00C63E95">
              <w:rPr>
                <w:rFonts w:ascii="Times New Roman" w:hAnsi="Times New Roman" w:cs="Times New Roman"/>
                <w:sz w:val="24"/>
                <w:szCs w:val="24"/>
              </w:rPr>
              <w:t>2</w:t>
            </w:r>
          </w:p>
        </w:tc>
        <w:tc>
          <w:tcPr>
            <w:tcW w:w="6379" w:type="dxa"/>
            <w:vAlign w:val="center"/>
          </w:tcPr>
          <w:p w14:paraId="5FE15C57"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Об'єм, л: не менше 20</w:t>
            </w:r>
          </w:p>
          <w:p w14:paraId="63A071D6"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Діаметр поворотного столу, мм: 270 ± 3</w:t>
            </w:r>
          </w:p>
          <w:p w14:paraId="1D3BFEBA"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Тип керування: електронний</w:t>
            </w:r>
          </w:p>
          <w:p w14:paraId="21A7F333"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 xml:space="preserve">Тип електронагрівального елемента: </w:t>
            </w:r>
            <w:proofErr w:type="spellStart"/>
            <w:r w:rsidRPr="00C63E95">
              <w:rPr>
                <w:rFonts w:ascii="Times New Roman" w:hAnsi="Times New Roman" w:cs="Times New Roman"/>
                <w:sz w:val="24"/>
                <w:szCs w:val="24"/>
              </w:rPr>
              <w:t>кварцевий</w:t>
            </w:r>
            <w:proofErr w:type="spellEnd"/>
          </w:p>
          <w:p w14:paraId="4329A5E6"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Внутрішнє покриття: емаль</w:t>
            </w:r>
          </w:p>
          <w:p w14:paraId="2FCE2F23"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Максимальна споживана потужність, Вт:</w:t>
            </w:r>
            <w:r w:rsidRPr="00C63E95">
              <w:rPr>
                <w:rFonts w:ascii="Times New Roman" w:hAnsi="Times New Roman" w:cs="Times New Roman"/>
                <w:sz w:val="24"/>
                <w:szCs w:val="24"/>
              </w:rPr>
              <w:tab/>
              <w:t xml:space="preserve"> не менше 1280</w:t>
            </w:r>
          </w:p>
          <w:p w14:paraId="13F32F9A"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Колір:</w:t>
            </w:r>
            <w:r w:rsidRPr="00C63E95">
              <w:rPr>
                <w:rFonts w:ascii="Times New Roman" w:hAnsi="Times New Roman" w:cs="Times New Roman"/>
                <w:sz w:val="24"/>
                <w:szCs w:val="24"/>
              </w:rPr>
              <w:tab/>
              <w:t>нержавіюча сталь</w:t>
            </w:r>
          </w:p>
          <w:p w14:paraId="7375F145"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Кількість рівнів потужності НВЧ: не менше 5</w:t>
            </w:r>
          </w:p>
          <w:p w14:paraId="0EB5EB77"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Потужність НВЧ-випромінювання, Вт: не менше 800</w:t>
            </w:r>
          </w:p>
          <w:p w14:paraId="7416F065"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Наявність гриля: є</w:t>
            </w:r>
          </w:p>
          <w:p w14:paraId="2F114D6D"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Потужність грилю, Вт: не менше 1000</w:t>
            </w:r>
          </w:p>
        </w:tc>
      </w:tr>
      <w:tr w:rsidR="00C63E95" w:rsidRPr="00C63E95" w14:paraId="682449EB" w14:textId="77777777" w:rsidTr="00CE24AF">
        <w:trPr>
          <w:trHeight w:val="921"/>
        </w:trPr>
        <w:tc>
          <w:tcPr>
            <w:tcW w:w="1843" w:type="dxa"/>
            <w:vAlign w:val="center"/>
          </w:tcPr>
          <w:p w14:paraId="746E4165" w14:textId="77777777" w:rsidR="00C63E95" w:rsidRPr="00C63E95" w:rsidRDefault="00C63E95" w:rsidP="00CE24AF">
            <w:pPr>
              <w:jc w:val="center"/>
              <w:rPr>
                <w:rFonts w:ascii="Times New Roman" w:hAnsi="Times New Roman" w:cs="Times New Roman"/>
                <w:sz w:val="24"/>
                <w:szCs w:val="24"/>
              </w:rPr>
            </w:pPr>
            <w:r w:rsidRPr="00C63E95">
              <w:rPr>
                <w:rFonts w:ascii="Times New Roman" w:hAnsi="Times New Roman" w:cs="Times New Roman"/>
                <w:sz w:val="24"/>
                <w:szCs w:val="24"/>
              </w:rPr>
              <w:t>Холодильник</w:t>
            </w:r>
          </w:p>
        </w:tc>
        <w:tc>
          <w:tcPr>
            <w:tcW w:w="1701" w:type="dxa"/>
            <w:vAlign w:val="center"/>
          </w:tcPr>
          <w:p w14:paraId="44CFB70D" w14:textId="77777777" w:rsidR="00C63E95" w:rsidRPr="00C63E95" w:rsidRDefault="00C63E95" w:rsidP="00CE24AF">
            <w:pPr>
              <w:jc w:val="center"/>
              <w:rPr>
                <w:rFonts w:ascii="Times New Roman" w:hAnsi="Times New Roman" w:cs="Times New Roman"/>
                <w:sz w:val="24"/>
                <w:szCs w:val="24"/>
              </w:rPr>
            </w:pPr>
            <w:r w:rsidRPr="00C63E95">
              <w:rPr>
                <w:rFonts w:ascii="Times New Roman" w:hAnsi="Times New Roman" w:cs="Times New Roman"/>
                <w:sz w:val="24"/>
                <w:szCs w:val="24"/>
              </w:rPr>
              <w:t>1</w:t>
            </w:r>
          </w:p>
        </w:tc>
        <w:tc>
          <w:tcPr>
            <w:tcW w:w="6379" w:type="dxa"/>
            <w:vAlign w:val="center"/>
          </w:tcPr>
          <w:p w14:paraId="6FAE5532"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Потужність заморожування, кг/добу: не менше 6</w:t>
            </w:r>
          </w:p>
          <w:p w14:paraId="0E075973"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Автономне збереження холоду, год: не менше 10</w:t>
            </w:r>
          </w:p>
          <w:p w14:paraId="4AFF5509"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 xml:space="preserve">Рівень шуму, </w:t>
            </w:r>
            <w:proofErr w:type="spellStart"/>
            <w:r w:rsidRPr="00C63E95">
              <w:rPr>
                <w:rFonts w:ascii="Times New Roman" w:hAnsi="Times New Roman" w:cs="Times New Roman"/>
                <w:sz w:val="24"/>
                <w:szCs w:val="24"/>
              </w:rPr>
              <w:t>дБ</w:t>
            </w:r>
            <w:proofErr w:type="spellEnd"/>
            <w:r w:rsidRPr="00C63E95">
              <w:rPr>
                <w:rFonts w:ascii="Times New Roman" w:hAnsi="Times New Roman" w:cs="Times New Roman"/>
                <w:sz w:val="24"/>
                <w:szCs w:val="24"/>
              </w:rPr>
              <w:t>: не більше 39</w:t>
            </w:r>
          </w:p>
          <w:p w14:paraId="406E2651"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Колір:</w:t>
            </w:r>
            <w:r w:rsidRPr="00C63E95">
              <w:rPr>
                <w:rFonts w:ascii="Times New Roman" w:hAnsi="Times New Roman" w:cs="Times New Roman"/>
                <w:sz w:val="24"/>
                <w:szCs w:val="24"/>
              </w:rPr>
              <w:tab/>
              <w:t>чорний</w:t>
            </w:r>
          </w:p>
          <w:p w14:paraId="5CC0C86B"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Вага, кг: не більше 75</w:t>
            </w:r>
          </w:p>
          <w:p w14:paraId="6AD58649"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Загальний об'єм, л:</w:t>
            </w:r>
            <w:r w:rsidRPr="00C63E95">
              <w:rPr>
                <w:rFonts w:ascii="Times New Roman" w:hAnsi="Times New Roman" w:cs="Times New Roman"/>
                <w:sz w:val="24"/>
                <w:szCs w:val="24"/>
              </w:rPr>
              <w:tab/>
              <w:t>не менше 336</w:t>
            </w:r>
          </w:p>
          <w:p w14:paraId="1C8DA16C"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Об'єм холодильної камери, л: не менше 238</w:t>
            </w:r>
          </w:p>
          <w:p w14:paraId="00766C4D"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Об'єм морозильної камери, л: не менше 98</w:t>
            </w:r>
          </w:p>
          <w:p w14:paraId="5A258510"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Тип компресора: поршневий</w:t>
            </w:r>
          </w:p>
          <w:p w14:paraId="6C6E8E67"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Кількість основних полиць у холодильній камері: 4</w:t>
            </w:r>
          </w:p>
          <w:p w14:paraId="6859F7AE"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Кількість відділень у морозильній камері (загальних/висувних): 3/3</w:t>
            </w:r>
          </w:p>
          <w:p w14:paraId="5E7FCE90"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lastRenderedPageBreak/>
              <w:t>Матеріал полиць: загартоване скло</w:t>
            </w:r>
          </w:p>
        </w:tc>
      </w:tr>
      <w:tr w:rsidR="00C63E95" w:rsidRPr="00C63E95" w14:paraId="2EB0DBBF" w14:textId="77777777" w:rsidTr="00CE24AF">
        <w:trPr>
          <w:trHeight w:val="921"/>
        </w:trPr>
        <w:tc>
          <w:tcPr>
            <w:tcW w:w="1843" w:type="dxa"/>
            <w:vAlign w:val="center"/>
          </w:tcPr>
          <w:p w14:paraId="5334B3E2" w14:textId="77777777" w:rsidR="00C63E95" w:rsidRPr="00C63E95" w:rsidRDefault="00C63E95" w:rsidP="00CE24AF">
            <w:pPr>
              <w:jc w:val="center"/>
              <w:rPr>
                <w:rFonts w:ascii="Times New Roman" w:hAnsi="Times New Roman" w:cs="Times New Roman"/>
                <w:sz w:val="24"/>
                <w:szCs w:val="24"/>
              </w:rPr>
            </w:pPr>
            <w:proofErr w:type="spellStart"/>
            <w:r w:rsidRPr="00C63E95">
              <w:rPr>
                <w:rFonts w:ascii="Times New Roman" w:hAnsi="Times New Roman" w:cs="Times New Roman"/>
                <w:sz w:val="24"/>
                <w:szCs w:val="24"/>
              </w:rPr>
              <w:lastRenderedPageBreak/>
              <w:t>Електрочайник</w:t>
            </w:r>
            <w:proofErr w:type="spellEnd"/>
          </w:p>
        </w:tc>
        <w:tc>
          <w:tcPr>
            <w:tcW w:w="1701" w:type="dxa"/>
            <w:vAlign w:val="center"/>
          </w:tcPr>
          <w:p w14:paraId="27E5B414" w14:textId="77777777" w:rsidR="00C63E95" w:rsidRPr="00C63E95" w:rsidRDefault="00C63E95" w:rsidP="00CE24AF">
            <w:pPr>
              <w:jc w:val="center"/>
              <w:rPr>
                <w:rFonts w:ascii="Times New Roman" w:hAnsi="Times New Roman" w:cs="Times New Roman"/>
                <w:sz w:val="24"/>
                <w:szCs w:val="24"/>
              </w:rPr>
            </w:pPr>
            <w:r w:rsidRPr="00C63E95">
              <w:rPr>
                <w:rFonts w:ascii="Times New Roman" w:hAnsi="Times New Roman" w:cs="Times New Roman"/>
                <w:sz w:val="24"/>
                <w:szCs w:val="24"/>
              </w:rPr>
              <w:t>2</w:t>
            </w:r>
          </w:p>
        </w:tc>
        <w:tc>
          <w:tcPr>
            <w:tcW w:w="6379" w:type="dxa"/>
            <w:vAlign w:val="center"/>
          </w:tcPr>
          <w:p w14:paraId="323A27FA"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Потужність, Вт: не менше 2200</w:t>
            </w:r>
          </w:p>
          <w:p w14:paraId="7C1C6AF2"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Об'єм, л: не менше 1,7</w:t>
            </w:r>
          </w:p>
          <w:p w14:paraId="693FD0E7"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Тип нагрівального елемента: дисковий (прихований)</w:t>
            </w:r>
          </w:p>
          <w:p w14:paraId="503E2C06"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Матеріал корпусу: нержавіюча сталь, поліпропілен</w:t>
            </w:r>
          </w:p>
          <w:p w14:paraId="7C2BB08D"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Колір:</w:t>
            </w:r>
            <w:r w:rsidRPr="00C63E95">
              <w:rPr>
                <w:rFonts w:ascii="Times New Roman" w:hAnsi="Times New Roman" w:cs="Times New Roman"/>
                <w:sz w:val="24"/>
                <w:szCs w:val="24"/>
              </w:rPr>
              <w:tab/>
              <w:t>чорний</w:t>
            </w:r>
          </w:p>
          <w:p w14:paraId="33211147"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Індикатор рівня води: є</w:t>
            </w:r>
          </w:p>
          <w:p w14:paraId="16A0949B"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Індикатор увімкнення: є</w:t>
            </w:r>
          </w:p>
          <w:p w14:paraId="2971C08C"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Автоматичне вимкнення при закипанні:</w:t>
            </w:r>
            <w:r w:rsidRPr="00C63E95">
              <w:rPr>
                <w:rFonts w:ascii="Times New Roman" w:hAnsi="Times New Roman" w:cs="Times New Roman"/>
                <w:sz w:val="24"/>
                <w:szCs w:val="24"/>
              </w:rPr>
              <w:tab/>
              <w:t>є</w:t>
            </w:r>
          </w:p>
          <w:p w14:paraId="0BF48438"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Блокування кришки:</w:t>
            </w:r>
            <w:r w:rsidRPr="00C63E95">
              <w:rPr>
                <w:rFonts w:ascii="Times New Roman" w:hAnsi="Times New Roman" w:cs="Times New Roman"/>
                <w:sz w:val="24"/>
                <w:szCs w:val="24"/>
              </w:rPr>
              <w:tab/>
              <w:t>є</w:t>
            </w:r>
          </w:p>
          <w:p w14:paraId="3E810527"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Поворот на підставці на 360 град.:</w:t>
            </w:r>
            <w:r w:rsidRPr="00C63E95">
              <w:rPr>
                <w:rFonts w:ascii="Times New Roman" w:hAnsi="Times New Roman" w:cs="Times New Roman"/>
                <w:sz w:val="24"/>
                <w:szCs w:val="24"/>
              </w:rPr>
              <w:tab/>
              <w:t>є</w:t>
            </w:r>
          </w:p>
          <w:p w14:paraId="76AF7478"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Захист від перегріву: є</w:t>
            </w:r>
          </w:p>
          <w:p w14:paraId="44140E7D"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Двошаровий корпус: є</w:t>
            </w:r>
          </w:p>
          <w:p w14:paraId="507CA4A8"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Підігрів до заданої температури (термостат): є</w:t>
            </w:r>
          </w:p>
          <w:p w14:paraId="58C5934D" w14:textId="77777777" w:rsidR="00C63E95" w:rsidRPr="00C63E95" w:rsidRDefault="00C63E95" w:rsidP="00CE24AF">
            <w:pPr>
              <w:rPr>
                <w:rFonts w:ascii="Times New Roman" w:hAnsi="Times New Roman" w:cs="Times New Roman"/>
                <w:sz w:val="24"/>
                <w:szCs w:val="24"/>
              </w:rPr>
            </w:pPr>
            <w:r w:rsidRPr="00C63E95">
              <w:rPr>
                <w:rFonts w:ascii="Times New Roman" w:hAnsi="Times New Roman" w:cs="Times New Roman"/>
                <w:sz w:val="24"/>
                <w:szCs w:val="24"/>
              </w:rPr>
              <w:t>Підтримка заданої температури: є</w:t>
            </w:r>
          </w:p>
        </w:tc>
      </w:tr>
    </w:tbl>
    <w:p w14:paraId="51EB0202" w14:textId="77777777" w:rsidR="00C63E95" w:rsidRPr="00C63E95" w:rsidRDefault="00C63E95" w:rsidP="00C63E95">
      <w:pPr>
        <w:ind w:firstLine="567"/>
        <w:jc w:val="both"/>
        <w:rPr>
          <w:rFonts w:ascii="Times New Roman" w:hAnsi="Times New Roman" w:cs="Times New Roman"/>
          <w:i/>
          <w:sz w:val="24"/>
          <w:szCs w:val="24"/>
        </w:rPr>
      </w:pPr>
    </w:p>
    <w:p w14:paraId="3FB8D57A" w14:textId="77777777" w:rsidR="00C63E95" w:rsidRPr="00C63E95" w:rsidRDefault="00C63E95" w:rsidP="00C63E95">
      <w:pPr>
        <w:ind w:firstLine="263"/>
        <w:jc w:val="both"/>
        <w:rPr>
          <w:rFonts w:ascii="Times New Roman" w:hAnsi="Times New Roman" w:cs="Times New Roman"/>
          <w:i/>
          <w:sz w:val="24"/>
          <w:szCs w:val="24"/>
        </w:rPr>
      </w:pPr>
      <w:r w:rsidRPr="00C63E95">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30E27F7D" w14:textId="77777777" w:rsidR="00C63E95" w:rsidRPr="00C63E95" w:rsidRDefault="00C63E95" w:rsidP="00C63E95">
      <w:pPr>
        <w:ind w:firstLine="263"/>
        <w:jc w:val="both"/>
        <w:rPr>
          <w:rFonts w:ascii="Times New Roman" w:hAnsi="Times New Roman" w:cs="Times New Roman"/>
          <w:i/>
          <w:sz w:val="24"/>
          <w:szCs w:val="24"/>
        </w:rPr>
      </w:pPr>
      <w:r w:rsidRPr="00C63E95">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C41B3E6" w14:textId="77777777" w:rsidR="00C63E95" w:rsidRPr="00C63E95" w:rsidRDefault="00C63E95" w:rsidP="00C63E95">
      <w:pPr>
        <w:jc w:val="both"/>
        <w:rPr>
          <w:rFonts w:ascii="Times New Roman" w:hAnsi="Times New Roman" w:cs="Times New Roman"/>
          <w:i/>
          <w:sz w:val="24"/>
          <w:szCs w:val="24"/>
        </w:rPr>
      </w:pPr>
      <w:r w:rsidRPr="00C63E95">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F9F886B" w14:textId="77777777" w:rsidR="00C63E95" w:rsidRPr="00C63E95" w:rsidRDefault="00C63E95" w:rsidP="00C63E95">
      <w:pPr>
        <w:spacing w:line="276" w:lineRule="auto"/>
        <w:ind w:firstLine="567"/>
        <w:jc w:val="both"/>
        <w:rPr>
          <w:rFonts w:ascii="Times New Roman" w:hAnsi="Times New Roman" w:cs="Times New Roman"/>
          <w:bCs/>
          <w:i/>
          <w:iCs/>
          <w:sz w:val="24"/>
          <w:szCs w:val="24"/>
        </w:rPr>
      </w:pPr>
      <w:r w:rsidRPr="00C63E95">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98D60FA"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D34369">
        <w:rPr>
          <w:rFonts w:ascii="Times New Roman" w:eastAsia="Times New Roman" w:hAnsi="Times New Roman" w:cs="Times New Roman"/>
          <w:sz w:val="24"/>
          <w:szCs w:val="24"/>
          <w:lang w:eastAsia="ru-RU"/>
        </w:rPr>
        <w:t>39 010,67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D34369">
        <w:rPr>
          <w:rFonts w:ascii="Times New Roman" w:eastAsia="Times New Roman" w:hAnsi="Times New Roman" w:cs="Times New Roman"/>
          <w:sz w:val="24"/>
          <w:szCs w:val="24"/>
          <w:lang w:eastAsia="ru-RU"/>
        </w:rPr>
        <w:t>тридцять дев’ять тисяч десять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1368A9">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w:t>
      </w:r>
      <w:r w:rsidR="00D42EB8" w:rsidRPr="00F90C90">
        <w:rPr>
          <w:rFonts w:ascii="Times New Roman" w:eastAsia="Times New Roman" w:hAnsi="Times New Roman" w:cs="Times New Roman"/>
          <w:sz w:val="24"/>
          <w:szCs w:val="24"/>
          <w:lang w:eastAsia="ru-RU"/>
        </w:rPr>
        <w:lastRenderedPageBreak/>
        <w:t xml:space="preserve">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3670B"/>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3E95"/>
    <w:rsid w:val="00C65313"/>
    <w:rsid w:val="00C66F3C"/>
    <w:rsid w:val="00C92558"/>
    <w:rsid w:val="00CC015E"/>
    <w:rsid w:val="00CC0C05"/>
    <w:rsid w:val="00CD0EC0"/>
    <w:rsid w:val="00CD210E"/>
    <w:rsid w:val="00CD40DE"/>
    <w:rsid w:val="00CF3B29"/>
    <w:rsid w:val="00D13D9F"/>
    <w:rsid w:val="00D274F4"/>
    <w:rsid w:val="00D34369"/>
    <w:rsid w:val="00D42EB8"/>
    <w:rsid w:val="00D66E58"/>
    <w:rsid w:val="00D824DB"/>
    <w:rsid w:val="00DB1718"/>
    <w:rsid w:val="00DB4D77"/>
    <w:rsid w:val="00DD01DD"/>
    <w:rsid w:val="00DD0F05"/>
    <w:rsid w:val="00E10599"/>
    <w:rsid w:val="00E129BB"/>
    <w:rsid w:val="00E17A11"/>
    <w:rsid w:val="00E62993"/>
    <w:rsid w:val="00E80A48"/>
    <w:rsid w:val="00EA5532"/>
    <w:rsid w:val="00EB2C6A"/>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4872</Words>
  <Characters>2778</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2025-06-13T07:16:00Z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