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08C69D3D"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86D31" w:rsidRPr="00A86D31">
        <w:rPr>
          <w:b w:val="0"/>
          <w:bCs w:val="0"/>
          <w:sz w:val="24"/>
          <w:szCs w:val="24"/>
        </w:rPr>
        <w:t>Закупівля ліцензійного програмного забезпечення із продовження сервісної підтримки для функціонування Центрів обробки даних за кодом CPV за ЄЗС ДК 021:2015: 48510000-6 Пакети комунікаційного програмного забезпечення</w:t>
      </w:r>
    </w:p>
    <w:p w14:paraId="121122A8" w14:textId="0CD9522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A86D31">
        <w:rPr>
          <w:rFonts w:ascii="Times New Roman" w:hAnsi="Times New Roman" w:cs="Times New Roman"/>
          <w:sz w:val="24"/>
          <w:szCs w:val="24"/>
        </w:rPr>
        <w:t>1</w:t>
      </w:r>
      <w:r w:rsidR="00D04572">
        <w:rPr>
          <w:rFonts w:ascii="Times New Roman" w:hAnsi="Times New Roman" w:cs="Times New Roman"/>
          <w:sz w:val="24"/>
          <w:szCs w:val="24"/>
        </w:rPr>
        <w:t>4</w:t>
      </w:r>
      <w:r w:rsidR="00F60A0F" w:rsidRPr="00F90C90">
        <w:rPr>
          <w:rFonts w:ascii="Times New Roman" w:hAnsi="Times New Roman" w:cs="Times New Roman"/>
          <w:sz w:val="24"/>
          <w:szCs w:val="24"/>
        </w:rPr>
        <w:t>-</w:t>
      </w:r>
      <w:r w:rsidR="00A86D31">
        <w:rPr>
          <w:rFonts w:ascii="Times New Roman" w:hAnsi="Times New Roman" w:cs="Times New Roman"/>
          <w:sz w:val="24"/>
          <w:szCs w:val="24"/>
        </w:rPr>
        <w:t>012727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461C9670"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A86D31" w:rsidRPr="00A86D31">
        <w:rPr>
          <w:b w:val="0"/>
          <w:bCs w:val="0"/>
          <w:sz w:val="24"/>
          <w:szCs w:val="24"/>
        </w:rPr>
        <w:t>Закупівля ліцензійного програмного забезпечення із продовження сервісної підтримки для функціонування Центрів обробки даних за кодом CPV за ЄЗС ДК 021:2015: 48510000-6 Пакети комунікаційного програмного забезпечення</w:t>
      </w:r>
      <w:r w:rsidR="00D04572" w:rsidRPr="00D04572">
        <w:rPr>
          <w:b w:val="0"/>
          <w:bCs w:val="0"/>
          <w:kern w:val="2"/>
          <w:sz w:val="24"/>
          <w:szCs w:val="24"/>
          <w:lang w:eastAsia="en-US"/>
          <w14:ligatures w14:val="standardContextual"/>
        </w:rPr>
        <w:t>.</w:t>
      </w:r>
    </w:p>
    <w:p w14:paraId="7F787F17" w14:textId="719EDE52" w:rsidR="0084770C" w:rsidRPr="005C7470" w:rsidRDefault="0084770C" w:rsidP="00362DEB">
      <w:pPr>
        <w:spacing w:after="0" w:line="240" w:lineRule="auto"/>
        <w:jc w:val="both"/>
        <w:rPr>
          <w:rFonts w:ascii="Times New Roman" w:hAnsi="Times New Roman" w:cs="Times New Roman"/>
          <w:bCs/>
          <w:sz w:val="24"/>
          <w:szCs w:val="24"/>
        </w:rPr>
      </w:pP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4EB77571" w14:textId="77777777" w:rsidR="00D04572" w:rsidRPr="00D04572" w:rsidRDefault="00D04572" w:rsidP="00D04572">
      <w:pPr>
        <w:spacing w:after="0" w:line="240" w:lineRule="auto"/>
        <w:ind w:firstLine="357"/>
        <w:jc w:val="center"/>
        <w:rPr>
          <w:rFonts w:ascii="Times New Roman" w:hAnsi="Times New Roman" w:cs="Times New Roman"/>
          <w:b/>
          <w:color w:val="000000"/>
          <w:sz w:val="24"/>
          <w:szCs w:val="24"/>
        </w:rPr>
      </w:pPr>
      <w:r w:rsidRPr="00D04572">
        <w:rPr>
          <w:rFonts w:ascii="Times New Roman" w:hAnsi="Times New Roman" w:cs="Times New Roman"/>
          <w:b/>
          <w:color w:val="000000"/>
          <w:sz w:val="24"/>
          <w:szCs w:val="24"/>
        </w:rPr>
        <w:t>ТЕХНІЧНІ ВИМОГИ</w:t>
      </w:r>
    </w:p>
    <w:p w14:paraId="4FCEA98B" w14:textId="77777777" w:rsidR="00A86D31" w:rsidRPr="0058023B" w:rsidRDefault="00A86D31" w:rsidP="00A86D31">
      <w:pPr>
        <w:spacing w:after="0" w:line="240" w:lineRule="auto"/>
        <w:jc w:val="center"/>
        <w:rPr>
          <w:rFonts w:ascii="Times New Roman" w:hAnsi="Times New Roman" w:cs="Times New Roman"/>
          <w:b/>
          <w:bCs/>
          <w:sz w:val="28"/>
          <w:szCs w:val="28"/>
          <w:u w:val="single"/>
          <w:lang w:eastAsia="uk-UA"/>
        </w:rPr>
      </w:pPr>
    </w:p>
    <w:tbl>
      <w:tblPr>
        <w:tblStyle w:val="119"/>
        <w:tblW w:w="9572" w:type="dxa"/>
        <w:tblInd w:w="-5" w:type="dxa"/>
        <w:tblLook w:val="04A0" w:firstRow="1" w:lastRow="0" w:firstColumn="1" w:lastColumn="0" w:noHBand="0" w:noVBand="1"/>
      </w:tblPr>
      <w:tblGrid>
        <w:gridCol w:w="562"/>
        <w:gridCol w:w="6526"/>
        <w:gridCol w:w="1208"/>
        <w:gridCol w:w="1276"/>
      </w:tblGrid>
      <w:tr w:rsidR="00A86D31" w:rsidRPr="0058023B" w14:paraId="79D87C91" w14:textId="77777777" w:rsidTr="00DB0E0E">
        <w:tc>
          <w:tcPr>
            <w:tcW w:w="562" w:type="dxa"/>
          </w:tcPr>
          <w:p w14:paraId="464B0985" w14:textId="77777777" w:rsidR="00A86D31" w:rsidRPr="0058023B" w:rsidRDefault="00A86D31" w:rsidP="00DB0E0E">
            <w:pPr>
              <w:jc w:val="center"/>
              <w:rPr>
                <w:rFonts w:ascii="Times New Roman" w:hAnsi="Times New Roman"/>
                <w:b/>
                <w:bCs/>
                <w:sz w:val="24"/>
                <w:szCs w:val="24"/>
                <w:lang w:eastAsia="uk-UA"/>
              </w:rPr>
            </w:pPr>
            <w:r w:rsidRPr="0058023B">
              <w:rPr>
                <w:rFonts w:ascii="Times New Roman" w:hAnsi="Times New Roman"/>
                <w:b/>
                <w:bCs/>
                <w:sz w:val="24"/>
                <w:szCs w:val="24"/>
                <w:lang w:eastAsia="uk-UA"/>
              </w:rPr>
              <w:t>№ п/п</w:t>
            </w:r>
          </w:p>
        </w:tc>
        <w:tc>
          <w:tcPr>
            <w:tcW w:w="6526" w:type="dxa"/>
          </w:tcPr>
          <w:p w14:paraId="47B90CDB" w14:textId="77777777" w:rsidR="00A86D31" w:rsidRPr="0058023B" w:rsidRDefault="00A86D31" w:rsidP="00DB0E0E">
            <w:pPr>
              <w:jc w:val="center"/>
              <w:rPr>
                <w:rFonts w:ascii="Times New Roman" w:hAnsi="Times New Roman"/>
                <w:b/>
                <w:bCs/>
                <w:sz w:val="24"/>
                <w:szCs w:val="24"/>
                <w:lang w:eastAsia="uk-UA"/>
              </w:rPr>
            </w:pPr>
            <w:r w:rsidRPr="0058023B">
              <w:rPr>
                <w:rFonts w:ascii="Times New Roman" w:hAnsi="Times New Roman"/>
                <w:b/>
                <w:bCs/>
                <w:sz w:val="24"/>
                <w:szCs w:val="24"/>
                <w:lang w:eastAsia="uk-UA"/>
              </w:rPr>
              <w:t>Назва системи</w:t>
            </w:r>
          </w:p>
        </w:tc>
        <w:tc>
          <w:tcPr>
            <w:tcW w:w="1208" w:type="dxa"/>
          </w:tcPr>
          <w:p w14:paraId="212F09B9" w14:textId="77777777" w:rsidR="00A86D31" w:rsidRPr="0058023B" w:rsidRDefault="00A86D31" w:rsidP="00DB0E0E">
            <w:pPr>
              <w:jc w:val="center"/>
              <w:rPr>
                <w:rFonts w:ascii="Times New Roman" w:hAnsi="Times New Roman"/>
                <w:b/>
                <w:bCs/>
                <w:sz w:val="24"/>
                <w:szCs w:val="24"/>
                <w:lang w:eastAsia="uk-UA"/>
              </w:rPr>
            </w:pPr>
            <w:r w:rsidRPr="0058023B">
              <w:rPr>
                <w:rFonts w:ascii="Times New Roman" w:hAnsi="Times New Roman"/>
                <w:b/>
                <w:bCs/>
                <w:sz w:val="24"/>
                <w:szCs w:val="24"/>
                <w:lang w:eastAsia="uk-UA"/>
              </w:rPr>
              <w:t>Одиниця виміру</w:t>
            </w:r>
          </w:p>
        </w:tc>
        <w:tc>
          <w:tcPr>
            <w:tcW w:w="1276" w:type="dxa"/>
          </w:tcPr>
          <w:p w14:paraId="2494C1B8" w14:textId="77777777" w:rsidR="00A86D31" w:rsidRPr="0058023B" w:rsidRDefault="00A86D31" w:rsidP="00DB0E0E">
            <w:pPr>
              <w:jc w:val="center"/>
              <w:rPr>
                <w:rFonts w:ascii="Times New Roman" w:hAnsi="Times New Roman"/>
                <w:b/>
                <w:bCs/>
                <w:sz w:val="24"/>
                <w:szCs w:val="24"/>
                <w:lang w:eastAsia="uk-UA"/>
              </w:rPr>
            </w:pPr>
            <w:r w:rsidRPr="0058023B">
              <w:rPr>
                <w:rFonts w:ascii="Times New Roman" w:hAnsi="Times New Roman"/>
                <w:b/>
                <w:bCs/>
                <w:sz w:val="24"/>
                <w:szCs w:val="24"/>
                <w:lang w:eastAsia="uk-UA"/>
              </w:rPr>
              <w:t>Кількість (ліцензій)</w:t>
            </w:r>
          </w:p>
        </w:tc>
      </w:tr>
      <w:tr w:rsidR="00A86D31" w:rsidRPr="0058023B" w14:paraId="3AFFBFC7" w14:textId="77777777" w:rsidTr="00DB0E0E">
        <w:tc>
          <w:tcPr>
            <w:tcW w:w="562" w:type="dxa"/>
            <w:vAlign w:val="center"/>
          </w:tcPr>
          <w:p w14:paraId="012FC6E2" w14:textId="77777777" w:rsidR="00A86D31" w:rsidRPr="0058023B" w:rsidRDefault="00A86D31" w:rsidP="00DB0E0E">
            <w:pPr>
              <w:jc w:val="center"/>
              <w:rPr>
                <w:rFonts w:ascii="Times New Roman" w:hAnsi="Times New Roman"/>
                <w:sz w:val="24"/>
                <w:szCs w:val="24"/>
                <w:lang w:eastAsia="uk-UA"/>
              </w:rPr>
            </w:pPr>
            <w:r w:rsidRPr="0058023B">
              <w:rPr>
                <w:rFonts w:ascii="Times New Roman" w:hAnsi="Times New Roman"/>
                <w:b/>
                <w:color w:val="000000"/>
                <w:sz w:val="24"/>
                <w:szCs w:val="24"/>
              </w:rPr>
              <w:t>1</w:t>
            </w:r>
          </w:p>
        </w:tc>
        <w:tc>
          <w:tcPr>
            <w:tcW w:w="6526" w:type="dxa"/>
            <w:tcBorders>
              <w:top w:val="single" w:sz="4" w:space="0" w:color="auto"/>
              <w:left w:val="single" w:sz="4" w:space="0" w:color="auto"/>
              <w:bottom w:val="single" w:sz="4" w:space="0" w:color="auto"/>
              <w:right w:val="single" w:sz="4" w:space="0" w:color="auto"/>
            </w:tcBorders>
          </w:tcPr>
          <w:p w14:paraId="20ED777D" w14:textId="77777777" w:rsidR="00A86D31" w:rsidRPr="00D368FD" w:rsidRDefault="00A86D31" w:rsidP="00DB0E0E">
            <w:pPr>
              <w:jc w:val="both"/>
              <w:rPr>
                <w:rFonts w:ascii="Times New Roman" w:hAnsi="Times New Roman"/>
                <w:lang w:eastAsia="uk-UA"/>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NX-OS Advantage License for Nexus 9300</w:t>
            </w:r>
            <w:r w:rsidRPr="00D368FD">
              <w:rPr>
                <w:rFonts w:ascii="Times New Roman" w:hAnsi="Times New Roman"/>
              </w:rPr>
              <w:t xml:space="preserve"> (CON-ECMU-N9SWADXF)</w:t>
            </w:r>
          </w:p>
        </w:tc>
        <w:tc>
          <w:tcPr>
            <w:tcW w:w="1208" w:type="dxa"/>
            <w:tcBorders>
              <w:top w:val="single" w:sz="4" w:space="0" w:color="auto"/>
              <w:left w:val="single" w:sz="4" w:space="0" w:color="auto"/>
              <w:bottom w:val="single" w:sz="4" w:space="0" w:color="auto"/>
              <w:right w:val="single" w:sz="4" w:space="0" w:color="auto"/>
            </w:tcBorders>
            <w:vAlign w:val="center"/>
          </w:tcPr>
          <w:p w14:paraId="510DB068" w14:textId="77777777" w:rsidR="00A86D31" w:rsidRPr="00D368FD" w:rsidRDefault="00A86D31" w:rsidP="00DB0E0E">
            <w:pPr>
              <w:jc w:val="center"/>
              <w:rPr>
                <w:rFonts w:ascii="Times New Roman" w:hAnsi="Times New Roman"/>
                <w:b/>
                <w:bCs/>
                <w:lang w:eastAsia="uk-UA"/>
              </w:rPr>
            </w:pPr>
            <w:r w:rsidRPr="00D368FD">
              <w:rPr>
                <w:rFonts w:ascii="Times New Roman" w:hAnsi="Times New Roman"/>
                <w:b/>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5355B64" w14:textId="77777777" w:rsidR="00A86D31" w:rsidRPr="00D368FD" w:rsidRDefault="00A86D31" w:rsidP="00DB0E0E">
            <w:pPr>
              <w:jc w:val="center"/>
              <w:rPr>
                <w:rFonts w:ascii="Times New Roman" w:hAnsi="Times New Roman"/>
                <w:b/>
                <w:bCs/>
                <w:lang w:eastAsia="uk-UA"/>
              </w:rPr>
            </w:pPr>
            <w:r w:rsidRPr="00D368FD">
              <w:rPr>
                <w:rFonts w:ascii="Times New Roman" w:hAnsi="Times New Roman"/>
                <w:b/>
                <w:bCs/>
                <w:lang w:eastAsia="uk-UA"/>
              </w:rPr>
              <w:t>2</w:t>
            </w:r>
          </w:p>
        </w:tc>
      </w:tr>
      <w:tr w:rsidR="00A86D31" w:rsidRPr="0058023B" w14:paraId="7931D373" w14:textId="77777777" w:rsidTr="00DB0E0E">
        <w:tc>
          <w:tcPr>
            <w:tcW w:w="562" w:type="dxa"/>
            <w:vAlign w:val="center"/>
          </w:tcPr>
          <w:p w14:paraId="006D14D5"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2</w:t>
            </w:r>
          </w:p>
        </w:tc>
        <w:tc>
          <w:tcPr>
            <w:tcW w:w="6526" w:type="dxa"/>
            <w:tcBorders>
              <w:top w:val="single" w:sz="4" w:space="0" w:color="auto"/>
              <w:left w:val="single" w:sz="4" w:space="0" w:color="auto"/>
              <w:bottom w:val="single" w:sz="4" w:space="0" w:color="auto"/>
              <w:right w:val="single" w:sz="4" w:space="0" w:color="auto"/>
            </w:tcBorders>
            <w:vAlign w:val="center"/>
          </w:tcPr>
          <w:p w14:paraId="73C4D331" w14:textId="77777777" w:rsidR="00A86D31" w:rsidRPr="00D368FD" w:rsidRDefault="00A86D31" w:rsidP="00DB0E0E">
            <w:pPr>
              <w:jc w:val="both"/>
              <w:rPr>
                <w:rFonts w:ascii="Times New Roman" w:hAnsi="Times New Roman"/>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DCN</w:t>
            </w:r>
            <w:r w:rsidRPr="00D368FD">
              <w:rPr>
                <w:rFonts w:ascii="Times New Roman" w:hAnsi="Times New Roman"/>
              </w:rPr>
              <w:t xml:space="preserve"> </w:t>
            </w:r>
            <w:r w:rsidRPr="00D368FD">
              <w:rPr>
                <w:rFonts w:ascii="Times New Roman" w:hAnsi="Times New Roman"/>
                <w:lang w:val="en-US"/>
              </w:rPr>
              <w:t>Security</w:t>
            </w:r>
            <w:r w:rsidRPr="00D368FD">
              <w:rPr>
                <w:rFonts w:ascii="Times New Roman" w:hAnsi="Times New Roman"/>
              </w:rPr>
              <w:t xml:space="preserve"> </w:t>
            </w:r>
            <w:r w:rsidRPr="00D368FD">
              <w:rPr>
                <w:rFonts w:ascii="Times New Roman" w:hAnsi="Times New Roman"/>
                <w:lang w:val="en-US"/>
              </w:rPr>
              <w:t>License</w:t>
            </w:r>
            <w:r w:rsidRPr="00D368FD">
              <w:rPr>
                <w:rFonts w:ascii="Times New Roman" w:hAnsi="Times New Roman"/>
              </w:rPr>
              <w:t xml:space="preserve"> </w:t>
            </w:r>
            <w:r w:rsidRPr="00D368FD">
              <w:rPr>
                <w:rFonts w:ascii="Times New Roman" w:hAnsi="Times New Roman"/>
                <w:lang w:val="en-US"/>
              </w:rPr>
              <w:t>for</w:t>
            </w:r>
            <w:r w:rsidRPr="00D368FD">
              <w:rPr>
                <w:rFonts w:ascii="Times New Roman" w:hAnsi="Times New Roman"/>
              </w:rPr>
              <w:t xml:space="preserve"> </w:t>
            </w:r>
            <w:r w:rsidRPr="00D368FD">
              <w:rPr>
                <w:rFonts w:ascii="Times New Roman" w:hAnsi="Times New Roman"/>
                <w:lang w:val="en-US"/>
              </w:rPr>
              <w:t>Nexus</w:t>
            </w:r>
            <w:r w:rsidRPr="00D368FD">
              <w:rPr>
                <w:rFonts w:ascii="Times New Roman" w:hAnsi="Times New Roman"/>
              </w:rPr>
              <w:t xml:space="preserve"> 9</w:t>
            </w:r>
            <w:r w:rsidRPr="00D368FD">
              <w:rPr>
                <w:rFonts w:ascii="Times New Roman" w:hAnsi="Times New Roman"/>
                <w:lang w:val="en-US"/>
              </w:rPr>
              <w:t>K</w:t>
            </w:r>
            <w:r w:rsidRPr="00D368FD">
              <w:rPr>
                <w:rFonts w:ascii="Times New Roman" w:hAnsi="Times New Roman"/>
              </w:rPr>
              <w:t xml:space="preserve"> </w:t>
            </w:r>
            <w:r w:rsidRPr="00D368FD">
              <w:rPr>
                <w:rFonts w:ascii="Times New Roman" w:hAnsi="Times New Roman"/>
                <w:lang w:val="en-US"/>
              </w:rPr>
              <w:t>Fixed</w:t>
            </w:r>
            <w:r w:rsidRPr="00D368FD">
              <w:rPr>
                <w:rFonts w:ascii="Times New Roman" w:hAnsi="Times New Roman"/>
              </w:rPr>
              <w:t xml:space="preserve"> </w:t>
            </w:r>
            <w:r w:rsidRPr="00D368FD">
              <w:rPr>
                <w:rFonts w:ascii="Times New Roman" w:hAnsi="Times New Roman"/>
                <w:lang w:val="en-US"/>
              </w:rPr>
              <w:t>Switch</w:t>
            </w:r>
            <w:r w:rsidRPr="00D368FD">
              <w:rPr>
                <w:rFonts w:ascii="Times New Roman" w:hAnsi="Times New Roman"/>
              </w:rPr>
              <w:t xml:space="preserve">, </w:t>
            </w:r>
            <w:r w:rsidRPr="00D368FD">
              <w:rPr>
                <w:rFonts w:ascii="Times New Roman" w:hAnsi="Times New Roman"/>
                <w:lang w:val="en-US"/>
              </w:rPr>
              <w:t>Spare</w:t>
            </w:r>
            <w:r w:rsidRPr="00D368FD">
              <w:rPr>
                <w:rFonts w:ascii="Times New Roman" w:hAnsi="Times New Roman"/>
              </w:rPr>
              <w:t xml:space="preserve"> (CON-ECMUS-ACISECXF)</w:t>
            </w:r>
          </w:p>
        </w:tc>
        <w:tc>
          <w:tcPr>
            <w:tcW w:w="1208" w:type="dxa"/>
            <w:tcBorders>
              <w:top w:val="single" w:sz="4" w:space="0" w:color="auto"/>
              <w:left w:val="single" w:sz="4" w:space="0" w:color="auto"/>
              <w:bottom w:val="single" w:sz="4" w:space="0" w:color="auto"/>
              <w:right w:val="single" w:sz="4" w:space="0" w:color="auto"/>
            </w:tcBorders>
            <w:vAlign w:val="center"/>
          </w:tcPr>
          <w:p w14:paraId="60E6F842"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7CEF24B"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646E448D" w14:textId="77777777" w:rsidTr="00DB0E0E">
        <w:tc>
          <w:tcPr>
            <w:tcW w:w="562" w:type="dxa"/>
            <w:vAlign w:val="center"/>
          </w:tcPr>
          <w:p w14:paraId="0789E96D"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3</w:t>
            </w:r>
          </w:p>
        </w:tc>
        <w:tc>
          <w:tcPr>
            <w:tcW w:w="6526" w:type="dxa"/>
            <w:tcBorders>
              <w:top w:val="single" w:sz="4" w:space="0" w:color="auto"/>
              <w:left w:val="single" w:sz="4" w:space="0" w:color="auto"/>
              <w:bottom w:val="single" w:sz="4" w:space="0" w:color="auto"/>
              <w:right w:val="single" w:sz="4" w:space="0" w:color="auto"/>
            </w:tcBorders>
            <w:vAlign w:val="center"/>
          </w:tcPr>
          <w:p w14:paraId="50CCBDCF" w14:textId="77777777" w:rsidR="00A86D31" w:rsidRPr="00D368FD" w:rsidRDefault="00A86D31" w:rsidP="00DB0E0E">
            <w:pPr>
              <w:jc w:val="both"/>
              <w:rPr>
                <w:rFonts w:ascii="Times New Roman" w:hAnsi="Times New Roman"/>
                <w:color w:val="000000"/>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Red</w:t>
            </w:r>
            <w:r w:rsidRPr="00D368FD">
              <w:rPr>
                <w:rFonts w:ascii="Times New Roman" w:hAnsi="Times New Roman"/>
              </w:rPr>
              <w:t xml:space="preserve"> </w:t>
            </w:r>
            <w:r w:rsidRPr="00D368FD">
              <w:rPr>
                <w:rFonts w:ascii="Times New Roman" w:hAnsi="Times New Roman"/>
                <w:lang w:val="en-US"/>
              </w:rPr>
              <w:t>Hat</w:t>
            </w:r>
            <w:r w:rsidRPr="00D368FD">
              <w:rPr>
                <w:rFonts w:ascii="Times New Roman" w:hAnsi="Times New Roman"/>
              </w:rPr>
              <w:t xml:space="preserve"> </w:t>
            </w:r>
            <w:r w:rsidRPr="00D368FD">
              <w:rPr>
                <w:rFonts w:ascii="Times New Roman" w:hAnsi="Times New Roman"/>
                <w:lang w:val="en-US"/>
              </w:rPr>
              <w:t>Enterprise</w:t>
            </w:r>
            <w:r w:rsidRPr="00D368FD">
              <w:rPr>
                <w:rFonts w:ascii="Times New Roman" w:hAnsi="Times New Roman"/>
              </w:rPr>
              <w:t xml:space="preserve"> </w:t>
            </w:r>
            <w:r w:rsidRPr="00D368FD">
              <w:rPr>
                <w:rFonts w:ascii="Times New Roman" w:hAnsi="Times New Roman"/>
                <w:lang w:val="en-US"/>
              </w:rPr>
              <w:t>Linux</w:t>
            </w:r>
            <w:r w:rsidRPr="00D368FD">
              <w:rPr>
                <w:rFonts w:ascii="Times New Roman" w:hAnsi="Times New Roman"/>
              </w:rPr>
              <w:t xml:space="preserve"> (1-2 </w:t>
            </w:r>
            <w:r w:rsidRPr="00D368FD">
              <w:rPr>
                <w:rFonts w:ascii="Times New Roman" w:hAnsi="Times New Roman"/>
                <w:lang w:val="en-US"/>
              </w:rPr>
              <w:t>CPU</w:t>
            </w:r>
            <w:r w:rsidRPr="00D368FD">
              <w:rPr>
                <w:rFonts w:ascii="Times New Roman" w:hAnsi="Times New Roman"/>
              </w:rPr>
              <w:t xml:space="preserve">,1-2 </w:t>
            </w:r>
            <w:r w:rsidRPr="00D368FD">
              <w:rPr>
                <w:rFonts w:ascii="Times New Roman" w:hAnsi="Times New Roman"/>
                <w:lang w:val="en-US"/>
              </w:rPr>
              <w:t>VN</w:t>
            </w:r>
            <w:r w:rsidRPr="00D368FD">
              <w:rPr>
                <w:rFonts w:ascii="Times New Roman" w:hAnsi="Times New Roman"/>
              </w:rPr>
              <w:t>) (CON-ISV1-EL2S2V3A)</w:t>
            </w:r>
          </w:p>
        </w:tc>
        <w:tc>
          <w:tcPr>
            <w:tcW w:w="1208" w:type="dxa"/>
            <w:tcBorders>
              <w:top w:val="single" w:sz="4" w:space="0" w:color="auto"/>
              <w:left w:val="single" w:sz="4" w:space="0" w:color="auto"/>
              <w:bottom w:val="single" w:sz="4" w:space="0" w:color="auto"/>
              <w:right w:val="single" w:sz="4" w:space="0" w:color="auto"/>
            </w:tcBorders>
            <w:vAlign w:val="center"/>
          </w:tcPr>
          <w:p w14:paraId="599A856A"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7FD1DD5" w14:textId="77777777" w:rsidR="00A86D31" w:rsidRPr="00D368FD" w:rsidRDefault="00A86D31" w:rsidP="00DB0E0E">
            <w:pPr>
              <w:jc w:val="center"/>
              <w:rPr>
                <w:rFonts w:ascii="Times New Roman" w:hAnsi="Times New Roman"/>
                <w:b/>
                <w:bCs/>
              </w:rPr>
            </w:pPr>
            <w:r w:rsidRPr="00D368FD">
              <w:rPr>
                <w:rFonts w:ascii="Times New Roman" w:hAnsi="Times New Roman"/>
                <w:b/>
                <w:bCs/>
              </w:rPr>
              <w:t>22</w:t>
            </w:r>
          </w:p>
        </w:tc>
      </w:tr>
      <w:tr w:rsidR="00A86D31" w:rsidRPr="0058023B" w14:paraId="3F73DEEC" w14:textId="77777777" w:rsidTr="00DB0E0E">
        <w:tc>
          <w:tcPr>
            <w:tcW w:w="562" w:type="dxa"/>
            <w:vAlign w:val="center"/>
          </w:tcPr>
          <w:p w14:paraId="7548BCB2"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4</w:t>
            </w:r>
          </w:p>
        </w:tc>
        <w:tc>
          <w:tcPr>
            <w:tcW w:w="6526" w:type="dxa"/>
            <w:tcBorders>
              <w:top w:val="single" w:sz="4" w:space="0" w:color="auto"/>
              <w:left w:val="single" w:sz="4" w:space="0" w:color="auto"/>
              <w:bottom w:val="single" w:sz="4" w:space="0" w:color="auto"/>
              <w:right w:val="single" w:sz="4" w:space="0" w:color="auto"/>
            </w:tcBorders>
          </w:tcPr>
          <w:p w14:paraId="027BF2F3" w14:textId="77777777" w:rsidR="00A86D31" w:rsidRPr="00D368FD" w:rsidRDefault="00A86D31" w:rsidP="00DB0E0E">
            <w:pPr>
              <w:jc w:val="both"/>
              <w:rPr>
                <w:rFonts w:ascii="Times New Roman" w:hAnsi="Times New Roman"/>
                <w:color w:val="000000"/>
              </w:rPr>
            </w:pPr>
            <w:r w:rsidRPr="00D368FD">
              <w:rPr>
                <w:rFonts w:ascii="Times New Roman" w:hAnsi="Times New Roman"/>
              </w:rPr>
              <w:t>Ліцензійне програмне забезпечення для продовження сервісної підтримки, для UCS 5108 Blade Server AC2 Chassis, 0 PSU/8 fans/0 FEX (CON-OSP-6508AC2)</w:t>
            </w:r>
          </w:p>
        </w:tc>
        <w:tc>
          <w:tcPr>
            <w:tcW w:w="1208" w:type="dxa"/>
            <w:tcBorders>
              <w:top w:val="single" w:sz="4" w:space="0" w:color="auto"/>
              <w:left w:val="single" w:sz="4" w:space="0" w:color="auto"/>
              <w:bottom w:val="single" w:sz="4" w:space="0" w:color="auto"/>
              <w:right w:val="single" w:sz="4" w:space="0" w:color="auto"/>
            </w:tcBorders>
            <w:vAlign w:val="center"/>
          </w:tcPr>
          <w:p w14:paraId="6824188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4BCE2BD1" w14:textId="77777777" w:rsidR="00A86D31" w:rsidRPr="00D368FD" w:rsidRDefault="00A86D31" w:rsidP="00DB0E0E">
            <w:pPr>
              <w:jc w:val="center"/>
              <w:rPr>
                <w:rFonts w:ascii="Times New Roman" w:hAnsi="Times New Roman"/>
                <w:b/>
                <w:bCs/>
              </w:rPr>
            </w:pPr>
            <w:r w:rsidRPr="00D368FD">
              <w:rPr>
                <w:rFonts w:ascii="Times New Roman" w:hAnsi="Times New Roman"/>
                <w:b/>
                <w:bCs/>
              </w:rPr>
              <w:t>1</w:t>
            </w:r>
          </w:p>
        </w:tc>
      </w:tr>
      <w:tr w:rsidR="00A86D31" w:rsidRPr="0058023B" w14:paraId="4D22EA4A" w14:textId="77777777" w:rsidTr="00DB0E0E">
        <w:tc>
          <w:tcPr>
            <w:tcW w:w="562" w:type="dxa"/>
            <w:vAlign w:val="center"/>
          </w:tcPr>
          <w:p w14:paraId="5B3BD016"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5</w:t>
            </w:r>
          </w:p>
        </w:tc>
        <w:tc>
          <w:tcPr>
            <w:tcW w:w="6526" w:type="dxa"/>
            <w:tcBorders>
              <w:top w:val="single" w:sz="4" w:space="0" w:color="auto"/>
              <w:left w:val="single" w:sz="4" w:space="0" w:color="auto"/>
              <w:bottom w:val="single" w:sz="4" w:space="0" w:color="auto"/>
              <w:right w:val="single" w:sz="4" w:space="0" w:color="auto"/>
            </w:tcBorders>
          </w:tcPr>
          <w:p w14:paraId="20AAB95B" w14:textId="77777777" w:rsidR="00A86D31" w:rsidRPr="00D368FD" w:rsidRDefault="00A86D31" w:rsidP="00DB0E0E">
            <w:pPr>
              <w:jc w:val="both"/>
              <w:rPr>
                <w:rFonts w:ascii="Times New Roman" w:hAnsi="Times New Roman"/>
                <w:color w:val="000000"/>
              </w:rPr>
            </w:pPr>
            <w:r w:rsidRPr="00D368FD">
              <w:rPr>
                <w:rFonts w:ascii="Times New Roman" w:hAnsi="Times New Roman"/>
              </w:rPr>
              <w:t>Ліцензійне програмне забезпечення для продовження сервісної підтримки, для UCS B200 M5 Blade w/o CPU, mem, HDD, mezz (CON-OSP-BB200M5U)</w:t>
            </w:r>
          </w:p>
        </w:tc>
        <w:tc>
          <w:tcPr>
            <w:tcW w:w="1208" w:type="dxa"/>
            <w:tcBorders>
              <w:top w:val="single" w:sz="4" w:space="0" w:color="auto"/>
              <w:left w:val="single" w:sz="4" w:space="0" w:color="auto"/>
              <w:bottom w:val="single" w:sz="4" w:space="0" w:color="auto"/>
              <w:right w:val="single" w:sz="4" w:space="0" w:color="auto"/>
            </w:tcBorders>
            <w:vAlign w:val="center"/>
          </w:tcPr>
          <w:p w14:paraId="509597F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15F402FA" w14:textId="77777777" w:rsidR="00A86D31" w:rsidRPr="00D368FD" w:rsidRDefault="00A86D31" w:rsidP="00DB0E0E">
            <w:pPr>
              <w:jc w:val="center"/>
              <w:rPr>
                <w:rFonts w:ascii="Times New Roman" w:hAnsi="Times New Roman"/>
                <w:b/>
                <w:bCs/>
              </w:rPr>
            </w:pPr>
            <w:r w:rsidRPr="00D368FD">
              <w:rPr>
                <w:rFonts w:ascii="Times New Roman" w:hAnsi="Times New Roman"/>
                <w:b/>
                <w:bCs/>
              </w:rPr>
              <w:t>6</w:t>
            </w:r>
          </w:p>
        </w:tc>
      </w:tr>
      <w:tr w:rsidR="00A86D31" w:rsidRPr="0058023B" w14:paraId="7DEE07E0" w14:textId="77777777" w:rsidTr="00DB0E0E">
        <w:tc>
          <w:tcPr>
            <w:tcW w:w="562" w:type="dxa"/>
            <w:vAlign w:val="center"/>
          </w:tcPr>
          <w:p w14:paraId="4F82FEEF"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6</w:t>
            </w:r>
          </w:p>
        </w:tc>
        <w:tc>
          <w:tcPr>
            <w:tcW w:w="6526" w:type="dxa"/>
            <w:tcBorders>
              <w:top w:val="single" w:sz="4" w:space="0" w:color="auto"/>
              <w:left w:val="single" w:sz="4" w:space="0" w:color="auto"/>
              <w:bottom w:val="single" w:sz="4" w:space="0" w:color="auto"/>
              <w:right w:val="single" w:sz="4" w:space="0" w:color="auto"/>
            </w:tcBorders>
          </w:tcPr>
          <w:p w14:paraId="6F7AFFCC" w14:textId="77777777" w:rsidR="00A86D31" w:rsidRPr="00D368FD" w:rsidRDefault="00A86D31" w:rsidP="00DB0E0E">
            <w:pPr>
              <w:jc w:val="both"/>
              <w:rPr>
                <w:rFonts w:ascii="Times New Roman" w:hAnsi="Times New Roman"/>
                <w:color w:val="000000"/>
              </w:rPr>
            </w:pPr>
            <w:r w:rsidRPr="00D368FD">
              <w:rPr>
                <w:rFonts w:ascii="Times New Roman" w:hAnsi="Times New Roman"/>
              </w:rPr>
              <w:t>Ліцензійне програмне забезпечення для продовження сервісної підтримки, для UCS C240 M5 12 LFF + 2 rear drives w/o CPU,mem,HD,PCIe,PS (CON-OSP-CC240M5L)</w:t>
            </w:r>
          </w:p>
        </w:tc>
        <w:tc>
          <w:tcPr>
            <w:tcW w:w="1208" w:type="dxa"/>
            <w:tcBorders>
              <w:top w:val="single" w:sz="4" w:space="0" w:color="auto"/>
              <w:left w:val="single" w:sz="4" w:space="0" w:color="auto"/>
              <w:bottom w:val="single" w:sz="4" w:space="0" w:color="auto"/>
              <w:right w:val="single" w:sz="4" w:space="0" w:color="auto"/>
            </w:tcBorders>
            <w:vAlign w:val="center"/>
          </w:tcPr>
          <w:p w14:paraId="5CB4214E"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056E9245" w14:textId="77777777" w:rsidR="00A86D31" w:rsidRPr="00D368FD" w:rsidRDefault="00A86D31" w:rsidP="00DB0E0E">
            <w:pPr>
              <w:jc w:val="center"/>
              <w:rPr>
                <w:rFonts w:ascii="Times New Roman" w:hAnsi="Times New Roman"/>
                <w:b/>
                <w:bCs/>
              </w:rPr>
            </w:pPr>
            <w:r w:rsidRPr="00D368FD">
              <w:rPr>
                <w:rFonts w:ascii="Times New Roman" w:hAnsi="Times New Roman"/>
                <w:b/>
                <w:bCs/>
              </w:rPr>
              <w:t>1</w:t>
            </w:r>
          </w:p>
        </w:tc>
      </w:tr>
      <w:tr w:rsidR="00A86D31" w:rsidRPr="0058023B" w14:paraId="431F32B4" w14:textId="77777777" w:rsidTr="00DB0E0E">
        <w:tc>
          <w:tcPr>
            <w:tcW w:w="562" w:type="dxa"/>
            <w:vAlign w:val="center"/>
          </w:tcPr>
          <w:p w14:paraId="2FB12006"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7</w:t>
            </w:r>
          </w:p>
        </w:tc>
        <w:tc>
          <w:tcPr>
            <w:tcW w:w="6526" w:type="dxa"/>
          </w:tcPr>
          <w:p w14:paraId="39266590" w14:textId="77777777" w:rsidR="00A86D31" w:rsidRPr="00D368FD" w:rsidRDefault="00A86D31" w:rsidP="00DB0E0E">
            <w:pPr>
              <w:jc w:val="both"/>
              <w:rPr>
                <w:rFonts w:ascii="Times New Roman" w:hAnsi="Times New Roman"/>
                <w:color w:val="000000"/>
              </w:rPr>
            </w:pPr>
            <w:r w:rsidRPr="00D368FD">
              <w:rPr>
                <w:rFonts w:ascii="Times New Roman" w:hAnsi="Times New Roman"/>
              </w:rPr>
              <w:t>Ліцензійне програмне забезпечення для продовження сервісної підтримки, для UCS Fabric Interconnect 6454 (CON-OSP-SFI6454U)</w:t>
            </w:r>
          </w:p>
        </w:tc>
        <w:tc>
          <w:tcPr>
            <w:tcW w:w="1208" w:type="dxa"/>
            <w:vAlign w:val="center"/>
          </w:tcPr>
          <w:p w14:paraId="111327EC"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26EF3DB6"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47C8CC9C" w14:textId="77777777" w:rsidTr="00DB0E0E">
        <w:tc>
          <w:tcPr>
            <w:tcW w:w="562" w:type="dxa"/>
            <w:vAlign w:val="center"/>
          </w:tcPr>
          <w:p w14:paraId="1EE8F716"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8</w:t>
            </w:r>
          </w:p>
        </w:tc>
        <w:tc>
          <w:tcPr>
            <w:tcW w:w="6526" w:type="dxa"/>
          </w:tcPr>
          <w:p w14:paraId="6A5BDCB5" w14:textId="77777777" w:rsidR="00A86D31" w:rsidRPr="00D368FD" w:rsidRDefault="00A86D31" w:rsidP="00DB0E0E">
            <w:pPr>
              <w:jc w:val="both"/>
              <w:rPr>
                <w:rFonts w:ascii="Times New Roman" w:hAnsi="Times New Roman"/>
                <w:color w:val="000000"/>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Cisco</w:t>
            </w:r>
            <w:r w:rsidRPr="00D368FD">
              <w:rPr>
                <w:rFonts w:ascii="Times New Roman" w:hAnsi="Times New Roman"/>
              </w:rPr>
              <w:t xml:space="preserve"> 1-</w:t>
            </w:r>
            <w:r w:rsidRPr="00D368FD">
              <w:rPr>
                <w:rFonts w:ascii="Times New Roman" w:hAnsi="Times New Roman"/>
                <w:lang w:val="en-US"/>
              </w:rPr>
              <w:t>Port</w:t>
            </w:r>
            <w:r w:rsidRPr="00D368FD">
              <w:rPr>
                <w:rFonts w:ascii="Times New Roman" w:hAnsi="Times New Roman"/>
              </w:rPr>
              <w:t xml:space="preserve"> 10</w:t>
            </w:r>
            <w:r w:rsidRPr="00D368FD">
              <w:rPr>
                <w:rFonts w:ascii="Times New Roman" w:hAnsi="Times New Roman"/>
                <w:lang w:val="en-US"/>
              </w:rPr>
              <w:t>GE</w:t>
            </w:r>
            <w:r w:rsidRPr="00D368FD">
              <w:rPr>
                <w:rFonts w:ascii="Times New Roman" w:hAnsi="Times New Roman"/>
              </w:rPr>
              <w:t xml:space="preserve"> </w:t>
            </w:r>
            <w:r w:rsidRPr="00D368FD">
              <w:rPr>
                <w:rFonts w:ascii="Times New Roman" w:hAnsi="Times New Roman"/>
                <w:lang w:val="en-US"/>
              </w:rPr>
              <w:t>LAN</w:t>
            </w:r>
            <w:r w:rsidRPr="00D368FD">
              <w:rPr>
                <w:rFonts w:ascii="Times New Roman" w:hAnsi="Times New Roman"/>
              </w:rPr>
              <w:t>-</w:t>
            </w:r>
            <w:r w:rsidRPr="00D368FD">
              <w:rPr>
                <w:rFonts w:ascii="Times New Roman" w:hAnsi="Times New Roman"/>
                <w:lang w:val="en-US"/>
              </w:rPr>
              <w:t>PHY</w:t>
            </w:r>
            <w:r w:rsidRPr="00D368FD">
              <w:rPr>
                <w:rFonts w:ascii="Times New Roman" w:hAnsi="Times New Roman"/>
              </w:rPr>
              <w:t xml:space="preserve"> </w:t>
            </w:r>
            <w:r w:rsidRPr="00D368FD">
              <w:rPr>
                <w:rFonts w:ascii="Times New Roman" w:hAnsi="Times New Roman"/>
                <w:lang w:val="en-US"/>
              </w:rPr>
              <w:t>Shared</w:t>
            </w:r>
            <w:r w:rsidRPr="00D368FD">
              <w:rPr>
                <w:rFonts w:ascii="Times New Roman" w:hAnsi="Times New Roman"/>
              </w:rPr>
              <w:t xml:space="preserve"> </w:t>
            </w:r>
            <w:r w:rsidRPr="00D368FD">
              <w:rPr>
                <w:rFonts w:ascii="Times New Roman" w:hAnsi="Times New Roman"/>
                <w:lang w:val="en-US"/>
              </w:rPr>
              <w:t>Port</w:t>
            </w:r>
            <w:r w:rsidRPr="00D368FD">
              <w:rPr>
                <w:rFonts w:ascii="Times New Roman" w:hAnsi="Times New Roman"/>
              </w:rPr>
              <w:t xml:space="preserve"> </w:t>
            </w:r>
            <w:r w:rsidRPr="00D368FD">
              <w:rPr>
                <w:rFonts w:ascii="Times New Roman" w:hAnsi="Times New Roman"/>
                <w:lang w:val="en-US"/>
              </w:rPr>
              <w:t>Adapter</w:t>
            </w:r>
            <w:r w:rsidRPr="00D368FD">
              <w:rPr>
                <w:rFonts w:ascii="Times New Roman" w:hAnsi="Times New Roman"/>
              </w:rPr>
              <w:t xml:space="preserve"> (CON-SNT-1X10GEV2)</w:t>
            </w:r>
          </w:p>
        </w:tc>
        <w:tc>
          <w:tcPr>
            <w:tcW w:w="1208" w:type="dxa"/>
            <w:vAlign w:val="center"/>
          </w:tcPr>
          <w:p w14:paraId="612F042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63BF9520"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7EE4ED63" w14:textId="77777777" w:rsidTr="00DB0E0E">
        <w:tc>
          <w:tcPr>
            <w:tcW w:w="562" w:type="dxa"/>
            <w:vAlign w:val="center"/>
          </w:tcPr>
          <w:p w14:paraId="7D5E4A4B"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lastRenderedPageBreak/>
              <w:t>9</w:t>
            </w:r>
          </w:p>
        </w:tc>
        <w:tc>
          <w:tcPr>
            <w:tcW w:w="6526" w:type="dxa"/>
            <w:tcBorders>
              <w:top w:val="single" w:sz="4" w:space="0" w:color="auto"/>
              <w:left w:val="single" w:sz="4" w:space="0" w:color="auto"/>
              <w:bottom w:val="single" w:sz="4" w:space="0" w:color="auto"/>
              <w:right w:val="single" w:sz="4" w:space="0" w:color="auto"/>
            </w:tcBorders>
            <w:vAlign w:val="center"/>
          </w:tcPr>
          <w:p w14:paraId="25552658" w14:textId="77777777" w:rsidR="00A86D31" w:rsidRPr="00D368FD" w:rsidRDefault="00A86D31" w:rsidP="00DB0E0E">
            <w:pPr>
              <w:jc w:val="both"/>
              <w:rPr>
                <w:rFonts w:ascii="Times New Roman" w:hAnsi="Times New Roman"/>
                <w:color w:val="000000"/>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Cisco</w:t>
            </w:r>
            <w:r w:rsidRPr="00D368FD">
              <w:rPr>
                <w:rFonts w:ascii="Times New Roman" w:hAnsi="Times New Roman"/>
              </w:rPr>
              <w:t xml:space="preserve"> </w:t>
            </w:r>
            <w:r w:rsidRPr="00D368FD">
              <w:rPr>
                <w:rFonts w:ascii="Times New Roman" w:hAnsi="Times New Roman"/>
                <w:lang w:val="en-US"/>
              </w:rPr>
              <w:t>HyperFlex</w:t>
            </w:r>
            <w:r w:rsidRPr="00D368FD">
              <w:rPr>
                <w:rFonts w:ascii="Times New Roman" w:hAnsi="Times New Roman"/>
              </w:rPr>
              <w:t xml:space="preserve"> </w:t>
            </w:r>
            <w:r w:rsidRPr="00D368FD">
              <w:rPr>
                <w:rFonts w:ascii="Times New Roman" w:hAnsi="Times New Roman"/>
                <w:lang w:val="en-US"/>
              </w:rPr>
              <w:t>HX</w:t>
            </w:r>
            <w:r w:rsidRPr="00D368FD">
              <w:rPr>
                <w:rFonts w:ascii="Times New Roman" w:hAnsi="Times New Roman"/>
              </w:rPr>
              <w:t>240</w:t>
            </w:r>
            <w:r w:rsidRPr="00D368FD">
              <w:rPr>
                <w:rFonts w:ascii="Times New Roman" w:hAnsi="Times New Roman"/>
                <w:lang w:val="en-US"/>
              </w:rPr>
              <w:t>c</w:t>
            </w:r>
            <w:r w:rsidRPr="00D368FD">
              <w:rPr>
                <w:rFonts w:ascii="Times New Roman" w:hAnsi="Times New Roman"/>
              </w:rPr>
              <w:t xml:space="preserve"> </w:t>
            </w:r>
            <w:r w:rsidRPr="00D368FD">
              <w:rPr>
                <w:rFonts w:ascii="Times New Roman" w:hAnsi="Times New Roman"/>
                <w:lang w:val="en-US"/>
              </w:rPr>
              <w:t>M</w:t>
            </w:r>
            <w:r w:rsidRPr="00D368FD">
              <w:rPr>
                <w:rFonts w:ascii="Times New Roman" w:hAnsi="Times New Roman"/>
              </w:rPr>
              <w:t xml:space="preserve">5 </w:t>
            </w:r>
            <w:r w:rsidRPr="00D368FD">
              <w:rPr>
                <w:rFonts w:ascii="Times New Roman" w:hAnsi="Times New Roman"/>
                <w:lang w:val="en-US"/>
              </w:rPr>
              <w:t>Node</w:t>
            </w:r>
            <w:r w:rsidRPr="00D368FD">
              <w:rPr>
                <w:rFonts w:ascii="Times New Roman" w:hAnsi="Times New Roman"/>
              </w:rPr>
              <w:t xml:space="preserve"> (CON-SNT-240CM5SX)</w:t>
            </w:r>
          </w:p>
        </w:tc>
        <w:tc>
          <w:tcPr>
            <w:tcW w:w="1208" w:type="dxa"/>
            <w:vAlign w:val="center"/>
          </w:tcPr>
          <w:p w14:paraId="4EACC4A0"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550012FA" w14:textId="77777777" w:rsidR="00A86D31" w:rsidRPr="00D368FD" w:rsidRDefault="00A86D31" w:rsidP="00DB0E0E">
            <w:pPr>
              <w:jc w:val="center"/>
              <w:rPr>
                <w:rFonts w:ascii="Times New Roman" w:hAnsi="Times New Roman"/>
                <w:b/>
                <w:bCs/>
              </w:rPr>
            </w:pPr>
            <w:r w:rsidRPr="00D368FD">
              <w:rPr>
                <w:rFonts w:ascii="Times New Roman" w:hAnsi="Times New Roman"/>
                <w:b/>
                <w:bCs/>
              </w:rPr>
              <w:t>10</w:t>
            </w:r>
          </w:p>
        </w:tc>
      </w:tr>
      <w:tr w:rsidR="00A86D31" w:rsidRPr="0058023B" w14:paraId="2389D626" w14:textId="77777777" w:rsidTr="00DB0E0E">
        <w:tc>
          <w:tcPr>
            <w:tcW w:w="562" w:type="dxa"/>
            <w:vAlign w:val="center"/>
          </w:tcPr>
          <w:p w14:paraId="2F73F6BC" w14:textId="77777777" w:rsidR="00A86D31" w:rsidRPr="0058023B" w:rsidRDefault="00A86D31" w:rsidP="00DB0E0E">
            <w:pPr>
              <w:jc w:val="center"/>
              <w:rPr>
                <w:rFonts w:ascii="Times New Roman" w:hAnsi="Times New Roman"/>
                <w:b/>
                <w:color w:val="000000"/>
                <w:sz w:val="24"/>
                <w:szCs w:val="24"/>
              </w:rPr>
            </w:pPr>
            <w:r w:rsidRPr="0058023B">
              <w:rPr>
                <w:rFonts w:ascii="Times New Roman" w:hAnsi="Times New Roman"/>
                <w:b/>
                <w:color w:val="000000"/>
                <w:sz w:val="24"/>
                <w:szCs w:val="24"/>
              </w:rPr>
              <w:t>10</w:t>
            </w:r>
          </w:p>
        </w:tc>
        <w:tc>
          <w:tcPr>
            <w:tcW w:w="6526" w:type="dxa"/>
            <w:tcBorders>
              <w:top w:val="single" w:sz="4" w:space="0" w:color="auto"/>
              <w:left w:val="single" w:sz="4" w:space="0" w:color="auto"/>
              <w:bottom w:val="single" w:sz="4" w:space="0" w:color="auto"/>
              <w:right w:val="single" w:sz="4" w:space="0" w:color="auto"/>
            </w:tcBorders>
            <w:vAlign w:val="center"/>
          </w:tcPr>
          <w:p w14:paraId="0ECD693C" w14:textId="77777777" w:rsidR="00A86D31" w:rsidRPr="00D368FD" w:rsidRDefault="00A86D31" w:rsidP="00DB0E0E">
            <w:pPr>
              <w:jc w:val="both"/>
              <w:rPr>
                <w:rFonts w:ascii="Times New Roman" w:hAnsi="Times New Roman"/>
                <w:color w:val="000000"/>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Nexus</w:t>
            </w:r>
            <w:r w:rsidRPr="00D368FD">
              <w:rPr>
                <w:rFonts w:ascii="Times New Roman" w:hAnsi="Times New Roman"/>
              </w:rPr>
              <w:t xml:space="preserve"> 9300 </w:t>
            </w:r>
            <w:r w:rsidRPr="00D368FD">
              <w:rPr>
                <w:rFonts w:ascii="Times New Roman" w:hAnsi="Times New Roman"/>
                <w:lang w:val="en-US"/>
              </w:rPr>
              <w:t>with</w:t>
            </w:r>
            <w:r w:rsidRPr="00D368FD">
              <w:rPr>
                <w:rFonts w:ascii="Times New Roman" w:hAnsi="Times New Roman"/>
              </w:rPr>
              <w:t xml:space="preserve"> 48</w:t>
            </w:r>
            <w:r w:rsidRPr="00D368FD">
              <w:rPr>
                <w:rFonts w:ascii="Times New Roman" w:hAnsi="Times New Roman"/>
                <w:lang w:val="en-US"/>
              </w:rPr>
              <w:t>p</w:t>
            </w:r>
            <w:r w:rsidRPr="00D368FD">
              <w:rPr>
                <w:rFonts w:ascii="Times New Roman" w:hAnsi="Times New Roman"/>
              </w:rPr>
              <w:t xml:space="preserve"> 10/25</w:t>
            </w:r>
            <w:r w:rsidRPr="00D368FD">
              <w:rPr>
                <w:rFonts w:ascii="Times New Roman" w:hAnsi="Times New Roman"/>
                <w:lang w:val="en-US"/>
              </w:rPr>
              <w:t>G</w:t>
            </w:r>
            <w:r w:rsidRPr="00D368FD">
              <w:rPr>
                <w:rFonts w:ascii="Times New Roman" w:hAnsi="Times New Roman"/>
              </w:rPr>
              <w:t xml:space="preserve"> </w:t>
            </w:r>
            <w:r w:rsidRPr="00D368FD">
              <w:rPr>
                <w:rFonts w:ascii="Times New Roman" w:hAnsi="Times New Roman"/>
                <w:lang w:val="en-US"/>
              </w:rPr>
              <w:t>SFP</w:t>
            </w:r>
            <w:r w:rsidRPr="00D368FD">
              <w:rPr>
                <w:rFonts w:ascii="Times New Roman" w:hAnsi="Times New Roman"/>
              </w:rPr>
              <w:t xml:space="preserve">+ </w:t>
            </w:r>
            <w:r w:rsidRPr="00D368FD">
              <w:rPr>
                <w:rFonts w:ascii="Times New Roman" w:hAnsi="Times New Roman"/>
                <w:lang w:val="en-US"/>
              </w:rPr>
              <w:t>and</w:t>
            </w:r>
            <w:r w:rsidRPr="00D368FD">
              <w:rPr>
                <w:rFonts w:ascii="Times New Roman" w:hAnsi="Times New Roman"/>
              </w:rPr>
              <w:t xml:space="preserve"> 6</w:t>
            </w:r>
            <w:r w:rsidRPr="00D368FD">
              <w:rPr>
                <w:rFonts w:ascii="Times New Roman" w:hAnsi="Times New Roman"/>
                <w:lang w:val="en-US"/>
              </w:rPr>
              <w:t>p</w:t>
            </w:r>
            <w:r w:rsidRPr="00D368FD">
              <w:rPr>
                <w:rFonts w:ascii="Times New Roman" w:hAnsi="Times New Roman"/>
              </w:rPr>
              <w:t xml:space="preserve"> 100</w:t>
            </w:r>
            <w:r w:rsidRPr="00D368FD">
              <w:rPr>
                <w:rFonts w:ascii="Times New Roman" w:hAnsi="Times New Roman"/>
                <w:lang w:val="en-US"/>
              </w:rPr>
              <w:t>G</w:t>
            </w:r>
            <w:r w:rsidRPr="00D368FD">
              <w:rPr>
                <w:rFonts w:ascii="Times New Roman" w:hAnsi="Times New Roman"/>
              </w:rPr>
              <w:t xml:space="preserve"> </w:t>
            </w:r>
            <w:r w:rsidRPr="00D368FD">
              <w:rPr>
                <w:rFonts w:ascii="Times New Roman" w:hAnsi="Times New Roman"/>
                <w:lang w:val="en-US"/>
              </w:rPr>
              <w:t>QSFP</w:t>
            </w:r>
            <w:r w:rsidRPr="00D368FD">
              <w:rPr>
                <w:rFonts w:ascii="Times New Roman" w:hAnsi="Times New Roman"/>
              </w:rPr>
              <w:t>28 (CON-SNT-93180YCX)</w:t>
            </w:r>
          </w:p>
        </w:tc>
        <w:tc>
          <w:tcPr>
            <w:tcW w:w="1208" w:type="dxa"/>
            <w:vAlign w:val="center"/>
          </w:tcPr>
          <w:p w14:paraId="794ADB97"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47D723EB"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4639147D" w14:textId="77777777" w:rsidTr="00DB0E0E">
        <w:tc>
          <w:tcPr>
            <w:tcW w:w="562" w:type="dxa"/>
            <w:vAlign w:val="center"/>
          </w:tcPr>
          <w:p w14:paraId="79E9393B"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11</w:t>
            </w:r>
          </w:p>
        </w:tc>
        <w:tc>
          <w:tcPr>
            <w:tcW w:w="6526" w:type="dxa"/>
            <w:tcBorders>
              <w:top w:val="single" w:sz="4" w:space="0" w:color="auto"/>
              <w:left w:val="single" w:sz="4" w:space="0" w:color="auto"/>
              <w:bottom w:val="single" w:sz="4" w:space="0" w:color="auto"/>
              <w:right w:val="single" w:sz="4" w:space="0" w:color="auto"/>
            </w:tcBorders>
            <w:vAlign w:val="center"/>
          </w:tcPr>
          <w:p w14:paraId="03458CF1"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UCS C220 M5 SFF 10 HD w/o CPU, mem, HD, PCIe, PSU (CON-SNT-C220M5SX)</w:t>
            </w:r>
          </w:p>
        </w:tc>
        <w:tc>
          <w:tcPr>
            <w:tcW w:w="1208" w:type="dxa"/>
            <w:vAlign w:val="center"/>
          </w:tcPr>
          <w:p w14:paraId="1E3C9A72"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15FDD74B" w14:textId="77777777" w:rsidR="00A86D31" w:rsidRPr="00D368FD" w:rsidRDefault="00A86D31" w:rsidP="00DB0E0E">
            <w:pPr>
              <w:jc w:val="center"/>
              <w:rPr>
                <w:rFonts w:ascii="Times New Roman" w:hAnsi="Times New Roman"/>
                <w:b/>
                <w:bCs/>
              </w:rPr>
            </w:pPr>
            <w:r w:rsidRPr="00D368FD">
              <w:rPr>
                <w:rFonts w:ascii="Times New Roman" w:hAnsi="Times New Roman"/>
                <w:b/>
                <w:bCs/>
              </w:rPr>
              <w:t>1</w:t>
            </w:r>
          </w:p>
        </w:tc>
      </w:tr>
      <w:tr w:rsidR="00A86D31" w:rsidRPr="0058023B" w14:paraId="4C423F54" w14:textId="77777777" w:rsidTr="00DB0E0E">
        <w:tc>
          <w:tcPr>
            <w:tcW w:w="562" w:type="dxa"/>
            <w:vAlign w:val="center"/>
          </w:tcPr>
          <w:p w14:paraId="16D3DAC0"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12</w:t>
            </w:r>
          </w:p>
        </w:tc>
        <w:tc>
          <w:tcPr>
            <w:tcW w:w="6526" w:type="dxa"/>
            <w:tcBorders>
              <w:top w:val="single" w:sz="4" w:space="0" w:color="auto"/>
              <w:left w:val="single" w:sz="4" w:space="0" w:color="auto"/>
              <w:bottom w:val="single" w:sz="4" w:space="0" w:color="auto"/>
              <w:right w:val="single" w:sz="4" w:space="0" w:color="auto"/>
            </w:tcBorders>
            <w:vAlign w:val="center"/>
          </w:tcPr>
          <w:p w14:paraId="587BBB56"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Catalyst 9200L 48-port data only, 4 x 10G, Network Advantage (CON-SNT-C920L48T)</w:t>
            </w:r>
          </w:p>
        </w:tc>
        <w:tc>
          <w:tcPr>
            <w:tcW w:w="1208" w:type="dxa"/>
            <w:vAlign w:val="center"/>
          </w:tcPr>
          <w:p w14:paraId="1DCEA5F1"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1BC0BDE8" w14:textId="77777777" w:rsidR="00A86D31" w:rsidRPr="00D368FD" w:rsidRDefault="00A86D31" w:rsidP="00DB0E0E">
            <w:pPr>
              <w:jc w:val="center"/>
              <w:rPr>
                <w:rFonts w:ascii="Times New Roman" w:hAnsi="Times New Roman"/>
                <w:b/>
                <w:bCs/>
              </w:rPr>
            </w:pPr>
            <w:r w:rsidRPr="00D368FD">
              <w:rPr>
                <w:rFonts w:ascii="Times New Roman" w:hAnsi="Times New Roman"/>
                <w:b/>
                <w:bCs/>
              </w:rPr>
              <w:t>1</w:t>
            </w:r>
          </w:p>
        </w:tc>
      </w:tr>
      <w:tr w:rsidR="00A86D31" w:rsidRPr="0058023B" w14:paraId="6F79796F" w14:textId="77777777" w:rsidTr="00DB0E0E">
        <w:tc>
          <w:tcPr>
            <w:tcW w:w="562" w:type="dxa"/>
            <w:vAlign w:val="center"/>
          </w:tcPr>
          <w:p w14:paraId="24844F63"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13</w:t>
            </w:r>
          </w:p>
        </w:tc>
        <w:tc>
          <w:tcPr>
            <w:tcW w:w="6526" w:type="dxa"/>
            <w:tcBorders>
              <w:top w:val="single" w:sz="4" w:space="0" w:color="auto"/>
              <w:left w:val="single" w:sz="4" w:space="0" w:color="auto"/>
              <w:bottom w:val="single" w:sz="4" w:space="0" w:color="auto"/>
              <w:right w:val="single" w:sz="4" w:space="0" w:color="auto"/>
            </w:tcBorders>
            <w:vAlign w:val="center"/>
          </w:tcPr>
          <w:p w14:paraId="02E64297"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Firepower 2130 NGFW Appliance, 1U, 1 x NetMod Bay (CON-SNT-FPR2130W)</w:t>
            </w:r>
          </w:p>
        </w:tc>
        <w:tc>
          <w:tcPr>
            <w:tcW w:w="1208" w:type="dxa"/>
            <w:vAlign w:val="center"/>
          </w:tcPr>
          <w:p w14:paraId="5695421E"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371659A2"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5682F730" w14:textId="77777777" w:rsidTr="00DB0E0E">
        <w:tc>
          <w:tcPr>
            <w:tcW w:w="562" w:type="dxa"/>
            <w:vAlign w:val="center"/>
          </w:tcPr>
          <w:p w14:paraId="22349282"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14</w:t>
            </w:r>
          </w:p>
        </w:tc>
        <w:tc>
          <w:tcPr>
            <w:tcW w:w="6526" w:type="dxa"/>
            <w:tcBorders>
              <w:top w:val="single" w:sz="4" w:space="0" w:color="auto"/>
              <w:left w:val="single" w:sz="4" w:space="0" w:color="auto"/>
              <w:bottom w:val="single" w:sz="4" w:space="0" w:color="auto"/>
              <w:right w:val="single" w:sz="4" w:space="0" w:color="auto"/>
            </w:tcBorders>
            <w:vAlign w:val="center"/>
          </w:tcPr>
          <w:p w14:paraId="55E55061"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Firepower 2120 NGFW Appliance, 1U (CON-SNT-FPR21GFN)</w:t>
            </w:r>
          </w:p>
        </w:tc>
        <w:tc>
          <w:tcPr>
            <w:tcW w:w="1208" w:type="dxa"/>
            <w:vAlign w:val="center"/>
          </w:tcPr>
          <w:p w14:paraId="59497A32"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2E1ABA6"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4CD7C986" w14:textId="77777777" w:rsidTr="00DB0E0E">
        <w:tc>
          <w:tcPr>
            <w:tcW w:w="562" w:type="dxa"/>
            <w:vAlign w:val="center"/>
          </w:tcPr>
          <w:p w14:paraId="7951DE40"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15</w:t>
            </w:r>
          </w:p>
        </w:tc>
        <w:tc>
          <w:tcPr>
            <w:tcW w:w="6526" w:type="dxa"/>
            <w:tcBorders>
              <w:top w:val="single" w:sz="4" w:space="0" w:color="auto"/>
              <w:left w:val="single" w:sz="4" w:space="0" w:color="auto"/>
              <w:bottom w:val="single" w:sz="4" w:space="0" w:color="auto"/>
              <w:right w:val="single" w:sz="4" w:space="0" w:color="auto"/>
            </w:tcBorders>
            <w:vAlign w:val="center"/>
          </w:tcPr>
          <w:p w14:paraId="54C83A14"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UCS 6332-16UP FI (CON-SNT-SP16UP)</w:t>
            </w:r>
          </w:p>
        </w:tc>
        <w:tc>
          <w:tcPr>
            <w:tcW w:w="1208" w:type="dxa"/>
            <w:vAlign w:val="center"/>
          </w:tcPr>
          <w:p w14:paraId="206902C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79C939C"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7195F68F" w14:textId="77777777" w:rsidTr="00DB0E0E">
        <w:tc>
          <w:tcPr>
            <w:tcW w:w="562" w:type="dxa"/>
            <w:vAlign w:val="center"/>
          </w:tcPr>
          <w:p w14:paraId="0D5AEB48"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16</w:t>
            </w:r>
          </w:p>
        </w:tc>
        <w:tc>
          <w:tcPr>
            <w:tcW w:w="6526" w:type="dxa"/>
            <w:tcBorders>
              <w:top w:val="single" w:sz="4" w:space="0" w:color="auto"/>
              <w:left w:val="single" w:sz="4" w:space="0" w:color="auto"/>
              <w:bottom w:val="single" w:sz="4" w:space="0" w:color="auto"/>
              <w:right w:val="single" w:sz="4" w:space="0" w:color="auto"/>
            </w:tcBorders>
            <w:vAlign w:val="center"/>
          </w:tcPr>
          <w:p w14:paraId="7400D536"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UCS 6332 1RU FI (CON-SNT-SPFI6332)</w:t>
            </w:r>
          </w:p>
        </w:tc>
        <w:tc>
          <w:tcPr>
            <w:tcW w:w="1208" w:type="dxa"/>
            <w:vAlign w:val="center"/>
          </w:tcPr>
          <w:p w14:paraId="5F007153"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2F086EF8"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01847652" w14:textId="77777777" w:rsidTr="00DB0E0E">
        <w:tc>
          <w:tcPr>
            <w:tcW w:w="562" w:type="dxa"/>
            <w:vAlign w:val="center"/>
          </w:tcPr>
          <w:p w14:paraId="2120BD51"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17</w:t>
            </w:r>
          </w:p>
        </w:tc>
        <w:tc>
          <w:tcPr>
            <w:tcW w:w="6526" w:type="dxa"/>
            <w:tcBorders>
              <w:top w:val="single" w:sz="4" w:space="0" w:color="auto"/>
              <w:left w:val="single" w:sz="4" w:space="0" w:color="auto"/>
              <w:bottom w:val="single" w:sz="4" w:space="0" w:color="auto"/>
              <w:right w:val="single" w:sz="4" w:space="0" w:color="auto"/>
            </w:tcBorders>
            <w:vAlign w:val="center"/>
          </w:tcPr>
          <w:p w14:paraId="000B9F87"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UCS S3260 Storage Server Base Chassis (CON-SNT-UCSS3260)</w:t>
            </w:r>
          </w:p>
        </w:tc>
        <w:tc>
          <w:tcPr>
            <w:tcW w:w="1208" w:type="dxa"/>
            <w:vAlign w:val="center"/>
          </w:tcPr>
          <w:p w14:paraId="58F39C03"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14B5121C" w14:textId="77777777" w:rsidR="00A86D31" w:rsidRPr="00D368FD" w:rsidRDefault="00A86D31" w:rsidP="00DB0E0E">
            <w:pPr>
              <w:jc w:val="center"/>
              <w:rPr>
                <w:rFonts w:ascii="Times New Roman" w:hAnsi="Times New Roman"/>
                <w:b/>
                <w:bCs/>
              </w:rPr>
            </w:pPr>
            <w:r w:rsidRPr="00D368FD">
              <w:rPr>
                <w:rFonts w:ascii="Times New Roman" w:hAnsi="Times New Roman"/>
                <w:b/>
                <w:bCs/>
              </w:rPr>
              <w:t>11</w:t>
            </w:r>
          </w:p>
        </w:tc>
      </w:tr>
      <w:tr w:rsidR="00A86D31" w:rsidRPr="0058023B" w14:paraId="236BC5A2" w14:textId="77777777" w:rsidTr="00DB0E0E">
        <w:tc>
          <w:tcPr>
            <w:tcW w:w="562" w:type="dxa"/>
            <w:vAlign w:val="center"/>
          </w:tcPr>
          <w:p w14:paraId="51BBD977"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18</w:t>
            </w:r>
          </w:p>
        </w:tc>
        <w:tc>
          <w:tcPr>
            <w:tcW w:w="6526" w:type="dxa"/>
            <w:tcBorders>
              <w:top w:val="single" w:sz="4" w:space="0" w:color="auto"/>
              <w:left w:val="single" w:sz="4" w:space="0" w:color="auto"/>
              <w:bottom w:val="single" w:sz="4" w:space="0" w:color="auto"/>
              <w:right w:val="single" w:sz="4" w:space="0" w:color="auto"/>
            </w:tcBorders>
            <w:vAlign w:val="center"/>
          </w:tcPr>
          <w:p w14:paraId="2E92947B"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APIC Cluster - Medium Configurations (Up to 1200 Edge Ports) (CON-SSSNT-APICCLM3)</w:t>
            </w:r>
          </w:p>
        </w:tc>
        <w:tc>
          <w:tcPr>
            <w:tcW w:w="1208" w:type="dxa"/>
            <w:vAlign w:val="center"/>
          </w:tcPr>
          <w:p w14:paraId="4857075A"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4DC1EB46"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0044C67D" w14:textId="77777777" w:rsidTr="00DB0E0E">
        <w:tc>
          <w:tcPr>
            <w:tcW w:w="562" w:type="dxa"/>
            <w:vAlign w:val="center"/>
          </w:tcPr>
          <w:p w14:paraId="78898C39"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19</w:t>
            </w:r>
          </w:p>
        </w:tc>
        <w:tc>
          <w:tcPr>
            <w:tcW w:w="6526" w:type="dxa"/>
            <w:tcBorders>
              <w:top w:val="single" w:sz="4" w:space="0" w:color="auto"/>
              <w:left w:val="single" w:sz="4" w:space="0" w:color="auto"/>
              <w:bottom w:val="single" w:sz="4" w:space="0" w:color="auto"/>
              <w:right w:val="single" w:sz="4" w:space="0" w:color="auto"/>
            </w:tcBorders>
            <w:vAlign w:val="center"/>
          </w:tcPr>
          <w:p w14:paraId="4FD565A3"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ASR1001-X, 20G Base Bundle, K9, AES, Built-in 6x1G, 2x10G (CON-SSSNT-ASR20GK9)</w:t>
            </w:r>
          </w:p>
        </w:tc>
        <w:tc>
          <w:tcPr>
            <w:tcW w:w="1208" w:type="dxa"/>
            <w:vAlign w:val="center"/>
          </w:tcPr>
          <w:p w14:paraId="48A8ECAA"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138C166B"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5CD99740" w14:textId="77777777" w:rsidTr="00DB0E0E">
        <w:tc>
          <w:tcPr>
            <w:tcW w:w="562" w:type="dxa"/>
            <w:vAlign w:val="center"/>
          </w:tcPr>
          <w:p w14:paraId="697F650D"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20</w:t>
            </w:r>
          </w:p>
        </w:tc>
        <w:tc>
          <w:tcPr>
            <w:tcW w:w="6526" w:type="dxa"/>
            <w:tcBorders>
              <w:top w:val="single" w:sz="4" w:space="0" w:color="auto"/>
              <w:left w:val="single" w:sz="4" w:space="0" w:color="auto"/>
              <w:bottom w:val="single" w:sz="4" w:space="0" w:color="auto"/>
              <w:right w:val="single" w:sz="4" w:space="0" w:color="auto"/>
            </w:tcBorders>
            <w:vAlign w:val="center"/>
          </w:tcPr>
          <w:p w14:paraId="5754940A"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ASR1001-X, 20G Base Bundle, K9, AES, Built-in 6x1G, 2x10G (CON-SSSNT-ASR20GK9)</w:t>
            </w:r>
          </w:p>
        </w:tc>
        <w:tc>
          <w:tcPr>
            <w:tcW w:w="1208" w:type="dxa"/>
            <w:vAlign w:val="center"/>
          </w:tcPr>
          <w:p w14:paraId="62C03692"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02FA714F"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085266D3" w14:textId="77777777" w:rsidTr="00DB0E0E">
        <w:tc>
          <w:tcPr>
            <w:tcW w:w="562" w:type="dxa"/>
            <w:vAlign w:val="center"/>
          </w:tcPr>
          <w:p w14:paraId="228C4AE5"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21</w:t>
            </w:r>
          </w:p>
        </w:tc>
        <w:tc>
          <w:tcPr>
            <w:tcW w:w="6526" w:type="dxa"/>
            <w:tcBorders>
              <w:top w:val="single" w:sz="4" w:space="0" w:color="auto"/>
              <w:left w:val="single" w:sz="4" w:space="0" w:color="auto"/>
              <w:bottom w:val="single" w:sz="4" w:space="0" w:color="auto"/>
              <w:right w:val="single" w:sz="4" w:space="0" w:color="auto"/>
            </w:tcBorders>
            <w:vAlign w:val="center"/>
          </w:tcPr>
          <w:p w14:paraId="7B21F919"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2.5G to 20Gbps upgrade License for ASR 1001-X, Built-in 2x10 (CON-SSSNT-FLSA11XW)</w:t>
            </w:r>
          </w:p>
        </w:tc>
        <w:tc>
          <w:tcPr>
            <w:tcW w:w="1208" w:type="dxa"/>
            <w:vAlign w:val="center"/>
          </w:tcPr>
          <w:p w14:paraId="615E1FFA"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2FDA93C"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55F69EF8" w14:textId="77777777" w:rsidTr="00DB0E0E">
        <w:tc>
          <w:tcPr>
            <w:tcW w:w="562" w:type="dxa"/>
            <w:vAlign w:val="center"/>
          </w:tcPr>
          <w:p w14:paraId="5C3F623A"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22</w:t>
            </w:r>
          </w:p>
        </w:tc>
        <w:tc>
          <w:tcPr>
            <w:tcW w:w="6526" w:type="dxa"/>
            <w:tcBorders>
              <w:top w:val="single" w:sz="4" w:space="0" w:color="auto"/>
              <w:left w:val="single" w:sz="4" w:space="0" w:color="auto"/>
              <w:bottom w:val="single" w:sz="4" w:space="0" w:color="auto"/>
              <w:right w:val="single" w:sz="4" w:space="0" w:color="auto"/>
            </w:tcBorders>
            <w:vAlign w:val="center"/>
          </w:tcPr>
          <w:p w14:paraId="06A8200B"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2.5G to 20Gbps upgrade License for ASR 1001-X, Built-in 2x10 (CON-SSSNT-FLSA11XW)</w:t>
            </w:r>
          </w:p>
        </w:tc>
        <w:tc>
          <w:tcPr>
            <w:tcW w:w="1208" w:type="dxa"/>
            <w:vAlign w:val="center"/>
          </w:tcPr>
          <w:p w14:paraId="7AE1F8B8"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4A0FA9EC"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479FA3FE" w14:textId="77777777" w:rsidTr="00DB0E0E">
        <w:tc>
          <w:tcPr>
            <w:tcW w:w="562" w:type="dxa"/>
            <w:vAlign w:val="center"/>
          </w:tcPr>
          <w:p w14:paraId="713D80EF"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23</w:t>
            </w:r>
          </w:p>
        </w:tc>
        <w:tc>
          <w:tcPr>
            <w:tcW w:w="6526" w:type="dxa"/>
            <w:tcBorders>
              <w:top w:val="single" w:sz="4" w:space="0" w:color="auto"/>
              <w:left w:val="single" w:sz="4" w:space="0" w:color="auto"/>
              <w:bottom w:val="single" w:sz="4" w:space="0" w:color="auto"/>
              <w:right w:val="single" w:sz="4" w:space="0" w:color="auto"/>
            </w:tcBorders>
            <w:vAlign w:val="center"/>
          </w:tcPr>
          <w:p w14:paraId="5F883FCB"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Firepower 2140 NGFW Appliance, 1U, 1 x NetMod Bay (CON-SSSNT-FPR2140N)</w:t>
            </w:r>
          </w:p>
        </w:tc>
        <w:tc>
          <w:tcPr>
            <w:tcW w:w="1208" w:type="dxa"/>
            <w:vAlign w:val="center"/>
          </w:tcPr>
          <w:p w14:paraId="0904290A"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FA71362"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79CCB09D" w14:textId="77777777" w:rsidTr="00DB0E0E">
        <w:tc>
          <w:tcPr>
            <w:tcW w:w="562" w:type="dxa"/>
            <w:vAlign w:val="center"/>
          </w:tcPr>
          <w:p w14:paraId="526317D2"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24</w:t>
            </w:r>
          </w:p>
        </w:tc>
        <w:tc>
          <w:tcPr>
            <w:tcW w:w="6526" w:type="dxa"/>
            <w:tcBorders>
              <w:top w:val="single" w:sz="4" w:space="0" w:color="auto"/>
              <w:left w:val="single" w:sz="4" w:space="0" w:color="auto"/>
              <w:bottom w:val="single" w:sz="4" w:space="0" w:color="auto"/>
              <w:right w:val="single" w:sz="4" w:space="0" w:color="auto"/>
            </w:tcBorders>
            <w:vAlign w:val="center"/>
          </w:tcPr>
          <w:p w14:paraId="3E95B73E"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Nexus 9300 Series, 36p 40/100G QSFP28 (CON-SSSNT-FPR2140N)</w:t>
            </w:r>
          </w:p>
        </w:tc>
        <w:tc>
          <w:tcPr>
            <w:tcW w:w="1208" w:type="dxa"/>
            <w:vAlign w:val="center"/>
          </w:tcPr>
          <w:p w14:paraId="10A3AB34"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1EBB005"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26A99446" w14:textId="77777777" w:rsidTr="00DB0E0E">
        <w:tc>
          <w:tcPr>
            <w:tcW w:w="562" w:type="dxa"/>
            <w:vAlign w:val="center"/>
          </w:tcPr>
          <w:p w14:paraId="3CA08087"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25</w:t>
            </w:r>
          </w:p>
        </w:tc>
        <w:tc>
          <w:tcPr>
            <w:tcW w:w="6526" w:type="dxa"/>
            <w:tcBorders>
              <w:top w:val="single" w:sz="4" w:space="0" w:color="auto"/>
              <w:left w:val="single" w:sz="4" w:space="0" w:color="auto"/>
              <w:bottom w:val="single" w:sz="4" w:space="0" w:color="auto"/>
              <w:right w:val="single" w:sz="4" w:space="0" w:color="auto"/>
            </w:tcBorders>
            <w:vAlign w:val="center"/>
          </w:tcPr>
          <w:p w14:paraId="746FA0DE"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Nexus 9K ACI &amp; NX-OS Spine, 32p 40/100G &amp; 2p 10G (CON-SSSNT-N9KC9332)</w:t>
            </w:r>
          </w:p>
        </w:tc>
        <w:tc>
          <w:tcPr>
            <w:tcW w:w="1208" w:type="dxa"/>
            <w:vAlign w:val="center"/>
          </w:tcPr>
          <w:p w14:paraId="797B5F14"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0CFB7AFB"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6707796C" w14:textId="77777777" w:rsidTr="00DB0E0E">
        <w:tc>
          <w:tcPr>
            <w:tcW w:w="562" w:type="dxa"/>
            <w:vAlign w:val="center"/>
          </w:tcPr>
          <w:p w14:paraId="52AA17E5"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26</w:t>
            </w:r>
          </w:p>
        </w:tc>
        <w:tc>
          <w:tcPr>
            <w:tcW w:w="6526" w:type="dxa"/>
            <w:tcBorders>
              <w:top w:val="single" w:sz="4" w:space="0" w:color="auto"/>
              <w:left w:val="single" w:sz="4" w:space="0" w:color="auto"/>
              <w:bottom w:val="single" w:sz="4" w:space="0" w:color="auto"/>
              <w:right w:val="single" w:sz="4" w:space="0" w:color="auto"/>
            </w:tcBorders>
            <w:vAlign w:val="center"/>
          </w:tcPr>
          <w:p w14:paraId="62639D8E"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ASR 1000 Advanced Enterprise Services License (CON-SSSNT-SLASR1AM)</w:t>
            </w:r>
          </w:p>
        </w:tc>
        <w:tc>
          <w:tcPr>
            <w:tcW w:w="1208" w:type="dxa"/>
            <w:vAlign w:val="center"/>
          </w:tcPr>
          <w:p w14:paraId="22A049F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A4292D2"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47B73AA8" w14:textId="77777777" w:rsidTr="00DB0E0E">
        <w:tc>
          <w:tcPr>
            <w:tcW w:w="562" w:type="dxa"/>
            <w:vAlign w:val="center"/>
          </w:tcPr>
          <w:p w14:paraId="24CA1D3F"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27</w:t>
            </w:r>
          </w:p>
        </w:tc>
        <w:tc>
          <w:tcPr>
            <w:tcW w:w="6526" w:type="dxa"/>
            <w:tcBorders>
              <w:top w:val="single" w:sz="4" w:space="0" w:color="auto"/>
              <w:left w:val="single" w:sz="4" w:space="0" w:color="auto"/>
              <w:bottom w:val="single" w:sz="4" w:space="0" w:color="auto"/>
              <w:right w:val="single" w:sz="4" w:space="0" w:color="auto"/>
            </w:tcBorders>
            <w:vAlign w:val="center"/>
          </w:tcPr>
          <w:p w14:paraId="78D0BAC5"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ASR 1000 Advanced Enterprise Services License (CON-SSSNT-SLASR1AM)</w:t>
            </w:r>
          </w:p>
        </w:tc>
        <w:tc>
          <w:tcPr>
            <w:tcW w:w="1208" w:type="dxa"/>
            <w:vAlign w:val="center"/>
          </w:tcPr>
          <w:p w14:paraId="7A9A234E"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06495E67"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5058B487" w14:textId="77777777" w:rsidTr="00DB0E0E">
        <w:tc>
          <w:tcPr>
            <w:tcW w:w="562" w:type="dxa"/>
            <w:vAlign w:val="center"/>
          </w:tcPr>
          <w:p w14:paraId="5B52236F"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28</w:t>
            </w:r>
          </w:p>
        </w:tc>
        <w:tc>
          <w:tcPr>
            <w:tcW w:w="6526" w:type="dxa"/>
            <w:tcBorders>
              <w:top w:val="single" w:sz="4" w:space="0" w:color="auto"/>
              <w:left w:val="single" w:sz="4" w:space="0" w:color="auto"/>
              <w:bottom w:val="single" w:sz="4" w:space="0" w:color="auto"/>
              <w:right w:val="single" w:sz="4" w:space="0" w:color="auto"/>
            </w:tcBorders>
            <w:vAlign w:val="center"/>
          </w:tcPr>
          <w:p w14:paraId="79264272"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Secure Malware Analytics M5 Model Hardware (CON-SSSNT-TGM5K9TH)</w:t>
            </w:r>
          </w:p>
        </w:tc>
        <w:tc>
          <w:tcPr>
            <w:tcW w:w="1208" w:type="dxa"/>
            <w:vAlign w:val="center"/>
          </w:tcPr>
          <w:p w14:paraId="4BD0098C"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070B1CB3" w14:textId="77777777" w:rsidR="00A86D31" w:rsidRPr="00D368FD" w:rsidRDefault="00A86D31" w:rsidP="00DB0E0E">
            <w:pPr>
              <w:jc w:val="center"/>
              <w:rPr>
                <w:rFonts w:ascii="Times New Roman" w:hAnsi="Times New Roman"/>
                <w:b/>
                <w:bCs/>
              </w:rPr>
            </w:pPr>
            <w:r w:rsidRPr="00D368FD">
              <w:rPr>
                <w:rFonts w:ascii="Times New Roman" w:hAnsi="Times New Roman"/>
                <w:b/>
                <w:bCs/>
              </w:rPr>
              <w:t>1</w:t>
            </w:r>
          </w:p>
        </w:tc>
      </w:tr>
      <w:tr w:rsidR="00A86D31" w:rsidRPr="0058023B" w14:paraId="1A0700E8" w14:textId="77777777" w:rsidTr="00DB0E0E">
        <w:tc>
          <w:tcPr>
            <w:tcW w:w="562" w:type="dxa"/>
            <w:vAlign w:val="center"/>
          </w:tcPr>
          <w:p w14:paraId="76126D0A"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lastRenderedPageBreak/>
              <w:t>29</w:t>
            </w:r>
          </w:p>
        </w:tc>
        <w:tc>
          <w:tcPr>
            <w:tcW w:w="6526" w:type="dxa"/>
            <w:tcBorders>
              <w:top w:val="single" w:sz="4" w:space="0" w:color="auto"/>
              <w:left w:val="single" w:sz="4" w:space="0" w:color="auto"/>
              <w:bottom w:val="single" w:sz="4" w:space="0" w:color="auto"/>
              <w:right w:val="single" w:sz="4" w:space="0" w:color="auto"/>
            </w:tcBorders>
            <w:vAlign w:val="center"/>
          </w:tcPr>
          <w:p w14:paraId="3BEE1C35"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Cisco HyperFlex HX240c M5 Node (CON-SNT-240CM5SX)</w:t>
            </w:r>
          </w:p>
        </w:tc>
        <w:tc>
          <w:tcPr>
            <w:tcW w:w="1208" w:type="dxa"/>
            <w:vAlign w:val="center"/>
          </w:tcPr>
          <w:p w14:paraId="38BCF598"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4426A7FA" w14:textId="77777777" w:rsidR="00A86D31" w:rsidRPr="00D368FD" w:rsidRDefault="00A86D31" w:rsidP="00DB0E0E">
            <w:pPr>
              <w:jc w:val="center"/>
              <w:rPr>
                <w:rFonts w:ascii="Times New Roman" w:hAnsi="Times New Roman"/>
                <w:b/>
                <w:bCs/>
              </w:rPr>
            </w:pPr>
            <w:r w:rsidRPr="00D368FD">
              <w:rPr>
                <w:rFonts w:ascii="Times New Roman" w:hAnsi="Times New Roman"/>
                <w:b/>
                <w:bCs/>
              </w:rPr>
              <w:t>6</w:t>
            </w:r>
          </w:p>
        </w:tc>
      </w:tr>
      <w:tr w:rsidR="00A86D31" w:rsidRPr="0058023B" w14:paraId="587757E9" w14:textId="77777777" w:rsidTr="00DB0E0E">
        <w:tc>
          <w:tcPr>
            <w:tcW w:w="562" w:type="dxa"/>
            <w:vAlign w:val="center"/>
          </w:tcPr>
          <w:p w14:paraId="19BA8B04"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30</w:t>
            </w:r>
          </w:p>
        </w:tc>
        <w:tc>
          <w:tcPr>
            <w:tcW w:w="6526" w:type="dxa"/>
            <w:tcBorders>
              <w:top w:val="single" w:sz="4" w:space="0" w:color="auto"/>
              <w:left w:val="single" w:sz="4" w:space="0" w:color="auto"/>
              <w:bottom w:val="single" w:sz="4" w:space="0" w:color="auto"/>
              <w:right w:val="single" w:sz="4" w:space="0" w:color="auto"/>
            </w:tcBorders>
            <w:vAlign w:val="center"/>
          </w:tcPr>
          <w:p w14:paraId="2473DDEA"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UCS 5108 Blade Server AC2 Chassis, 0 PSU/8 fans/0 FEX (CON-SNT-6508AC2)</w:t>
            </w:r>
          </w:p>
        </w:tc>
        <w:tc>
          <w:tcPr>
            <w:tcW w:w="1208" w:type="dxa"/>
            <w:vAlign w:val="center"/>
          </w:tcPr>
          <w:p w14:paraId="0C151C1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20E3A681"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7A51185C" w14:textId="77777777" w:rsidTr="00DB0E0E">
        <w:tc>
          <w:tcPr>
            <w:tcW w:w="562" w:type="dxa"/>
            <w:vAlign w:val="center"/>
          </w:tcPr>
          <w:p w14:paraId="7574768F"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31</w:t>
            </w:r>
          </w:p>
        </w:tc>
        <w:tc>
          <w:tcPr>
            <w:tcW w:w="6526" w:type="dxa"/>
            <w:tcBorders>
              <w:top w:val="single" w:sz="4" w:space="0" w:color="auto"/>
              <w:left w:val="single" w:sz="4" w:space="0" w:color="auto"/>
              <w:bottom w:val="single" w:sz="4" w:space="0" w:color="auto"/>
              <w:right w:val="single" w:sz="4" w:space="0" w:color="auto"/>
            </w:tcBorders>
            <w:vAlign w:val="center"/>
          </w:tcPr>
          <w:p w14:paraId="0FF541E4"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UCS B200 M5 Blade w/o CPU, mem, HDD, mezz (CON-SNT-BB200M5U)</w:t>
            </w:r>
          </w:p>
        </w:tc>
        <w:tc>
          <w:tcPr>
            <w:tcW w:w="1208" w:type="dxa"/>
            <w:vAlign w:val="center"/>
          </w:tcPr>
          <w:p w14:paraId="4EED77B5"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07163738" w14:textId="77777777" w:rsidR="00A86D31" w:rsidRPr="00D368FD" w:rsidRDefault="00A86D31" w:rsidP="00DB0E0E">
            <w:pPr>
              <w:jc w:val="center"/>
              <w:rPr>
                <w:rFonts w:ascii="Times New Roman" w:hAnsi="Times New Roman"/>
                <w:b/>
                <w:bCs/>
              </w:rPr>
            </w:pPr>
            <w:r w:rsidRPr="00D368FD">
              <w:rPr>
                <w:rFonts w:ascii="Times New Roman" w:hAnsi="Times New Roman"/>
                <w:b/>
                <w:bCs/>
              </w:rPr>
              <w:t>10</w:t>
            </w:r>
          </w:p>
        </w:tc>
      </w:tr>
      <w:tr w:rsidR="00A86D31" w:rsidRPr="0058023B" w14:paraId="2E87F07F" w14:textId="77777777" w:rsidTr="00DB0E0E">
        <w:tc>
          <w:tcPr>
            <w:tcW w:w="562" w:type="dxa"/>
            <w:vAlign w:val="center"/>
          </w:tcPr>
          <w:p w14:paraId="14208A65"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32</w:t>
            </w:r>
          </w:p>
        </w:tc>
        <w:tc>
          <w:tcPr>
            <w:tcW w:w="6526" w:type="dxa"/>
            <w:tcBorders>
              <w:top w:val="single" w:sz="4" w:space="0" w:color="auto"/>
              <w:left w:val="single" w:sz="4" w:space="0" w:color="auto"/>
              <w:bottom w:val="single" w:sz="4" w:space="0" w:color="auto"/>
              <w:right w:val="single" w:sz="4" w:space="0" w:color="auto"/>
            </w:tcBorders>
            <w:vAlign w:val="center"/>
          </w:tcPr>
          <w:p w14:paraId="3F69F9AB"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UCS 6332 1RU Fabric Interconnect/No PSU/32 QSFP+ports/8p Lic (CON-SNT-FI6332U)</w:t>
            </w:r>
          </w:p>
        </w:tc>
        <w:tc>
          <w:tcPr>
            <w:tcW w:w="1208" w:type="dxa"/>
            <w:vAlign w:val="center"/>
          </w:tcPr>
          <w:p w14:paraId="5F9BD8B4"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8D56B72"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1C49136D" w14:textId="77777777" w:rsidTr="00DB0E0E">
        <w:tc>
          <w:tcPr>
            <w:tcW w:w="562" w:type="dxa"/>
            <w:vAlign w:val="center"/>
          </w:tcPr>
          <w:p w14:paraId="30220A2F"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33</w:t>
            </w:r>
          </w:p>
        </w:tc>
        <w:tc>
          <w:tcPr>
            <w:tcW w:w="6526" w:type="dxa"/>
            <w:tcBorders>
              <w:top w:val="single" w:sz="4" w:space="0" w:color="auto"/>
              <w:left w:val="single" w:sz="4" w:space="0" w:color="auto"/>
              <w:bottom w:val="single" w:sz="4" w:space="0" w:color="auto"/>
              <w:right w:val="single" w:sz="4" w:space="0" w:color="auto"/>
            </w:tcBorders>
            <w:vAlign w:val="center"/>
          </w:tcPr>
          <w:p w14:paraId="24ED82F2" w14:textId="77777777" w:rsidR="00A86D31" w:rsidRPr="00D368FD" w:rsidRDefault="00A86D31" w:rsidP="00DB0E0E">
            <w:pPr>
              <w:jc w:val="both"/>
              <w:rPr>
                <w:rFonts w:ascii="Times New Roman" w:hAnsi="Times New Roman"/>
              </w:rPr>
            </w:pPr>
            <w:r w:rsidRPr="00D368FD">
              <w:rPr>
                <w:rFonts w:ascii="Times New Roman" w:hAnsi="Times New Roman"/>
              </w:rPr>
              <w:t>Ліцензійне програмне забезпечення для продовження сервісної підтримки, для Nexus 93180YC-FX bundle (CON-SNT-N93YCFXB)</w:t>
            </w:r>
          </w:p>
        </w:tc>
        <w:tc>
          <w:tcPr>
            <w:tcW w:w="1208" w:type="dxa"/>
            <w:vAlign w:val="center"/>
          </w:tcPr>
          <w:p w14:paraId="46C5378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16F05066"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43607A4E" w14:textId="77777777" w:rsidTr="00DB0E0E">
        <w:tc>
          <w:tcPr>
            <w:tcW w:w="562" w:type="dxa"/>
            <w:vAlign w:val="center"/>
          </w:tcPr>
          <w:p w14:paraId="3A7B032E"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34</w:t>
            </w:r>
          </w:p>
        </w:tc>
        <w:tc>
          <w:tcPr>
            <w:tcW w:w="6526" w:type="dxa"/>
            <w:tcBorders>
              <w:top w:val="single" w:sz="4" w:space="0" w:color="auto"/>
              <w:left w:val="single" w:sz="4" w:space="0" w:color="auto"/>
              <w:bottom w:val="single" w:sz="4" w:space="0" w:color="auto"/>
              <w:right w:val="single" w:sz="4" w:space="0" w:color="auto"/>
            </w:tcBorders>
            <w:vAlign w:val="center"/>
          </w:tcPr>
          <w:p w14:paraId="1C35D999" w14:textId="77777777" w:rsidR="00A86D31" w:rsidRPr="00D368FD" w:rsidRDefault="00A86D31" w:rsidP="00DB0E0E">
            <w:pPr>
              <w:jc w:val="both"/>
              <w:rPr>
                <w:rFonts w:ascii="Times New Roman" w:hAnsi="Times New Roman"/>
              </w:rPr>
            </w:pPr>
            <w:r w:rsidRPr="00D368FD">
              <w:rPr>
                <w:rFonts w:ascii="Times New Roman" w:hAnsi="Times New Roman"/>
              </w:rPr>
              <w:t xml:space="preserve">Ліцензійне програмне забезпечення для продовження підписки Threat, Malware та </w:t>
            </w:r>
            <w:r w:rsidRPr="00D368FD">
              <w:rPr>
                <w:rFonts w:ascii="Times New Roman" w:hAnsi="Times New Roman"/>
                <w:lang w:val="en-US"/>
              </w:rPr>
              <w:t>URL</w:t>
            </w:r>
            <w:r w:rsidRPr="00D368FD">
              <w:rPr>
                <w:rFonts w:ascii="Times New Roman" w:hAnsi="Times New Roman"/>
              </w:rPr>
              <w:t xml:space="preserve"> для Firepower 2130 (L-FPR2130T-TMC=)</w:t>
            </w:r>
          </w:p>
        </w:tc>
        <w:tc>
          <w:tcPr>
            <w:tcW w:w="1208" w:type="dxa"/>
            <w:vAlign w:val="center"/>
          </w:tcPr>
          <w:p w14:paraId="58E98CE9"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12CFA7AE" w14:textId="77777777" w:rsidR="00A86D31" w:rsidRPr="00D368FD" w:rsidRDefault="00A86D31" w:rsidP="00DB0E0E">
            <w:pPr>
              <w:jc w:val="center"/>
              <w:rPr>
                <w:rFonts w:ascii="Times New Roman" w:hAnsi="Times New Roman"/>
                <w:b/>
                <w:bCs/>
              </w:rPr>
            </w:pPr>
            <w:r w:rsidRPr="00D368FD">
              <w:rPr>
                <w:rFonts w:ascii="Times New Roman" w:hAnsi="Times New Roman"/>
                <w:b/>
                <w:bCs/>
              </w:rPr>
              <w:t>4</w:t>
            </w:r>
          </w:p>
        </w:tc>
      </w:tr>
      <w:tr w:rsidR="00A86D31" w:rsidRPr="0058023B" w14:paraId="0CB28356" w14:textId="77777777" w:rsidTr="00DB0E0E">
        <w:tc>
          <w:tcPr>
            <w:tcW w:w="562" w:type="dxa"/>
            <w:vAlign w:val="center"/>
          </w:tcPr>
          <w:p w14:paraId="6740CFBC"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35</w:t>
            </w:r>
          </w:p>
        </w:tc>
        <w:tc>
          <w:tcPr>
            <w:tcW w:w="6526" w:type="dxa"/>
            <w:tcBorders>
              <w:top w:val="single" w:sz="4" w:space="0" w:color="auto"/>
              <w:left w:val="single" w:sz="4" w:space="0" w:color="auto"/>
              <w:bottom w:val="single" w:sz="4" w:space="0" w:color="auto"/>
              <w:right w:val="single" w:sz="4" w:space="0" w:color="auto"/>
            </w:tcBorders>
            <w:vAlign w:val="center"/>
          </w:tcPr>
          <w:p w14:paraId="3C6E517D" w14:textId="77777777" w:rsidR="00A86D31" w:rsidRPr="00D368FD" w:rsidRDefault="00A86D31" w:rsidP="00DB0E0E">
            <w:pPr>
              <w:jc w:val="both"/>
              <w:rPr>
                <w:rFonts w:ascii="Times New Roman" w:hAnsi="Times New Roman"/>
              </w:rPr>
            </w:pPr>
            <w:r w:rsidRPr="00D368FD">
              <w:rPr>
                <w:rFonts w:ascii="Times New Roman" w:hAnsi="Times New Roman"/>
              </w:rPr>
              <w:t xml:space="preserve">Ліцензійне програмне забезпечення для підписки Threat, Malware та </w:t>
            </w:r>
            <w:r w:rsidRPr="00D368FD">
              <w:rPr>
                <w:rFonts w:ascii="Times New Roman" w:hAnsi="Times New Roman"/>
                <w:lang w:val="en-US"/>
              </w:rPr>
              <w:t>URL</w:t>
            </w:r>
            <w:r w:rsidRPr="00D368FD">
              <w:rPr>
                <w:rFonts w:ascii="Times New Roman" w:hAnsi="Times New Roman"/>
              </w:rPr>
              <w:t xml:space="preserve"> для Firepower 2120 (L-FPR2120T-TMC=)</w:t>
            </w:r>
          </w:p>
        </w:tc>
        <w:tc>
          <w:tcPr>
            <w:tcW w:w="1208" w:type="dxa"/>
            <w:vAlign w:val="center"/>
          </w:tcPr>
          <w:p w14:paraId="6F38FB5A"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780FAED1" w14:textId="77777777" w:rsidR="00A86D31" w:rsidRPr="00D368FD" w:rsidRDefault="00A86D31" w:rsidP="00DB0E0E">
            <w:pPr>
              <w:jc w:val="center"/>
              <w:rPr>
                <w:rFonts w:ascii="Times New Roman" w:hAnsi="Times New Roman"/>
                <w:b/>
                <w:bCs/>
              </w:rPr>
            </w:pPr>
            <w:r w:rsidRPr="00D368FD">
              <w:rPr>
                <w:rFonts w:ascii="Times New Roman" w:hAnsi="Times New Roman"/>
                <w:b/>
                <w:bCs/>
              </w:rPr>
              <w:t>2</w:t>
            </w:r>
          </w:p>
        </w:tc>
      </w:tr>
      <w:tr w:rsidR="00A86D31" w:rsidRPr="0058023B" w14:paraId="0F1A54EA" w14:textId="77777777" w:rsidTr="00DB0E0E">
        <w:tc>
          <w:tcPr>
            <w:tcW w:w="562" w:type="dxa"/>
            <w:vAlign w:val="center"/>
          </w:tcPr>
          <w:p w14:paraId="37653403"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36</w:t>
            </w:r>
          </w:p>
        </w:tc>
        <w:tc>
          <w:tcPr>
            <w:tcW w:w="6526" w:type="dxa"/>
            <w:tcBorders>
              <w:top w:val="single" w:sz="4" w:space="0" w:color="auto"/>
              <w:left w:val="single" w:sz="4" w:space="0" w:color="auto"/>
              <w:bottom w:val="single" w:sz="4" w:space="0" w:color="auto"/>
              <w:right w:val="single" w:sz="4" w:space="0" w:color="auto"/>
            </w:tcBorders>
            <w:vAlign w:val="center"/>
          </w:tcPr>
          <w:p w14:paraId="408932A7" w14:textId="77777777" w:rsidR="00A86D31" w:rsidRPr="00D368FD" w:rsidRDefault="00A86D31" w:rsidP="00DB0E0E">
            <w:pPr>
              <w:jc w:val="both"/>
              <w:rPr>
                <w:rFonts w:ascii="Times New Roman" w:hAnsi="Times New Roman"/>
              </w:rPr>
            </w:pPr>
            <w:r w:rsidRPr="00D368FD">
              <w:rPr>
                <w:rFonts w:ascii="Times New Roman" w:hAnsi="Times New Roman"/>
              </w:rPr>
              <w:t xml:space="preserve">Ліцензійне програмне забезпечення для продовження сервісної підтримки, для </w:t>
            </w:r>
            <w:r w:rsidRPr="00D368FD">
              <w:rPr>
                <w:rFonts w:ascii="Times New Roman" w:hAnsi="Times New Roman"/>
                <w:lang w:val="en-US"/>
              </w:rPr>
              <w:t>Scality</w:t>
            </w:r>
            <w:r w:rsidRPr="00D368FD">
              <w:rPr>
                <w:rFonts w:ascii="Times New Roman" w:hAnsi="Times New Roman"/>
              </w:rPr>
              <w:t xml:space="preserve"> </w:t>
            </w:r>
            <w:r w:rsidRPr="00D368FD">
              <w:rPr>
                <w:rFonts w:ascii="Times New Roman" w:hAnsi="Times New Roman"/>
                <w:lang w:val="en-US"/>
              </w:rPr>
              <w:t>RING</w:t>
            </w:r>
            <w:r w:rsidRPr="00D368FD">
              <w:rPr>
                <w:rFonts w:ascii="Times New Roman" w:hAnsi="Times New Roman"/>
              </w:rPr>
              <w:t xml:space="preserve"> </w:t>
            </w:r>
            <w:r w:rsidRPr="00D368FD">
              <w:rPr>
                <w:rFonts w:ascii="Times New Roman" w:hAnsi="Times New Roman"/>
                <w:lang w:val="en-US"/>
              </w:rPr>
              <w:t>GEO</w:t>
            </w:r>
            <w:r w:rsidRPr="00D368FD">
              <w:rPr>
                <w:rFonts w:ascii="Times New Roman" w:hAnsi="Times New Roman"/>
              </w:rPr>
              <w:t xml:space="preserve"> (SCALITY-SUPP-G-1YR)</w:t>
            </w:r>
          </w:p>
        </w:tc>
        <w:tc>
          <w:tcPr>
            <w:tcW w:w="1208" w:type="dxa"/>
            <w:vAlign w:val="center"/>
          </w:tcPr>
          <w:p w14:paraId="6A690928"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5A91313A" w14:textId="77777777" w:rsidR="00A86D31" w:rsidRPr="00D368FD" w:rsidRDefault="00A86D31" w:rsidP="00DB0E0E">
            <w:pPr>
              <w:jc w:val="center"/>
              <w:rPr>
                <w:rFonts w:ascii="Times New Roman" w:hAnsi="Times New Roman"/>
                <w:b/>
                <w:bCs/>
              </w:rPr>
            </w:pPr>
            <w:r w:rsidRPr="00D368FD">
              <w:rPr>
                <w:rFonts w:ascii="Times New Roman" w:hAnsi="Times New Roman"/>
                <w:b/>
                <w:bCs/>
              </w:rPr>
              <w:t>1</w:t>
            </w:r>
          </w:p>
        </w:tc>
      </w:tr>
      <w:tr w:rsidR="00A86D31" w:rsidRPr="0058023B" w14:paraId="4CD98AA6" w14:textId="77777777" w:rsidTr="00DB0E0E">
        <w:tc>
          <w:tcPr>
            <w:tcW w:w="562" w:type="dxa"/>
            <w:vAlign w:val="center"/>
          </w:tcPr>
          <w:p w14:paraId="00385C7E" w14:textId="77777777" w:rsidR="00A86D31" w:rsidRPr="0058023B" w:rsidRDefault="00A86D31" w:rsidP="00DB0E0E">
            <w:pPr>
              <w:jc w:val="center"/>
              <w:rPr>
                <w:rFonts w:ascii="Times New Roman" w:hAnsi="Times New Roman"/>
                <w:b/>
                <w:color w:val="000000"/>
                <w:sz w:val="24"/>
                <w:szCs w:val="24"/>
              </w:rPr>
            </w:pPr>
            <w:r>
              <w:rPr>
                <w:rFonts w:ascii="Times New Roman" w:hAnsi="Times New Roman"/>
                <w:b/>
                <w:color w:val="000000"/>
                <w:sz w:val="24"/>
                <w:szCs w:val="24"/>
              </w:rPr>
              <w:t>37</w:t>
            </w:r>
          </w:p>
        </w:tc>
        <w:tc>
          <w:tcPr>
            <w:tcW w:w="6526" w:type="dxa"/>
            <w:tcBorders>
              <w:top w:val="single" w:sz="4" w:space="0" w:color="auto"/>
              <w:left w:val="single" w:sz="4" w:space="0" w:color="auto"/>
              <w:bottom w:val="single" w:sz="4" w:space="0" w:color="auto"/>
              <w:right w:val="single" w:sz="4" w:space="0" w:color="auto"/>
            </w:tcBorders>
            <w:vAlign w:val="center"/>
          </w:tcPr>
          <w:p w14:paraId="0D410C31" w14:textId="77777777" w:rsidR="00A86D31" w:rsidRPr="00D368FD" w:rsidRDefault="00A86D31" w:rsidP="00DB0E0E">
            <w:pPr>
              <w:jc w:val="both"/>
              <w:rPr>
                <w:rFonts w:ascii="Times New Roman" w:hAnsi="Times New Roman"/>
              </w:rPr>
            </w:pPr>
            <w:r w:rsidRPr="00D368FD">
              <w:rPr>
                <w:rFonts w:ascii="Times New Roman" w:hAnsi="Times New Roman"/>
              </w:rPr>
              <w:t xml:space="preserve">Ліцензійне програмне забезпечення для продовження </w:t>
            </w:r>
            <w:r w:rsidRPr="00D368FD">
              <w:rPr>
                <w:rFonts w:ascii="Times New Roman" w:eastAsiaTheme="majorEastAsia" w:hAnsi="Times New Roman"/>
              </w:rPr>
              <w:t>сервісної підтримки продуктів NetApp SupportEdge Basic, NBD Delivery Included, FAS8700; Serial Number: 952108000105952, FAS8300 Serial Number: 952148002503952</w:t>
            </w:r>
          </w:p>
        </w:tc>
        <w:tc>
          <w:tcPr>
            <w:tcW w:w="1208" w:type="dxa"/>
            <w:vAlign w:val="center"/>
          </w:tcPr>
          <w:p w14:paraId="137D730B" w14:textId="77777777" w:rsidR="00A86D31" w:rsidRPr="00D368FD" w:rsidRDefault="00A86D31" w:rsidP="00DB0E0E">
            <w:pPr>
              <w:jc w:val="center"/>
              <w:rPr>
                <w:rFonts w:ascii="Times New Roman" w:hAnsi="Times New Roman"/>
                <w:b/>
                <w:bCs/>
              </w:rPr>
            </w:pPr>
            <w:r w:rsidRPr="00D368FD">
              <w:rPr>
                <w:rFonts w:ascii="Times New Roman" w:hAnsi="Times New Roman"/>
                <w:b/>
                <w:bCs/>
                <w:lang w:eastAsia="uk-UA"/>
              </w:rPr>
              <w:t>шт.</w:t>
            </w:r>
          </w:p>
        </w:tc>
        <w:tc>
          <w:tcPr>
            <w:tcW w:w="1276" w:type="dxa"/>
            <w:vAlign w:val="center"/>
          </w:tcPr>
          <w:p w14:paraId="4EB33A89" w14:textId="77777777" w:rsidR="00A86D31" w:rsidRPr="00D368FD" w:rsidRDefault="00A86D31" w:rsidP="00DB0E0E">
            <w:pPr>
              <w:jc w:val="center"/>
              <w:rPr>
                <w:rFonts w:ascii="Times New Roman" w:hAnsi="Times New Roman"/>
                <w:b/>
                <w:bCs/>
              </w:rPr>
            </w:pPr>
            <w:r>
              <w:rPr>
                <w:rFonts w:ascii="Times New Roman" w:hAnsi="Times New Roman"/>
                <w:b/>
                <w:bCs/>
              </w:rPr>
              <w:t>2</w:t>
            </w:r>
          </w:p>
        </w:tc>
      </w:tr>
    </w:tbl>
    <w:p w14:paraId="50A8E19D" w14:textId="77777777" w:rsidR="00A86D31" w:rsidRPr="0058023B" w:rsidRDefault="00A86D31" w:rsidP="00A86D31">
      <w:pPr>
        <w:tabs>
          <w:tab w:val="left" w:pos="1080"/>
        </w:tabs>
        <w:spacing w:after="0" w:line="240" w:lineRule="auto"/>
        <w:ind w:firstLine="426"/>
        <w:jc w:val="center"/>
        <w:rPr>
          <w:rFonts w:ascii="Times New Roman" w:hAnsi="Times New Roman" w:cs="Times New Roman"/>
          <w:b/>
          <w:noProof/>
          <w:sz w:val="24"/>
          <w:szCs w:val="24"/>
        </w:rPr>
      </w:pPr>
    </w:p>
    <w:p w14:paraId="79E41FAB" w14:textId="77777777" w:rsidR="00A86D31" w:rsidRPr="0058023B" w:rsidRDefault="00A86D31" w:rsidP="00A86D31">
      <w:pPr>
        <w:tabs>
          <w:tab w:val="left" w:pos="1080"/>
        </w:tabs>
        <w:spacing w:after="0" w:line="240" w:lineRule="auto"/>
        <w:ind w:firstLine="426"/>
        <w:jc w:val="center"/>
        <w:rPr>
          <w:rFonts w:ascii="Times New Roman" w:hAnsi="Times New Roman" w:cs="Times New Roman"/>
          <w:b/>
          <w:noProof/>
          <w:sz w:val="24"/>
          <w:szCs w:val="24"/>
        </w:rPr>
      </w:pPr>
    </w:p>
    <w:p w14:paraId="3F9FE8F2" w14:textId="77777777" w:rsidR="00A86D31" w:rsidRPr="0058023B" w:rsidRDefault="00A86D31" w:rsidP="00A86D31">
      <w:pPr>
        <w:widowControl w:val="0"/>
        <w:spacing w:after="0" w:line="240" w:lineRule="auto"/>
        <w:jc w:val="both"/>
        <w:rPr>
          <w:rFonts w:ascii="Times New Roman" w:hAnsi="Times New Roman" w:cs="Times New Roman"/>
          <w:b/>
          <w:bCs/>
          <w:i/>
          <w:iCs/>
          <w:sz w:val="24"/>
          <w:szCs w:val="24"/>
          <w:lang w:eastAsia="uk-UA"/>
        </w:rPr>
      </w:pPr>
      <w:r w:rsidRPr="0058023B">
        <w:rPr>
          <w:rFonts w:ascii="Times New Roman" w:hAnsi="Times New Roman" w:cs="Times New Roman"/>
          <w:b/>
          <w:bCs/>
          <w:i/>
          <w:iCs/>
          <w:sz w:val="24"/>
          <w:szCs w:val="24"/>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58023B">
        <w:rPr>
          <w:rFonts w:ascii="Times New Roman" w:hAnsi="Times New Roman" w:cs="Times New Roman"/>
          <w:b/>
          <w:bCs/>
          <w:i/>
          <w:iCs/>
          <w:sz w:val="24"/>
          <w:szCs w:val="24"/>
          <w:lang w:eastAsia="uk-UA"/>
        </w:rPr>
        <w:t>.</w:t>
      </w:r>
    </w:p>
    <w:p w14:paraId="74B84F46" w14:textId="77777777" w:rsidR="00A86D31" w:rsidRPr="0058023B" w:rsidRDefault="00A86D31" w:rsidP="00A86D31">
      <w:pPr>
        <w:widowControl w:val="0"/>
        <w:spacing w:after="0" w:line="240" w:lineRule="auto"/>
        <w:jc w:val="both"/>
        <w:rPr>
          <w:rFonts w:ascii="Times New Roman" w:hAnsi="Times New Roman" w:cs="Times New Roman"/>
          <w:b/>
          <w:bCs/>
          <w:i/>
          <w:iCs/>
          <w:sz w:val="24"/>
          <w:szCs w:val="24"/>
          <w:lang w:eastAsia="uk-UA"/>
        </w:rPr>
      </w:pPr>
    </w:p>
    <w:p w14:paraId="5DC61595" w14:textId="77777777" w:rsidR="00A86D31" w:rsidRPr="0058023B" w:rsidRDefault="00A86D31" w:rsidP="00A86D31">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Товар повинен відповідати вимогам:</w:t>
      </w:r>
    </w:p>
    <w:p w14:paraId="1336D75D" w14:textId="77777777" w:rsidR="00A86D31" w:rsidRPr="0058023B" w:rsidRDefault="00A86D31" w:rsidP="00A86D31">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 Закону України від 14.08.2014р. № 1644-VІІ «Про санкції»,</w:t>
      </w:r>
    </w:p>
    <w:p w14:paraId="39F0C348" w14:textId="77777777" w:rsidR="00A86D31" w:rsidRPr="0058023B" w:rsidRDefault="00A86D31" w:rsidP="00A86D31">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4807958" w14:textId="77777777" w:rsidR="00A86D31" w:rsidRPr="0058023B" w:rsidRDefault="00A86D31" w:rsidP="00A86D31">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FBC1D28" w14:textId="77777777" w:rsidR="00A86D31" w:rsidRDefault="00A86D31" w:rsidP="00A86D31">
      <w:pPr>
        <w:tabs>
          <w:tab w:val="left" w:pos="1080"/>
        </w:tabs>
        <w:ind w:firstLine="426"/>
        <w:jc w:val="center"/>
        <w:rPr>
          <w:rFonts w:ascii="Times New Roman" w:hAnsi="Times New Roman" w:cs="Times New Roman"/>
          <w:b/>
          <w:noProof/>
        </w:rPr>
      </w:pPr>
    </w:p>
    <w:p w14:paraId="5EB7487E" w14:textId="77777777" w:rsidR="00A86D31" w:rsidRDefault="00A86D31" w:rsidP="00A86D31">
      <w:pPr>
        <w:tabs>
          <w:tab w:val="left" w:pos="1080"/>
        </w:tabs>
        <w:ind w:firstLine="426"/>
        <w:jc w:val="center"/>
        <w:rPr>
          <w:rFonts w:ascii="Times New Roman" w:hAnsi="Times New Roman" w:cs="Times New Roman"/>
          <w:b/>
          <w:noProof/>
        </w:rPr>
      </w:pPr>
      <w:r>
        <w:rPr>
          <w:rFonts w:ascii="Times New Roman" w:hAnsi="Times New Roman" w:cs="Times New Roman"/>
          <w:b/>
          <w:noProof/>
        </w:rPr>
        <w:t>ТЕХНІЧНІ ТА КІЛЬКІСНІ ВИМОГИ ДО ПРЕДМЕТА ЗАКУПВЛІ</w:t>
      </w:r>
    </w:p>
    <w:p w14:paraId="3864F61F"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lastRenderedPageBreak/>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NX-OS Advantage License for Nexus 9300</w:t>
      </w:r>
      <w:r w:rsidRPr="00550EE1">
        <w:rPr>
          <w:rFonts w:ascii="Times New Roman" w:hAnsi="Times New Roman" w:cs="Times New Roman"/>
          <w:szCs w:val="22"/>
        </w:rPr>
        <w:t xml:space="preserve"> (CON-ECMU-N9SWADXF), </w:t>
      </w:r>
      <w:r w:rsidRPr="00550EE1">
        <w:rPr>
          <w:rFonts w:ascii="Times New Roman" w:hAnsi="Times New Roman" w:cs="Times New Roman"/>
          <w:szCs w:val="22"/>
          <w:lang w:val="en-US"/>
        </w:rPr>
        <w:t>2</w:t>
      </w:r>
      <w:r w:rsidRPr="00550EE1">
        <w:rPr>
          <w:rFonts w:ascii="Times New Roman" w:hAnsi="Times New Roman" w:cs="Times New Roman"/>
          <w:szCs w:val="22"/>
        </w:rPr>
        <w:t xml:space="preserve"> шт.</w:t>
      </w:r>
    </w:p>
    <w:tbl>
      <w:tblPr>
        <w:tblStyle w:val="a6"/>
        <w:tblW w:w="0" w:type="auto"/>
        <w:tblLook w:val="04A0" w:firstRow="1" w:lastRow="0" w:firstColumn="1" w:lastColumn="0" w:noHBand="0" w:noVBand="1"/>
      </w:tblPr>
      <w:tblGrid>
        <w:gridCol w:w="1582"/>
        <w:gridCol w:w="7763"/>
      </w:tblGrid>
      <w:tr w:rsidR="00A86D31" w:rsidRPr="00550EE1" w14:paraId="7C14244A" w14:textId="77777777" w:rsidTr="00DB0E0E">
        <w:tc>
          <w:tcPr>
            <w:tcW w:w="1582" w:type="dxa"/>
          </w:tcPr>
          <w:p w14:paraId="1442CFC4"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229572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6700B7B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196190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64A873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43338B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2BC11A3A" w14:textId="77777777" w:rsidR="00A86D31" w:rsidRDefault="00A86D31" w:rsidP="00A86D31">
      <w:pPr>
        <w:pStyle w:val="afffff"/>
        <w:spacing w:before="0" w:line="240" w:lineRule="auto"/>
        <w:rPr>
          <w:rFonts w:ascii="Times New Roman" w:hAnsi="Times New Roman" w:cs="Times New Roman"/>
          <w:szCs w:val="22"/>
        </w:rPr>
      </w:pPr>
    </w:p>
    <w:p w14:paraId="2A17F9EA"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DCN</w:t>
      </w:r>
      <w:r w:rsidRPr="00550EE1">
        <w:rPr>
          <w:rFonts w:ascii="Times New Roman" w:hAnsi="Times New Roman" w:cs="Times New Roman"/>
          <w:szCs w:val="22"/>
        </w:rPr>
        <w:t xml:space="preserve"> </w:t>
      </w:r>
      <w:r w:rsidRPr="00550EE1">
        <w:rPr>
          <w:rFonts w:ascii="Times New Roman" w:hAnsi="Times New Roman" w:cs="Times New Roman"/>
          <w:szCs w:val="22"/>
          <w:lang w:val="en-US"/>
        </w:rPr>
        <w:t>Security</w:t>
      </w:r>
      <w:r w:rsidRPr="00550EE1">
        <w:rPr>
          <w:rFonts w:ascii="Times New Roman" w:hAnsi="Times New Roman" w:cs="Times New Roman"/>
          <w:szCs w:val="22"/>
        </w:rPr>
        <w:t xml:space="preserve"> </w:t>
      </w:r>
      <w:r w:rsidRPr="00550EE1">
        <w:rPr>
          <w:rFonts w:ascii="Times New Roman" w:hAnsi="Times New Roman" w:cs="Times New Roman"/>
          <w:szCs w:val="22"/>
          <w:lang w:val="en-US"/>
        </w:rPr>
        <w:t>License</w:t>
      </w:r>
      <w:r w:rsidRPr="00550EE1">
        <w:rPr>
          <w:rFonts w:ascii="Times New Roman" w:hAnsi="Times New Roman" w:cs="Times New Roman"/>
          <w:szCs w:val="22"/>
        </w:rPr>
        <w:t xml:space="preserve"> </w:t>
      </w:r>
      <w:r w:rsidRPr="00550EE1">
        <w:rPr>
          <w:rFonts w:ascii="Times New Roman" w:hAnsi="Times New Roman" w:cs="Times New Roman"/>
          <w:szCs w:val="22"/>
          <w:lang w:val="en-US"/>
        </w:rPr>
        <w:t>for</w:t>
      </w:r>
      <w:r w:rsidRPr="00550EE1">
        <w:rPr>
          <w:rFonts w:ascii="Times New Roman" w:hAnsi="Times New Roman" w:cs="Times New Roman"/>
          <w:szCs w:val="22"/>
        </w:rPr>
        <w:t xml:space="preserve"> </w:t>
      </w:r>
      <w:r w:rsidRPr="00550EE1">
        <w:rPr>
          <w:rFonts w:ascii="Times New Roman" w:hAnsi="Times New Roman" w:cs="Times New Roman"/>
          <w:szCs w:val="22"/>
          <w:lang w:val="en-US"/>
        </w:rPr>
        <w:t>Nexus</w:t>
      </w:r>
      <w:r w:rsidRPr="00550EE1">
        <w:rPr>
          <w:rFonts w:ascii="Times New Roman" w:hAnsi="Times New Roman" w:cs="Times New Roman"/>
          <w:szCs w:val="22"/>
        </w:rPr>
        <w:t xml:space="preserve"> 9</w:t>
      </w:r>
      <w:r w:rsidRPr="00550EE1">
        <w:rPr>
          <w:rFonts w:ascii="Times New Roman" w:hAnsi="Times New Roman" w:cs="Times New Roman"/>
          <w:szCs w:val="22"/>
          <w:lang w:val="en-US"/>
        </w:rPr>
        <w:t>K</w:t>
      </w:r>
      <w:r w:rsidRPr="00550EE1">
        <w:rPr>
          <w:rFonts w:ascii="Times New Roman" w:hAnsi="Times New Roman" w:cs="Times New Roman"/>
          <w:szCs w:val="22"/>
        </w:rPr>
        <w:t xml:space="preserve"> </w:t>
      </w:r>
      <w:r w:rsidRPr="00550EE1">
        <w:rPr>
          <w:rFonts w:ascii="Times New Roman" w:hAnsi="Times New Roman" w:cs="Times New Roman"/>
          <w:szCs w:val="22"/>
          <w:lang w:val="en-US"/>
        </w:rPr>
        <w:t>Fixed</w:t>
      </w:r>
      <w:r w:rsidRPr="00550EE1">
        <w:rPr>
          <w:rFonts w:ascii="Times New Roman" w:hAnsi="Times New Roman" w:cs="Times New Roman"/>
          <w:szCs w:val="22"/>
        </w:rPr>
        <w:t xml:space="preserve"> </w:t>
      </w:r>
      <w:r w:rsidRPr="00550EE1">
        <w:rPr>
          <w:rFonts w:ascii="Times New Roman" w:hAnsi="Times New Roman" w:cs="Times New Roman"/>
          <w:szCs w:val="22"/>
          <w:lang w:val="en-US"/>
        </w:rPr>
        <w:t>Switch</w:t>
      </w:r>
      <w:r w:rsidRPr="00550EE1">
        <w:rPr>
          <w:rFonts w:ascii="Times New Roman" w:hAnsi="Times New Roman" w:cs="Times New Roman"/>
          <w:szCs w:val="22"/>
        </w:rPr>
        <w:t xml:space="preserve">, </w:t>
      </w:r>
      <w:r w:rsidRPr="00550EE1">
        <w:rPr>
          <w:rFonts w:ascii="Times New Roman" w:hAnsi="Times New Roman" w:cs="Times New Roman"/>
          <w:szCs w:val="22"/>
          <w:lang w:val="en-US"/>
        </w:rPr>
        <w:t>Spare</w:t>
      </w:r>
      <w:r w:rsidRPr="00550EE1">
        <w:rPr>
          <w:rFonts w:ascii="Times New Roman" w:hAnsi="Times New Roman" w:cs="Times New Roman"/>
          <w:szCs w:val="22"/>
        </w:rPr>
        <w:t xml:space="preserve"> (CON-ECMUS-ACISECXF), 2 шт.</w:t>
      </w:r>
    </w:p>
    <w:tbl>
      <w:tblPr>
        <w:tblStyle w:val="a6"/>
        <w:tblW w:w="0" w:type="auto"/>
        <w:tblLook w:val="04A0" w:firstRow="1" w:lastRow="0" w:firstColumn="1" w:lastColumn="0" w:noHBand="0" w:noVBand="1"/>
      </w:tblPr>
      <w:tblGrid>
        <w:gridCol w:w="1582"/>
        <w:gridCol w:w="7763"/>
      </w:tblGrid>
      <w:tr w:rsidR="00A86D31" w:rsidRPr="00550EE1" w14:paraId="4268C5F4" w14:textId="77777777" w:rsidTr="00DB0E0E">
        <w:tc>
          <w:tcPr>
            <w:tcW w:w="1582" w:type="dxa"/>
          </w:tcPr>
          <w:p w14:paraId="74DB4D7D"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C38993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4259AC1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052CC10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0F62A5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EC3550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6A1A5F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87EF795" w14:textId="77777777" w:rsidR="00A86D31" w:rsidRDefault="00A86D31" w:rsidP="00A86D31">
      <w:pPr>
        <w:pStyle w:val="afffff"/>
        <w:spacing w:before="0" w:line="240" w:lineRule="auto"/>
        <w:rPr>
          <w:rFonts w:ascii="Times New Roman" w:hAnsi="Times New Roman" w:cs="Times New Roman"/>
          <w:szCs w:val="22"/>
        </w:rPr>
      </w:pPr>
    </w:p>
    <w:p w14:paraId="49ECF615"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Red</w:t>
      </w:r>
      <w:r w:rsidRPr="00550EE1">
        <w:rPr>
          <w:rFonts w:ascii="Times New Roman" w:hAnsi="Times New Roman" w:cs="Times New Roman"/>
          <w:szCs w:val="22"/>
        </w:rPr>
        <w:t xml:space="preserve"> </w:t>
      </w:r>
      <w:r w:rsidRPr="00550EE1">
        <w:rPr>
          <w:rFonts w:ascii="Times New Roman" w:hAnsi="Times New Roman" w:cs="Times New Roman"/>
          <w:szCs w:val="22"/>
          <w:lang w:val="en-US"/>
        </w:rPr>
        <w:t>Hat</w:t>
      </w:r>
      <w:r w:rsidRPr="00550EE1">
        <w:rPr>
          <w:rFonts w:ascii="Times New Roman" w:hAnsi="Times New Roman" w:cs="Times New Roman"/>
          <w:szCs w:val="22"/>
        </w:rPr>
        <w:t xml:space="preserve"> </w:t>
      </w:r>
      <w:r w:rsidRPr="00550EE1">
        <w:rPr>
          <w:rFonts w:ascii="Times New Roman" w:hAnsi="Times New Roman" w:cs="Times New Roman"/>
          <w:szCs w:val="22"/>
          <w:lang w:val="en-US"/>
        </w:rPr>
        <w:t>Enterprise</w:t>
      </w:r>
      <w:r w:rsidRPr="00550EE1">
        <w:rPr>
          <w:rFonts w:ascii="Times New Roman" w:hAnsi="Times New Roman" w:cs="Times New Roman"/>
          <w:szCs w:val="22"/>
        </w:rPr>
        <w:t xml:space="preserve"> </w:t>
      </w:r>
      <w:r w:rsidRPr="00550EE1">
        <w:rPr>
          <w:rFonts w:ascii="Times New Roman" w:hAnsi="Times New Roman" w:cs="Times New Roman"/>
          <w:szCs w:val="22"/>
          <w:lang w:val="en-US"/>
        </w:rPr>
        <w:t>Linux</w:t>
      </w:r>
      <w:r w:rsidRPr="00550EE1">
        <w:rPr>
          <w:rFonts w:ascii="Times New Roman" w:hAnsi="Times New Roman" w:cs="Times New Roman"/>
          <w:szCs w:val="22"/>
        </w:rPr>
        <w:t xml:space="preserve"> (1-2 </w:t>
      </w:r>
      <w:r w:rsidRPr="00550EE1">
        <w:rPr>
          <w:rFonts w:ascii="Times New Roman" w:hAnsi="Times New Roman" w:cs="Times New Roman"/>
          <w:szCs w:val="22"/>
          <w:lang w:val="en-US"/>
        </w:rPr>
        <w:t>CPU</w:t>
      </w:r>
      <w:r w:rsidRPr="00550EE1">
        <w:rPr>
          <w:rFonts w:ascii="Times New Roman" w:hAnsi="Times New Roman" w:cs="Times New Roman"/>
          <w:szCs w:val="22"/>
        </w:rPr>
        <w:t xml:space="preserve">,1-2 </w:t>
      </w:r>
      <w:r w:rsidRPr="00550EE1">
        <w:rPr>
          <w:rFonts w:ascii="Times New Roman" w:hAnsi="Times New Roman" w:cs="Times New Roman"/>
          <w:szCs w:val="22"/>
          <w:lang w:val="en-US"/>
        </w:rPr>
        <w:t>VN</w:t>
      </w:r>
      <w:r w:rsidRPr="00550EE1">
        <w:rPr>
          <w:rFonts w:ascii="Times New Roman" w:hAnsi="Times New Roman" w:cs="Times New Roman"/>
          <w:szCs w:val="22"/>
        </w:rPr>
        <w:t>) (CON-ISV1-EL2S2V3A), 22 шт.</w:t>
      </w:r>
    </w:p>
    <w:tbl>
      <w:tblPr>
        <w:tblStyle w:val="a6"/>
        <w:tblW w:w="0" w:type="auto"/>
        <w:tblLook w:val="04A0" w:firstRow="1" w:lastRow="0" w:firstColumn="1" w:lastColumn="0" w:noHBand="0" w:noVBand="1"/>
      </w:tblPr>
      <w:tblGrid>
        <w:gridCol w:w="1582"/>
        <w:gridCol w:w="7763"/>
      </w:tblGrid>
      <w:tr w:rsidR="00A86D31" w:rsidRPr="00550EE1" w14:paraId="09FB074C" w14:textId="77777777" w:rsidTr="00DB0E0E">
        <w:tc>
          <w:tcPr>
            <w:tcW w:w="1582" w:type="dxa"/>
          </w:tcPr>
          <w:p w14:paraId="22A94D23"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5400F27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43625BE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F6D82B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73D7F3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D46A37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7E539F02" w14:textId="77777777" w:rsidR="00A86D31" w:rsidRDefault="00A86D31" w:rsidP="00A86D31">
      <w:pPr>
        <w:pStyle w:val="afffff"/>
        <w:spacing w:before="0" w:line="240" w:lineRule="auto"/>
        <w:rPr>
          <w:rFonts w:ascii="Times New Roman" w:hAnsi="Times New Roman" w:cs="Times New Roman"/>
          <w:szCs w:val="22"/>
        </w:rPr>
      </w:pPr>
    </w:p>
    <w:p w14:paraId="69081CF7"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5108 Blade Server AC2 Chassis, 0 PSU/8 fans/0 FEX (CON-OSP-6508AC2), 1 шт.</w:t>
      </w:r>
    </w:p>
    <w:tbl>
      <w:tblPr>
        <w:tblStyle w:val="a6"/>
        <w:tblW w:w="0" w:type="auto"/>
        <w:tblLook w:val="04A0" w:firstRow="1" w:lastRow="0" w:firstColumn="1" w:lastColumn="0" w:noHBand="0" w:noVBand="1"/>
      </w:tblPr>
      <w:tblGrid>
        <w:gridCol w:w="1582"/>
        <w:gridCol w:w="7763"/>
      </w:tblGrid>
      <w:tr w:rsidR="00A86D31" w:rsidRPr="00550EE1" w14:paraId="7F7F76D9" w14:textId="77777777" w:rsidTr="00DB0E0E">
        <w:tc>
          <w:tcPr>
            <w:tcW w:w="1582" w:type="dxa"/>
          </w:tcPr>
          <w:p w14:paraId="774C18B4"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3D5C9D9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516686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7B0C46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24х7х4</w:t>
            </w:r>
            <w:r w:rsidRPr="00550EE1">
              <w:rPr>
                <w:rFonts w:ascii="Times New Roman" w:hAnsi="Times New Roman" w:cs="Times New Roman"/>
                <w:lang w:val="en-US"/>
              </w:rPr>
              <w:t>OS</w:t>
            </w:r>
            <w:r w:rsidRPr="00550EE1">
              <w:rPr>
                <w:rFonts w:ascii="Times New Roman" w:hAnsi="Times New Roman" w:cs="Times New Roman"/>
              </w:rPr>
              <w:t xml:space="preserve"> (7 днів, 24 години, протягом чотирьох годин після </w:t>
            </w:r>
            <w:r w:rsidRPr="00550EE1">
              <w:rPr>
                <w:rFonts w:ascii="Times New Roman" w:hAnsi="Times New Roman" w:cs="Times New Roman"/>
              </w:rPr>
              <w:lastRenderedPageBreak/>
              <w:t>підтвердження сервісного випадку, з виїздом інженера на локацію), у випадку підтвердження необхідності заміни спеціалістом сервісної підтримки виробника;</w:t>
            </w:r>
          </w:p>
          <w:p w14:paraId="036BCD6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9B4D44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94036B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57FF4C68" w14:textId="77777777" w:rsidR="00A86D31" w:rsidRDefault="00A86D31" w:rsidP="00A86D31">
      <w:pPr>
        <w:pStyle w:val="afffff"/>
        <w:spacing w:before="0" w:line="240" w:lineRule="auto"/>
        <w:rPr>
          <w:rFonts w:ascii="Times New Roman" w:hAnsi="Times New Roman" w:cs="Times New Roman"/>
          <w:szCs w:val="22"/>
        </w:rPr>
      </w:pPr>
    </w:p>
    <w:p w14:paraId="78230912"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B200 M5 Blade w/o CPU, mem, HDD, mezz (CON-OSP-BB200M5U), 6 шт.</w:t>
      </w:r>
    </w:p>
    <w:tbl>
      <w:tblPr>
        <w:tblStyle w:val="a6"/>
        <w:tblW w:w="0" w:type="auto"/>
        <w:tblLook w:val="04A0" w:firstRow="1" w:lastRow="0" w:firstColumn="1" w:lastColumn="0" w:noHBand="0" w:noVBand="1"/>
      </w:tblPr>
      <w:tblGrid>
        <w:gridCol w:w="1582"/>
        <w:gridCol w:w="7763"/>
      </w:tblGrid>
      <w:tr w:rsidR="00A86D31" w:rsidRPr="00550EE1" w14:paraId="6539F933" w14:textId="77777777" w:rsidTr="00DB0E0E">
        <w:tc>
          <w:tcPr>
            <w:tcW w:w="1582" w:type="dxa"/>
          </w:tcPr>
          <w:p w14:paraId="731FE8D4"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2A33FF6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7DB06E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8A409D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24х7х4</w:t>
            </w:r>
            <w:r w:rsidRPr="00550EE1">
              <w:rPr>
                <w:rFonts w:ascii="Times New Roman" w:hAnsi="Times New Roman" w:cs="Times New Roman"/>
                <w:lang w:val="en-US"/>
              </w:rPr>
              <w:t>OS</w:t>
            </w:r>
            <w:r w:rsidRPr="00550EE1">
              <w:rPr>
                <w:rFonts w:ascii="Times New Roman" w:hAnsi="Times New Roman" w:cs="Times New Roman"/>
              </w:rPr>
              <w:t xml:space="preserve"> (7 днів, 24 години, протягом чотирьох годин після підтвердження сервісного випадку, з виїздом інженера на локацію), у випадку підтвердження необхідності заміни спеціалістом сервісної підтримки виробника;</w:t>
            </w:r>
          </w:p>
          <w:p w14:paraId="681A024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8D625B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A72126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7C1A014D" w14:textId="77777777" w:rsidR="00A86D31" w:rsidRDefault="00A86D31" w:rsidP="00A86D31">
      <w:pPr>
        <w:pStyle w:val="afffff"/>
        <w:spacing w:before="0" w:line="240" w:lineRule="auto"/>
        <w:rPr>
          <w:rFonts w:ascii="Times New Roman" w:hAnsi="Times New Roman" w:cs="Times New Roman"/>
          <w:szCs w:val="22"/>
        </w:rPr>
      </w:pPr>
    </w:p>
    <w:p w14:paraId="0CB0D6C5"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C240 M5 12 LFF + 2 rear drives w/o CPU,mem,HD,PCIe,PS (CON-OSP-CC240M5L), 1 шт.</w:t>
      </w:r>
    </w:p>
    <w:tbl>
      <w:tblPr>
        <w:tblStyle w:val="a6"/>
        <w:tblW w:w="0" w:type="auto"/>
        <w:tblLook w:val="04A0" w:firstRow="1" w:lastRow="0" w:firstColumn="1" w:lastColumn="0" w:noHBand="0" w:noVBand="1"/>
      </w:tblPr>
      <w:tblGrid>
        <w:gridCol w:w="1582"/>
        <w:gridCol w:w="7763"/>
      </w:tblGrid>
      <w:tr w:rsidR="00A86D31" w:rsidRPr="00550EE1" w14:paraId="3DF3F2A6" w14:textId="77777777" w:rsidTr="00DB0E0E">
        <w:tc>
          <w:tcPr>
            <w:tcW w:w="1582" w:type="dxa"/>
          </w:tcPr>
          <w:p w14:paraId="772BF757"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CBCB22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1E0B4B3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3251A77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24х7х4</w:t>
            </w:r>
            <w:r w:rsidRPr="00550EE1">
              <w:rPr>
                <w:rFonts w:ascii="Times New Roman" w:hAnsi="Times New Roman" w:cs="Times New Roman"/>
                <w:lang w:val="en-US"/>
              </w:rPr>
              <w:t>OS</w:t>
            </w:r>
            <w:r w:rsidRPr="00550EE1">
              <w:rPr>
                <w:rFonts w:ascii="Times New Roman" w:hAnsi="Times New Roman" w:cs="Times New Roman"/>
              </w:rPr>
              <w:t xml:space="preserve"> (7 днів, 24 години, протягом чотирьох годин після підтвердження сервісного випадку, з виїздом інженера на локацію), у випадку підтвердження необхідності заміни спеціалістом сервісної підтримки виробника;</w:t>
            </w:r>
          </w:p>
          <w:p w14:paraId="01917CC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56DD41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16F17E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52B090F6" w14:textId="77777777" w:rsidR="00A86D31" w:rsidRDefault="00A86D31" w:rsidP="00A86D31">
      <w:pPr>
        <w:pStyle w:val="afffff"/>
        <w:spacing w:before="0" w:line="240" w:lineRule="auto"/>
        <w:rPr>
          <w:rFonts w:ascii="Times New Roman" w:hAnsi="Times New Roman" w:cs="Times New Roman"/>
          <w:szCs w:val="22"/>
        </w:rPr>
      </w:pPr>
    </w:p>
    <w:p w14:paraId="5AB61238"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Fabric Interconnect 6454 (CON-OSP-SFI6454U), 2 шт.</w:t>
      </w:r>
    </w:p>
    <w:tbl>
      <w:tblPr>
        <w:tblStyle w:val="a6"/>
        <w:tblW w:w="0" w:type="auto"/>
        <w:tblLook w:val="04A0" w:firstRow="1" w:lastRow="0" w:firstColumn="1" w:lastColumn="0" w:noHBand="0" w:noVBand="1"/>
      </w:tblPr>
      <w:tblGrid>
        <w:gridCol w:w="1582"/>
        <w:gridCol w:w="7763"/>
      </w:tblGrid>
      <w:tr w:rsidR="00A86D31" w:rsidRPr="00550EE1" w14:paraId="7A5EF909" w14:textId="77777777" w:rsidTr="00DB0E0E">
        <w:tc>
          <w:tcPr>
            <w:tcW w:w="1582" w:type="dxa"/>
          </w:tcPr>
          <w:p w14:paraId="15E5DAEB"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2E0C246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2DDD57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33522F3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24х7х4</w:t>
            </w:r>
            <w:r w:rsidRPr="00550EE1">
              <w:rPr>
                <w:rFonts w:ascii="Times New Roman" w:hAnsi="Times New Roman" w:cs="Times New Roman"/>
                <w:lang w:val="en-US"/>
              </w:rPr>
              <w:t>OS</w:t>
            </w:r>
            <w:r w:rsidRPr="00550EE1">
              <w:rPr>
                <w:rFonts w:ascii="Times New Roman" w:hAnsi="Times New Roman" w:cs="Times New Roman"/>
              </w:rPr>
              <w:t xml:space="preserve"> (7 днів, 24 години, протягом чотирьох годин після підтвердження сервісного випадку, з виїздом інженера на локацію), у випадку підтвердження необхідності заміни спеціалістом сервісної підтримки виробника;</w:t>
            </w:r>
          </w:p>
          <w:p w14:paraId="72E9F85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4E8232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8986B7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2884BB71" w14:textId="77777777" w:rsidR="00A86D31" w:rsidRDefault="00A86D31" w:rsidP="00A86D31">
      <w:pPr>
        <w:pStyle w:val="afffff"/>
        <w:spacing w:before="0" w:line="240" w:lineRule="auto"/>
        <w:rPr>
          <w:rFonts w:ascii="Times New Roman" w:hAnsi="Times New Roman" w:cs="Times New Roman"/>
          <w:szCs w:val="22"/>
        </w:rPr>
      </w:pPr>
    </w:p>
    <w:p w14:paraId="0717AA8E"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Cisco</w:t>
      </w:r>
      <w:r w:rsidRPr="00550EE1">
        <w:rPr>
          <w:rFonts w:ascii="Times New Roman" w:hAnsi="Times New Roman" w:cs="Times New Roman"/>
          <w:szCs w:val="22"/>
        </w:rPr>
        <w:t xml:space="preserve"> 1-</w:t>
      </w:r>
      <w:r w:rsidRPr="00550EE1">
        <w:rPr>
          <w:rFonts w:ascii="Times New Roman" w:hAnsi="Times New Roman" w:cs="Times New Roman"/>
          <w:szCs w:val="22"/>
          <w:lang w:val="en-US"/>
        </w:rPr>
        <w:t>Port</w:t>
      </w:r>
      <w:r w:rsidRPr="00550EE1">
        <w:rPr>
          <w:rFonts w:ascii="Times New Roman" w:hAnsi="Times New Roman" w:cs="Times New Roman"/>
          <w:szCs w:val="22"/>
        </w:rPr>
        <w:t xml:space="preserve"> 10</w:t>
      </w:r>
      <w:r w:rsidRPr="00550EE1">
        <w:rPr>
          <w:rFonts w:ascii="Times New Roman" w:hAnsi="Times New Roman" w:cs="Times New Roman"/>
          <w:szCs w:val="22"/>
          <w:lang w:val="en-US"/>
        </w:rPr>
        <w:t>GE</w:t>
      </w:r>
      <w:r w:rsidRPr="00550EE1">
        <w:rPr>
          <w:rFonts w:ascii="Times New Roman" w:hAnsi="Times New Roman" w:cs="Times New Roman"/>
          <w:szCs w:val="22"/>
        </w:rPr>
        <w:t xml:space="preserve"> </w:t>
      </w:r>
      <w:r w:rsidRPr="00550EE1">
        <w:rPr>
          <w:rFonts w:ascii="Times New Roman" w:hAnsi="Times New Roman" w:cs="Times New Roman"/>
          <w:szCs w:val="22"/>
          <w:lang w:val="en-US"/>
        </w:rPr>
        <w:t>LAN</w:t>
      </w:r>
      <w:r w:rsidRPr="00550EE1">
        <w:rPr>
          <w:rFonts w:ascii="Times New Roman" w:hAnsi="Times New Roman" w:cs="Times New Roman"/>
          <w:szCs w:val="22"/>
        </w:rPr>
        <w:t>-</w:t>
      </w:r>
      <w:r w:rsidRPr="00550EE1">
        <w:rPr>
          <w:rFonts w:ascii="Times New Roman" w:hAnsi="Times New Roman" w:cs="Times New Roman"/>
          <w:szCs w:val="22"/>
          <w:lang w:val="en-US"/>
        </w:rPr>
        <w:t>PHY</w:t>
      </w:r>
      <w:r w:rsidRPr="00550EE1">
        <w:rPr>
          <w:rFonts w:ascii="Times New Roman" w:hAnsi="Times New Roman" w:cs="Times New Roman"/>
          <w:szCs w:val="22"/>
        </w:rPr>
        <w:t xml:space="preserve"> </w:t>
      </w:r>
      <w:r w:rsidRPr="00550EE1">
        <w:rPr>
          <w:rFonts w:ascii="Times New Roman" w:hAnsi="Times New Roman" w:cs="Times New Roman"/>
          <w:szCs w:val="22"/>
          <w:lang w:val="en-US"/>
        </w:rPr>
        <w:t>Shared</w:t>
      </w:r>
      <w:r w:rsidRPr="00550EE1">
        <w:rPr>
          <w:rFonts w:ascii="Times New Roman" w:hAnsi="Times New Roman" w:cs="Times New Roman"/>
          <w:szCs w:val="22"/>
        </w:rPr>
        <w:t xml:space="preserve"> </w:t>
      </w:r>
      <w:r w:rsidRPr="00550EE1">
        <w:rPr>
          <w:rFonts w:ascii="Times New Roman" w:hAnsi="Times New Roman" w:cs="Times New Roman"/>
          <w:szCs w:val="22"/>
          <w:lang w:val="en-US"/>
        </w:rPr>
        <w:t>Port</w:t>
      </w:r>
      <w:r w:rsidRPr="00550EE1">
        <w:rPr>
          <w:rFonts w:ascii="Times New Roman" w:hAnsi="Times New Roman" w:cs="Times New Roman"/>
          <w:szCs w:val="22"/>
        </w:rPr>
        <w:t xml:space="preserve"> </w:t>
      </w:r>
      <w:r w:rsidRPr="00550EE1">
        <w:rPr>
          <w:rFonts w:ascii="Times New Roman" w:hAnsi="Times New Roman" w:cs="Times New Roman"/>
          <w:szCs w:val="22"/>
          <w:lang w:val="en-US"/>
        </w:rPr>
        <w:t>Adapter</w:t>
      </w:r>
      <w:r w:rsidRPr="00550EE1">
        <w:rPr>
          <w:rFonts w:ascii="Times New Roman" w:hAnsi="Times New Roman" w:cs="Times New Roman"/>
          <w:szCs w:val="22"/>
        </w:rPr>
        <w:t xml:space="preserve"> (CON-SNT-1X10GEV2), 4 шт.</w:t>
      </w:r>
    </w:p>
    <w:tbl>
      <w:tblPr>
        <w:tblStyle w:val="a6"/>
        <w:tblW w:w="0" w:type="auto"/>
        <w:tblLook w:val="04A0" w:firstRow="1" w:lastRow="0" w:firstColumn="1" w:lastColumn="0" w:noHBand="0" w:noVBand="1"/>
      </w:tblPr>
      <w:tblGrid>
        <w:gridCol w:w="1582"/>
        <w:gridCol w:w="7763"/>
      </w:tblGrid>
      <w:tr w:rsidR="00A86D31" w:rsidRPr="00550EE1" w14:paraId="04165302" w14:textId="77777777" w:rsidTr="00DB0E0E">
        <w:tc>
          <w:tcPr>
            <w:tcW w:w="1582" w:type="dxa"/>
          </w:tcPr>
          <w:p w14:paraId="31F6CE85"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45DA25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772A2EF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8586C2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633A1DC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79681E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401CCA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677B29E6" w14:textId="77777777" w:rsidR="00A86D31" w:rsidRDefault="00A86D31" w:rsidP="00A86D31">
      <w:pPr>
        <w:pStyle w:val="afffff"/>
        <w:spacing w:before="0" w:line="240" w:lineRule="auto"/>
        <w:rPr>
          <w:rFonts w:ascii="Times New Roman" w:hAnsi="Times New Roman" w:cs="Times New Roman"/>
          <w:szCs w:val="22"/>
        </w:rPr>
      </w:pPr>
    </w:p>
    <w:p w14:paraId="7B0342E7"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Cisco</w:t>
      </w:r>
      <w:r w:rsidRPr="00550EE1">
        <w:rPr>
          <w:rFonts w:ascii="Times New Roman" w:hAnsi="Times New Roman" w:cs="Times New Roman"/>
          <w:szCs w:val="22"/>
        </w:rPr>
        <w:t xml:space="preserve"> </w:t>
      </w:r>
      <w:r w:rsidRPr="00550EE1">
        <w:rPr>
          <w:rFonts w:ascii="Times New Roman" w:hAnsi="Times New Roman" w:cs="Times New Roman"/>
          <w:szCs w:val="22"/>
          <w:lang w:val="en-US"/>
        </w:rPr>
        <w:t>HyperFlex</w:t>
      </w:r>
      <w:r w:rsidRPr="00550EE1">
        <w:rPr>
          <w:rFonts w:ascii="Times New Roman" w:hAnsi="Times New Roman" w:cs="Times New Roman"/>
          <w:szCs w:val="22"/>
        </w:rPr>
        <w:t xml:space="preserve"> </w:t>
      </w:r>
      <w:r w:rsidRPr="00550EE1">
        <w:rPr>
          <w:rFonts w:ascii="Times New Roman" w:hAnsi="Times New Roman" w:cs="Times New Roman"/>
          <w:szCs w:val="22"/>
          <w:lang w:val="en-US"/>
        </w:rPr>
        <w:t>HX</w:t>
      </w:r>
      <w:r w:rsidRPr="00550EE1">
        <w:rPr>
          <w:rFonts w:ascii="Times New Roman" w:hAnsi="Times New Roman" w:cs="Times New Roman"/>
          <w:szCs w:val="22"/>
        </w:rPr>
        <w:t>240</w:t>
      </w:r>
      <w:r w:rsidRPr="00550EE1">
        <w:rPr>
          <w:rFonts w:ascii="Times New Roman" w:hAnsi="Times New Roman" w:cs="Times New Roman"/>
          <w:szCs w:val="22"/>
          <w:lang w:val="en-US"/>
        </w:rPr>
        <w:t>c</w:t>
      </w:r>
      <w:r w:rsidRPr="00550EE1">
        <w:rPr>
          <w:rFonts w:ascii="Times New Roman" w:hAnsi="Times New Roman" w:cs="Times New Roman"/>
          <w:szCs w:val="22"/>
        </w:rPr>
        <w:t xml:space="preserve"> </w:t>
      </w:r>
      <w:r w:rsidRPr="00550EE1">
        <w:rPr>
          <w:rFonts w:ascii="Times New Roman" w:hAnsi="Times New Roman" w:cs="Times New Roman"/>
          <w:szCs w:val="22"/>
          <w:lang w:val="en-US"/>
        </w:rPr>
        <w:t>M</w:t>
      </w:r>
      <w:r w:rsidRPr="00550EE1">
        <w:rPr>
          <w:rFonts w:ascii="Times New Roman" w:hAnsi="Times New Roman" w:cs="Times New Roman"/>
          <w:szCs w:val="22"/>
        </w:rPr>
        <w:t xml:space="preserve">5 </w:t>
      </w:r>
      <w:r w:rsidRPr="00550EE1">
        <w:rPr>
          <w:rFonts w:ascii="Times New Roman" w:hAnsi="Times New Roman" w:cs="Times New Roman"/>
          <w:szCs w:val="22"/>
          <w:lang w:val="en-US"/>
        </w:rPr>
        <w:t>Node</w:t>
      </w:r>
      <w:r w:rsidRPr="00550EE1">
        <w:rPr>
          <w:rFonts w:ascii="Times New Roman" w:hAnsi="Times New Roman" w:cs="Times New Roman"/>
          <w:szCs w:val="22"/>
        </w:rPr>
        <w:t xml:space="preserve"> (CON-SNT-240CM5SX), 10 шт.</w:t>
      </w:r>
    </w:p>
    <w:tbl>
      <w:tblPr>
        <w:tblStyle w:val="a6"/>
        <w:tblW w:w="0" w:type="auto"/>
        <w:tblLook w:val="04A0" w:firstRow="1" w:lastRow="0" w:firstColumn="1" w:lastColumn="0" w:noHBand="0" w:noVBand="1"/>
      </w:tblPr>
      <w:tblGrid>
        <w:gridCol w:w="1582"/>
        <w:gridCol w:w="7763"/>
      </w:tblGrid>
      <w:tr w:rsidR="00A86D31" w:rsidRPr="00550EE1" w14:paraId="0812EA49" w14:textId="77777777" w:rsidTr="00DB0E0E">
        <w:tc>
          <w:tcPr>
            <w:tcW w:w="1582" w:type="dxa"/>
          </w:tcPr>
          <w:p w14:paraId="472A9CC4"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48CCE6F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77C6654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12942A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76EF722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AFB792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 xml:space="preserve">Надання консультацій по телефону, електронній пошті та на сайті підтримки виробника по питаннях установки, конфігурування і </w:t>
            </w:r>
            <w:r w:rsidRPr="00550EE1">
              <w:rPr>
                <w:rFonts w:ascii="Times New Roman" w:hAnsi="Times New Roman" w:cs="Times New Roman"/>
              </w:rPr>
              <w:lastRenderedPageBreak/>
              <w:t>експлуатації обладнання з понеділка по неділю з 00.00 до 24.00 годин цілодобово;</w:t>
            </w:r>
          </w:p>
          <w:p w14:paraId="7C6349C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58B2979C" w14:textId="77777777" w:rsidR="00A86D31" w:rsidRDefault="00A86D31" w:rsidP="00A86D31">
      <w:pPr>
        <w:pStyle w:val="afffff"/>
        <w:spacing w:before="0" w:line="240" w:lineRule="auto"/>
        <w:rPr>
          <w:rFonts w:ascii="Times New Roman" w:hAnsi="Times New Roman" w:cs="Times New Roman"/>
          <w:szCs w:val="22"/>
        </w:rPr>
      </w:pPr>
    </w:p>
    <w:p w14:paraId="566F1223"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Nexus</w:t>
      </w:r>
      <w:r w:rsidRPr="00550EE1">
        <w:rPr>
          <w:rFonts w:ascii="Times New Roman" w:hAnsi="Times New Roman" w:cs="Times New Roman"/>
          <w:szCs w:val="22"/>
        </w:rPr>
        <w:t xml:space="preserve"> 9300 </w:t>
      </w:r>
      <w:r w:rsidRPr="00550EE1">
        <w:rPr>
          <w:rFonts w:ascii="Times New Roman" w:hAnsi="Times New Roman" w:cs="Times New Roman"/>
          <w:szCs w:val="22"/>
          <w:lang w:val="en-US"/>
        </w:rPr>
        <w:t>with</w:t>
      </w:r>
      <w:r w:rsidRPr="00550EE1">
        <w:rPr>
          <w:rFonts w:ascii="Times New Roman" w:hAnsi="Times New Roman" w:cs="Times New Roman"/>
          <w:szCs w:val="22"/>
        </w:rPr>
        <w:t xml:space="preserve"> 48</w:t>
      </w:r>
      <w:r w:rsidRPr="00550EE1">
        <w:rPr>
          <w:rFonts w:ascii="Times New Roman" w:hAnsi="Times New Roman" w:cs="Times New Roman"/>
          <w:szCs w:val="22"/>
          <w:lang w:val="en-US"/>
        </w:rPr>
        <w:t>p</w:t>
      </w:r>
      <w:r w:rsidRPr="00550EE1">
        <w:rPr>
          <w:rFonts w:ascii="Times New Roman" w:hAnsi="Times New Roman" w:cs="Times New Roman"/>
          <w:szCs w:val="22"/>
        </w:rPr>
        <w:t xml:space="preserve"> 10/25</w:t>
      </w:r>
      <w:r w:rsidRPr="00550EE1">
        <w:rPr>
          <w:rFonts w:ascii="Times New Roman" w:hAnsi="Times New Roman" w:cs="Times New Roman"/>
          <w:szCs w:val="22"/>
          <w:lang w:val="en-US"/>
        </w:rPr>
        <w:t>G</w:t>
      </w:r>
      <w:r w:rsidRPr="00550EE1">
        <w:rPr>
          <w:rFonts w:ascii="Times New Roman" w:hAnsi="Times New Roman" w:cs="Times New Roman"/>
          <w:szCs w:val="22"/>
        </w:rPr>
        <w:t xml:space="preserve"> </w:t>
      </w:r>
      <w:r w:rsidRPr="00550EE1">
        <w:rPr>
          <w:rFonts w:ascii="Times New Roman" w:hAnsi="Times New Roman" w:cs="Times New Roman"/>
          <w:szCs w:val="22"/>
          <w:lang w:val="en-US"/>
        </w:rPr>
        <w:t>SFP</w:t>
      </w:r>
      <w:r w:rsidRPr="00550EE1">
        <w:rPr>
          <w:rFonts w:ascii="Times New Roman" w:hAnsi="Times New Roman" w:cs="Times New Roman"/>
          <w:szCs w:val="22"/>
        </w:rPr>
        <w:t xml:space="preserve">+ </w:t>
      </w:r>
      <w:r w:rsidRPr="00550EE1">
        <w:rPr>
          <w:rFonts w:ascii="Times New Roman" w:hAnsi="Times New Roman" w:cs="Times New Roman"/>
          <w:szCs w:val="22"/>
          <w:lang w:val="en-US"/>
        </w:rPr>
        <w:t>and</w:t>
      </w:r>
      <w:r w:rsidRPr="00550EE1">
        <w:rPr>
          <w:rFonts w:ascii="Times New Roman" w:hAnsi="Times New Roman" w:cs="Times New Roman"/>
          <w:szCs w:val="22"/>
        </w:rPr>
        <w:t xml:space="preserve"> 6</w:t>
      </w:r>
      <w:r w:rsidRPr="00550EE1">
        <w:rPr>
          <w:rFonts w:ascii="Times New Roman" w:hAnsi="Times New Roman" w:cs="Times New Roman"/>
          <w:szCs w:val="22"/>
          <w:lang w:val="en-US"/>
        </w:rPr>
        <w:t>p</w:t>
      </w:r>
      <w:r w:rsidRPr="00550EE1">
        <w:rPr>
          <w:rFonts w:ascii="Times New Roman" w:hAnsi="Times New Roman" w:cs="Times New Roman"/>
          <w:szCs w:val="22"/>
        </w:rPr>
        <w:t xml:space="preserve"> 100</w:t>
      </w:r>
      <w:r w:rsidRPr="00550EE1">
        <w:rPr>
          <w:rFonts w:ascii="Times New Roman" w:hAnsi="Times New Roman" w:cs="Times New Roman"/>
          <w:szCs w:val="22"/>
          <w:lang w:val="en-US"/>
        </w:rPr>
        <w:t>G</w:t>
      </w:r>
      <w:r w:rsidRPr="00550EE1">
        <w:rPr>
          <w:rFonts w:ascii="Times New Roman" w:hAnsi="Times New Roman" w:cs="Times New Roman"/>
          <w:szCs w:val="22"/>
        </w:rPr>
        <w:t xml:space="preserve"> </w:t>
      </w:r>
      <w:r w:rsidRPr="00550EE1">
        <w:rPr>
          <w:rFonts w:ascii="Times New Roman" w:hAnsi="Times New Roman" w:cs="Times New Roman"/>
          <w:szCs w:val="22"/>
          <w:lang w:val="en-US"/>
        </w:rPr>
        <w:t>QSFP</w:t>
      </w:r>
      <w:r w:rsidRPr="00550EE1">
        <w:rPr>
          <w:rFonts w:ascii="Times New Roman" w:hAnsi="Times New Roman" w:cs="Times New Roman"/>
          <w:szCs w:val="22"/>
        </w:rPr>
        <w:t>28 (CON-SNT-93180YCX), 2 шт.</w:t>
      </w:r>
    </w:p>
    <w:tbl>
      <w:tblPr>
        <w:tblStyle w:val="a6"/>
        <w:tblW w:w="0" w:type="auto"/>
        <w:tblLook w:val="04A0" w:firstRow="1" w:lastRow="0" w:firstColumn="1" w:lastColumn="0" w:noHBand="0" w:noVBand="1"/>
      </w:tblPr>
      <w:tblGrid>
        <w:gridCol w:w="1582"/>
        <w:gridCol w:w="7763"/>
      </w:tblGrid>
      <w:tr w:rsidR="00A86D31" w:rsidRPr="00550EE1" w14:paraId="76721A0E" w14:textId="77777777" w:rsidTr="00DB0E0E">
        <w:tc>
          <w:tcPr>
            <w:tcW w:w="1582" w:type="dxa"/>
          </w:tcPr>
          <w:p w14:paraId="7E17BA14"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F4A8AA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19B5E60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7246B81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1E12305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3AD6352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6C1088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125E8F90" w14:textId="77777777" w:rsidR="00A86D31" w:rsidRDefault="00A86D31" w:rsidP="00A86D31">
      <w:pPr>
        <w:pStyle w:val="afffff"/>
        <w:spacing w:before="0" w:line="240" w:lineRule="auto"/>
        <w:rPr>
          <w:rFonts w:ascii="Times New Roman" w:hAnsi="Times New Roman" w:cs="Times New Roman"/>
          <w:szCs w:val="22"/>
        </w:rPr>
      </w:pPr>
    </w:p>
    <w:p w14:paraId="50B6402F"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C220 M5 SFF 10 HD w/o CPU, mem, HD, PCIe, PSU (CON-SNT-C220M5SX), 1 шт.</w:t>
      </w:r>
    </w:p>
    <w:tbl>
      <w:tblPr>
        <w:tblStyle w:val="a6"/>
        <w:tblW w:w="0" w:type="auto"/>
        <w:tblLook w:val="04A0" w:firstRow="1" w:lastRow="0" w:firstColumn="1" w:lastColumn="0" w:noHBand="0" w:noVBand="1"/>
      </w:tblPr>
      <w:tblGrid>
        <w:gridCol w:w="1582"/>
        <w:gridCol w:w="7763"/>
      </w:tblGrid>
      <w:tr w:rsidR="00A86D31" w:rsidRPr="00550EE1" w14:paraId="7B06D18D" w14:textId="77777777" w:rsidTr="00DB0E0E">
        <w:tc>
          <w:tcPr>
            <w:tcW w:w="1582" w:type="dxa"/>
          </w:tcPr>
          <w:p w14:paraId="7AC91FBD"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0D39F9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19EC03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241060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7391F52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177414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710CFF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FA20F79" w14:textId="77777777" w:rsidR="00A86D31" w:rsidRDefault="00A86D31" w:rsidP="00A86D31">
      <w:pPr>
        <w:pStyle w:val="afffff"/>
        <w:spacing w:before="0" w:line="240" w:lineRule="auto"/>
        <w:rPr>
          <w:rFonts w:ascii="Times New Roman" w:hAnsi="Times New Roman" w:cs="Times New Roman"/>
          <w:szCs w:val="22"/>
        </w:rPr>
      </w:pPr>
    </w:p>
    <w:p w14:paraId="17387B89"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Catalyst 9200L 48-port data only, 4 x 10G, Network Advantage (CON-SNT-C920L48T), 1 шт.</w:t>
      </w:r>
    </w:p>
    <w:tbl>
      <w:tblPr>
        <w:tblStyle w:val="a6"/>
        <w:tblW w:w="0" w:type="auto"/>
        <w:tblLook w:val="04A0" w:firstRow="1" w:lastRow="0" w:firstColumn="1" w:lastColumn="0" w:noHBand="0" w:noVBand="1"/>
      </w:tblPr>
      <w:tblGrid>
        <w:gridCol w:w="1582"/>
        <w:gridCol w:w="7763"/>
      </w:tblGrid>
      <w:tr w:rsidR="00A86D31" w:rsidRPr="00550EE1" w14:paraId="5BA5CF67" w14:textId="77777777" w:rsidTr="00DB0E0E">
        <w:tc>
          <w:tcPr>
            <w:tcW w:w="1582" w:type="dxa"/>
          </w:tcPr>
          <w:p w14:paraId="6CE803CB"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BE6787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73A8082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04CBBD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6ACF2FF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971445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lastRenderedPageBreak/>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958B85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031299EF" w14:textId="77777777" w:rsidR="00A86D31" w:rsidRDefault="00A86D31" w:rsidP="00A86D31">
      <w:pPr>
        <w:pStyle w:val="afffff"/>
        <w:spacing w:before="0" w:line="240" w:lineRule="auto"/>
        <w:rPr>
          <w:rFonts w:ascii="Times New Roman" w:hAnsi="Times New Roman" w:cs="Times New Roman"/>
          <w:szCs w:val="22"/>
        </w:rPr>
      </w:pPr>
    </w:p>
    <w:p w14:paraId="7BA80E6F"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Firepower 2130 NGFW Appliance, 1U, 1 x NetMod Bay (CON-SNT-FPR2130W), 4 шт.</w:t>
      </w:r>
    </w:p>
    <w:tbl>
      <w:tblPr>
        <w:tblStyle w:val="a6"/>
        <w:tblW w:w="0" w:type="auto"/>
        <w:tblLook w:val="04A0" w:firstRow="1" w:lastRow="0" w:firstColumn="1" w:lastColumn="0" w:noHBand="0" w:noVBand="1"/>
      </w:tblPr>
      <w:tblGrid>
        <w:gridCol w:w="1582"/>
        <w:gridCol w:w="7763"/>
      </w:tblGrid>
      <w:tr w:rsidR="00A86D31" w:rsidRPr="00550EE1" w14:paraId="432EE6BB" w14:textId="77777777" w:rsidTr="00DB0E0E">
        <w:tc>
          <w:tcPr>
            <w:tcW w:w="1582" w:type="dxa"/>
          </w:tcPr>
          <w:p w14:paraId="793EA365"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730F602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FE9ED1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3C38D17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6AC77FD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02813AB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2B775C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795679AF" w14:textId="77777777" w:rsidR="00A86D31" w:rsidRDefault="00A86D31" w:rsidP="00A86D31">
      <w:pPr>
        <w:pStyle w:val="afffff"/>
        <w:spacing w:before="0" w:line="240" w:lineRule="auto"/>
        <w:rPr>
          <w:rFonts w:ascii="Times New Roman" w:hAnsi="Times New Roman" w:cs="Times New Roman"/>
          <w:szCs w:val="22"/>
        </w:rPr>
      </w:pPr>
    </w:p>
    <w:p w14:paraId="0587220B"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Firepower 2120 NGFW Appliance, 1U (CON-SNT-FPR21GFN), 2 шт.</w:t>
      </w:r>
    </w:p>
    <w:tbl>
      <w:tblPr>
        <w:tblStyle w:val="a6"/>
        <w:tblW w:w="0" w:type="auto"/>
        <w:tblLook w:val="04A0" w:firstRow="1" w:lastRow="0" w:firstColumn="1" w:lastColumn="0" w:noHBand="0" w:noVBand="1"/>
      </w:tblPr>
      <w:tblGrid>
        <w:gridCol w:w="1582"/>
        <w:gridCol w:w="7763"/>
      </w:tblGrid>
      <w:tr w:rsidR="00A86D31" w:rsidRPr="00550EE1" w14:paraId="71152AF1" w14:textId="77777777" w:rsidTr="00DB0E0E">
        <w:tc>
          <w:tcPr>
            <w:tcW w:w="1582" w:type="dxa"/>
          </w:tcPr>
          <w:p w14:paraId="2C31B007"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093AC09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DFAC4E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0860DBA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06D6D08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7A09F25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AA257F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541D50B1" w14:textId="77777777" w:rsidR="00A86D31" w:rsidRDefault="00A86D31" w:rsidP="00A86D31">
      <w:pPr>
        <w:pStyle w:val="afffff"/>
        <w:spacing w:before="0" w:line="240" w:lineRule="auto"/>
        <w:rPr>
          <w:rFonts w:ascii="Times New Roman" w:hAnsi="Times New Roman" w:cs="Times New Roman"/>
          <w:szCs w:val="22"/>
        </w:rPr>
      </w:pPr>
    </w:p>
    <w:p w14:paraId="03AD7AEF"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6332-16UP FI (CON-SNT-SP16UP), 4 шт.</w:t>
      </w:r>
    </w:p>
    <w:tbl>
      <w:tblPr>
        <w:tblStyle w:val="a6"/>
        <w:tblW w:w="0" w:type="auto"/>
        <w:tblLook w:val="04A0" w:firstRow="1" w:lastRow="0" w:firstColumn="1" w:lastColumn="0" w:noHBand="0" w:noVBand="1"/>
      </w:tblPr>
      <w:tblGrid>
        <w:gridCol w:w="1582"/>
        <w:gridCol w:w="7763"/>
      </w:tblGrid>
      <w:tr w:rsidR="00A86D31" w:rsidRPr="00550EE1" w14:paraId="2181EDF4" w14:textId="77777777" w:rsidTr="00DB0E0E">
        <w:tc>
          <w:tcPr>
            <w:tcW w:w="1582" w:type="dxa"/>
          </w:tcPr>
          <w:p w14:paraId="3151D421"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2B43BD6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60C5A98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A047D3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3944D8D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 xml:space="preserve">Отримання основних та проміжних релізів програмного забезпечення через сайт Виробника, підтримка програмних кодів у актуальному стані </w:t>
            </w:r>
            <w:r w:rsidRPr="00550EE1">
              <w:rPr>
                <w:rFonts w:ascii="Times New Roman" w:hAnsi="Times New Roman" w:cs="Times New Roman"/>
              </w:rPr>
              <w:lastRenderedPageBreak/>
              <w:t>відповідно до рекомендацій Виробника, в тому числі мікрокодів пристроїв;</w:t>
            </w:r>
          </w:p>
          <w:p w14:paraId="2140520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B96C14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10927AB7" w14:textId="77777777" w:rsidR="00A86D31" w:rsidRDefault="00A86D31" w:rsidP="00A86D31">
      <w:pPr>
        <w:pStyle w:val="afffff"/>
        <w:spacing w:before="0" w:line="240" w:lineRule="auto"/>
        <w:rPr>
          <w:rFonts w:ascii="Times New Roman" w:hAnsi="Times New Roman" w:cs="Times New Roman"/>
          <w:szCs w:val="22"/>
        </w:rPr>
      </w:pPr>
    </w:p>
    <w:p w14:paraId="5E7A867C"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6332 1RU FI (CON-SNT-SPFI6332), 4 шт.</w:t>
      </w:r>
    </w:p>
    <w:tbl>
      <w:tblPr>
        <w:tblStyle w:val="a6"/>
        <w:tblW w:w="0" w:type="auto"/>
        <w:tblLook w:val="04A0" w:firstRow="1" w:lastRow="0" w:firstColumn="1" w:lastColumn="0" w:noHBand="0" w:noVBand="1"/>
      </w:tblPr>
      <w:tblGrid>
        <w:gridCol w:w="1582"/>
        <w:gridCol w:w="7763"/>
      </w:tblGrid>
      <w:tr w:rsidR="00A86D31" w:rsidRPr="00550EE1" w14:paraId="05CE1C1E" w14:textId="77777777" w:rsidTr="00DB0E0E">
        <w:tc>
          <w:tcPr>
            <w:tcW w:w="1582" w:type="dxa"/>
          </w:tcPr>
          <w:p w14:paraId="1D86323E"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40423D4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4835B4F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F6B6DD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6760FD2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0EDDE37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16D366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F194BA4" w14:textId="77777777" w:rsidR="00A86D31" w:rsidRDefault="00A86D31" w:rsidP="00A86D31">
      <w:pPr>
        <w:pStyle w:val="afffff"/>
        <w:spacing w:before="0" w:line="240" w:lineRule="auto"/>
        <w:rPr>
          <w:rFonts w:ascii="Times New Roman" w:hAnsi="Times New Roman" w:cs="Times New Roman"/>
          <w:szCs w:val="22"/>
        </w:rPr>
      </w:pPr>
    </w:p>
    <w:p w14:paraId="1877BAE2"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UCS S3260 Storage Server Base Chassis (CON-SNT-UCSS3260), 11 шт.</w:t>
      </w:r>
    </w:p>
    <w:tbl>
      <w:tblPr>
        <w:tblStyle w:val="a6"/>
        <w:tblW w:w="0" w:type="auto"/>
        <w:tblLook w:val="04A0" w:firstRow="1" w:lastRow="0" w:firstColumn="1" w:lastColumn="0" w:noHBand="0" w:noVBand="1"/>
      </w:tblPr>
      <w:tblGrid>
        <w:gridCol w:w="1582"/>
        <w:gridCol w:w="7763"/>
      </w:tblGrid>
      <w:tr w:rsidR="00A86D31" w:rsidRPr="00550EE1" w14:paraId="0F04BAC7" w14:textId="77777777" w:rsidTr="00DB0E0E">
        <w:tc>
          <w:tcPr>
            <w:tcW w:w="1582" w:type="dxa"/>
          </w:tcPr>
          <w:p w14:paraId="44491D95"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4400C0C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6BF0A8D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0A897D4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5797990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6DD5AC8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947B55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37E148C" w14:textId="77777777" w:rsidR="00A86D31" w:rsidRDefault="00A86D31" w:rsidP="00A86D31">
      <w:pPr>
        <w:pStyle w:val="afffff"/>
        <w:spacing w:before="0" w:line="240" w:lineRule="auto"/>
        <w:rPr>
          <w:rFonts w:ascii="Times New Roman" w:hAnsi="Times New Roman" w:cs="Times New Roman"/>
          <w:szCs w:val="22"/>
        </w:rPr>
      </w:pPr>
    </w:p>
    <w:p w14:paraId="56E717CC"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APIC Cluster - Medium Configurations (Up to 1200 Edge Ports) (CON-SSSNT-APICCLM3), 2 шт.</w:t>
      </w:r>
    </w:p>
    <w:tbl>
      <w:tblPr>
        <w:tblStyle w:val="a6"/>
        <w:tblW w:w="0" w:type="auto"/>
        <w:tblLook w:val="04A0" w:firstRow="1" w:lastRow="0" w:firstColumn="1" w:lastColumn="0" w:noHBand="0" w:noVBand="1"/>
      </w:tblPr>
      <w:tblGrid>
        <w:gridCol w:w="1582"/>
        <w:gridCol w:w="7763"/>
      </w:tblGrid>
      <w:tr w:rsidR="00A86D31" w:rsidRPr="00550EE1" w14:paraId="59BE196F" w14:textId="77777777" w:rsidTr="00DB0E0E">
        <w:tc>
          <w:tcPr>
            <w:tcW w:w="1582" w:type="dxa"/>
          </w:tcPr>
          <w:p w14:paraId="7A88DE3F"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FC321B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BF1CCB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7648455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D996D9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w:t>
            </w:r>
            <w:r w:rsidRPr="00550EE1">
              <w:rPr>
                <w:rFonts w:ascii="Times New Roman" w:hAnsi="Times New Roman" w:cs="Times New Roman"/>
              </w:rPr>
              <w:lastRenderedPageBreak/>
              <w:t>підтвердження необхідності заміни спеціалістом сервісної підтримки виробника;</w:t>
            </w:r>
          </w:p>
          <w:p w14:paraId="120E99F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5357D9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01FA9B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6CE29642" w14:textId="77777777" w:rsidR="00A86D31" w:rsidRDefault="00A86D31" w:rsidP="00A86D31">
      <w:pPr>
        <w:pStyle w:val="afffff"/>
        <w:spacing w:before="0" w:line="240" w:lineRule="auto"/>
        <w:rPr>
          <w:rFonts w:ascii="Times New Roman" w:hAnsi="Times New Roman" w:cs="Times New Roman"/>
          <w:szCs w:val="22"/>
        </w:rPr>
      </w:pPr>
    </w:p>
    <w:p w14:paraId="4BAB4F85"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ASR1001-X, 20G Base Bundle, K9, AES, Built-in 6x1G, 2x10G (CON-SSSNT-ASR20GK9), 4 шт.</w:t>
      </w:r>
    </w:p>
    <w:tbl>
      <w:tblPr>
        <w:tblStyle w:val="a6"/>
        <w:tblW w:w="0" w:type="auto"/>
        <w:tblLook w:val="04A0" w:firstRow="1" w:lastRow="0" w:firstColumn="1" w:lastColumn="0" w:noHBand="0" w:noVBand="1"/>
      </w:tblPr>
      <w:tblGrid>
        <w:gridCol w:w="1582"/>
        <w:gridCol w:w="7763"/>
      </w:tblGrid>
      <w:tr w:rsidR="00A86D31" w:rsidRPr="00550EE1" w14:paraId="4B827E5B" w14:textId="77777777" w:rsidTr="00DB0E0E">
        <w:tc>
          <w:tcPr>
            <w:tcW w:w="1582" w:type="dxa"/>
          </w:tcPr>
          <w:p w14:paraId="061690BD"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2ABB59F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7076E7C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1CA71DC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522E3CA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52D89E1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B35BBA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76C298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68364020" w14:textId="77777777" w:rsidR="00A86D31" w:rsidRDefault="00A86D31" w:rsidP="00A86D31">
      <w:pPr>
        <w:pStyle w:val="afffff"/>
        <w:spacing w:before="0" w:line="240" w:lineRule="auto"/>
        <w:rPr>
          <w:rFonts w:ascii="Times New Roman" w:hAnsi="Times New Roman" w:cs="Times New Roman"/>
          <w:szCs w:val="22"/>
        </w:rPr>
      </w:pPr>
    </w:p>
    <w:p w14:paraId="0446E804"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ASR1001-X, 20G Base Bundle, K9, AES, Built-in 6x1G, 2x10G (CON-SSSNT-ASR20GK9), 2 шт.</w:t>
      </w:r>
    </w:p>
    <w:tbl>
      <w:tblPr>
        <w:tblStyle w:val="a6"/>
        <w:tblW w:w="0" w:type="auto"/>
        <w:tblLook w:val="04A0" w:firstRow="1" w:lastRow="0" w:firstColumn="1" w:lastColumn="0" w:noHBand="0" w:noVBand="1"/>
      </w:tblPr>
      <w:tblGrid>
        <w:gridCol w:w="1582"/>
        <w:gridCol w:w="7763"/>
      </w:tblGrid>
      <w:tr w:rsidR="00A86D31" w:rsidRPr="00550EE1" w14:paraId="1B2A0751" w14:textId="77777777" w:rsidTr="00DB0E0E">
        <w:tc>
          <w:tcPr>
            <w:tcW w:w="1582" w:type="dxa"/>
          </w:tcPr>
          <w:p w14:paraId="2F3F9382"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350AA29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740C55D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1845206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EF8AB1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14C785F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56C1A7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F3F519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366772C3" w14:textId="77777777" w:rsidR="00A86D31" w:rsidRDefault="00A86D31" w:rsidP="00A86D31">
      <w:pPr>
        <w:pStyle w:val="afffff"/>
        <w:spacing w:before="0" w:line="240" w:lineRule="auto"/>
        <w:rPr>
          <w:rFonts w:ascii="Times New Roman" w:hAnsi="Times New Roman" w:cs="Times New Roman"/>
          <w:szCs w:val="22"/>
        </w:rPr>
      </w:pPr>
    </w:p>
    <w:p w14:paraId="39AA6F7E"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2.5G to 20Gbps upgrade License for ASR 1001-X, Built-in 2x10 (CON-SSSNT-FLSA11XW), 4 шт.</w:t>
      </w:r>
    </w:p>
    <w:tbl>
      <w:tblPr>
        <w:tblStyle w:val="a6"/>
        <w:tblW w:w="0" w:type="auto"/>
        <w:tblLook w:val="04A0" w:firstRow="1" w:lastRow="0" w:firstColumn="1" w:lastColumn="0" w:noHBand="0" w:noVBand="1"/>
      </w:tblPr>
      <w:tblGrid>
        <w:gridCol w:w="1582"/>
        <w:gridCol w:w="7763"/>
      </w:tblGrid>
      <w:tr w:rsidR="00A86D31" w:rsidRPr="00550EE1" w14:paraId="12A2D538" w14:textId="77777777" w:rsidTr="00DB0E0E">
        <w:tc>
          <w:tcPr>
            <w:tcW w:w="1582" w:type="dxa"/>
          </w:tcPr>
          <w:p w14:paraId="5A8407A5"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6261AB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4EDC775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7ADA09C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9B72A8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2E87A3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BA4F6F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0BDA9260" w14:textId="77777777" w:rsidR="00A86D31" w:rsidRDefault="00A86D31" w:rsidP="00A86D31">
      <w:pPr>
        <w:pStyle w:val="afffff"/>
        <w:spacing w:before="0" w:line="240" w:lineRule="auto"/>
        <w:rPr>
          <w:rFonts w:ascii="Times New Roman" w:hAnsi="Times New Roman" w:cs="Times New Roman"/>
          <w:szCs w:val="22"/>
        </w:rPr>
      </w:pPr>
    </w:p>
    <w:p w14:paraId="5B2E15DC"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2.5G to 20Gbps upgrade License for ASR 1001-X, Built-in 2x10 (CON-SSSNT-FLSA11XW), 2 шт.</w:t>
      </w:r>
    </w:p>
    <w:tbl>
      <w:tblPr>
        <w:tblStyle w:val="a6"/>
        <w:tblW w:w="0" w:type="auto"/>
        <w:tblLook w:val="04A0" w:firstRow="1" w:lastRow="0" w:firstColumn="1" w:lastColumn="0" w:noHBand="0" w:noVBand="1"/>
      </w:tblPr>
      <w:tblGrid>
        <w:gridCol w:w="1582"/>
        <w:gridCol w:w="7763"/>
      </w:tblGrid>
      <w:tr w:rsidR="00A86D31" w:rsidRPr="00550EE1" w14:paraId="03D56155" w14:textId="77777777" w:rsidTr="00DB0E0E">
        <w:tc>
          <w:tcPr>
            <w:tcW w:w="1582" w:type="dxa"/>
          </w:tcPr>
          <w:p w14:paraId="1209807A"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1927CD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3BCC50F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284B268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611696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5063B6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B22098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2C03BE11" w14:textId="77777777" w:rsidR="00A86D31" w:rsidRDefault="00A86D31" w:rsidP="00A86D31">
      <w:pPr>
        <w:pStyle w:val="afffff"/>
        <w:spacing w:before="0" w:line="240" w:lineRule="auto"/>
        <w:rPr>
          <w:rFonts w:ascii="Times New Roman" w:hAnsi="Times New Roman" w:cs="Times New Roman"/>
          <w:szCs w:val="22"/>
        </w:rPr>
      </w:pPr>
    </w:p>
    <w:p w14:paraId="269F50E5"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Firepower 2140 NGFW Appliance, 1U, 1 x NetMod Bay (CON-SSSNT-FPR2140N), 2 шт.</w:t>
      </w:r>
    </w:p>
    <w:tbl>
      <w:tblPr>
        <w:tblStyle w:val="a6"/>
        <w:tblW w:w="0" w:type="auto"/>
        <w:tblLook w:val="04A0" w:firstRow="1" w:lastRow="0" w:firstColumn="1" w:lastColumn="0" w:noHBand="0" w:noVBand="1"/>
      </w:tblPr>
      <w:tblGrid>
        <w:gridCol w:w="1582"/>
        <w:gridCol w:w="7763"/>
      </w:tblGrid>
      <w:tr w:rsidR="00A86D31" w:rsidRPr="00550EE1" w14:paraId="08754E89" w14:textId="77777777" w:rsidTr="00DB0E0E">
        <w:tc>
          <w:tcPr>
            <w:tcW w:w="1582" w:type="dxa"/>
          </w:tcPr>
          <w:p w14:paraId="48EF15F1"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729939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31100E4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50008E6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063489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3BE41CB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392EBF9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178202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17528842" w14:textId="77777777" w:rsidR="00A86D31" w:rsidRDefault="00A86D31" w:rsidP="00A86D31">
      <w:pPr>
        <w:pStyle w:val="afffff"/>
        <w:spacing w:before="0" w:line="240" w:lineRule="auto"/>
        <w:rPr>
          <w:rFonts w:ascii="Times New Roman" w:hAnsi="Times New Roman" w:cs="Times New Roman"/>
          <w:szCs w:val="22"/>
        </w:rPr>
      </w:pPr>
    </w:p>
    <w:p w14:paraId="5441FF14"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Nexus 9300 Series, 36p 40/100G QSFP28 (CON-SSSNT-FPR2140N), 4 шт.</w:t>
      </w:r>
    </w:p>
    <w:tbl>
      <w:tblPr>
        <w:tblStyle w:val="a6"/>
        <w:tblW w:w="0" w:type="auto"/>
        <w:tblLook w:val="04A0" w:firstRow="1" w:lastRow="0" w:firstColumn="1" w:lastColumn="0" w:noHBand="0" w:noVBand="1"/>
      </w:tblPr>
      <w:tblGrid>
        <w:gridCol w:w="1582"/>
        <w:gridCol w:w="7763"/>
      </w:tblGrid>
      <w:tr w:rsidR="00A86D31" w:rsidRPr="00550EE1" w14:paraId="0CF90597" w14:textId="77777777" w:rsidTr="00DB0E0E">
        <w:tc>
          <w:tcPr>
            <w:tcW w:w="1582" w:type="dxa"/>
          </w:tcPr>
          <w:p w14:paraId="02E37777"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B6AB17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772847D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5F596A8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0459CD3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0423561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AAB257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2C865D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85822C9" w14:textId="77777777" w:rsidR="00A86D31" w:rsidRDefault="00A86D31" w:rsidP="00A86D31">
      <w:pPr>
        <w:pStyle w:val="afffff"/>
        <w:spacing w:before="0" w:line="240" w:lineRule="auto"/>
        <w:rPr>
          <w:rFonts w:ascii="Times New Roman" w:hAnsi="Times New Roman" w:cs="Times New Roman"/>
          <w:szCs w:val="22"/>
        </w:rPr>
      </w:pPr>
    </w:p>
    <w:p w14:paraId="783B43F2"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Nexus 9K ACI &amp; NX-OS Spine, 32p 40/100G &amp; 2p 10G (CON-SSSNT-N9KC9332), 4 шт.</w:t>
      </w:r>
    </w:p>
    <w:tbl>
      <w:tblPr>
        <w:tblStyle w:val="a6"/>
        <w:tblW w:w="0" w:type="auto"/>
        <w:tblLook w:val="04A0" w:firstRow="1" w:lastRow="0" w:firstColumn="1" w:lastColumn="0" w:noHBand="0" w:noVBand="1"/>
      </w:tblPr>
      <w:tblGrid>
        <w:gridCol w:w="1582"/>
        <w:gridCol w:w="7763"/>
      </w:tblGrid>
      <w:tr w:rsidR="00A86D31" w:rsidRPr="00550EE1" w14:paraId="48BCAA3A" w14:textId="77777777" w:rsidTr="00DB0E0E">
        <w:tc>
          <w:tcPr>
            <w:tcW w:w="1582" w:type="dxa"/>
          </w:tcPr>
          <w:p w14:paraId="14AA8D55"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DFCB77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1316416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57D877E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67D483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2F492C2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52F551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3DF4DE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08DB50F6" w14:textId="77777777" w:rsidR="00A86D31" w:rsidRDefault="00A86D31" w:rsidP="00A86D31">
      <w:pPr>
        <w:pStyle w:val="afffff"/>
        <w:spacing w:before="0" w:line="240" w:lineRule="auto"/>
        <w:rPr>
          <w:rFonts w:ascii="Times New Roman" w:hAnsi="Times New Roman" w:cs="Times New Roman"/>
          <w:szCs w:val="22"/>
        </w:rPr>
      </w:pPr>
    </w:p>
    <w:p w14:paraId="60BD9155"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ASR 1000 Advanced Enterprise Services License (CON-SSSNT-SLASR1AM), 4 шт.</w:t>
      </w:r>
    </w:p>
    <w:tbl>
      <w:tblPr>
        <w:tblStyle w:val="a6"/>
        <w:tblW w:w="0" w:type="auto"/>
        <w:tblLook w:val="04A0" w:firstRow="1" w:lastRow="0" w:firstColumn="1" w:lastColumn="0" w:noHBand="0" w:noVBand="1"/>
      </w:tblPr>
      <w:tblGrid>
        <w:gridCol w:w="1582"/>
        <w:gridCol w:w="7763"/>
      </w:tblGrid>
      <w:tr w:rsidR="00A86D31" w:rsidRPr="00550EE1" w14:paraId="24FD5C1F" w14:textId="77777777" w:rsidTr="00DB0E0E">
        <w:tc>
          <w:tcPr>
            <w:tcW w:w="1582" w:type="dxa"/>
          </w:tcPr>
          <w:p w14:paraId="637D4AE9"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58AFAF1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66DD45D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51CD61A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F28635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B77DD5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lastRenderedPageBreak/>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074340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26C3C7BD" w14:textId="77777777" w:rsidR="00A86D31" w:rsidRDefault="00A86D31" w:rsidP="00A86D31">
      <w:pPr>
        <w:pStyle w:val="afffff"/>
        <w:spacing w:before="0" w:line="240" w:lineRule="auto"/>
        <w:rPr>
          <w:rFonts w:ascii="Times New Roman" w:hAnsi="Times New Roman" w:cs="Times New Roman"/>
          <w:szCs w:val="22"/>
        </w:rPr>
      </w:pPr>
    </w:p>
    <w:p w14:paraId="3FD25329"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ASR 1000 Advanced Enterprise Services License (CON-SSSNT-SLASR1AM), 2 шт.</w:t>
      </w:r>
    </w:p>
    <w:tbl>
      <w:tblPr>
        <w:tblStyle w:val="a6"/>
        <w:tblW w:w="0" w:type="auto"/>
        <w:tblLook w:val="04A0" w:firstRow="1" w:lastRow="0" w:firstColumn="1" w:lastColumn="0" w:noHBand="0" w:noVBand="1"/>
      </w:tblPr>
      <w:tblGrid>
        <w:gridCol w:w="1582"/>
        <w:gridCol w:w="7763"/>
      </w:tblGrid>
      <w:tr w:rsidR="00A86D31" w:rsidRPr="00550EE1" w14:paraId="7C9ED641" w14:textId="77777777" w:rsidTr="00DB0E0E">
        <w:tc>
          <w:tcPr>
            <w:tcW w:w="1582" w:type="dxa"/>
          </w:tcPr>
          <w:p w14:paraId="02CD19E6"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1167436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41919EC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0A846F3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5AC4D2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0E19A54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8E60D7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748E87E0" w14:textId="77777777" w:rsidR="00A86D31" w:rsidRDefault="00A86D31" w:rsidP="00A86D31">
      <w:pPr>
        <w:pStyle w:val="afffff"/>
        <w:spacing w:before="0" w:line="240" w:lineRule="auto"/>
        <w:rPr>
          <w:rFonts w:ascii="Times New Roman" w:hAnsi="Times New Roman" w:cs="Times New Roman"/>
          <w:szCs w:val="22"/>
        </w:rPr>
      </w:pPr>
    </w:p>
    <w:p w14:paraId="1AFF9DC7"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Secure Malware Analytics M5 Model Hardware (CON-SSSNT-TGM5K9TH), 1 шт.</w:t>
      </w:r>
    </w:p>
    <w:tbl>
      <w:tblPr>
        <w:tblStyle w:val="a6"/>
        <w:tblW w:w="0" w:type="auto"/>
        <w:tblLook w:val="04A0" w:firstRow="1" w:lastRow="0" w:firstColumn="1" w:lastColumn="0" w:noHBand="0" w:noVBand="1"/>
      </w:tblPr>
      <w:tblGrid>
        <w:gridCol w:w="1582"/>
        <w:gridCol w:w="7763"/>
      </w:tblGrid>
      <w:tr w:rsidR="00A86D31" w:rsidRPr="00550EE1" w14:paraId="155B5659" w14:textId="77777777" w:rsidTr="00DB0E0E">
        <w:tc>
          <w:tcPr>
            <w:tcW w:w="1582" w:type="dxa"/>
          </w:tcPr>
          <w:p w14:paraId="5B54A971"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59F53F3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308657A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сервісної підтримки включають в себе SOLUTION SUPPORT SERVICES;</w:t>
            </w:r>
          </w:p>
          <w:p w14:paraId="2CDC75A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0999FE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години, наступний робочий день), у випадку підтвердження необхідності заміни спеціалістом сервісної підтримки виробника;</w:t>
            </w:r>
          </w:p>
          <w:p w14:paraId="4097D81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C49407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13B2731"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6C0C5C1C" w14:textId="77777777" w:rsidR="00A86D31" w:rsidRDefault="00A86D31" w:rsidP="00A86D31">
      <w:pPr>
        <w:pStyle w:val="afffff"/>
        <w:spacing w:before="0" w:line="240" w:lineRule="auto"/>
        <w:rPr>
          <w:rFonts w:ascii="Times New Roman" w:hAnsi="Times New Roman" w:cs="Times New Roman"/>
          <w:szCs w:val="22"/>
        </w:rPr>
      </w:pPr>
    </w:p>
    <w:p w14:paraId="31369ED3"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Cisco HyperFlex HX240c M5 Node (CON-SNT-240CM5SX), 6 шт.</w:t>
      </w:r>
    </w:p>
    <w:tbl>
      <w:tblPr>
        <w:tblStyle w:val="a6"/>
        <w:tblW w:w="0" w:type="auto"/>
        <w:tblLook w:val="04A0" w:firstRow="1" w:lastRow="0" w:firstColumn="1" w:lastColumn="0" w:noHBand="0" w:noVBand="1"/>
      </w:tblPr>
      <w:tblGrid>
        <w:gridCol w:w="1582"/>
        <w:gridCol w:w="7763"/>
      </w:tblGrid>
      <w:tr w:rsidR="00A86D31" w:rsidRPr="00550EE1" w14:paraId="36FAAC34" w14:textId="77777777" w:rsidTr="00DB0E0E">
        <w:tc>
          <w:tcPr>
            <w:tcW w:w="1582" w:type="dxa"/>
          </w:tcPr>
          <w:p w14:paraId="1777D9D9"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BED217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03299E9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EB5979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 наступний робочий день), у випадку підтвердження необхідності заміни спеціалістом сервісної підтримки виробника;</w:t>
            </w:r>
          </w:p>
          <w:p w14:paraId="47845C8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 xml:space="preserve">Отримання основних та проміжних релізів програмного забезпечення через сайт Виробника, підтримка програмних кодів у актуальному стані </w:t>
            </w:r>
            <w:r w:rsidRPr="00550EE1">
              <w:rPr>
                <w:rFonts w:ascii="Times New Roman" w:hAnsi="Times New Roman" w:cs="Times New Roman"/>
              </w:rPr>
              <w:lastRenderedPageBreak/>
              <w:t>відповідно до рекомендацій Виробника, в тому числі мікрокодів пристроїв;</w:t>
            </w:r>
          </w:p>
          <w:p w14:paraId="3BDFC46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27F415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9AD1B8F" w14:textId="77777777" w:rsidR="00A86D31" w:rsidRDefault="00A86D31" w:rsidP="00A86D31">
      <w:pPr>
        <w:pStyle w:val="afffff"/>
        <w:spacing w:before="0" w:line="240" w:lineRule="auto"/>
        <w:rPr>
          <w:rFonts w:ascii="Times New Roman" w:hAnsi="Times New Roman" w:cs="Times New Roman"/>
          <w:szCs w:val="22"/>
        </w:rPr>
      </w:pPr>
    </w:p>
    <w:p w14:paraId="11072088"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5108 Blade Server AC2 Chassis, 0 PSU/8 fans/0 FEX (CON-SNT-6508AC2), 2 шт.</w:t>
      </w:r>
    </w:p>
    <w:tbl>
      <w:tblPr>
        <w:tblStyle w:val="a6"/>
        <w:tblW w:w="0" w:type="auto"/>
        <w:tblLook w:val="04A0" w:firstRow="1" w:lastRow="0" w:firstColumn="1" w:lastColumn="0" w:noHBand="0" w:noVBand="1"/>
      </w:tblPr>
      <w:tblGrid>
        <w:gridCol w:w="1582"/>
        <w:gridCol w:w="7763"/>
      </w:tblGrid>
      <w:tr w:rsidR="00A86D31" w:rsidRPr="00550EE1" w14:paraId="60213B2E" w14:textId="77777777" w:rsidTr="00DB0E0E">
        <w:tc>
          <w:tcPr>
            <w:tcW w:w="1582" w:type="dxa"/>
          </w:tcPr>
          <w:p w14:paraId="5977C43E"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2B0594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225D37E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D368D9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 наступний робочий день), у випадку підтвердження необхідності заміни спеціалістом сервісної підтримки виробника;</w:t>
            </w:r>
          </w:p>
          <w:p w14:paraId="60E25FD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6783F60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C8331FB"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75E83B1C" w14:textId="77777777" w:rsidR="00A86D31" w:rsidRDefault="00A86D31" w:rsidP="00A86D31">
      <w:pPr>
        <w:pStyle w:val="afffff"/>
        <w:spacing w:before="0" w:line="240" w:lineRule="auto"/>
        <w:rPr>
          <w:rFonts w:ascii="Times New Roman" w:hAnsi="Times New Roman" w:cs="Times New Roman"/>
          <w:szCs w:val="22"/>
        </w:rPr>
      </w:pPr>
    </w:p>
    <w:p w14:paraId="6930947C"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B200 M5 Blade w/o CPU, mem, HDD, mezz (CON-SNT-BB200M5U), 10 шт.</w:t>
      </w:r>
    </w:p>
    <w:tbl>
      <w:tblPr>
        <w:tblStyle w:val="a6"/>
        <w:tblW w:w="0" w:type="auto"/>
        <w:tblLook w:val="04A0" w:firstRow="1" w:lastRow="0" w:firstColumn="1" w:lastColumn="0" w:noHBand="0" w:noVBand="1"/>
      </w:tblPr>
      <w:tblGrid>
        <w:gridCol w:w="1582"/>
        <w:gridCol w:w="7763"/>
      </w:tblGrid>
      <w:tr w:rsidR="00A86D31" w:rsidRPr="00550EE1" w14:paraId="3314F363" w14:textId="77777777" w:rsidTr="00DB0E0E">
        <w:tc>
          <w:tcPr>
            <w:tcW w:w="1582" w:type="dxa"/>
          </w:tcPr>
          <w:p w14:paraId="07BD47DF"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037ADBE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1B53E97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7D314AC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 наступний робочий день), у випадку підтвердження необхідності заміни спеціалістом сервісної підтримки виробника;</w:t>
            </w:r>
          </w:p>
          <w:p w14:paraId="670FBE5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6205F30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9497B89"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45C9F4C8" w14:textId="77777777" w:rsidR="00A86D31" w:rsidRDefault="00A86D31" w:rsidP="00A86D31">
      <w:pPr>
        <w:pStyle w:val="afffff"/>
        <w:spacing w:before="0" w:line="240" w:lineRule="auto"/>
        <w:rPr>
          <w:rFonts w:ascii="Times New Roman" w:hAnsi="Times New Roman" w:cs="Times New Roman"/>
          <w:szCs w:val="22"/>
        </w:rPr>
      </w:pPr>
    </w:p>
    <w:p w14:paraId="6FC071FF"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UCS 6332 1RU Fabric Interconnect/No PSU/32 QSFP+ports/8p Lic (CON-SNT-FI6332U), 4 шт.</w:t>
      </w:r>
    </w:p>
    <w:tbl>
      <w:tblPr>
        <w:tblStyle w:val="a6"/>
        <w:tblW w:w="0" w:type="auto"/>
        <w:tblLook w:val="04A0" w:firstRow="1" w:lastRow="0" w:firstColumn="1" w:lastColumn="0" w:noHBand="0" w:noVBand="1"/>
      </w:tblPr>
      <w:tblGrid>
        <w:gridCol w:w="1582"/>
        <w:gridCol w:w="7763"/>
      </w:tblGrid>
      <w:tr w:rsidR="00A86D31" w:rsidRPr="00550EE1" w14:paraId="6D9B2245" w14:textId="77777777" w:rsidTr="00DB0E0E">
        <w:tc>
          <w:tcPr>
            <w:tcW w:w="1582" w:type="dxa"/>
          </w:tcPr>
          <w:p w14:paraId="44E23F91"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36AD884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3A52B7A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25C7F0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 наступний робочий день), у випадку підтвердження необхідності заміни спеціалістом сервісної підтримки виробника;</w:t>
            </w:r>
          </w:p>
          <w:p w14:paraId="0181DE9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lastRenderedPageBreak/>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6E45701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8EB1540"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737EB22A" w14:textId="77777777" w:rsidR="00A86D31" w:rsidRDefault="00A86D31" w:rsidP="00A86D31">
      <w:pPr>
        <w:pStyle w:val="afffff"/>
        <w:spacing w:before="0" w:line="240" w:lineRule="auto"/>
        <w:rPr>
          <w:rFonts w:ascii="Times New Roman" w:hAnsi="Times New Roman" w:cs="Times New Roman"/>
          <w:szCs w:val="22"/>
        </w:rPr>
      </w:pPr>
    </w:p>
    <w:p w14:paraId="5E85F442"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Nexus 93180YC-FX bundle (CON-SNT-N93YCFXB), 2 шт.</w:t>
      </w:r>
    </w:p>
    <w:tbl>
      <w:tblPr>
        <w:tblStyle w:val="a6"/>
        <w:tblW w:w="0" w:type="auto"/>
        <w:tblLook w:val="04A0" w:firstRow="1" w:lastRow="0" w:firstColumn="1" w:lastColumn="0" w:noHBand="0" w:noVBand="1"/>
      </w:tblPr>
      <w:tblGrid>
        <w:gridCol w:w="1582"/>
        <w:gridCol w:w="7763"/>
      </w:tblGrid>
      <w:tr w:rsidR="00A86D31" w:rsidRPr="00550EE1" w14:paraId="534DDB29" w14:textId="77777777" w:rsidTr="00DB0E0E">
        <w:tc>
          <w:tcPr>
            <w:tcW w:w="1582" w:type="dxa"/>
          </w:tcPr>
          <w:p w14:paraId="53F883AF"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7FE0A624"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68529D8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473086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заміну обладнання в режимі 8х5х</w:t>
            </w:r>
            <w:r w:rsidRPr="00550EE1">
              <w:rPr>
                <w:rFonts w:ascii="Times New Roman" w:hAnsi="Times New Roman" w:cs="Times New Roman"/>
                <w:lang w:val="en-US"/>
              </w:rPr>
              <w:t>NBD</w:t>
            </w:r>
            <w:r w:rsidRPr="00550EE1">
              <w:rPr>
                <w:rFonts w:ascii="Times New Roman" w:hAnsi="Times New Roman" w:cs="Times New Roman"/>
              </w:rPr>
              <w:t xml:space="preserve"> (5 днів, 8 годин, наступний робочий день), у випадку підтвердження необхідності заміни спеціалістом сервісної підтримки виробника;</w:t>
            </w:r>
          </w:p>
          <w:p w14:paraId="0C1663F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2068B1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012FBAC"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tc>
      </w:tr>
    </w:tbl>
    <w:p w14:paraId="6CDDA063" w14:textId="77777777" w:rsidR="00A86D31" w:rsidRDefault="00A86D31" w:rsidP="00A86D31">
      <w:pPr>
        <w:pStyle w:val="afffff"/>
        <w:spacing w:before="0" w:line="240" w:lineRule="auto"/>
        <w:rPr>
          <w:rFonts w:ascii="Times New Roman" w:hAnsi="Times New Roman" w:cs="Times New Roman"/>
          <w:szCs w:val="22"/>
        </w:rPr>
      </w:pPr>
    </w:p>
    <w:p w14:paraId="0D5EF6C5"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підписки Threat, Malware та </w:t>
      </w:r>
      <w:r w:rsidRPr="00550EE1">
        <w:rPr>
          <w:rFonts w:ascii="Times New Roman" w:hAnsi="Times New Roman" w:cs="Times New Roman"/>
          <w:szCs w:val="22"/>
          <w:lang w:val="en-US"/>
        </w:rPr>
        <w:t>URL</w:t>
      </w:r>
      <w:r w:rsidRPr="00550EE1">
        <w:rPr>
          <w:rFonts w:ascii="Times New Roman" w:hAnsi="Times New Roman" w:cs="Times New Roman"/>
          <w:szCs w:val="22"/>
        </w:rPr>
        <w:t xml:space="preserve"> для Firepower 2130 (L-FPR2130T-TMC=), 4 шт.</w:t>
      </w:r>
    </w:p>
    <w:tbl>
      <w:tblPr>
        <w:tblStyle w:val="a6"/>
        <w:tblW w:w="0" w:type="auto"/>
        <w:tblLook w:val="04A0" w:firstRow="1" w:lastRow="0" w:firstColumn="1" w:lastColumn="0" w:noHBand="0" w:noVBand="1"/>
      </w:tblPr>
      <w:tblGrid>
        <w:gridCol w:w="1582"/>
        <w:gridCol w:w="7763"/>
      </w:tblGrid>
      <w:tr w:rsidR="00A86D31" w:rsidRPr="00550EE1" w14:paraId="2031927A" w14:textId="77777777" w:rsidTr="00DB0E0E">
        <w:tc>
          <w:tcPr>
            <w:tcW w:w="1582" w:type="dxa"/>
            <w:tcBorders>
              <w:top w:val="single" w:sz="4" w:space="0" w:color="auto"/>
              <w:left w:val="single" w:sz="4" w:space="0" w:color="auto"/>
              <w:bottom w:val="single" w:sz="4" w:space="0" w:color="auto"/>
              <w:right w:val="single" w:sz="4" w:space="0" w:color="auto"/>
            </w:tcBorders>
            <w:hideMark/>
          </w:tcPr>
          <w:p w14:paraId="0F2DA056"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Загальні вимоги</w:t>
            </w:r>
          </w:p>
        </w:tc>
        <w:tc>
          <w:tcPr>
            <w:tcW w:w="7763" w:type="dxa"/>
            <w:tcBorders>
              <w:top w:val="single" w:sz="4" w:space="0" w:color="auto"/>
              <w:left w:val="single" w:sz="4" w:space="0" w:color="auto"/>
              <w:bottom w:val="single" w:sz="4" w:space="0" w:color="auto"/>
              <w:right w:val="single" w:sz="4" w:space="0" w:color="auto"/>
            </w:tcBorders>
            <w:hideMark/>
          </w:tcPr>
          <w:p w14:paraId="646CC2A1" w14:textId="77777777" w:rsidR="00A86D31" w:rsidRPr="00550EE1" w:rsidRDefault="00A86D31" w:rsidP="00A86D31">
            <w:pPr>
              <w:pStyle w:val="a4"/>
              <w:numPr>
                <w:ilvl w:val="0"/>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 xml:space="preserve">Підписка для міжмережевого екрану </w:t>
            </w:r>
            <w:r w:rsidRPr="00550EE1">
              <w:rPr>
                <w:rFonts w:ascii="Times New Roman" w:hAnsi="Times New Roman" w:cs="Times New Roman"/>
                <w:lang w:val="en-US"/>
              </w:rPr>
              <w:t>Firepower</w:t>
            </w:r>
            <w:r w:rsidRPr="00550EE1">
              <w:rPr>
                <w:rFonts w:ascii="Times New Roman" w:hAnsi="Times New Roman" w:cs="Times New Roman"/>
              </w:rPr>
              <w:t xml:space="preserve"> 2130;</w:t>
            </w:r>
          </w:p>
          <w:p w14:paraId="3B738DF4" w14:textId="77777777" w:rsidR="00A86D31" w:rsidRPr="00550EE1" w:rsidRDefault="00A86D31" w:rsidP="00A86D31">
            <w:pPr>
              <w:pStyle w:val="a4"/>
              <w:numPr>
                <w:ilvl w:val="0"/>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Функції:</w:t>
            </w:r>
          </w:p>
          <w:p w14:paraId="5B199FF5"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Виявлення та запобігання вторгнень;</w:t>
            </w:r>
          </w:p>
          <w:p w14:paraId="011A5D70"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Контроль файлів;</w:t>
            </w:r>
          </w:p>
          <w:p w14:paraId="6B7F4696"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Security Intelligence filtering</w:t>
            </w:r>
            <w:r w:rsidRPr="00550EE1">
              <w:rPr>
                <w:rFonts w:ascii="Times New Roman" w:hAnsi="Times New Roman" w:cs="Times New Roman"/>
              </w:rPr>
              <w:t>;</w:t>
            </w:r>
          </w:p>
          <w:p w14:paraId="0CC3CB7A"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Network-based Advanced Malware Protection;</w:t>
            </w:r>
          </w:p>
          <w:p w14:paraId="4E61C463"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Cisco Threat Grid;</w:t>
            </w:r>
          </w:p>
          <w:p w14:paraId="17B7E53B"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rPr>
              <w:t>Файлове сховище;</w:t>
            </w:r>
          </w:p>
          <w:p w14:paraId="04E1C50E"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 xml:space="preserve">URL </w:t>
            </w:r>
            <w:r w:rsidRPr="00550EE1">
              <w:rPr>
                <w:rFonts w:ascii="Times New Roman" w:hAnsi="Times New Roman" w:cs="Times New Roman"/>
              </w:rPr>
              <w:t>фільтрація.</w:t>
            </w:r>
          </w:p>
          <w:p w14:paraId="64515B89" w14:textId="77777777" w:rsidR="00A86D31" w:rsidRPr="00550EE1" w:rsidRDefault="00A86D31" w:rsidP="00A86D31">
            <w:pPr>
              <w:pStyle w:val="a4"/>
              <w:numPr>
                <w:ilvl w:val="0"/>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Строк дії підписки до 31.12.2028.</w:t>
            </w:r>
          </w:p>
        </w:tc>
      </w:tr>
    </w:tbl>
    <w:p w14:paraId="28CD27E4" w14:textId="77777777" w:rsidR="00A86D31" w:rsidRDefault="00A86D31" w:rsidP="00A86D31">
      <w:pPr>
        <w:pStyle w:val="afffff"/>
        <w:spacing w:before="0" w:line="240" w:lineRule="auto"/>
        <w:rPr>
          <w:rFonts w:ascii="Times New Roman" w:hAnsi="Times New Roman" w:cs="Times New Roman"/>
          <w:szCs w:val="22"/>
        </w:rPr>
      </w:pPr>
    </w:p>
    <w:p w14:paraId="618019F0"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w:t>
      </w:r>
      <w:r w:rsidRPr="00550EE1">
        <w:rPr>
          <w:rFonts w:ascii="Times New Roman" w:hAnsi="Times New Roman" w:cs="Times New Roman"/>
          <w:szCs w:val="22"/>
        </w:rPr>
        <w:t xml:space="preserve"> підписки Threat, Malware та </w:t>
      </w:r>
      <w:r w:rsidRPr="00550EE1">
        <w:rPr>
          <w:rFonts w:ascii="Times New Roman" w:hAnsi="Times New Roman" w:cs="Times New Roman"/>
          <w:szCs w:val="22"/>
          <w:lang w:val="en-US"/>
        </w:rPr>
        <w:t>URL</w:t>
      </w:r>
      <w:r w:rsidRPr="00550EE1">
        <w:rPr>
          <w:rFonts w:ascii="Times New Roman" w:hAnsi="Times New Roman" w:cs="Times New Roman"/>
          <w:szCs w:val="22"/>
        </w:rPr>
        <w:t xml:space="preserve"> для Firepower 2120 (L-FPR2120T-TMC=), 2 шт.</w:t>
      </w:r>
    </w:p>
    <w:tbl>
      <w:tblPr>
        <w:tblStyle w:val="a6"/>
        <w:tblW w:w="0" w:type="auto"/>
        <w:tblLook w:val="04A0" w:firstRow="1" w:lastRow="0" w:firstColumn="1" w:lastColumn="0" w:noHBand="0" w:noVBand="1"/>
      </w:tblPr>
      <w:tblGrid>
        <w:gridCol w:w="1582"/>
        <w:gridCol w:w="7763"/>
      </w:tblGrid>
      <w:tr w:rsidR="00A86D31" w:rsidRPr="00550EE1" w14:paraId="43F9B935" w14:textId="77777777" w:rsidTr="00DB0E0E">
        <w:tc>
          <w:tcPr>
            <w:tcW w:w="1582" w:type="dxa"/>
            <w:tcBorders>
              <w:top w:val="single" w:sz="4" w:space="0" w:color="auto"/>
              <w:left w:val="single" w:sz="4" w:space="0" w:color="auto"/>
              <w:bottom w:val="single" w:sz="4" w:space="0" w:color="auto"/>
              <w:right w:val="single" w:sz="4" w:space="0" w:color="auto"/>
            </w:tcBorders>
            <w:hideMark/>
          </w:tcPr>
          <w:p w14:paraId="0A6FEA4D"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Загальні вимоги</w:t>
            </w:r>
          </w:p>
        </w:tc>
        <w:tc>
          <w:tcPr>
            <w:tcW w:w="7763" w:type="dxa"/>
            <w:tcBorders>
              <w:top w:val="single" w:sz="4" w:space="0" w:color="auto"/>
              <w:left w:val="single" w:sz="4" w:space="0" w:color="auto"/>
              <w:bottom w:val="single" w:sz="4" w:space="0" w:color="auto"/>
              <w:right w:val="single" w:sz="4" w:space="0" w:color="auto"/>
            </w:tcBorders>
            <w:hideMark/>
          </w:tcPr>
          <w:p w14:paraId="027C44D9" w14:textId="77777777" w:rsidR="00A86D31" w:rsidRPr="00550EE1" w:rsidRDefault="00A86D31" w:rsidP="00A86D31">
            <w:pPr>
              <w:pStyle w:val="a4"/>
              <w:numPr>
                <w:ilvl w:val="0"/>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 xml:space="preserve">Підписка для міжмережевого екрану </w:t>
            </w:r>
            <w:r w:rsidRPr="00550EE1">
              <w:rPr>
                <w:rFonts w:ascii="Times New Roman" w:hAnsi="Times New Roman" w:cs="Times New Roman"/>
                <w:lang w:val="en-US"/>
              </w:rPr>
              <w:t>Firepower</w:t>
            </w:r>
            <w:r w:rsidRPr="00550EE1">
              <w:rPr>
                <w:rFonts w:ascii="Times New Roman" w:hAnsi="Times New Roman" w:cs="Times New Roman"/>
              </w:rPr>
              <w:t xml:space="preserve"> 2120;</w:t>
            </w:r>
          </w:p>
          <w:p w14:paraId="7469E723" w14:textId="77777777" w:rsidR="00A86D31" w:rsidRPr="00550EE1" w:rsidRDefault="00A86D31" w:rsidP="00A86D31">
            <w:pPr>
              <w:pStyle w:val="a4"/>
              <w:numPr>
                <w:ilvl w:val="0"/>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Функції:</w:t>
            </w:r>
          </w:p>
          <w:p w14:paraId="1DD50D4D"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Виявлення та запобігання вторгнень;</w:t>
            </w:r>
          </w:p>
          <w:p w14:paraId="116BF674"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Контроль файлів;</w:t>
            </w:r>
          </w:p>
          <w:p w14:paraId="75DA6B72"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Security Intelligence filtering</w:t>
            </w:r>
            <w:r w:rsidRPr="00550EE1">
              <w:rPr>
                <w:rFonts w:ascii="Times New Roman" w:hAnsi="Times New Roman" w:cs="Times New Roman"/>
              </w:rPr>
              <w:t>;</w:t>
            </w:r>
          </w:p>
          <w:p w14:paraId="5758F42A"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Network-based Advanced Malware Protection;</w:t>
            </w:r>
          </w:p>
          <w:p w14:paraId="0A9BE3ED"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Cisco Threat Grid;</w:t>
            </w:r>
          </w:p>
          <w:p w14:paraId="1983A775"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rPr>
              <w:t>Файлове сховище;</w:t>
            </w:r>
          </w:p>
          <w:p w14:paraId="6ABBFB5C" w14:textId="77777777" w:rsidR="00A86D31" w:rsidRPr="00550EE1" w:rsidRDefault="00A86D31" w:rsidP="00A86D31">
            <w:pPr>
              <w:pStyle w:val="a4"/>
              <w:numPr>
                <w:ilvl w:val="1"/>
                <w:numId w:val="35"/>
              </w:numPr>
              <w:suppressAutoHyphens w:val="0"/>
              <w:spacing w:after="0" w:line="240" w:lineRule="auto"/>
              <w:jc w:val="both"/>
              <w:rPr>
                <w:rFonts w:ascii="Times New Roman" w:hAnsi="Times New Roman" w:cs="Times New Roman"/>
                <w:lang w:val="en-US"/>
              </w:rPr>
            </w:pPr>
            <w:r w:rsidRPr="00550EE1">
              <w:rPr>
                <w:rFonts w:ascii="Times New Roman" w:hAnsi="Times New Roman" w:cs="Times New Roman"/>
                <w:lang w:val="en-US"/>
              </w:rPr>
              <w:t xml:space="preserve">URL </w:t>
            </w:r>
            <w:r w:rsidRPr="00550EE1">
              <w:rPr>
                <w:rFonts w:ascii="Times New Roman" w:hAnsi="Times New Roman" w:cs="Times New Roman"/>
              </w:rPr>
              <w:t>фільтрація.</w:t>
            </w:r>
          </w:p>
          <w:p w14:paraId="48A6D9AE" w14:textId="77777777" w:rsidR="00A86D31" w:rsidRPr="00550EE1" w:rsidRDefault="00A86D31" w:rsidP="00A86D31">
            <w:pPr>
              <w:pStyle w:val="a4"/>
              <w:numPr>
                <w:ilvl w:val="0"/>
                <w:numId w:val="35"/>
              </w:numPr>
              <w:suppressAutoHyphens w:val="0"/>
              <w:spacing w:after="0" w:line="240" w:lineRule="auto"/>
              <w:jc w:val="both"/>
              <w:rPr>
                <w:rFonts w:ascii="Times New Roman" w:hAnsi="Times New Roman" w:cs="Times New Roman"/>
              </w:rPr>
            </w:pPr>
            <w:r w:rsidRPr="00550EE1">
              <w:rPr>
                <w:rFonts w:ascii="Times New Roman" w:hAnsi="Times New Roman" w:cs="Times New Roman"/>
              </w:rPr>
              <w:t>Строк дії підписки до 31.12.2028.</w:t>
            </w:r>
          </w:p>
        </w:tc>
      </w:tr>
    </w:tbl>
    <w:p w14:paraId="5E430DA7" w14:textId="77777777" w:rsidR="00A86D31" w:rsidRDefault="00A86D31" w:rsidP="00A86D31">
      <w:pPr>
        <w:pStyle w:val="afffff"/>
        <w:spacing w:before="0" w:line="240" w:lineRule="auto"/>
        <w:rPr>
          <w:rFonts w:ascii="Times New Roman" w:hAnsi="Times New Roman" w:cs="Times New Roman"/>
          <w:szCs w:val="22"/>
        </w:rPr>
      </w:pPr>
    </w:p>
    <w:p w14:paraId="4D6FB2FB" w14:textId="77777777" w:rsidR="00A86D31" w:rsidRPr="00550EE1" w:rsidRDefault="00A86D31" w:rsidP="00A86D31">
      <w:pPr>
        <w:pStyle w:val="afffff"/>
        <w:spacing w:before="0" w:line="240" w:lineRule="auto"/>
        <w:rPr>
          <w:rFonts w:ascii="Times New Roman" w:hAnsi="Times New Roman" w:cs="Times New Roman"/>
          <w:szCs w:val="22"/>
        </w:rPr>
      </w:pPr>
      <w:r>
        <w:rPr>
          <w:rFonts w:ascii="Times New Roman" w:hAnsi="Times New Roman" w:cs="Times New Roman"/>
          <w:szCs w:val="22"/>
        </w:rPr>
        <w:t>Ліцензійне програмне забезпечення для продовження</w:t>
      </w:r>
      <w:r w:rsidRPr="00550EE1">
        <w:rPr>
          <w:rFonts w:ascii="Times New Roman" w:hAnsi="Times New Roman" w:cs="Times New Roman"/>
          <w:szCs w:val="22"/>
        </w:rPr>
        <w:t xml:space="preserve"> сервісної підтримки, для </w:t>
      </w:r>
      <w:r w:rsidRPr="00550EE1">
        <w:rPr>
          <w:rFonts w:ascii="Times New Roman" w:hAnsi="Times New Roman" w:cs="Times New Roman"/>
          <w:szCs w:val="22"/>
          <w:lang w:val="en-US"/>
        </w:rPr>
        <w:t>Scality</w:t>
      </w:r>
      <w:r w:rsidRPr="00550EE1">
        <w:rPr>
          <w:rFonts w:ascii="Times New Roman" w:hAnsi="Times New Roman" w:cs="Times New Roman"/>
          <w:szCs w:val="22"/>
        </w:rPr>
        <w:t xml:space="preserve"> </w:t>
      </w:r>
      <w:r w:rsidRPr="00550EE1">
        <w:rPr>
          <w:rFonts w:ascii="Times New Roman" w:hAnsi="Times New Roman" w:cs="Times New Roman"/>
          <w:szCs w:val="22"/>
          <w:lang w:val="en-US"/>
        </w:rPr>
        <w:t>RING</w:t>
      </w:r>
      <w:r w:rsidRPr="00550EE1">
        <w:rPr>
          <w:rFonts w:ascii="Times New Roman" w:hAnsi="Times New Roman" w:cs="Times New Roman"/>
          <w:szCs w:val="22"/>
        </w:rPr>
        <w:t xml:space="preserve"> </w:t>
      </w:r>
      <w:r w:rsidRPr="00550EE1">
        <w:rPr>
          <w:rFonts w:ascii="Times New Roman" w:hAnsi="Times New Roman" w:cs="Times New Roman"/>
          <w:szCs w:val="22"/>
          <w:lang w:val="en-US"/>
        </w:rPr>
        <w:t>GEO</w:t>
      </w:r>
      <w:r w:rsidRPr="00550EE1">
        <w:rPr>
          <w:rFonts w:ascii="Times New Roman" w:hAnsi="Times New Roman" w:cs="Times New Roman"/>
          <w:szCs w:val="22"/>
        </w:rPr>
        <w:t xml:space="preserve"> (SCALITY-SUPP-G-1YR), 1 шт.</w:t>
      </w:r>
    </w:p>
    <w:tbl>
      <w:tblPr>
        <w:tblStyle w:val="a6"/>
        <w:tblW w:w="0" w:type="auto"/>
        <w:tblLook w:val="04A0" w:firstRow="1" w:lastRow="0" w:firstColumn="1" w:lastColumn="0" w:noHBand="0" w:noVBand="1"/>
      </w:tblPr>
      <w:tblGrid>
        <w:gridCol w:w="1582"/>
        <w:gridCol w:w="7763"/>
      </w:tblGrid>
      <w:tr w:rsidR="00A86D31" w:rsidRPr="00550EE1" w14:paraId="388BDA75" w14:textId="77777777" w:rsidTr="00DB0E0E">
        <w:tc>
          <w:tcPr>
            <w:tcW w:w="1582" w:type="dxa"/>
          </w:tcPr>
          <w:p w14:paraId="513235ED"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0E4BB0C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Сервісна підписки повинна мати строк дії до 31.12.2028;</w:t>
            </w:r>
          </w:p>
          <w:p w14:paraId="08C9501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розширеної гарантії повинні включати в себе можливість реєстрації сервісних випадків в режимі 24х7х365</w:t>
            </w:r>
          </w:p>
          <w:p w14:paraId="2E11F94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Коригувальне та еволюційне обслуговування ліцензій GEO, включаючи виправлення помилок та безкоштовне оновлення до будь-якої наступної версії на рівні iso-функціональності</w:t>
            </w:r>
          </w:p>
          <w:p w14:paraId="0295668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Для 13788 ТБ</w:t>
            </w:r>
          </w:p>
        </w:tc>
      </w:tr>
    </w:tbl>
    <w:p w14:paraId="68488CED" w14:textId="77777777" w:rsidR="00A86D31" w:rsidRPr="00550EE1" w:rsidRDefault="00A86D31" w:rsidP="00A86D31">
      <w:pPr>
        <w:spacing w:after="0" w:line="240" w:lineRule="auto"/>
        <w:rPr>
          <w:rFonts w:ascii="Times New Roman" w:eastAsia="Times New Roman" w:hAnsi="Times New Roman" w:cs="Times New Roman"/>
          <w:color w:val="000000"/>
          <w:lang w:eastAsia="ru-RU"/>
        </w:rPr>
      </w:pPr>
    </w:p>
    <w:p w14:paraId="42534972" w14:textId="77777777" w:rsidR="00A86D31" w:rsidRPr="00550EE1" w:rsidRDefault="00A86D31" w:rsidP="00A86D31">
      <w:pPr>
        <w:spacing w:line="240" w:lineRule="auto"/>
        <w:rPr>
          <w:rFonts w:ascii="Times New Roman" w:eastAsiaTheme="majorEastAsia" w:hAnsi="Times New Roman" w:cs="Times New Roman"/>
          <w:b/>
          <w:bCs/>
          <w:u w:val="single"/>
        </w:rPr>
      </w:pPr>
      <w:r w:rsidRPr="00550EE1">
        <w:rPr>
          <w:rFonts w:ascii="Times New Roman" w:hAnsi="Times New Roman" w:cs="Times New Roman"/>
          <w:b/>
          <w:bCs/>
          <w:u w:val="single"/>
        </w:rPr>
        <w:t xml:space="preserve">Ліцензійне програмне забезпечення для продовження </w:t>
      </w:r>
      <w:r w:rsidRPr="00550EE1">
        <w:rPr>
          <w:rFonts w:ascii="Times New Roman" w:eastAsiaTheme="majorEastAsia" w:hAnsi="Times New Roman" w:cs="Times New Roman"/>
          <w:b/>
          <w:bCs/>
          <w:u w:val="single"/>
        </w:rPr>
        <w:t>сервісної підтримки продуктів NetApp SupportEdge Basic, NBD Delivery Included, FAS8700; Serial Number: 952108000105952, FAS8300 Serial Number: 952148002503952</w:t>
      </w:r>
    </w:p>
    <w:tbl>
      <w:tblPr>
        <w:tblStyle w:val="a6"/>
        <w:tblW w:w="0" w:type="auto"/>
        <w:tblLook w:val="04A0" w:firstRow="1" w:lastRow="0" w:firstColumn="1" w:lastColumn="0" w:noHBand="0" w:noVBand="1"/>
      </w:tblPr>
      <w:tblGrid>
        <w:gridCol w:w="1582"/>
        <w:gridCol w:w="7763"/>
      </w:tblGrid>
      <w:tr w:rsidR="00A86D31" w:rsidRPr="00550EE1" w14:paraId="1E7EAE5D" w14:textId="77777777" w:rsidTr="00DB0E0E">
        <w:tc>
          <w:tcPr>
            <w:tcW w:w="1582" w:type="dxa"/>
          </w:tcPr>
          <w:p w14:paraId="10358318" w14:textId="77777777" w:rsidR="00A86D31" w:rsidRPr="00550EE1" w:rsidRDefault="00A86D31" w:rsidP="00DB0E0E">
            <w:pPr>
              <w:rPr>
                <w:rFonts w:ascii="Times New Roman" w:hAnsi="Times New Roman" w:cs="Times New Roman"/>
              </w:rPr>
            </w:pPr>
            <w:r w:rsidRPr="00550EE1">
              <w:rPr>
                <w:rFonts w:ascii="Times New Roman" w:hAnsi="Times New Roman" w:cs="Times New Roman"/>
              </w:rPr>
              <w:t>Сервісна підтримка (не гірше)</w:t>
            </w:r>
          </w:p>
        </w:tc>
        <w:tc>
          <w:tcPr>
            <w:tcW w:w="7763" w:type="dxa"/>
          </w:tcPr>
          <w:p w14:paraId="6FF2D9A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 xml:space="preserve">Післягарантійна технічна підтримка обладнання компанії має відповідати умовам </w:t>
            </w:r>
            <w:r w:rsidRPr="00550EE1">
              <w:rPr>
                <w:rFonts w:ascii="Times New Roman" w:hAnsi="Times New Roman" w:cs="Times New Roman"/>
                <w:lang w:val="en-US"/>
              </w:rPr>
              <w:t>NetApp</w:t>
            </w:r>
            <w:r w:rsidRPr="00550EE1">
              <w:rPr>
                <w:rFonts w:ascii="Times New Roman" w:hAnsi="Times New Roman" w:cs="Times New Roman"/>
              </w:rPr>
              <w:t xml:space="preserve"> SupportEdge Basic, NBD Delivery Included (8 годин на 5 діб на наступний робочий день) або еквіваленту таких вимог.</w:t>
            </w:r>
          </w:p>
          <w:p w14:paraId="5295B74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Приймання запитів та надання консультацій технічними спеціалістами виробника за телефоном, електронною поштою або на сайті виробника з питань налаштування, експлуатації обладнання, технічною підтримкою у робочі та святкові дні з 00.00 до 23.59 години (відповідно до програми обслуговування 8x5xNBD).</w:t>
            </w:r>
          </w:p>
          <w:p w14:paraId="54A4511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Реагування на запити на обслуговування не більше 24 годин з моменту отримання запиту на обслуговування. Запит на обслуговування направляться Замовником безпосередньо інженерам та спеціалістам виробника.</w:t>
            </w:r>
          </w:p>
          <w:p w14:paraId="3EC7D1B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Діагностика несправності апаратної частини обладнання дистанційно (по телефону, електронною поштою, WebEx чи інший вид конференції, або віддалене підключення, надане Замовником за вимогою виробника).</w:t>
            </w:r>
          </w:p>
          <w:p w14:paraId="12C47A8D"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Заміна несправного обладнання, або його складових частин протягом наступного робочого дня з моменту встановлення несправності та необхідності заміни обладнання (у випадку виникнення критичної несправності, яка може у будь-який момент спричинити зупинку усього технологічного процесу Замовника). Строки заміни обладнання можуть бути скореговані службою доставки, у випадку віддаленості пункту перебування обладнання необхідного для заміни.</w:t>
            </w:r>
          </w:p>
          <w:p w14:paraId="169E216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прямого контакту до технічних спеціалістів Центру технічної підтримки Виробника протягом 24 годин на добу, 7 днів на тиждень.</w:t>
            </w:r>
          </w:p>
          <w:p w14:paraId="4B735BE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Надання Замовнику основних та перехідних версій програмного забезпечення Виробника за допомогою веб-сайту виробника.</w:t>
            </w:r>
          </w:p>
          <w:p w14:paraId="2398B82F"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Термін надання послуг післягарантійної сервісної підтримки обладнання повинен складати не менше 30 місяців.</w:t>
            </w:r>
          </w:p>
          <w:p w14:paraId="34DE96B3"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виробника.</w:t>
            </w:r>
          </w:p>
          <w:p w14:paraId="5A4830A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Строк дії підписки до 31.12.2028.</w:t>
            </w:r>
          </w:p>
        </w:tc>
      </w:tr>
    </w:tbl>
    <w:p w14:paraId="7CF3F4C2" w14:textId="77777777" w:rsidR="00A86D31" w:rsidRPr="00550EE1" w:rsidRDefault="00A86D31" w:rsidP="00A86D31">
      <w:pPr>
        <w:spacing w:after="0" w:line="240" w:lineRule="auto"/>
        <w:rPr>
          <w:rFonts w:ascii="Times New Roman" w:eastAsia="Times New Roman" w:hAnsi="Times New Roman" w:cs="Times New Roman"/>
          <w:b/>
          <w:bCs/>
          <w:color w:val="000000"/>
          <w:u w:val="single"/>
          <w:lang w:val="en-US" w:eastAsia="ru-RU"/>
        </w:rPr>
      </w:pPr>
    </w:p>
    <w:p w14:paraId="3601A18D" w14:textId="77777777" w:rsidR="00A86D31" w:rsidRPr="00550EE1" w:rsidRDefault="00A86D31" w:rsidP="00A86D31">
      <w:pPr>
        <w:spacing w:after="0" w:line="240" w:lineRule="auto"/>
        <w:rPr>
          <w:rFonts w:ascii="Times New Roman" w:eastAsia="Times New Roman" w:hAnsi="Times New Roman" w:cs="Times New Roman"/>
          <w:b/>
          <w:bCs/>
          <w:u w:val="single"/>
          <w:lang w:eastAsia="ru-RU"/>
        </w:rPr>
      </w:pPr>
      <w:r>
        <w:rPr>
          <w:rFonts w:ascii="Times New Roman" w:eastAsia="Times New Roman" w:hAnsi="Times New Roman" w:cs="Times New Roman"/>
          <w:b/>
          <w:bCs/>
          <w:color w:val="000000"/>
          <w:u w:val="single"/>
          <w:lang w:eastAsia="ru-RU"/>
        </w:rPr>
        <w:t>Супутні послуги</w:t>
      </w:r>
      <w:r w:rsidRPr="00550EE1">
        <w:rPr>
          <w:rFonts w:ascii="Times New Roman" w:eastAsia="Times New Roman" w:hAnsi="Times New Roman" w:cs="Times New Roman"/>
          <w:b/>
          <w:bCs/>
          <w:color w:val="000000"/>
          <w:u w:val="single"/>
          <w:lang w:eastAsia="ru-RU"/>
        </w:rPr>
        <w:t xml:space="preserve"> з технічної підтримки </w:t>
      </w:r>
    </w:p>
    <w:tbl>
      <w:tblPr>
        <w:tblStyle w:val="a6"/>
        <w:tblW w:w="0" w:type="auto"/>
        <w:tblLook w:val="04A0" w:firstRow="1" w:lastRow="0" w:firstColumn="1" w:lastColumn="0" w:noHBand="0" w:noVBand="1"/>
      </w:tblPr>
      <w:tblGrid>
        <w:gridCol w:w="1582"/>
        <w:gridCol w:w="7763"/>
      </w:tblGrid>
      <w:tr w:rsidR="00A86D31" w:rsidRPr="00550EE1" w14:paraId="31CDDD9A" w14:textId="77777777" w:rsidTr="00DB0E0E">
        <w:tc>
          <w:tcPr>
            <w:tcW w:w="1582" w:type="dxa"/>
          </w:tcPr>
          <w:p w14:paraId="779F676D" w14:textId="77777777" w:rsidR="00A86D31" w:rsidRPr="00550EE1" w:rsidRDefault="00A86D31" w:rsidP="00DB0E0E">
            <w:pPr>
              <w:rPr>
                <w:rFonts w:ascii="Times New Roman" w:hAnsi="Times New Roman" w:cs="Times New Roman"/>
                <w:lang w:val="en-US"/>
              </w:rPr>
            </w:pPr>
            <w:r w:rsidRPr="00550EE1">
              <w:rPr>
                <w:rFonts w:ascii="Times New Roman" w:hAnsi="Times New Roman" w:cs="Times New Roman"/>
              </w:rPr>
              <w:t>Сервісна підтримка</w:t>
            </w:r>
          </w:p>
        </w:tc>
        <w:tc>
          <w:tcPr>
            <w:tcW w:w="7763" w:type="dxa"/>
          </w:tcPr>
          <w:p w14:paraId="394FAC3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Не менше ніж 36 місяців;</w:t>
            </w:r>
          </w:p>
          <w:p w14:paraId="408DCDB6"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Рівень сервісної підтримки не менше ніж SupportEdge Advisor:</w:t>
            </w:r>
          </w:p>
          <w:p w14:paraId="1B1986E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Доступ до Active IQ Digital Advisor;</w:t>
            </w:r>
          </w:p>
          <w:p w14:paraId="3D58FFD8"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Умови гарантії повинні включати в себе можливість реєстрації сервісних випадків в режимі 24х7х365 в системі виробника а також надання консультацій по телефону, електронній пошті та на сайті підтримки виробника по питаннях установки, конфігурування і експлуатації обладнання;</w:t>
            </w:r>
          </w:p>
          <w:p w14:paraId="1A5BD697"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Час реакції на сервісне звернення не більше 2х годин (для звернень з високим рівнем пріорітету);</w:t>
            </w:r>
          </w:p>
          <w:p w14:paraId="50441F85"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Можливість віддаленої допомоги технічної підтримки Виробника через відеоконференцію;</w:t>
            </w:r>
          </w:p>
          <w:p w14:paraId="607A01C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lastRenderedPageBreak/>
              <w:t>Доступ до оновлення мікрокоду системи і версій встановленого програмного забезпечення;</w:t>
            </w:r>
          </w:p>
          <w:p w14:paraId="43A37F5E"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Доступ до основних та проміжних релізів програмного забезпечення через сайт Виробника для підтримки програмних кодів у актуальному стані відповідно до рекомендацій Виробника;</w:t>
            </w:r>
          </w:p>
          <w:p w14:paraId="725A22F2"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Виробник забезпечує авансову гарантійну доставку обладнання в режимі 8х5хNBD (5 днів, 8 години, наступний робочий день) з моменту підтвердження несправності;</w:t>
            </w:r>
          </w:p>
          <w:p w14:paraId="06FB8A0A" w14:textId="77777777" w:rsidR="00A86D31" w:rsidRPr="00550EE1" w:rsidRDefault="00A86D31" w:rsidP="00A86D31">
            <w:pPr>
              <w:pStyle w:val="a4"/>
              <w:numPr>
                <w:ilvl w:val="0"/>
                <w:numId w:val="35"/>
              </w:numPr>
              <w:suppressAutoHyphens w:val="0"/>
              <w:spacing w:after="0" w:line="240" w:lineRule="auto"/>
              <w:rPr>
                <w:rFonts w:ascii="Times New Roman" w:hAnsi="Times New Roman" w:cs="Times New Roman"/>
              </w:rPr>
            </w:pPr>
            <w:r w:rsidRPr="00550EE1">
              <w:rPr>
                <w:rFonts w:ascii="Times New Roman" w:hAnsi="Times New Roman" w:cs="Times New Roman"/>
              </w:rPr>
              <w:t>Постійний (24х7) авторизований доступ до сайту, бази знань та документації виробника.</w:t>
            </w:r>
          </w:p>
          <w:p w14:paraId="7AEB594D" w14:textId="77777777" w:rsidR="00A86D31" w:rsidRPr="00550EE1" w:rsidRDefault="00A86D31" w:rsidP="00A86D31">
            <w:pPr>
              <w:numPr>
                <w:ilvl w:val="0"/>
                <w:numId w:val="35"/>
              </w:numPr>
              <w:pBdr>
                <w:top w:val="nil"/>
                <w:left w:val="nil"/>
                <w:bottom w:val="nil"/>
                <w:right w:val="nil"/>
                <w:between w:val="nil"/>
              </w:pBdr>
              <w:spacing w:after="160"/>
              <w:rPr>
                <w:rFonts w:ascii="Times New Roman" w:hAnsi="Times New Roman" w:cs="Times New Roman"/>
                <w:color w:val="000000"/>
              </w:rPr>
            </w:pPr>
            <w:r w:rsidRPr="00550EE1">
              <w:rPr>
                <w:rFonts w:ascii="Times New Roman" w:hAnsi="Times New Roman" w:cs="Times New Roman"/>
              </w:rPr>
              <w:t>Підтримка функціоналу автоматичного створення сервісних звернень у разі виходу з ладу будь якого компоненту СЗД;</w:t>
            </w:r>
          </w:p>
        </w:tc>
      </w:tr>
    </w:tbl>
    <w:p w14:paraId="41BB35E3" w14:textId="77777777" w:rsidR="00A86D31" w:rsidRDefault="00A86D31" w:rsidP="00A86D31">
      <w:pPr>
        <w:spacing w:line="240" w:lineRule="auto"/>
        <w:rPr>
          <w:rFonts w:ascii="Times New Roman" w:hAnsi="Times New Roman" w:cs="Times New Roman"/>
        </w:rPr>
      </w:pPr>
    </w:p>
    <w:p w14:paraId="460F103E" w14:textId="77777777" w:rsidR="00A86D31" w:rsidRDefault="00A86D31" w:rsidP="00A86D31">
      <w:pPr>
        <w:spacing w:line="240" w:lineRule="auto"/>
        <w:ind w:firstLine="567"/>
        <w:rPr>
          <w:rFonts w:ascii="Times New Roman" w:hAnsi="Times New Roman" w:cs="Times New Roman"/>
        </w:rPr>
      </w:pPr>
      <w:r>
        <w:rPr>
          <w:rFonts w:ascii="Times New Roman" w:hAnsi="Times New Roman" w:cs="Times New Roman"/>
        </w:rPr>
        <w:t xml:space="preserve">Учаснику у складі тендерної пропозиції надати </w:t>
      </w:r>
      <w:r w:rsidRPr="00550EE1">
        <w:rPr>
          <w:rFonts w:ascii="Times New Roman" w:hAnsi="Times New Roman" w:cs="Times New Roman"/>
          <w:b/>
          <w:bCs/>
          <w:i/>
          <w:iCs/>
        </w:rPr>
        <w:t>гарантійний лист</w:t>
      </w:r>
      <w:r>
        <w:rPr>
          <w:rFonts w:ascii="Times New Roman" w:hAnsi="Times New Roman" w:cs="Times New Roman"/>
        </w:rPr>
        <w:t>, щодо надання супутніх послуг відповідно до Додатку 2 до тендерної документації.</w:t>
      </w:r>
    </w:p>
    <w:p w14:paraId="4AEEFF00" w14:textId="77777777" w:rsidR="00A86D31" w:rsidRPr="00550EE1" w:rsidRDefault="00A86D31" w:rsidP="00A86D31">
      <w:pPr>
        <w:spacing w:line="240" w:lineRule="auto"/>
        <w:ind w:firstLine="567"/>
        <w:rPr>
          <w:rFonts w:ascii="Times New Roman" w:hAnsi="Times New Roman" w:cs="Times New Roman"/>
        </w:rPr>
      </w:pPr>
      <w:r>
        <w:rPr>
          <w:rFonts w:ascii="Times New Roman" w:hAnsi="Times New Roman" w:cs="Times New Roman"/>
        </w:rPr>
        <w:t xml:space="preserve">Учаснику у складі тендерної пропозиції надати </w:t>
      </w:r>
      <w:r w:rsidRPr="00550EE1">
        <w:rPr>
          <w:rFonts w:ascii="Times New Roman" w:hAnsi="Times New Roman" w:cs="Times New Roman"/>
          <w:b/>
          <w:bCs/>
          <w:i/>
          <w:iCs/>
        </w:rPr>
        <w:t>гарантійний лист</w:t>
      </w:r>
      <w:r>
        <w:rPr>
          <w:rFonts w:ascii="Times New Roman" w:hAnsi="Times New Roman" w:cs="Times New Roman"/>
        </w:rPr>
        <w:t>, щодо постачання кожного найменування ліцензійного програмного забезпечення на окремих носіях інформації, за попереднім погодженням із Замовником, у разі визначення Учасника переможцем процедури закупівлі.</w:t>
      </w:r>
    </w:p>
    <w:p w14:paraId="4DB99318" w14:textId="77777777" w:rsidR="00A86D31" w:rsidRDefault="00A86D31" w:rsidP="00A86D31">
      <w:pPr>
        <w:spacing w:line="240" w:lineRule="auto"/>
        <w:rPr>
          <w:rFonts w:ascii="Times New Roman" w:hAnsi="Times New Roman" w:cs="Times New Roman"/>
          <w:b/>
          <w:bCs/>
          <w:u w:val="single"/>
        </w:rPr>
      </w:pPr>
      <w:r w:rsidRPr="00550EE1">
        <w:rPr>
          <w:rFonts w:ascii="Times New Roman" w:hAnsi="Times New Roman" w:cs="Times New Roman"/>
          <w:b/>
          <w:bCs/>
          <w:u w:val="single"/>
          <w:lang w:val="en-US"/>
        </w:rPr>
        <w:t xml:space="preserve">Вимоги до </w:t>
      </w:r>
      <w:r>
        <w:rPr>
          <w:rFonts w:ascii="Times New Roman" w:hAnsi="Times New Roman" w:cs="Times New Roman"/>
          <w:b/>
          <w:bCs/>
          <w:u w:val="single"/>
        </w:rPr>
        <w:t>якості предмета закупівлі:</w:t>
      </w:r>
    </w:p>
    <w:p w14:paraId="634CCF5E" w14:textId="77777777" w:rsidR="00A86D31" w:rsidRPr="00AD0F6F"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rPr>
      </w:pPr>
      <w:r w:rsidRPr="00AD0F6F">
        <w:rPr>
          <w:rFonts w:ascii="Times New Roman" w:hAnsi="Times New Roman" w:cs="Times New Roman"/>
          <w:sz w:val="24"/>
          <w:szCs w:val="24"/>
        </w:rPr>
        <w:t xml:space="preserve">Якість програмного забезпечення (програмної продукції) повинна відповідати технічним умовам та національним стандартам України </w:t>
      </w:r>
      <w:r w:rsidRPr="00AD0F6F">
        <w:rPr>
          <w:rFonts w:ascii="Times New Roman" w:hAnsi="Times New Roman" w:cs="Times New Roman"/>
          <w:b/>
          <w:bCs/>
          <w:i/>
          <w:iCs/>
          <w:sz w:val="24"/>
          <w:szCs w:val="24"/>
        </w:rPr>
        <w:t>(надати гарантійний лист)</w:t>
      </w:r>
    </w:p>
    <w:p w14:paraId="14BC2636" w14:textId="77777777" w:rsidR="00A86D31" w:rsidRPr="00AD0F6F"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rPr>
      </w:pPr>
      <w:r w:rsidRPr="00AD0F6F">
        <w:rPr>
          <w:rFonts w:ascii="Times New Roman" w:hAnsi="Times New Roman" w:cs="Times New Roman"/>
          <w:sz w:val="24"/>
          <w:szCs w:val="24"/>
        </w:rPr>
        <w:t xml:space="preserve">Програмне забезпечення (програмна продукція) не має порушувати діючої політики безпеки інформації в ПАК УКЦ та вимог Комплексної системи захисту інформації ПАК УКЦ </w:t>
      </w:r>
      <w:r w:rsidRPr="00AD0F6F">
        <w:rPr>
          <w:rFonts w:ascii="Times New Roman" w:hAnsi="Times New Roman" w:cs="Times New Roman"/>
          <w:b/>
          <w:bCs/>
          <w:i/>
          <w:iCs/>
          <w:sz w:val="24"/>
          <w:szCs w:val="24"/>
        </w:rPr>
        <w:t>(надати гарантійний лист).</w:t>
      </w:r>
    </w:p>
    <w:p w14:paraId="1112B006" w14:textId="77777777" w:rsidR="00A86D31" w:rsidRPr="00AD0F6F"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rPr>
      </w:pPr>
      <w:r w:rsidRPr="00AD0F6F">
        <w:rPr>
          <w:rFonts w:ascii="Times New Roman" w:hAnsi="Times New Roman" w:cs="Times New Roman"/>
          <w:sz w:val="24"/>
          <w:szCs w:val="24"/>
        </w:rPr>
        <w:t>Супроводжувальна технічна документація в тендерній пропозиції повинна</w:t>
      </w:r>
    </w:p>
    <w:p w14:paraId="14F797D2" w14:textId="77777777" w:rsidR="00A86D31" w:rsidRPr="00AD0F6F" w:rsidRDefault="00A86D31" w:rsidP="00A86D31">
      <w:pPr>
        <w:spacing w:after="0" w:line="240" w:lineRule="auto"/>
        <w:jc w:val="both"/>
        <w:rPr>
          <w:rFonts w:ascii="Times New Roman" w:hAnsi="Times New Roman" w:cs="Times New Roman"/>
          <w:sz w:val="24"/>
          <w:szCs w:val="24"/>
        </w:rPr>
      </w:pPr>
      <w:r w:rsidRPr="00AD0F6F">
        <w:rPr>
          <w:rFonts w:ascii="Times New Roman" w:hAnsi="Times New Roman" w:cs="Times New Roman"/>
          <w:sz w:val="24"/>
          <w:szCs w:val="24"/>
        </w:rPr>
        <w:t>подаватись українською мовою.</w:t>
      </w:r>
    </w:p>
    <w:p w14:paraId="79880B42" w14:textId="77777777" w:rsidR="00A86D31" w:rsidRPr="00AD0F6F"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AD0F6F">
        <w:rPr>
          <w:rFonts w:ascii="Times New Roman" w:hAnsi="Times New Roman" w:cs="Times New Roman"/>
          <w:sz w:val="24"/>
          <w:szCs w:val="24"/>
        </w:rPr>
        <w:t>Якщо Учасник не є виробником програмного забезпечення (програмної продукції), що входить до складу предмету закупівлі, то він повинен надати авторизаційний</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лист/авторизаційні листи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від</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компані</w:t>
      </w:r>
      <w:r>
        <w:rPr>
          <w:rFonts w:ascii="Times New Roman" w:hAnsi="Times New Roman" w:cs="Times New Roman"/>
          <w:sz w:val="24"/>
          <w:szCs w:val="24"/>
        </w:rPr>
        <w:t>ї/компаній</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виробників</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програмної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продукції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яка закуповується</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або</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їх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офіційних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представництв</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 території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Україн</w:t>
      </w:r>
      <w:r>
        <w:rPr>
          <w:rFonts w:ascii="Times New Roman" w:hAnsi="Times New Roman" w:cs="Times New Roman"/>
          <w:sz w:val="24"/>
          <w:szCs w:val="24"/>
        </w:rPr>
        <w:t>и</w:t>
      </w:r>
      <w:r w:rsidRPr="00AD0F6F">
        <w:rPr>
          <w:rFonts w:ascii="Times New Roman" w:hAnsi="Times New Roman" w:cs="Times New Roman"/>
          <w:sz w:val="24"/>
          <w:szCs w:val="24"/>
        </w:rPr>
        <w:t xml:space="preserve"> (з підтвердженням офіційних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представницт</w:t>
      </w:r>
      <w:r>
        <w:rPr>
          <w:rFonts w:ascii="Times New Roman" w:hAnsi="Times New Roman" w:cs="Times New Roman"/>
          <w:sz w:val="24"/>
          <w:szCs w:val="24"/>
        </w:rPr>
        <w:t>в</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 території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Україн</w:t>
      </w:r>
      <w:r>
        <w:rPr>
          <w:rFonts w:ascii="Times New Roman" w:hAnsi="Times New Roman" w:cs="Times New Roman"/>
          <w:sz w:val="24"/>
          <w:szCs w:val="24"/>
        </w:rPr>
        <w:t>и</w:t>
      </w:r>
      <w:r w:rsidRPr="00AD0F6F">
        <w:rPr>
          <w:rFonts w:ascii="Times New Roman" w:hAnsi="Times New Roman" w:cs="Times New Roman"/>
          <w:sz w:val="24"/>
          <w:szCs w:val="24"/>
        </w:rPr>
        <w:t>)</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адресованих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ім</w:t>
      </w:r>
      <w:r w:rsidRPr="00AD0F6F">
        <w:rPr>
          <w:rFonts w:ascii="Times New Roman" w:hAnsi="Times New Roman" w:cs="Times New Roman"/>
          <w:sz w:val="24"/>
          <w:szCs w:val="24"/>
          <w:lang w:val="en-US"/>
        </w:rPr>
        <w:t>‘</w:t>
      </w:r>
      <w:r w:rsidRPr="00AD0F6F">
        <w:rPr>
          <w:rFonts w:ascii="Times New Roman" w:hAnsi="Times New Roman" w:cs="Times New Roman"/>
          <w:sz w:val="24"/>
          <w:szCs w:val="24"/>
        </w:rPr>
        <w:t>я</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Замовника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із</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посиланням</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дану</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процедуру</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закупівлі</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та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зазначенням</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назви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та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адреси</w:t>
      </w:r>
      <w:r w:rsidRPr="00AD0F6F">
        <w:rPr>
          <w:rFonts w:ascii="Times New Roman" w:hAnsi="Times New Roman" w:cs="Times New Roman"/>
          <w:sz w:val="24"/>
          <w:szCs w:val="24"/>
          <w:lang w:val="en-US"/>
        </w:rPr>
        <w:t xml:space="preserve"> </w:t>
      </w:r>
      <w:r>
        <w:rPr>
          <w:rFonts w:ascii="Times New Roman" w:hAnsi="Times New Roman" w:cs="Times New Roman"/>
          <w:sz w:val="24"/>
          <w:szCs w:val="24"/>
        </w:rPr>
        <w:t>У</w:t>
      </w:r>
      <w:r w:rsidRPr="00AD0F6F">
        <w:rPr>
          <w:rFonts w:ascii="Times New Roman" w:hAnsi="Times New Roman" w:cs="Times New Roman"/>
          <w:sz w:val="24"/>
          <w:szCs w:val="24"/>
        </w:rPr>
        <w:t>часника</w:t>
      </w:r>
      <w:r>
        <w:rPr>
          <w:rFonts w:ascii="Times New Roman" w:hAnsi="Times New Roman" w:cs="Times New Roman"/>
          <w:sz w:val="24"/>
          <w:szCs w:val="24"/>
        </w:rPr>
        <w:t xml:space="preserve"> та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підтверджують</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повноваження</w:t>
      </w:r>
      <w:r w:rsidRPr="00AD0F6F">
        <w:rPr>
          <w:rFonts w:ascii="Times New Roman" w:hAnsi="Times New Roman" w:cs="Times New Roman"/>
          <w:sz w:val="24"/>
          <w:szCs w:val="24"/>
          <w:lang w:val="en-US"/>
        </w:rPr>
        <w:t xml:space="preserve">  </w:t>
      </w:r>
      <w:r>
        <w:rPr>
          <w:rFonts w:ascii="Times New Roman" w:hAnsi="Times New Roman" w:cs="Times New Roman"/>
          <w:sz w:val="24"/>
          <w:szCs w:val="24"/>
        </w:rPr>
        <w:t>У</w:t>
      </w:r>
      <w:r w:rsidRPr="00AD0F6F">
        <w:rPr>
          <w:rFonts w:ascii="Times New Roman" w:hAnsi="Times New Roman" w:cs="Times New Roman"/>
          <w:sz w:val="24"/>
          <w:szCs w:val="24"/>
        </w:rPr>
        <w:t>часника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постачати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програмну</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продукцію</w:t>
      </w:r>
      <w:r>
        <w:rPr>
          <w:rFonts w:ascii="Times New Roman" w:hAnsi="Times New Roman" w:cs="Times New Roman"/>
          <w:sz w:val="24"/>
          <w:szCs w:val="24"/>
        </w:rPr>
        <w:t xml:space="preserve"> та супутні послуги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передбачен</w:t>
      </w:r>
      <w:r>
        <w:rPr>
          <w:rFonts w:ascii="Times New Roman" w:hAnsi="Times New Roman" w:cs="Times New Roman"/>
          <w:sz w:val="24"/>
          <w:szCs w:val="24"/>
        </w:rPr>
        <w:t>і</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предметом</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закупівлі</w:t>
      </w:r>
      <w:r w:rsidRPr="00AD0F6F">
        <w:rPr>
          <w:rFonts w:ascii="Times New Roman" w:hAnsi="Times New Roman" w:cs="Times New Roman"/>
          <w:sz w:val="24"/>
          <w:szCs w:val="24"/>
          <w:lang w:val="en-US"/>
        </w:rPr>
        <w:t>.</w:t>
      </w:r>
    </w:p>
    <w:p w14:paraId="7324D71D" w14:textId="77777777" w:rsidR="00A86D31" w:rsidRPr="005F426E"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AD0F6F">
        <w:rPr>
          <w:rFonts w:ascii="Times New Roman" w:hAnsi="Times New Roman" w:cs="Times New Roman"/>
          <w:sz w:val="24"/>
          <w:szCs w:val="24"/>
        </w:rPr>
        <w:t xml:space="preserve">Учасник у складі тендерної пропозиції повинен надати документи, що підтверджують статус партнерства Учасника з Виробником: не нижче ніж </w:t>
      </w:r>
      <w:r w:rsidRPr="00AD0F6F">
        <w:rPr>
          <w:rFonts w:ascii="Times New Roman" w:hAnsi="Times New Roman" w:cs="Times New Roman"/>
          <w:sz w:val="24"/>
          <w:szCs w:val="24"/>
          <w:lang w:val="en-US"/>
        </w:rPr>
        <w:t>Cisco</w:t>
      </w:r>
      <w:r w:rsidRPr="00AD0F6F">
        <w:rPr>
          <w:rFonts w:ascii="Times New Roman" w:hAnsi="Times New Roman" w:cs="Times New Roman"/>
          <w:sz w:val="24"/>
          <w:szCs w:val="24"/>
        </w:rPr>
        <w:t xml:space="preserve"> </w:t>
      </w:r>
      <w:r w:rsidRPr="00AD0F6F">
        <w:rPr>
          <w:rFonts w:ascii="Times New Roman" w:hAnsi="Times New Roman" w:cs="Times New Roman"/>
          <w:sz w:val="24"/>
          <w:szCs w:val="24"/>
          <w:lang w:val="en-US"/>
        </w:rPr>
        <w:t>Select</w:t>
      </w:r>
      <w:r>
        <w:rPr>
          <w:rFonts w:ascii="Times New Roman" w:hAnsi="Times New Roman" w:cs="Times New Roman"/>
          <w:sz w:val="24"/>
          <w:szCs w:val="24"/>
        </w:rPr>
        <w:t>.</w:t>
      </w:r>
    </w:p>
    <w:p w14:paraId="675D625A" w14:textId="77777777" w:rsidR="00A86D31" w:rsidRPr="005F426E"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0B161B">
        <w:rPr>
          <w:rFonts w:ascii="Times New Roman" w:hAnsi="Times New Roman" w:cs="Times New Roman"/>
          <w:sz w:val="24"/>
          <w:szCs w:val="24"/>
        </w:rPr>
        <w:t xml:space="preserve">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w:t>
      </w:r>
      <w:r>
        <w:rPr>
          <w:rFonts w:ascii="Times New Roman" w:hAnsi="Times New Roman" w:cs="Times New Roman"/>
          <w:sz w:val="24"/>
          <w:szCs w:val="24"/>
        </w:rPr>
        <w:t>З</w:t>
      </w:r>
      <w:r w:rsidRPr="000B161B">
        <w:rPr>
          <w:rFonts w:ascii="Times New Roman" w:hAnsi="Times New Roman" w:cs="Times New Roman"/>
          <w:sz w:val="24"/>
          <w:szCs w:val="24"/>
        </w:rPr>
        <w:t>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rPr>
          <w:rFonts w:ascii="Times New Roman" w:hAnsi="Times New Roman" w:cs="Times New Roman"/>
          <w:sz w:val="24"/>
          <w:szCs w:val="24"/>
        </w:rPr>
        <w:t xml:space="preserve">. </w:t>
      </w:r>
    </w:p>
    <w:p w14:paraId="0493096A" w14:textId="77777777" w:rsidR="00A86D31" w:rsidRPr="00AC4785" w:rsidRDefault="00A86D31" w:rsidP="00A86D31">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0B161B">
        <w:rPr>
          <w:rFonts w:ascii="Times New Roman" w:hAnsi="Times New Roman" w:cs="Times New Roman"/>
          <w:sz w:val="24"/>
          <w:szCs w:val="24"/>
        </w:rPr>
        <w:t>Учасник</w:t>
      </w:r>
      <w:r>
        <w:rPr>
          <w:rFonts w:ascii="Times New Roman" w:hAnsi="Times New Roman" w:cs="Times New Roman"/>
          <w:sz w:val="24"/>
          <w:szCs w:val="24"/>
        </w:rPr>
        <w:t>у</w:t>
      </w:r>
      <w:r w:rsidRPr="000B161B">
        <w:rPr>
          <w:rFonts w:ascii="Times New Roman" w:hAnsi="Times New Roman" w:cs="Times New Roman"/>
          <w:sz w:val="24"/>
          <w:szCs w:val="24"/>
        </w:rPr>
        <w:t xml:space="preserve"> </w:t>
      </w:r>
      <w:r>
        <w:rPr>
          <w:rFonts w:ascii="Times New Roman" w:hAnsi="Times New Roman" w:cs="Times New Roman"/>
          <w:sz w:val="24"/>
          <w:szCs w:val="24"/>
        </w:rPr>
        <w:t>у складі тендерної пропозиції необхідно надати</w:t>
      </w:r>
      <w:r w:rsidRPr="000B161B">
        <w:rPr>
          <w:rFonts w:ascii="Times New Roman" w:hAnsi="Times New Roman" w:cs="Times New Roman"/>
          <w:sz w:val="24"/>
          <w:szCs w:val="24"/>
        </w:rPr>
        <w:t xml:space="preserve"> порівняльну таблицю відповідності запропонованої програмної продукції технічним вимогам Замовника</w:t>
      </w:r>
      <w:r>
        <w:rPr>
          <w:rFonts w:ascii="Times New Roman" w:hAnsi="Times New Roman" w:cs="Times New Roman"/>
          <w:sz w:val="24"/>
          <w:szCs w:val="24"/>
        </w:rPr>
        <w:t>.</w:t>
      </w:r>
    </w:p>
    <w:p w14:paraId="17DCDE82" w14:textId="77777777" w:rsidR="00A86D31" w:rsidRDefault="00A86D31" w:rsidP="00A86D31">
      <w:pPr>
        <w:pStyle w:val="a4"/>
        <w:spacing w:after="0" w:line="240" w:lineRule="auto"/>
        <w:ind w:left="0" w:firstLine="567"/>
        <w:jc w:val="both"/>
        <w:rPr>
          <w:rFonts w:ascii="Times New Roman" w:hAnsi="Times New Roman" w:cs="Times New Roman"/>
          <w:sz w:val="24"/>
          <w:szCs w:val="24"/>
        </w:rPr>
      </w:pPr>
    </w:p>
    <w:p w14:paraId="0F50E125" w14:textId="77777777" w:rsidR="00A86D31" w:rsidRDefault="00A86D31" w:rsidP="00A86D31">
      <w:pPr>
        <w:pStyle w:val="a4"/>
        <w:spacing w:after="0" w:line="240" w:lineRule="auto"/>
        <w:ind w:left="0" w:firstLine="567"/>
        <w:jc w:val="both"/>
        <w:rPr>
          <w:rFonts w:ascii="Times New Roman" w:hAnsi="Times New Roman" w:cs="Times New Roman"/>
          <w:sz w:val="24"/>
          <w:szCs w:val="24"/>
        </w:rPr>
      </w:pPr>
      <w:r w:rsidRPr="000B161B">
        <w:rPr>
          <w:rFonts w:ascii="Times New Roman" w:hAnsi="Times New Roman" w:cs="Times New Roman"/>
          <w:sz w:val="24"/>
          <w:szCs w:val="24"/>
        </w:rPr>
        <w:t>У разі надання листа (або інших документів) іноземною мовою, ці листи (або інші документи) повинні супроводжуватись перекладом на українську мову</w:t>
      </w:r>
      <w:r>
        <w:rPr>
          <w:rFonts w:ascii="Times New Roman" w:hAnsi="Times New Roman" w:cs="Times New Roman"/>
          <w:sz w:val="24"/>
          <w:szCs w:val="24"/>
        </w:rPr>
        <w:t>.</w:t>
      </w:r>
    </w:p>
    <w:p w14:paraId="2CD9F999" w14:textId="77777777" w:rsidR="00A86D31" w:rsidRDefault="00A86D31" w:rsidP="00A86D31">
      <w:pPr>
        <w:pStyle w:val="a4"/>
        <w:spacing w:after="0" w:line="240" w:lineRule="auto"/>
        <w:ind w:left="0" w:firstLine="567"/>
        <w:jc w:val="both"/>
        <w:rPr>
          <w:rFonts w:ascii="Times New Roman" w:hAnsi="Times New Roman" w:cs="Times New Roman"/>
          <w:sz w:val="24"/>
          <w:szCs w:val="24"/>
          <w:u w:val="single"/>
        </w:rPr>
      </w:pPr>
    </w:p>
    <w:p w14:paraId="41491C0D" w14:textId="77777777" w:rsidR="00A86D31" w:rsidRDefault="00A86D31" w:rsidP="00A86D31">
      <w:pPr>
        <w:pStyle w:val="a4"/>
        <w:spacing w:after="0" w:line="240" w:lineRule="auto"/>
        <w:ind w:left="0" w:firstLine="567"/>
        <w:jc w:val="both"/>
        <w:rPr>
          <w:rFonts w:ascii="Times New Roman" w:hAnsi="Times New Roman" w:cs="Times New Roman"/>
          <w:sz w:val="24"/>
          <w:szCs w:val="24"/>
        </w:rPr>
      </w:pPr>
      <w:r w:rsidRPr="000B161B">
        <w:rPr>
          <w:rFonts w:ascii="Times New Roman" w:hAnsi="Times New Roman" w:cs="Times New Roman"/>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w:t>
      </w:r>
      <w:r w:rsidRPr="000B161B">
        <w:rPr>
          <w:rFonts w:ascii="Times New Roman" w:hAnsi="Times New Roman" w:cs="Times New Roman"/>
          <w:sz w:val="24"/>
          <w:szCs w:val="24"/>
        </w:rPr>
        <w:lastRenderedPageBreak/>
        <w:t>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rPr>
          <w:rFonts w:ascii="Times New Roman" w:hAnsi="Times New Roman" w:cs="Times New Roman"/>
          <w:sz w:val="24"/>
          <w:szCs w:val="24"/>
        </w:rPr>
        <w:t xml:space="preserve"> </w:t>
      </w:r>
    </w:p>
    <w:p w14:paraId="2CC604C7" w14:textId="77777777" w:rsidR="00A86D31" w:rsidRPr="00AD0F6F" w:rsidRDefault="00A86D31" w:rsidP="00A86D31">
      <w:pPr>
        <w:pStyle w:val="a4"/>
        <w:spacing w:after="0" w:line="240" w:lineRule="auto"/>
        <w:ind w:left="0" w:firstLine="567"/>
        <w:jc w:val="both"/>
        <w:rPr>
          <w:rFonts w:ascii="Times New Roman" w:hAnsi="Times New Roman" w:cs="Times New Roman"/>
          <w:sz w:val="24"/>
          <w:szCs w:val="24"/>
          <w:u w:val="single"/>
        </w:rPr>
      </w:pPr>
    </w:p>
    <w:p w14:paraId="43B208E8" w14:textId="77777777" w:rsidR="00A86D31" w:rsidRPr="00DE37A4" w:rsidRDefault="00A86D31" w:rsidP="00A86D31">
      <w:pPr>
        <w:widowControl w:val="0"/>
        <w:spacing w:after="0" w:line="240" w:lineRule="auto"/>
        <w:ind w:firstLine="263"/>
        <w:jc w:val="both"/>
        <w:rPr>
          <w:rFonts w:ascii="Times New Roman" w:hAnsi="Times New Roman" w:cs="Times New Roman"/>
          <w:i/>
          <w:sz w:val="24"/>
          <w:szCs w:val="24"/>
          <w:lang w:eastAsia="uk-UA"/>
        </w:rPr>
      </w:pPr>
      <w:r w:rsidRPr="00DE37A4">
        <w:rPr>
          <w:rFonts w:ascii="Times New Roman" w:hAnsi="Times New Roman" w:cs="Times New Roman"/>
          <w:i/>
          <w:sz w:val="24"/>
          <w:szCs w:val="24"/>
          <w:lang w:eastAsia="uk-UA"/>
        </w:rPr>
        <w:t>У разі, якщо у цій тендерній документації (у тому числі у технічній специфікації) міститься посилання:</w:t>
      </w:r>
    </w:p>
    <w:p w14:paraId="200C721E" w14:textId="77777777" w:rsidR="00A86D31" w:rsidRPr="00DE37A4" w:rsidRDefault="00A86D31" w:rsidP="00A86D31">
      <w:pPr>
        <w:widowControl w:val="0"/>
        <w:spacing w:after="0" w:line="240" w:lineRule="auto"/>
        <w:ind w:firstLine="263"/>
        <w:jc w:val="both"/>
        <w:rPr>
          <w:rFonts w:ascii="Times New Roman" w:hAnsi="Times New Roman" w:cs="Times New Roman"/>
          <w:i/>
          <w:sz w:val="24"/>
          <w:szCs w:val="24"/>
          <w:lang w:eastAsia="uk-UA"/>
        </w:rPr>
      </w:pPr>
      <w:r w:rsidRPr="00DE37A4">
        <w:rPr>
          <w:rFonts w:ascii="Times New Roman" w:hAnsi="Times New Roman" w:cs="Times New Roman"/>
          <w:i/>
          <w:sz w:val="24"/>
          <w:szCs w:val="24"/>
          <w:lang w:eastAsia="uk-UA"/>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882A777" w14:textId="77777777" w:rsidR="00A86D31" w:rsidRPr="00DE37A4" w:rsidRDefault="00A86D31" w:rsidP="00A86D31">
      <w:pPr>
        <w:widowControl w:val="0"/>
        <w:spacing w:after="0" w:line="240" w:lineRule="auto"/>
        <w:jc w:val="both"/>
        <w:rPr>
          <w:rFonts w:ascii="Times New Roman" w:hAnsi="Times New Roman" w:cs="Times New Roman"/>
          <w:i/>
          <w:sz w:val="24"/>
          <w:szCs w:val="24"/>
          <w:lang w:eastAsia="uk-UA"/>
        </w:rPr>
      </w:pPr>
      <w:r w:rsidRPr="00DE37A4">
        <w:rPr>
          <w:rFonts w:ascii="Times New Roman" w:hAnsi="Times New Roman" w:cs="Times New Roman"/>
          <w:i/>
          <w:sz w:val="24"/>
          <w:szCs w:val="24"/>
          <w:lang w:eastAsia="uk-UA"/>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75F4D68" w14:textId="77777777" w:rsidR="00A86D31" w:rsidRPr="00DE37A4" w:rsidRDefault="00A86D31" w:rsidP="00A86D31">
      <w:pPr>
        <w:widowControl w:val="0"/>
        <w:spacing w:after="0" w:line="240" w:lineRule="auto"/>
        <w:ind w:firstLine="567"/>
        <w:jc w:val="both"/>
        <w:rPr>
          <w:rFonts w:ascii="Times New Roman" w:hAnsi="Times New Roman" w:cs="Times New Roman"/>
          <w:bCs/>
          <w:i/>
          <w:iCs/>
          <w:sz w:val="24"/>
          <w:szCs w:val="24"/>
          <w:lang w:eastAsia="uk-UA"/>
        </w:rPr>
      </w:pPr>
      <w:r w:rsidRPr="00DE37A4">
        <w:rPr>
          <w:rFonts w:ascii="Times New Roman" w:hAnsi="Times New Roman" w:cs="Times New Roman"/>
          <w:bCs/>
          <w:i/>
          <w:iCs/>
          <w:sz w:val="24"/>
          <w:szCs w:val="24"/>
          <w:lang w:eastAsia="uk-UA"/>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34DC5034" w14:textId="316376BB" w:rsidR="00D04572" w:rsidRDefault="00D04572" w:rsidP="00D04572">
      <w:pPr>
        <w:spacing w:after="0" w:line="240" w:lineRule="auto"/>
        <w:ind w:firstLine="567"/>
        <w:jc w:val="both"/>
        <w:rPr>
          <w:rFonts w:ascii="Times New Roman" w:hAnsi="Times New Roman" w:cs="Times New Roman"/>
          <w:bCs/>
          <w:i/>
          <w:iCs/>
          <w:sz w:val="24"/>
          <w:szCs w:val="24"/>
        </w:rPr>
      </w:pPr>
    </w:p>
    <w:p w14:paraId="4CFD6A1A" w14:textId="77777777" w:rsidR="00A86D31" w:rsidRPr="00D04572" w:rsidRDefault="00A86D31" w:rsidP="00D04572">
      <w:pPr>
        <w:spacing w:after="0" w:line="240" w:lineRule="auto"/>
        <w:ind w:firstLine="567"/>
        <w:jc w:val="both"/>
        <w:rPr>
          <w:rFonts w:ascii="Times New Roman" w:hAnsi="Times New Roman" w:cs="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D88C89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86D31">
        <w:rPr>
          <w:rFonts w:ascii="Times New Roman" w:eastAsia="Times New Roman" w:hAnsi="Times New Roman" w:cs="Times New Roman"/>
          <w:sz w:val="24"/>
          <w:szCs w:val="24"/>
          <w:lang w:eastAsia="ru-RU"/>
        </w:rPr>
        <w:t>75 915 465,93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86D31">
        <w:rPr>
          <w:rFonts w:ascii="Times New Roman" w:eastAsia="Times New Roman" w:hAnsi="Times New Roman" w:cs="Times New Roman"/>
          <w:sz w:val="24"/>
          <w:szCs w:val="24"/>
          <w:lang w:eastAsia="ru-RU"/>
        </w:rPr>
        <w:t>сімдесят п’ять мільйонів дев’ятсот п’ятнадцять тисяч чотириста шістдесят п’ять</w:t>
      </w:r>
      <w:r w:rsidR="001D46A6">
        <w:rPr>
          <w:rFonts w:ascii="Times New Roman" w:eastAsia="Times New Roman" w:hAnsi="Times New Roman" w:cs="Times New Roman"/>
          <w:sz w:val="24"/>
          <w:szCs w:val="24"/>
          <w:lang w:eastAsia="ru-RU"/>
        </w:rPr>
        <w:t xml:space="preserve"> грив</w:t>
      </w:r>
      <w:r w:rsidR="00145F7C">
        <w:rPr>
          <w:rFonts w:ascii="Times New Roman" w:eastAsia="Times New Roman" w:hAnsi="Times New Roman" w:cs="Times New Roman"/>
          <w:sz w:val="24"/>
          <w:szCs w:val="24"/>
          <w:lang w:eastAsia="ru-RU"/>
        </w:rPr>
        <w:t>е</w:t>
      </w:r>
      <w:r w:rsidR="004D0F19">
        <w:rPr>
          <w:rFonts w:ascii="Times New Roman" w:eastAsia="Times New Roman" w:hAnsi="Times New Roman" w:cs="Times New Roman"/>
          <w:sz w:val="24"/>
          <w:szCs w:val="24"/>
          <w:lang w:eastAsia="ru-RU"/>
        </w:rPr>
        <w:t>н</w:t>
      </w:r>
      <w:r w:rsidR="00145F7C">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A86D31">
        <w:rPr>
          <w:rFonts w:ascii="Times New Roman" w:eastAsia="Times New Roman" w:hAnsi="Times New Roman" w:cs="Times New Roman"/>
          <w:sz w:val="24"/>
          <w:szCs w:val="24"/>
          <w:lang w:eastAsia="ru-RU"/>
        </w:rPr>
        <w:t>93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17"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51559EE"/>
    <w:multiLevelType w:val="hybridMultilevel"/>
    <w:tmpl w:val="66EA9D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55420E91"/>
    <w:multiLevelType w:val="hybridMultilevel"/>
    <w:tmpl w:val="008A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6"/>
  </w:num>
  <w:num w:numId="3" w16cid:durableId="556090777">
    <w:abstractNumId w:val="12"/>
  </w:num>
  <w:num w:numId="4" w16cid:durableId="1865628638">
    <w:abstractNumId w:val="23"/>
  </w:num>
  <w:num w:numId="5" w16cid:durableId="522862248">
    <w:abstractNumId w:val="29"/>
  </w:num>
  <w:num w:numId="6" w16cid:durableId="1128400551">
    <w:abstractNumId w:val="8"/>
  </w:num>
  <w:num w:numId="7" w16cid:durableId="1549879148">
    <w:abstractNumId w:val="13"/>
  </w:num>
  <w:num w:numId="8" w16cid:durableId="537087471">
    <w:abstractNumId w:val="28"/>
  </w:num>
  <w:num w:numId="9" w16cid:durableId="632519650">
    <w:abstractNumId w:val="36"/>
  </w:num>
  <w:num w:numId="10" w16cid:durableId="713892545">
    <w:abstractNumId w:val="31"/>
  </w:num>
  <w:num w:numId="11" w16cid:durableId="2031645203">
    <w:abstractNumId w:val="5"/>
  </w:num>
  <w:num w:numId="12" w16cid:durableId="1392928292">
    <w:abstractNumId w:val="11"/>
  </w:num>
  <w:num w:numId="13" w16cid:durableId="502626488">
    <w:abstractNumId w:val="33"/>
  </w:num>
  <w:num w:numId="14" w16cid:durableId="1996909732">
    <w:abstractNumId w:val="30"/>
  </w:num>
  <w:num w:numId="15" w16cid:durableId="2090689452">
    <w:abstractNumId w:val="9"/>
  </w:num>
  <w:num w:numId="16" w16cid:durableId="1185944727">
    <w:abstractNumId w:val="3"/>
  </w:num>
  <w:num w:numId="17" w16cid:durableId="1724519050">
    <w:abstractNumId w:val="0"/>
  </w:num>
  <w:num w:numId="18" w16cid:durableId="1609695268">
    <w:abstractNumId w:val="27"/>
  </w:num>
  <w:num w:numId="19" w16cid:durableId="725179645">
    <w:abstractNumId w:val="34"/>
  </w:num>
  <w:num w:numId="20" w16cid:durableId="405568476">
    <w:abstractNumId w:val="2"/>
  </w:num>
  <w:num w:numId="21" w16cid:durableId="1988241606">
    <w:abstractNumId w:val="4"/>
  </w:num>
  <w:num w:numId="22" w16cid:durableId="2084141802">
    <w:abstractNumId w:val="20"/>
  </w:num>
  <w:num w:numId="23" w16cid:durableId="942491331">
    <w:abstractNumId w:val="35"/>
  </w:num>
  <w:num w:numId="24" w16cid:durableId="1686008933">
    <w:abstractNumId w:val="19"/>
  </w:num>
  <w:num w:numId="25" w16cid:durableId="1064139607">
    <w:abstractNumId w:val="1"/>
  </w:num>
  <w:num w:numId="26" w16cid:durableId="208108859">
    <w:abstractNumId w:val="6"/>
  </w:num>
  <w:num w:numId="27" w16cid:durableId="1851142268">
    <w:abstractNumId w:val="14"/>
  </w:num>
  <w:num w:numId="28" w16cid:durableId="511838032">
    <w:abstractNumId w:val="21"/>
  </w:num>
  <w:num w:numId="29" w16cid:durableId="403332266">
    <w:abstractNumId w:val="7"/>
  </w:num>
  <w:num w:numId="30" w16cid:durableId="287472150">
    <w:abstractNumId w:val="17"/>
  </w:num>
  <w:num w:numId="31" w16cid:durableId="512039847">
    <w:abstractNumId w:val="18"/>
  </w:num>
  <w:num w:numId="32" w16cid:durableId="1350833713">
    <w:abstractNumId w:val="15"/>
  </w:num>
  <w:num w:numId="33" w16cid:durableId="833226160">
    <w:abstractNumId w:val="22"/>
  </w:num>
  <w:num w:numId="34" w16cid:durableId="1023093239">
    <w:abstractNumId w:val="32"/>
  </w:num>
  <w:num w:numId="35" w16cid:durableId="1973052545">
    <w:abstractNumId w:val="24"/>
  </w:num>
  <w:num w:numId="36" w16cid:durableId="823202945">
    <w:abstractNumId w:val="25"/>
  </w:num>
  <w:num w:numId="37" w16cid:durableId="159917504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18</Pages>
  <Words>35019</Words>
  <Characters>19961</Characters>
  <Application>Microsoft Office Word</Application>
  <DocSecurity>0</DocSecurity>
  <Lines>166</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2025-04-14T15:33:00Z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