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99CBD4E"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93ACA" w:rsidRPr="00193ACA">
        <w:rPr>
          <w:b w:val="0"/>
          <w:bCs w:val="0"/>
          <w:sz w:val="24"/>
          <w:szCs w:val="24"/>
        </w:rPr>
        <w:t>Закупівля послуг  інженера-консультанта за кодом CPV за ЄЗС ДК 021:2015:71530000-2 – Консультаційні послуги в галузі будівництва</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64E854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193ACA">
        <w:rPr>
          <w:rFonts w:ascii="Times New Roman" w:hAnsi="Times New Roman" w:cs="Times New Roman"/>
          <w:sz w:val="24"/>
          <w:szCs w:val="24"/>
        </w:rPr>
        <w:t>16</w:t>
      </w:r>
      <w:r w:rsidR="00F60A0F" w:rsidRPr="00F90C90">
        <w:rPr>
          <w:rFonts w:ascii="Times New Roman" w:hAnsi="Times New Roman" w:cs="Times New Roman"/>
          <w:sz w:val="24"/>
          <w:szCs w:val="24"/>
        </w:rPr>
        <w:t>-</w:t>
      </w:r>
      <w:r w:rsidR="00193ACA">
        <w:rPr>
          <w:rFonts w:ascii="Times New Roman" w:hAnsi="Times New Roman" w:cs="Times New Roman"/>
          <w:sz w:val="24"/>
          <w:szCs w:val="24"/>
        </w:rPr>
        <w:t>015060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649565D" w:rsidR="0084770C" w:rsidRPr="00193AC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193ACA" w:rsidRPr="00193ACA">
        <w:rPr>
          <w:rFonts w:ascii="Times New Roman" w:hAnsi="Times New Roman" w:cs="Times New Roman"/>
          <w:sz w:val="24"/>
          <w:szCs w:val="24"/>
        </w:rPr>
        <w:t>Закупівля послуг  інженера-консультанта за кодом CPV за ЄЗС ДК 021:2015:71530000-2 – Консультаційні послуги в галузі будівництва</w:t>
      </w:r>
    </w:p>
    <w:p w14:paraId="73DF30F5" w14:textId="77777777" w:rsidR="00193ACA" w:rsidRPr="00193ACA" w:rsidRDefault="00193ACA" w:rsidP="00193ACA">
      <w:pPr>
        <w:spacing w:after="0" w:line="240" w:lineRule="auto"/>
        <w:ind w:firstLine="357"/>
        <w:jc w:val="center"/>
        <w:rPr>
          <w:rFonts w:ascii="Times New Roman" w:hAnsi="Times New Roman" w:cs="Times New Roman"/>
          <w:b/>
          <w:color w:val="000000"/>
          <w:sz w:val="24"/>
          <w:szCs w:val="24"/>
        </w:rPr>
      </w:pPr>
    </w:p>
    <w:p w14:paraId="0DBCFA39" w14:textId="5BB96EDE" w:rsidR="00F14A71" w:rsidRPr="00193ACA" w:rsidRDefault="00F14A71" w:rsidP="00193ACA">
      <w:pPr>
        <w:spacing w:after="0" w:line="240" w:lineRule="auto"/>
        <w:ind w:firstLine="357"/>
        <w:jc w:val="center"/>
        <w:rPr>
          <w:rFonts w:ascii="Times New Roman" w:hAnsi="Times New Roman" w:cs="Times New Roman"/>
          <w:b/>
          <w:color w:val="000000"/>
          <w:sz w:val="24"/>
          <w:szCs w:val="24"/>
        </w:rPr>
      </w:pPr>
      <w:r w:rsidRPr="00193ACA">
        <w:rPr>
          <w:rFonts w:ascii="Times New Roman" w:hAnsi="Times New Roman" w:cs="Times New Roman"/>
          <w:b/>
          <w:color w:val="000000"/>
          <w:sz w:val="24"/>
          <w:szCs w:val="24"/>
        </w:rPr>
        <w:t>ТЕХНІЧНІ ВИМОГИ</w:t>
      </w:r>
    </w:p>
    <w:p w14:paraId="161DBA0B" w14:textId="77777777" w:rsidR="00193ACA" w:rsidRPr="00193ACA" w:rsidRDefault="00193ACA" w:rsidP="00193ACA">
      <w:pPr>
        <w:spacing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93ACA" w:rsidRPr="00193ACA" w14:paraId="0F1B8CFF" w14:textId="77777777" w:rsidTr="00090337">
        <w:tc>
          <w:tcPr>
            <w:tcW w:w="562" w:type="dxa"/>
          </w:tcPr>
          <w:p w14:paraId="0D76F00C" w14:textId="77777777" w:rsidR="00193ACA" w:rsidRPr="00193ACA" w:rsidRDefault="00193ACA" w:rsidP="00193ACA">
            <w:pPr>
              <w:pStyle w:val="a6"/>
              <w:jc w:val="center"/>
              <w:rPr>
                <w:b/>
                <w:bCs/>
              </w:rPr>
            </w:pPr>
            <w:r w:rsidRPr="00193ACA">
              <w:rPr>
                <w:b/>
                <w:bCs/>
              </w:rPr>
              <w:t>№ п/п</w:t>
            </w:r>
          </w:p>
        </w:tc>
        <w:tc>
          <w:tcPr>
            <w:tcW w:w="5670" w:type="dxa"/>
          </w:tcPr>
          <w:p w14:paraId="26E3AABE" w14:textId="77777777" w:rsidR="00193ACA" w:rsidRPr="00193ACA" w:rsidRDefault="00193ACA" w:rsidP="00193ACA">
            <w:pPr>
              <w:pStyle w:val="a6"/>
              <w:jc w:val="center"/>
              <w:rPr>
                <w:b/>
                <w:bCs/>
              </w:rPr>
            </w:pPr>
            <w:r w:rsidRPr="00193ACA">
              <w:rPr>
                <w:b/>
                <w:bCs/>
              </w:rPr>
              <w:t>Назва системи</w:t>
            </w:r>
          </w:p>
        </w:tc>
        <w:tc>
          <w:tcPr>
            <w:tcW w:w="1701" w:type="dxa"/>
          </w:tcPr>
          <w:p w14:paraId="0719FF36" w14:textId="77777777" w:rsidR="00193ACA" w:rsidRPr="00193ACA" w:rsidRDefault="00193ACA" w:rsidP="00193ACA">
            <w:pPr>
              <w:pStyle w:val="a6"/>
              <w:jc w:val="center"/>
              <w:rPr>
                <w:b/>
                <w:bCs/>
              </w:rPr>
            </w:pPr>
            <w:r w:rsidRPr="00193ACA">
              <w:rPr>
                <w:b/>
                <w:bCs/>
              </w:rPr>
              <w:t>Одиниця виміру</w:t>
            </w:r>
          </w:p>
        </w:tc>
        <w:tc>
          <w:tcPr>
            <w:tcW w:w="1701" w:type="dxa"/>
          </w:tcPr>
          <w:p w14:paraId="0B607956" w14:textId="77777777" w:rsidR="00193ACA" w:rsidRPr="00193ACA" w:rsidRDefault="00193ACA" w:rsidP="00193ACA">
            <w:pPr>
              <w:pStyle w:val="a6"/>
              <w:jc w:val="center"/>
              <w:rPr>
                <w:b/>
                <w:bCs/>
              </w:rPr>
            </w:pPr>
            <w:r w:rsidRPr="00193ACA">
              <w:rPr>
                <w:b/>
                <w:bCs/>
              </w:rPr>
              <w:t>Кількість</w:t>
            </w:r>
          </w:p>
        </w:tc>
      </w:tr>
      <w:tr w:rsidR="00193ACA" w:rsidRPr="00193ACA" w14:paraId="1251DFC3" w14:textId="77777777" w:rsidTr="00090337">
        <w:tc>
          <w:tcPr>
            <w:tcW w:w="562" w:type="dxa"/>
            <w:vAlign w:val="center"/>
          </w:tcPr>
          <w:p w14:paraId="2EFCC152" w14:textId="77777777" w:rsidR="00193ACA" w:rsidRPr="00193ACA" w:rsidRDefault="00193ACA" w:rsidP="00193ACA">
            <w:pPr>
              <w:pStyle w:val="a6"/>
              <w:jc w:val="center"/>
            </w:pPr>
            <w:r w:rsidRPr="00193ACA">
              <w:rPr>
                <w:b/>
                <w:bCs/>
              </w:rPr>
              <w:t>1</w:t>
            </w:r>
          </w:p>
        </w:tc>
        <w:tc>
          <w:tcPr>
            <w:tcW w:w="5670" w:type="dxa"/>
          </w:tcPr>
          <w:p w14:paraId="3191207C" w14:textId="77777777" w:rsidR="00193ACA" w:rsidRPr="00193ACA" w:rsidRDefault="00193ACA" w:rsidP="00193ACA">
            <w:pPr>
              <w:pStyle w:val="tbl-txt"/>
              <w:jc w:val="both"/>
              <w:rPr>
                <w:b/>
              </w:rPr>
            </w:pPr>
            <w:r w:rsidRPr="00193ACA">
              <w:rPr>
                <w:b/>
              </w:rPr>
              <w:t>Послуги інженера-консультанта</w:t>
            </w:r>
          </w:p>
        </w:tc>
        <w:tc>
          <w:tcPr>
            <w:tcW w:w="1701" w:type="dxa"/>
            <w:vAlign w:val="center"/>
          </w:tcPr>
          <w:p w14:paraId="279809A5" w14:textId="77777777" w:rsidR="00193ACA" w:rsidRPr="00193ACA" w:rsidRDefault="00193ACA" w:rsidP="00193ACA">
            <w:pPr>
              <w:pStyle w:val="a6"/>
              <w:jc w:val="center"/>
            </w:pPr>
            <w:r w:rsidRPr="00193ACA">
              <w:t>робота</w:t>
            </w:r>
          </w:p>
        </w:tc>
        <w:tc>
          <w:tcPr>
            <w:tcW w:w="1701" w:type="dxa"/>
            <w:vAlign w:val="center"/>
          </w:tcPr>
          <w:p w14:paraId="0EB6B531" w14:textId="77777777" w:rsidR="00193ACA" w:rsidRPr="00193ACA" w:rsidRDefault="00193ACA" w:rsidP="00193ACA">
            <w:pPr>
              <w:pStyle w:val="a6"/>
              <w:jc w:val="center"/>
              <w:rPr>
                <w:lang w:val="en-US"/>
              </w:rPr>
            </w:pPr>
            <w:r w:rsidRPr="00193ACA">
              <w:rPr>
                <w:lang w:val="en-US"/>
              </w:rPr>
              <w:t>1</w:t>
            </w:r>
          </w:p>
        </w:tc>
      </w:tr>
    </w:tbl>
    <w:p w14:paraId="6A01EFD6" w14:textId="77777777" w:rsidR="00193ACA" w:rsidRPr="00193ACA" w:rsidRDefault="00193ACA" w:rsidP="00193ACA">
      <w:pPr>
        <w:pStyle w:val="a6"/>
        <w:spacing w:after="0" w:line="240" w:lineRule="auto"/>
        <w:jc w:val="both"/>
        <w:rPr>
          <w:b/>
          <w:bCs/>
          <w:i/>
          <w:iCs/>
        </w:rPr>
      </w:pPr>
    </w:p>
    <w:p w14:paraId="675AE731" w14:textId="77777777" w:rsidR="00193ACA" w:rsidRPr="00193ACA" w:rsidRDefault="00193ACA" w:rsidP="00193ACA">
      <w:pPr>
        <w:spacing w:line="240" w:lineRule="auto"/>
        <w:ind w:left="34" w:right="113" w:firstLine="567"/>
        <w:contextualSpacing/>
        <w:jc w:val="both"/>
        <w:rPr>
          <w:rFonts w:ascii="Times New Roman" w:eastAsia="SimSun" w:hAnsi="Times New Roman" w:cs="Times New Roman"/>
          <w:sz w:val="24"/>
          <w:szCs w:val="24"/>
          <w:lang w:eastAsia="uk-UA"/>
        </w:rPr>
      </w:pPr>
    </w:p>
    <w:p w14:paraId="256425B5" w14:textId="77777777" w:rsidR="00193ACA" w:rsidRPr="00193ACA" w:rsidRDefault="00193ACA" w:rsidP="00193ACA">
      <w:pPr>
        <w:tabs>
          <w:tab w:val="left" w:pos="0"/>
          <w:tab w:val="left" w:pos="284"/>
          <w:tab w:val="left" w:pos="851"/>
        </w:tabs>
        <w:spacing w:line="240" w:lineRule="auto"/>
        <w:ind w:left="-11"/>
        <w:jc w:val="both"/>
        <w:rPr>
          <w:rFonts w:ascii="Times New Roman" w:hAnsi="Times New Roman" w:cs="Times New Roman"/>
          <w:b/>
          <w:sz w:val="24"/>
          <w:szCs w:val="24"/>
        </w:rPr>
      </w:pPr>
      <w:r w:rsidRPr="00193ACA">
        <w:rPr>
          <w:rFonts w:ascii="Times New Roman" w:hAnsi="Times New Roman" w:cs="Times New Roman"/>
          <w:b/>
          <w:sz w:val="24"/>
          <w:szCs w:val="24"/>
        </w:rPr>
        <w:t>Ціна пропозицій подається відповідно до норм розрахунку на зазначені види послуг (робіт згідно Закону України «Про публічні закупівлі») (згідно наданої загальної кошторисної вартісті будівельно – монтажних робіт (разом по главах 1-9 зведеного кошторисного розрахунку) зазначеної в тендерній документації та повинна не перевищувати :</w:t>
      </w:r>
    </w:p>
    <w:p w14:paraId="0E07619B" w14:textId="77777777" w:rsidR="00193ACA" w:rsidRPr="00193ACA" w:rsidRDefault="00193ACA" w:rsidP="00193ACA">
      <w:pPr>
        <w:tabs>
          <w:tab w:val="left" w:pos="0"/>
          <w:tab w:val="left" w:pos="284"/>
          <w:tab w:val="left" w:pos="851"/>
        </w:tabs>
        <w:spacing w:line="240" w:lineRule="auto"/>
        <w:ind w:left="-11"/>
        <w:jc w:val="both"/>
        <w:rPr>
          <w:rFonts w:ascii="Times New Roman" w:hAnsi="Times New Roman" w:cs="Times New Roman"/>
          <w:sz w:val="24"/>
          <w:szCs w:val="24"/>
        </w:rPr>
      </w:pPr>
      <w:r w:rsidRPr="00193ACA">
        <w:rPr>
          <w:rFonts w:ascii="Times New Roman" w:hAnsi="Times New Roman" w:cs="Times New Roman"/>
          <w:sz w:val="24"/>
          <w:szCs w:val="24"/>
        </w:rPr>
        <w:t xml:space="preserve">на надання послуг інженера-консультанта –  до 2,0% </w:t>
      </w:r>
    </w:p>
    <w:p w14:paraId="4C382A69" w14:textId="77777777" w:rsidR="00193ACA" w:rsidRPr="00193ACA" w:rsidRDefault="00193ACA" w:rsidP="00193ACA">
      <w:pPr>
        <w:tabs>
          <w:tab w:val="left" w:pos="0"/>
          <w:tab w:val="left" w:pos="284"/>
          <w:tab w:val="left" w:pos="851"/>
        </w:tabs>
        <w:spacing w:line="240" w:lineRule="auto"/>
        <w:ind w:left="-11"/>
        <w:jc w:val="both"/>
        <w:rPr>
          <w:rFonts w:ascii="Times New Roman" w:hAnsi="Times New Roman" w:cs="Times New Roman"/>
          <w:sz w:val="24"/>
          <w:szCs w:val="24"/>
        </w:rPr>
      </w:pPr>
      <w:r w:rsidRPr="00193ACA">
        <w:rPr>
          <w:rFonts w:ascii="Times New Roman" w:hAnsi="Times New Roman" w:cs="Times New Roman"/>
          <w:b/>
          <w:sz w:val="24"/>
          <w:szCs w:val="24"/>
        </w:rPr>
        <w:t xml:space="preserve">Кінцевий термін виконання робіт: </w:t>
      </w:r>
      <w:r w:rsidRPr="00193ACA">
        <w:rPr>
          <w:rFonts w:ascii="Times New Roman" w:hAnsi="Times New Roman" w:cs="Times New Roman"/>
          <w:sz w:val="24"/>
          <w:szCs w:val="24"/>
        </w:rPr>
        <w:t>до 30.05.2025</w:t>
      </w:r>
    </w:p>
    <w:p w14:paraId="571B783C" w14:textId="77777777" w:rsidR="00193ACA" w:rsidRPr="00193ACA" w:rsidRDefault="00193ACA" w:rsidP="00193ACA">
      <w:pPr>
        <w:shd w:val="clear" w:color="auto" w:fill="FFFFFF"/>
        <w:spacing w:line="240" w:lineRule="auto"/>
        <w:ind w:firstLine="708"/>
        <w:jc w:val="both"/>
        <w:rPr>
          <w:rFonts w:ascii="Times New Roman" w:hAnsi="Times New Roman" w:cs="Times New Roman"/>
          <w:sz w:val="24"/>
          <w:szCs w:val="24"/>
        </w:rPr>
      </w:pPr>
      <w:r w:rsidRPr="00193ACA">
        <w:rPr>
          <w:rFonts w:ascii="Times New Roman" w:hAnsi="Times New Roman" w:cs="Times New Roman"/>
          <w:sz w:val="24"/>
          <w:szCs w:val="24"/>
        </w:rPr>
        <w:t>Виконавець повинен дотримуватись правил техніки безпеки та охорони праці відповідно до Закону України «Про охорону праці». Для цього учасник повинен надати у складі тендерної пропозиції гарантійний лист (довільної форми), що під час виконання робіт будуть неухильно дотримуватись діючих нормативних документів щодо охорони праці і промислової безпеки у будівництві.</w:t>
      </w:r>
    </w:p>
    <w:p w14:paraId="6065DE8E" w14:textId="2F79F3DA" w:rsidR="00193ACA" w:rsidRPr="00193ACA" w:rsidRDefault="00193ACA" w:rsidP="00193ACA">
      <w:pPr>
        <w:shd w:val="clear" w:color="auto" w:fill="FFFFFF"/>
        <w:spacing w:line="240" w:lineRule="auto"/>
        <w:ind w:firstLine="708"/>
        <w:jc w:val="both"/>
        <w:rPr>
          <w:rFonts w:ascii="Times New Roman" w:hAnsi="Times New Roman" w:cs="Times New Roman"/>
          <w:b/>
          <w:i/>
          <w:sz w:val="24"/>
          <w:szCs w:val="24"/>
          <w:u w:val="single"/>
        </w:rPr>
      </w:pPr>
      <w:r w:rsidRPr="00193ACA">
        <w:rPr>
          <w:rFonts w:ascii="Times New Roman" w:hAnsi="Times New Roman" w:cs="Times New Roman"/>
          <w:sz w:val="24"/>
          <w:szCs w:val="24"/>
        </w:rPr>
        <w:t> </w:t>
      </w:r>
      <w:r w:rsidRPr="00193ACA">
        <w:rPr>
          <w:rFonts w:ascii="Times New Roman" w:hAnsi="Times New Roman" w:cs="Times New Roman"/>
          <w:b/>
          <w:i/>
          <w:sz w:val="24"/>
          <w:szCs w:val="24"/>
          <w:u w:val="single"/>
        </w:rPr>
        <w:t>Обсяг та види робіт (послуг).</w:t>
      </w:r>
    </w:p>
    <w:p w14:paraId="3F17C51A" w14:textId="77777777" w:rsidR="00193ACA" w:rsidRPr="00193ACA" w:rsidRDefault="00193ACA" w:rsidP="00193ACA">
      <w:pPr>
        <w:spacing w:line="240" w:lineRule="auto"/>
        <w:jc w:val="both"/>
        <w:rPr>
          <w:rFonts w:ascii="Times New Roman" w:hAnsi="Times New Roman" w:cs="Times New Roman"/>
          <w:bCs/>
          <w:sz w:val="24"/>
          <w:szCs w:val="24"/>
        </w:rPr>
      </w:pPr>
      <w:r w:rsidRPr="00193ACA">
        <w:rPr>
          <w:rFonts w:ascii="Times New Roman" w:hAnsi="Times New Roman" w:cs="Times New Roman"/>
          <w:bCs/>
          <w:sz w:val="24"/>
          <w:szCs w:val="24"/>
        </w:rPr>
        <w:t>Інженерно-консультаційні послуги повинні здійснювати сертифіковані фахівці, які мають право виконувати роботи (надавати послуги), відомості про яких внесені до Єдиної державної електронної системи у сфері будівництва.</w:t>
      </w:r>
    </w:p>
    <w:p w14:paraId="0DF15648" w14:textId="77777777" w:rsidR="00193ACA" w:rsidRPr="00193ACA" w:rsidRDefault="00193ACA" w:rsidP="00193ACA">
      <w:pPr>
        <w:spacing w:line="240" w:lineRule="auto"/>
        <w:jc w:val="both"/>
        <w:rPr>
          <w:rFonts w:ascii="Times New Roman" w:hAnsi="Times New Roman" w:cs="Times New Roman"/>
          <w:bCs/>
          <w:sz w:val="24"/>
          <w:szCs w:val="24"/>
        </w:rPr>
      </w:pPr>
      <w:r w:rsidRPr="00193ACA">
        <w:rPr>
          <w:rFonts w:ascii="Times New Roman" w:hAnsi="Times New Roman" w:cs="Times New Roman"/>
          <w:bCs/>
          <w:sz w:val="24"/>
          <w:szCs w:val="24"/>
        </w:rPr>
        <w:t>Склад та обсяги - визначенні затвердженою проектною документацією по Об’єкту.</w:t>
      </w:r>
    </w:p>
    <w:p w14:paraId="7E87C7D8" w14:textId="77777777" w:rsidR="00193ACA" w:rsidRPr="00193ACA" w:rsidRDefault="00193ACA" w:rsidP="00193ACA">
      <w:pPr>
        <w:spacing w:line="240" w:lineRule="auto"/>
        <w:jc w:val="both"/>
        <w:rPr>
          <w:rFonts w:ascii="Times New Roman" w:hAnsi="Times New Roman" w:cs="Times New Roman"/>
          <w:bCs/>
          <w:sz w:val="24"/>
          <w:szCs w:val="24"/>
        </w:rPr>
      </w:pPr>
    </w:p>
    <w:p w14:paraId="3A0A9272" w14:textId="77777777" w:rsidR="00193ACA" w:rsidRPr="00193ACA" w:rsidRDefault="00193ACA" w:rsidP="00193ACA">
      <w:pPr>
        <w:spacing w:line="240" w:lineRule="auto"/>
        <w:jc w:val="both"/>
        <w:rPr>
          <w:rFonts w:ascii="Times New Roman" w:hAnsi="Times New Roman" w:cs="Times New Roman"/>
          <w:b/>
          <w:bCs/>
          <w:i/>
          <w:sz w:val="24"/>
          <w:szCs w:val="24"/>
          <w:u w:val="single"/>
        </w:rPr>
      </w:pPr>
      <w:r w:rsidRPr="00193ACA">
        <w:rPr>
          <w:rFonts w:ascii="Times New Roman" w:hAnsi="Times New Roman" w:cs="Times New Roman"/>
          <w:b/>
          <w:bCs/>
          <w:i/>
          <w:sz w:val="24"/>
          <w:szCs w:val="24"/>
          <w:u w:val="single"/>
        </w:rPr>
        <w:lastRenderedPageBreak/>
        <w:t>Інженерно-консультаційні послуги</w:t>
      </w:r>
    </w:p>
    <w:p w14:paraId="42A0E553" w14:textId="77777777" w:rsidR="00193ACA" w:rsidRPr="00193ACA" w:rsidRDefault="00193ACA" w:rsidP="00193ACA">
      <w:pPr>
        <w:spacing w:line="240" w:lineRule="auto"/>
        <w:jc w:val="both"/>
        <w:rPr>
          <w:rFonts w:ascii="Times New Roman" w:hAnsi="Times New Roman" w:cs="Times New Roman"/>
          <w:bCs/>
          <w:sz w:val="24"/>
          <w:szCs w:val="24"/>
        </w:rPr>
      </w:pPr>
      <w:r w:rsidRPr="00193ACA">
        <w:rPr>
          <w:rFonts w:ascii="Times New Roman" w:hAnsi="Times New Roman" w:cs="Times New Roman"/>
          <w:bCs/>
          <w:sz w:val="24"/>
          <w:szCs w:val="24"/>
        </w:rPr>
        <w:t>Завдання: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31"/>
      </w:tblGrid>
      <w:tr w:rsidR="00193ACA" w:rsidRPr="00193ACA" w14:paraId="75548BEE" w14:textId="77777777" w:rsidTr="00090337">
        <w:tc>
          <w:tcPr>
            <w:tcW w:w="534" w:type="dxa"/>
          </w:tcPr>
          <w:p w14:paraId="318A66B0"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259236FF"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здійснення управління проектом, представлення інтересів Замовника та забезпечення взаємодії з органами державної влади, органами місцевого самоврядування, підприємствами, установами та організаціями, зокрема під час отримання адміністративних послуг, у тому числі здійснення дозвільних (погоджувальних) процедур, та проведення перевірок;</w:t>
            </w:r>
          </w:p>
        </w:tc>
      </w:tr>
      <w:tr w:rsidR="00193ACA" w:rsidRPr="00193ACA" w14:paraId="5F486660" w14:textId="77777777" w:rsidTr="00090337">
        <w:tc>
          <w:tcPr>
            <w:tcW w:w="534" w:type="dxa"/>
          </w:tcPr>
          <w:p w14:paraId="47892B9C"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745AED24"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забезпечення організації управління з охорони праці на будівельному майданчику та координації заходів з охорони праці, участь у розробленні плану з охорони праці;</w:t>
            </w:r>
          </w:p>
        </w:tc>
      </w:tr>
      <w:tr w:rsidR="00193ACA" w:rsidRPr="00193ACA" w14:paraId="2E80027A" w14:textId="77777777" w:rsidTr="00090337">
        <w:tc>
          <w:tcPr>
            <w:tcW w:w="534" w:type="dxa"/>
          </w:tcPr>
          <w:p w14:paraId="778C6B14"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60F4E848"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аналіз проектної документації та надання Замовнику пропозицій щодо удосконалення інженерно-конструкторських рішень, методів виконання робіт, організації будівництва, вибору будівельної продукції та обладнання для забезпечення надійності та оптимізації вартості будівництва; </w:t>
            </w:r>
          </w:p>
        </w:tc>
      </w:tr>
      <w:tr w:rsidR="00193ACA" w:rsidRPr="00193ACA" w14:paraId="03A70C7D" w14:textId="77777777" w:rsidTr="00090337">
        <w:tc>
          <w:tcPr>
            <w:tcW w:w="534" w:type="dxa"/>
          </w:tcPr>
          <w:p w14:paraId="7FEBC082"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1245324A"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моніторинг дотримання Підрядником графіків виконання робіт, витрат, відповідності будівництва графікам фінансування, </w:t>
            </w:r>
          </w:p>
        </w:tc>
      </w:tr>
      <w:tr w:rsidR="00193ACA" w:rsidRPr="00193ACA" w14:paraId="3528C2B0" w14:textId="77777777" w:rsidTr="00090337">
        <w:tc>
          <w:tcPr>
            <w:tcW w:w="534" w:type="dxa"/>
          </w:tcPr>
          <w:p w14:paraId="3A96D574"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478785E7"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організація нагляду за здійсненням Підрядником вхідного та операційного контролю, зокрема перевірка наявності документів, що засвідчують якісь будівельних матеріалів, виробів та конструкцій, які надходять до місця виконання робіт;</w:t>
            </w:r>
          </w:p>
        </w:tc>
      </w:tr>
      <w:tr w:rsidR="00193ACA" w:rsidRPr="00193ACA" w14:paraId="419156F7" w14:textId="77777777" w:rsidTr="00090337">
        <w:tc>
          <w:tcPr>
            <w:tcW w:w="534" w:type="dxa"/>
          </w:tcPr>
          <w:p w14:paraId="77C1B69F"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5D87E60D" w14:textId="77777777" w:rsidR="00193ACA" w:rsidRPr="00193ACA" w:rsidRDefault="00193ACA" w:rsidP="00193ACA">
            <w:pPr>
              <w:pStyle w:val="Default"/>
              <w:jc w:val="both"/>
              <w:rPr>
                <w:rStyle w:val="apple-converted-space"/>
              </w:rPr>
            </w:pPr>
            <w:r w:rsidRPr="00193ACA">
              <w:t xml:space="preserve">моніторинг забезпечення інженерами технічного нагляду контролю за якістю та обсягами виконаних робіт, зокрема з використанням візуального та інструментальних методів контролю; </w:t>
            </w:r>
          </w:p>
        </w:tc>
      </w:tr>
      <w:tr w:rsidR="00193ACA" w:rsidRPr="00193ACA" w14:paraId="732576C1" w14:textId="77777777" w:rsidTr="00090337">
        <w:tc>
          <w:tcPr>
            <w:tcW w:w="534" w:type="dxa"/>
          </w:tcPr>
          <w:p w14:paraId="7FC21E30"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550D1D2F"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інформування Замовника про наявність проблемних питань, які  виникли або можуть виникнути в ході виконання робіт;</w:t>
            </w:r>
          </w:p>
        </w:tc>
      </w:tr>
      <w:tr w:rsidR="00193ACA" w:rsidRPr="00193ACA" w14:paraId="68D2292B" w14:textId="77777777" w:rsidTr="00090337">
        <w:tc>
          <w:tcPr>
            <w:tcW w:w="534" w:type="dxa"/>
          </w:tcPr>
          <w:p w14:paraId="7F49AC6A"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48686AB3"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надання Підряднику та інженеру технічного нагляду рекомендацій щодо усунення порушень під час виконання робіт та контроль за ходом виконання таких рекомендацій;</w:t>
            </w:r>
          </w:p>
        </w:tc>
      </w:tr>
      <w:tr w:rsidR="00193ACA" w:rsidRPr="00193ACA" w14:paraId="2537C687" w14:textId="77777777" w:rsidTr="00090337">
        <w:tc>
          <w:tcPr>
            <w:tcW w:w="534" w:type="dxa"/>
          </w:tcPr>
          <w:p w14:paraId="61825626" w14:textId="77777777" w:rsidR="00193ACA" w:rsidRPr="00193ACA" w:rsidDel="004F2EED"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602FCF7D"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аналіз проблем, спорів і претензій, що виникають під час будівництва, розроблення пропозицій щодо їх усунення, вжиття заходів для досудового врегулювання спорів, у т.ч. медіація;</w:t>
            </w:r>
          </w:p>
        </w:tc>
      </w:tr>
      <w:tr w:rsidR="00193ACA" w:rsidRPr="00193ACA" w14:paraId="659AF02F" w14:textId="77777777" w:rsidTr="00090337">
        <w:tc>
          <w:tcPr>
            <w:tcW w:w="534" w:type="dxa"/>
          </w:tcPr>
          <w:p w14:paraId="67C7F3E5" w14:textId="77777777" w:rsidR="00193ACA" w:rsidRPr="00193ACA" w:rsidDel="004F2EED"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7CE483A3"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розгляд наданих Підрядником пропозицій щодо продовження строків виконання робіт, необхідності виконання додаткових робіт;</w:t>
            </w:r>
          </w:p>
        </w:tc>
      </w:tr>
      <w:tr w:rsidR="00193ACA" w:rsidRPr="00193ACA" w14:paraId="09A2BCD6" w14:textId="77777777" w:rsidTr="00090337">
        <w:tc>
          <w:tcPr>
            <w:tcW w:w="534" w:type="dxa"/>
          </w:tcPr>
          <w:p w14:paraId="03FD318A"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23623547"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внесення Замовнику пропозицій щодо розірвання в установленому порядку договорів з Підрядниками, які систематично порушують умови договору підряду;  </w:t>
            </w:r>
          </w:p>
        </w:tc>
      </w:tr>
      <w:tr w:rsidR="00193ACA" w:rsidRPr="00193ACA" w14:paraId="13A7FFE7" w14:textId="77777777" w:rsidTr="00090337">
        <w:tc>
          <w:tcPr>
            <w:tcW w:w="534" w:type="dxa"/>
          </w:tcPr>
          <w:p w14:paraId="433321A1"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1B9DE6B2"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участь в організації підключення об’єкта будівництва до інженерних мереж та прийнятті в експлуатацію;</w:t>
            </w:r>
          </w:p>
        </w:tc>
      </w:tr>
      <w:tr w:rsidR="00193ACA" w:rsidRPr="00193ACA" w14:paraId="6FD3425B" w14:textId="77777777" w:rsidTr="00090337">
        <w:tc>
          <w:tcPr>
            <w:tcW w:w="534" w:type="dxa"/>
          </w:tcPr>
          <w:p w14:paraId="2F10EE1A"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378B233A"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перевірка правильності визначення вартості будівельних робіт;</w:t>
            </w:r>
          </w:p>
        </w:tc>
      </w:tr>
      <w:tr w:rsidR="00193ACA" w:rsidRPr="00193ACA" w14:paraId="63A06E5E" w14:textId="77777777" w:rsidTr="00090337">
        <w:tc>
          <w:tcPr>
            <w:tcW w:w="534" w:type="dxa"/>
          </w:tcPr>
          <w:p w14:paraId="16A5988B"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69D9CD28"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проведення перевірок: </w:t>
            </w:r>
          </w:p>
        </w:tc>
      </w:tr>
      <w:tr w:rsidR="00193ACA" w:rsidRPr="00193ACA" w14:paraId="098B48EE" w14:textId="77777777" w:rsidTr="00090337">
        <w:tc>
          <w:tcPr>
            <w:tcW w:w="534" w:type="dxa"/>
          </w:tcPr>
          <w:p w14:paraId="1CB6E923" w14:textId="77777777" w:rsidR="00193ACA" w:rsidRPr="00193ACA" w:rsidRDefault="00193ACA" w:rsidP="00193ACA">
            <w:pPr>
              <w:pStyle w:val="a3"/>
              <w:spacing w:line="240" w:lineRule="auto"/>
              <w:ind w:left="0"/>
              <w:rPr>
                <w:rStyle w:val="apple-converted-space"/>
                <w:rFonts w:ascii="Times New Roman" w:hAnsi="Times New Roman" w:cs="Times New Roman"/>
                <w:sz w:val="24"/>
                <w:szCs w:val="24"/>
              </w:rPr>
            </w:pPr>
          </w:p>
        </w:tc>
        <w:tc>
          <w:tcPr>
            <w:tcW w:w="9531" w:type="dxa"/>
            <w:shd w:val="clear" w:color="auto" w:fill="auto"/>
          </w:tcPr>
          <w:p w14:paraId="301AA727" w14:textId="77777777" w:rsidR="00193ACA" w:rsidRPr="00193ACA" w:rsidRDefault="00193ACA" w:rsidP="00193ACA">
            <w:pPr>
              <w:spacing w:line="240" w:lineRule="auto"/>
              <w:jc w:val="both"/>
              <w:rPr>
                <w:rStyle w:val="apple-converted-space"/>
                <w:rFonts w:ascii="Times New Roman" w:hAnsi="Times New Roman" w:cs="Times New Roman"/>
                <w:sz w:val="24"/>
                <w:szCs w:val="24"/>
                <w:highlight w:val="cyan"/>
              </w:rPr>
            </w:pPr>
            <w:r w:rsidRPr="00193ACA">
              <w:rPr>
                <w:rStyle w:val="apple-converted-space"/>
                <w:rFonts w:ascii="Times New Roman" w:hAnsi="Times New Roman" w:cs="Times New Roman"/>
                <w:sz w:val="24"/>
                <w:szCs w:val="24"/>
              </w:rPr>
              <w:t>– відповідності обсягів та якості виконаних будівельних робіт проектно-кошторисній документації;</w:t>
            </w:r>
          </w:p>
        </w:tc>
      </w:tr>
      <w:tr w:rsidR="00193ACA" w:rsidRPr="00193ACA" w14:paraId="3351A64D" w14:textId="77777777" w:rsidTr="00090337">
        <w:tc>
          <w:tcPr>
            <w:tcW w:w="534" w:type="dxa"/>
          </w:tcPr>
          <w:p w14:paraId="3F798A0F" w14:textId="77777777" w:rsidR="00193ACA" w:rsidRPr="00193ACA" w:rsidRDefault="00193ACA" w:rsidP="00193ACA">
            <w:pPr>
              <w:pStyle w:val="a3"/>
              <w:spacing w:line="240" w:lineRule="auto"/>
              <w:ind w:left="0"/>
              <w:rPr>
                <w:rStyle w:val="apple-converted-space"/>
                <w:rFonts w:ascii="Times New Roman" w:hAnsi="Times New Roman" w:cs="Times New Roman"/>
                <w:sz w:val="24"/>
                <w:szCs w:val="24"/>
              </w:rPr>
            </w:pPr>
          </w:p>
        </w:tc>
        <w:tc>
          <w:tcPr>
            <w:tcW w:w="9531" w:type="dxa"/>
            <w:shd w:val="clear" w:color="auto" w:fill="auto"/>
          </w:tcPr>
          <w:p w14:paraId="34B232BF"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w:t>
            </w:r>
          </w:p>
        </w:tc>
      </w:tr>
      <w:tr w:rsidR="00193ACA" w:rsidRPr="00193ACA" w14:paraId="6651940B" w14:textId="77777777" w:rsidTr="00090337">
        <w:tc>
          <w:tcPr>
            <w:tcW w:w="534" w:type="dxa"/>
          </w:tcPr>
          <w:p w14:paraId="5E659470"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79FC7CED"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ведення обліку обсягів прийнятих і оплачених будівельних робіт, а також робіт, виконаних з недоліками;</w:t>
            </w:r>
          </w:p>
        </w:tc>
      </w:tr>
      <w:tr w:rsidR="00193ACA" w:rsidRPr="00193ACA" w14:paraId="2D264922" w14:textId="77777777" w:rsidTr="00090337">
        <w:tc>
          <w:tcPr>
            <w:tcW w:w="534" w:type="dxa"/>
          </w:tcPr>
          <w:p w14:paraId="62A96540"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179E40BD"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проведення разом з Підрядником огляду та оцінки результатів виконаних робіт, у тому числі прихованих, і конструктивних елементів та підписання відповідних актів від імені Замовника;</w:t>
            </w:r>
          </w:p>
        </w:tc>
      </w:tr>
      <w:tr w:rsidR="00193ACA" w:rsidRPr="00193ACA" w14:paraId="157D7A66" w14:textId="77777777" w:rsidTr="00090337">
        <w:tc>
          <w:tcPr>
            <w:tcW w:w="534" w:type="dxa"/>
          </w:tcPr>
          <w:p w14:paraId="30D07937"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48C700FB"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інформування Підрядника про невідповідність виробів, матеріалів та обладнання вимогам нормативних документів;</w:t>
            </w:r>
          </w:p>
        </w:tc>
      </w:tr>
      <w:tr w:rsidR="00193ACA" w:rsidRPr="00193ACA" w14:paraId="3CF957D8" w14:textId="77777777" w:rsidTr="00090337">
        <w:tc>
          <w:tcPr>
            <w:tcW w:w="534" w:type="dxa"/>
          </w:tcPr>
          <w:p w14:paraId="09CD4D09"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24110BAB"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оформлення актів робіт, виконаних з недоліками;</w:t>
            </w:r>
          </w:p>
        </w:tc>
      </w:tr>
      <w:tr w:rsidR="00193ACA" w:rsidRPr="00193ACA" w14:paraId="768C4EC7" w14:textId="77777777" w:rsidTr="00090337">
        <w:tc>
          <w:tcPr>
            <w:tcW w:w="534" w:type="dxa"/>
          </w:tcPr>
          <w:p w14:paraId="44ABC033"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0BF9505A"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участь у проведенні перевірок:</w:t>
            </w:r>
          </w:p>
        </w:tc>
      </w:tr>
      <w:tr w:rsidR="00193ACA" w:rsidRPr="00193ACA" w14:paraId="3074D3F2" w14:textId="77777777" w:rsidTr="00090337">
        <w:tc>
          <w:tcPr>
            <w:tcW w:w="534" w:type="dxa"/>
          </w:tcPr>
          <w:p w14:paraId="7FB7306F" w14:textId="77777777" w:rsidR="00193ACA" w:rsidRPr="00193ACA" w:rsidRDefault="00193ACA" w:rsidP="00193ACA">
            <w:pPr>
              <w:pStyle w:val="a3"/>
              <w:spacing w:line="240" w:lineRule="auto"/>
              <w:ind w:left="0"/>
              <w:rPr>
                <w:rStyle w:val="apple-converted-space"/>
                <w:rFonts w:ascii="Times New Roman" w:hAnsi="Times New Roman" w:cs="Times New Roman"/>
                <w:sz w:val="24"/>
                <w:szCs w:val="24"/>
              </w:rPr>
            </w:pPr>
          </w:p>
        </w:tc>
        <w:tc>
          <w:tcPr>
            <w:tcW w:w="9531" w:type="dxa"/>
            <w:shd w:val="clear" w:color="auto" w:fill="auto"/>
          </w:tcPr>
          <w:p w14:paraId="31CA142D"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якості окремих конструкцій і вузлів, будівельних робіт усіх видів, відповідності змонтованого спецобладнання, устатковання і механізмів технічним умовам при прийнятті Об’єкта в експлуатацію;</w:t>
            </w:r>
          </w:p>
        </w:tc>
      </w:tr>
      <w:tr w:rsidR="00193ACA" w:rsidRPr="00193ACA" w14:paraId="6540923B" w14:textId="77777777" w:rsidTr="00090337">
        <w:tc>
          <w:tcPr>
            <w:tcW w:w="534" w:type="dxa"/>
          </w:tcPr>
          <w:p w14:paraId="0CF3BD57" w14:textId="77777777" w:rsidR="00193ACA" w:rsidRPr="00193ACA" w:rsidRDefault="00193ACA" w:rsidP="00193ACA">
            <w:pPr>
              <w:pStyle w:val="a3"/>
              <w:spacing w:line="240" w:lineRule="auto"/>
              <w:ind w:left="0"/>
              <w:rPr>
                <w:rStyle w:val="apple-converted-space"/>
                <w:rFonts w:ascii="Times New Roman" w:hAnsi="Times New Roman" w:cs="Times New Roman"/>
                <w:sz w:val="24"/>
                <w:szCs w:val="24"/>
              </w:rPr>
            </w:pPr>
          </w:p>
        </w:tc>
        <w:tc>
          <w:tcPr>
            <w:tcW w:w="9531" w:type="dxa"/>
            <w:shd w:val="clear" w:color="auto" w:fill="auto"/>
          </w:tcPr>
          <w:p w14:paraId="7DB35E96"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органами державного нагляду та архітектурно-будівельного контролю;</w:t>
            </w:r>
          </w:p>
        </w:tc>
      </w:tr>
      <w:tr w:rsidR="00193ACA" w:rsidRPr="00193ACA" w14:paraId="78B5CBDF" w14:textId="77777777" w:rsidTr="00090337">
        <w:tc>
          <w:tcPr>
            <w:tcW w:w="534" w:type="dxa"/>
          </w:tcPr>
          <w:p w14:paraId="7936D771"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47F40D7A"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вимагання (за потреби) від Підрядника: </w:t>
            </w:r>
          </w:p>
        </w:tc>
      </w:tr>
      <w:tr w:rsidR="00193ACA" w:rsidRPr="00193ACA" w14:paraId="32F361DB" w14:textId="77777777" w:rsidTr="00090337">
        <w:tc>
          <w:tcPr>
            <w:tcW w:w="534" w:type="dxa"/>
          </w:tcPr>
          <w:p w14:paraId="715B1FF2" w14:textId="77777777" w:rsidR="00193ACA" w:rsidRPr="00193ACA" w:rsidRDefault="00193ACA" w:rsidP="00193ACA">
            <w:pPr>
              <w:pStyle w:val="a3"/>
              <w:spacing w:line="240" w:lineRule="auto"/>
              <w:ind w:left="0"/>
              <w:rPr>
                <w:rStyle w:val="apple-converted-space"/>
                <w:rFonts w:ascii="Times New Roman" w:hAnsi="Times New Roman" w:cs="Times New Roman"/>
                <w:sz w:val="24"/>
                <w:szCs w:val="24"/>
              </w:rPr>
            </w:pPr>
          </w:p>
        </w:tc>
        <w:tc>
          <w:tcPr>
            <w:tcW w:w="9531" w:type="dxa"/>
            <w:shd w:val="clear" w:color="auto" w:fill="auto"/>
          </w:tcPr>
          <w:p w14:paraId="4FE58385" w14:textId="77777777" w:rsidR="00193ACA" w:rsidRPr="00193ACA" w:rsidRDefault="00193ACA" w:rsidP="00193ACA">
            <w:pPr>
              <w:spacing w:line="240" w:lineRule="auto"/>
              <w:ind w:left="21"/>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виконання робіт відповідно до проектно-кошторисної та іншої технічної документації, дотримання вимог нормативних документів щодо порядку виконання і прийняття робіт;</w:t>
            </w:r>
          </w:p>
        </w:tc>
      </w:tr>
      <w:tr w:rsidR="00193ACA" w:rsidRPr="00193ACA" w14:paraId="3BF89EAE" w14:textId="77777777" w:rsidTr="00090337">
        <w:tc>
          <w:tcPr>
            <w:tcW w:w="534" w:type="dxa"/>
          </w:tcPr>
          <w:p w14:paraId="3DFDCE8C" w14:textId="77777777" w:rsidR="00193ACA" w:rsidRPr="00193ACA" w:rsidRDefault="00193ACA" w:rsidP="00193ACA">
            <w:pPr>
              <w:pStyle w:val="a3"/>
              <w:spacing w:line="240" w:lineRule="auto"/>
              <w:ind w:left="0"/>
              <w:rPr>
                <w:rStyle w:val="apple-converted-space"/>
                <w:rFonts w:ascii="Times New Roman" w:hAnsi="Times New Roman" w:cs="Times New Roman"/>
                <w:sz w:val="24"/>
                <w:szCs w:val="24"/>
              </w:rPr>
            </w:pPr>
          </w:p>
        </w:tc>
        <w:tc>
          <w:tcPr>
            <w:tcW w:w="9531" w:type="dxa"/>
            <w:shd w:val="clear" w:color="auto" w:fill="auto"/>
          </w:tcPr>
          <w:p w14:paraId="4CE9AF58" w14:textId="77777777" w:rsidR="00193ACA" w:rsidRPr="00193ACA" w:rsidRDefault="00193ACA" w:rsidP="00193ACA">
            <w:pPr>
              <w:spacing w:line="240" w:lineRule="auto"/>
              <w:ind w:left="21"/>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 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їм про такі випробування; </w:t>
            </w:r>
          </w:p>
        </w:tc>
      </w:tr>
      <w:tr w:rsidR="00193ACA" w:rsidRPr="00193ACA" w14:paraId="019AD8B7" w14:textId="77777777" w:rsidTr="00090337">
        <w:tc>
          <w:tcPr>
            <w:tcW w:w="534" w:type="dxa"/>
          </w:tcPr>
          <w:p w14:paraId="4BEC5FA3" w14:textId="77777777" w:rsidR="00193ACA" w:rsidRPr="00193ACA" w:rsidRDefault="00193ACA" w:rsidP="00193ACA">
            <w:pPr>
              <w:pStyle w:val="a3"/>
              <w:spacing w:line="240" w:lineRule="auto"/>
              <w:ind w:left="0"/>
              <w:rPr>
                <w:rStyle w:val="apple-converted-space"/>
                <w:rFonts w:ascii="Times New Roman" w:hAnsi="Times New Roman" w:cs="Times New Roman"/>
                <w:sz w:val="24"/>
                <w:szCs w:val="24"/>
              </w:rPr>
            </w:pPr>
          </w:p>
        </w:tc>
        <w:tc>
          <w:tcPr>
            <w:tcW w:w="9531" w:type="dxa"/>
            <w:shd w:val="clear" w:color="auto" w:fill="auto"/>
          </w:tcPr>
          <w:p w14:paraId="461DD5AB" w14:textId="77777777" w:rsidR="00193ACA" w:rsidRPr="00193ACA" w:rsidRDefault="00193ACA" w:rsidP="00193ACA">
            <w:pPr>
              <w:spacing w:line="240" w:lineRule="auto"/>
              <w:ind w:left="21"/>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усунення відхилень від проектних рішень, недоліків (дефектів) та недоробок і повторного пред'явлення робіт для здійснення технічного нагляду;</w:t>
            </w:r>
          </w:p>
        </w:tc>
      </w:tr>
      <w:tr w:rsidR="00193ACA" w:rsidRPr="00193ACA" w14:paraId="771457D2" w14:textId="77777777" w:rsidTr="00090337">
        <w:tc>
          <w:tcPr>
            <w:tcW w:w="534" w:type="dxa"/>
          </w:tcPr>
          <w:p w14:paraId="2C78A4EC" w14:textId="77777777" w:rsidR="00193ACA" w:rsidRPr="00193ACA" w:rsidRDefault="00193ACA" w:rsidP="00193ACA">
            <w:pPr>
              <w:pStyle w:val="a3"/>
              <w:spacing w:line="240" w:lineRule="auto"/>
              <w:ind w:left="0"/>
              <w:rPr>
                <w:rStyle w:val="apple-converted-space"/>
                <w:rFonts w:ascii="Times New Roman" w:hAnsi="Times New Roman" w:cs="Times New Roman"/>
                <w:sz w:val="24"/>
                <w:szCs w:val="24"/>
              </w:rPr>
            </w:pPr>
          </w:p>
        </w:tc>
        <w:tc>
          <w:tcPr>
            <w:tcW w:w="9531" w:type="dxa"/>
            <w:shd w:val="clear" w:color="auto" w:fill="auto"/>
          </w:tcPr>
          <w:p w14:paraId="2B5BAD4E"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зупинення виконання робіт до оформлення актів огляду прихованих робіт, у разі застосування матеріалів, деталей, конструкцій та виробів, які не відповідають вимогам нормативних документів та у разі виявлення понаднормативної деформації об'єкта або загрози обвалу конструкцій з наданням вимоги щодо вжиття необхідних заходів для запобігання виникненню аварії;</w:t>
            </w:r>
          </w:p>
        </w:tc>
      </w:tr>
      <w:tr w:rsidR="00193ACA" w:rsidRPr="00193ACA" w14:paraId="3D802C91" w14:textId="77777777" w:rsidTr="00090337">
        <w:tc>
          <w:tcPr>
            <w:tcW w:w="534" w:type="dxa"/>
          </w:tcPr>
          <w:p w14:paraId="627A0A9C"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7EF5F9E1"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у разі виявлення відхилень від проектних рішень, допущених під час будівництва Об'єкта, та відмови Підрядника їх усунути, повідомлення про це Замовника і відповідного органу державного архітектурно-будівельного контролю для вжиття заходів відповідно до законодавства;</w:t>
            </w:r>
          </w:p>
        </w:tc>
      </w:tr>
      <w:tr w:rsidR="00193ACA" w:rsidRPr="00193ACA" w14:paraId="4F7CA739" w14:textId="77777777" w:rsidTr="00090337">
        <w:tc>
          <w:tcPr>
            <w:tcW w:w="534" w:type="dxa"/>
          </w:tcPr>
          <w:p w14:paraId="793A8C04"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561A7162"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контроль ведення Підрядником виконавчої документації;</w:t>
            </w:r>
          </w:p>
        </w:tc>
      </w:tr>
      <w:tr w:rsidR="00193ACA" w:rsidRPr="00193ACA" w14:paraId="670DA14D" w14:textId="77777777" w:rsidTr="00090337">
        <w:tc>
          <w:tcPr>
            <w:tcW w:w="534" w:type="dxa"/>
          </w:tcPr>
          <w:p w14:paraId="7C2821C0"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2AA3C01B"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фіксація результатів технічного нагляду в загальному журналі виконання робіт; </w:t>
            </w:r>
          </w:p>
        </w:tc>
      </w:tr>
      <w:tr w:rsidR="00193ACA" w:rsidRPr="00193ACA" w14:paraId="1362FC16" w14:textId="77777777" w:rsidTr="00090337">
        <w:tc>
          <w:tcPr>
            <w:tcW w:w="534" w:type="dxa"/>
          </w:tcPr>
          <w:p w14:paraId="10F1EA7B"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2BBD2C8E"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ознайомлення з записами в журналах авторського нагляду та підписання від імені Замовника;</w:t>
            </w:r>
          </w:p>
        </w:tc>
      </w:tr>
      <w:tr w:rsidR="00193ACA" w:rsidRPr="00193ACA" w14:paraId="47498C7F" w14:textId="77777777" w:rsidTr="00090337">
        <w:tc>
          <w:tcPr>
            <w:tcW w:w="534" w:type="dxa"/>
          </w:tcPr>
          <w:p w14:paraId="576D89D2"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204D0F1D"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приймання виконаних Підрядником робіт за умови відповідності їх якості та обсягів проектній документації, вимогам будівельних норм та нормативних документів; </w:t>
            </w:r>
          </w:p>
        </w:tc>
      </w:tr>
      <w:tr w:rsidR="00193ACA" w:rsidRPr="00193ACA" w14:paraId="4AF8733B" w14:textId="77777777" w:rsidTr="00090337">
        <w:tc>
          <w:tcPr>
            <w:tcW w:w="534" w:type="dxa"/>
          </w:tcPr>
          <w:p w14:paraId="6B9FD07B"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6D0DF18C"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перевірка відповідності актів приймання виконаних будівельних робіт, що надаються Підрядником (форма КБ-2в), довідки про вартість виконаних будівельних робіт та витрати (форма КБ-3), документів на матеріали, машини і механізми та інших витрат, що вказуються у актах виконаних робіт форми КБ-2в, фактично виконаним роботам згідно затвердженої проектної документації та наданої договірної ціни, та візування таких документів;</w:t>
            </w:r>
          </w:p>
        </w:tc>
      </w:tr>
      <w:tr w:rsidR="00193ACA" w:rsidRPr="00193ACA" w14:paraId="35EBB56F" w14:textId="77777777" w:rsidTr="00090337">
        <w:tc>
          <w:tcPr>
            <w:tcW w:w="534" w:type="dxa"/>
          </w:tcPr>
          <w:p w14:paraId="38698383"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42E713B4"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підписання із завіренням печаткою актів приймання виконаних будівельних робіт за формою КБ-2в, які підписані, завірені та надані Підрядником, та подання їх Замовнику для оплати;</w:t>
            </w:r>
          </w:p>
        </w:tc>
      </w:tr>
      <w:tr w:rsidR="00193ACA" w:rsidRPr="00193ACA" w14:paraId="7CD2E9C6" w14:textId="77777777" w:rsidTr="00090337">
        <w:tc>
          <w:tcPr>
            <w:tcW w:w="534" w:type="dxa"/>
          </w:tcPr>
          <w:p w14:paraId="2E9C4362"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shd w:val="clear" w:color="auto" w:fill="auto"/>
          </w:tcPr>
          <w:p w14:paraId="3BD1DB32" w14:textId="77777777" w:rsidR="00193ACA" w:rsidRPr="00193ACA" w:rsidRDefault="00193ACA" w:rsidP="00193ACA">
            <w:pPr>
              <w:spacing w:line="240" w:lineRule="auto"/>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 xml:space="preserve">здійснення фото та відеофіксації процесу виконання будівельних робіт та монтаж окремих, у тому числі прихованих; </w:t>
            </w:r>
          </w:p>
        </w:tc>
      </w:tr>
      <w:tr w:rsidR="00193ACA" w:rsidRPr="00193ACA" w14:paraId="76A1FDFD" w14:textId="77777777" w:rsidTr="00090337">
        <w:tc>
          <w:tcPr>
            <w:tcW w:w="534" w:type="dxa"/>
          </w:tcPr>
          <w:p w14:paraId="425F3E40" w14:textId="77777777" w:rsidR="00193ACA" w:rsidRPr="00193ACA" w:rsidRDefault="00193ACA" w:rsidP="00193ACA">
            <w:pPr>
              <w:pStyle w:val="a3"/>
              <w:widowControl w:val="0"/>
              <w:numPr>
                <w:ilvl w:val="0"/>
                <w:numId w:val="49"/>
              </w:numPr>
              <w:suppressAutoHyphens w:val="0"/>
              <w:spacing w:after="0" w:line="240" w:lineRule="auto"/>
              <w:ind w:left="0" w:firstLine="0"/>
              <w:rPr>
                <w:rStyle w:val="apple-converted-space"/>
                <w:rFonts w:ascii="Times New Roman" w:hAnsi="Times New Roman" w:cs="Times New Roman"/>
                <w:sz w:val="24"/>
                <w:szCs w:val="24"/>
              </w:rPr>
            </w:pPr>
          </w:p>
        </w:tc>
        <w:tc>
          <w:tcPr>
            <w:tcW w:w="9531" w:type="dxa"/>
          </w:tcPr>
          <w:p w14:paraId="5AE3F7B0" w14:textId="77777777" w:rsidR="00193ACA" w:rsidRPr="00193ACA" w:rsidRDefault="00193ACA" w:rsidP="00193ACA">
            <w:pPr>
              <w:spacing w:line="240" w:lineRule="auto"/>
              <w:ind w:left="21"/>
              <w:jc w:val="both"/>
              <w:rPr>
                <w:rStyle w:val="apple-converted-space"/>
                <w:rFonts w:ascii="Times New Roman" w:hAnsi="Times New Roman" w:cs="Times New Roman"/>
                <w:sz w:val="24"/>
                <w:szCs w:val="24"/>
              </w:rPr>
            </w:pPr>
            <w:r w:rsidRPr="00193ACA">
              <w:rPr>
                <w:rStyle w:val="apple-converted-space"/>
                <w:rFonts w:ascii="Times New Roman" w:hAnsi="Times New Roman" w:cs="Times New Roman"/>
                <w:sz w:val="24"/>
                <w:szCs w:val="24"/>
              </w:rPr>
              <w:t>прийняття від імені Замовника відповідних рішень та виконання  інших функцій, визначених Договором.</w:t>
            </w:r>
          </w:p>
        </w:tc>
      </w:tr>
    </w:tbl>
    <w:p w14:paraId="3F99D80F" w14:textId="77777777" w:rsidR="00193ACA" w:rsidRPr="00193ACA" w:rsidRDefault="00193ACA" w:rsidP="00193ACA">
      <w:pPr>
        <w:spacing w:line="240" w:lineRule="auto"/>
        <w:jc w:val="both"/>
        <w:rPr>
          <w:rFonts w:ascii="Times New Roman" w:hAnsi="Times New Roman" w:cs="Times New Roman"/>
          <w:bCs/>
          <w:sz w:val="24"/>
          <w:szCs w:val="24"/>
        </w:rPr>
      </w:pPr>
    </w:p>
    <w:p w14:paraId="5844E44C" w14:textId="77777777" w:rsidR="00193ACA" w:rsidRPr="00193ACA" w:rsidRDefault="00193ACA" w:rsidP="00193ACA">
      <w:pPr>
        <w:shd w:val="clear" w:color="auto" w:fill="FFFFFF"/>
        <w:spacing w:line="240" w:lineRule="auto"/>
        <w:jc w:val="center"/>
        <w:rPr>
          <w:rFonts w:ascii="Times New Roman" w:hAnsi="Times New Roman" w:cs="Times New Roman"/>
          <w:b/>
          <w:sz w:val="24"/>
          <w:szCs w:val="24"/>
        </w:rPr>
      </w:pPr>
      <w:r w:rsidRPr="00193ACA">
        <w:rPr>
          <w:rFonts w:ascii="Times New Roman" w:hAnsi="Times New Roman" w:cs="Times New Roman"/>
          <w:b/>
          <w:sz w:val="24"/>
          <w:szCs w:val="24"/>
        </w:rPr>
        <w:t>Основні техніко-економічні характеристики об’єкту</w:t>
      </w:r>
    </w:p>
    <w:p w14:paraId="53BE2AEE" w14:textId="77777777" w:rsidR="00193ACA" w:rsidRPr="00193ACA" w:rsidRDefault="00193ACA" w:rsidP="00193ACA">
      <w:pPr>
        <w:shd w:val="clear" w:color="auto" w:fill="FFFFFF"/>
        <w:spacing w:line="240" w:lineRule="auto"/>
        <w:rPr>
          <w:rFonts w:ascii="Times New Roman" w:hAnsi="Times New Roman" w:cs="Times New Roman"/>
          <w:sz w:val="24"/>
          <w:szCs w:val="24"/>
        </w:rPr>
      </w:pPr>
      <w:r w:rsidRPr="00193ACA">
        <w:rPr>
          <w:rFonts w:ascii="Times New Roman" w:hAnsi="Times New Roman" w:cs="Times New Roman"/>
          <w:sz w:val="24"/>
          <w:szCs w:val="24"/>
        </w:rPr>
        <w:t>1. Клас наслідків (відповідності)  - СС2.</w:t>
      </w:r>
    </w:p>
    <w:p w14:paraId="4181CA0C" w14:textId="77777777" w:rsidR="00193ACA" w:rsidRPr="00193ACA" w:rsidRDefault="00193ACA" w:rsidP="00193ACA">
      <w:pPr>
        <w:shd w:val="clear" w:color="auto" w:fill="FFFFFF"/>
        <w:spacing w:line="240" w:lineRule="auto"/>
        <w:rPr>
          <w:rFonts w:ascii="Times New Roman" w:hAnsi="Times New Roman" w:cs="Times New Roman"/>
          <w:sz w:val="24"/>
          <w:szCs w:val="24"/>
        </w:rPr>
      </w:pPr>
      <w:r w:rsidRPr="00193ACA">
        <w:rPr>
          <w:rFonts w:ascii="Times New Roman" w:hAnsi="Times New Roman" w:cs="Times New Roman"/>
          <w:sz w:val="24"/>
          <w:szCs w:val="24"/>
        </w:rPr>
        <w:t>2. Термін будівництва – 6 міс.</w:t>
      </w:r>
    </w:p>
    <w:p w14:paraId="2B31032E" w14:textId="77777777" w:rsidR="00193ACA" w:rsidRPr="00193ACA" w:rsidRDefault="00193ACA" w:rsidP="00193ACA">
      <w:pPr>
        <w:shd w:val="clear" w:color="auto" w:fill="FFFFFF"/>
        <w:spacing w:line="240" w:lineRule="auto"/>
        <w:rPr>
          <w:rFonts w:ascii="Times New Roman" w:hAnsi="Times New Roman" w:cs="Times New Roman"/>
          <w:sz w:val="24"/>
          <w:szCs w:val="24"/>
        </w:rPr>
      </w:pPr>
      <w:r w:rsidRPr="00193ACA">
        <w:rPr>
          <w:rFonts w:ascii="Times New Roman" w:hAnsi="Times New Roman" w:cs="Times New Roman"/>
          <w:sz w:val="24"/>
          <w:szCs w:val="24"/>
        </w:rPr>
        <w:t>3. Загальна кошторисна вартість будівельно-монтажних робіт (разом по главах 1-9  зведеного кошторисного розрахунку) – 99 014 114,83 грн.</w:t>
      </w:r>
    </w:p>
    <w:p w14:paraId="28B83EFB" w14:textId="141868B9"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78FF0CC"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93ACA">
        <w:rPr>
          <w:rFonts w:ascii="Times New Roman" w:eastAsia="Times New Roman" w:hAnsi="Times New Roman" w:cs="Times New Roman"/>
          <w:sz w:val="24"/>
          <w:szCs w:val="24"/>
          <w:lang w:eastAsia="ru-RU"/>
        </w:rPr>
        <w:t>1 980 282,30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93ACA">
        <w:rPr>
          <w:rFonts w:ascii="Times New Roman" w:eastAsia="Times New Roman" w:hAnsi="Times New Roman" w:cs="Times New Roman"/>
          <w:sz w:val="24"/>
          <w:szCs w:val="24"/>
          <w:lang w:eastAsia="ru-RU"/>
        </w:rPr>
        <w:t>один мільйон дев’ятсот вісімдесят тисяч двісті вісімдесят дві</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14A7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193ACA">
        <w:rPr>
          <w:rFonts w:ascii="Times New Roman" w:eastAsia="Times New Roman" w:hAnsi="Times New Roman" w:cs="Times New Roman"/>
          <w:sz w:val="24"/>
          <w:szCs w:val="24"/>
          <w:lang w:eastAsia="ru-RU"/>
        </w:rPr>
        <w:t>3</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23B85B6D"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193ACA">
        <w:rPr>
          <w:rFonts w:ascii="Times New Roman" w:eastAsia="Times New Roman" w:hAnsi="Times New Roman" w:cs="Times New Roman"/>
          <w:sz w:val="24"/>
          <w:szCs w:val="24"/>
          <w:lang w:eastAsia="ru-RU"/>
        </w:rPr>
        <w:t>документів та розрахунків Ініціатора закупівлі.</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5F470097"/>
    <w:multiLevelType w:val="hybridMultilevel"/>
    <w:tmpl w:val="C32269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2"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4"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5"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0"/>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1"/>
  </w:num>
  <w:num w:numId="7" w16cid:durableId="1124497173">
    <w:abstractNumId w:val="13"/>
  </w:num>
  <w:num w:numId="8" w16cid:durableId="1008024176">
    <w:abstractNumId w:val="43"/>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2"/>
  </w:num>
  <w:num w:numId="17" w16cid:durableId="1883251069">
    <w:abstractNumId w:val="2"/>
  </w:num>
  <w:num w:numId="18" w16cid:durableId="1914507053">
    <w:abstractNumId w:val="47"/>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8"/>
  </w:num>
  <w:num w:numId="28" w16cid:durableId="1955094530">
    <w:abstractNumId w:val="26"/>
  </w:num>
  <w:num w:numId="29" w16cid:durableId="1972708781">
    <w:abstractNumId w:val="39"/>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5"/>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6"/>
  </w:num>
  <w:num w:numId="40" w16cid:durableId="14446865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 w:numId="49" w16cid:durableId="9578343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3AC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559B9"/>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tbl-txt">
    <w:name w:val="tbl-txt"/>
    <w:basedOn w:val="a"/>
    <w:rsid w:val="00193A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qFormat/>
    <w:rsid w:val="0019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5907</Words>
  <Characters>3367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184</cp:revision>
  <dcterms:created xsi:type="dcterms:W3CDTF">2022-11-01T12:47:00Z</dcterms:created>
  <dcterms:modified xsi:type="dcterms:W3CDTF">2024-12-17T06:05:00Z</dcterms:modified>
</cp:coreProperties>
</file>