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81FBBF3" w:rsidR="00F90C90" w:rsidRPr="00A43A57"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F707D" w:rsidRPr="002F707D">
        <w:rPr>
          <w:b w:val="0"/>
          <w:bCs w:val="0"/>
          <w:sz w:val="24"/>
          <w:szCs w:val="24"/>
        </w:rPr>
        <w:t>Закупівля серверних шаф за ДК 021:2015: 32540000-0 Комутаційні щити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F80C79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A43A57">
        <w:rPr>
          <w:rFonts w:ascii="Times New Roman" w:hAnsi="Times New Roman" w:cs="Times New Roman"/>
          <w:sz w:val="24"/>
          <w:szCs w:val="24"/>
        </w:rPr>
        <w:t>16</w:t>
      </w:r>
      <w:r w:rsidR="00F60A0F" w:rsidRPr="00F90C90">
        <w:rPr>
          <w:rFonts w:ascii="Times New Roman" w:hAnsi="Times New Roman" w:cs="Times New Roman"/>
          <w:sz w:val="24"/>
          <w:szCs w:val="24"/>
        </w:rPr>
        <w:t>-</w:t>
      </w:r>
      <w:r w:rsidR="002F707D">
        <w:rPr>
          <w:rFonts w:ascii="Times New Roman" w:hAnsi="Times New Roman" w:cs="Times New Roman"/>
          <w:sz w:val="24"/>
          <w:szCs w:val="24"/>
        </w:rPr>
        <w:t>008140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B1F1619" w14:textId="5CC8F16F" w:rsidR="00A43A57" w:rsidRPr="00A43A57" w:rsidRDefault="009D1AE9" w:rsidP="00A43A57">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2F707D" w:rsidRPr="002F707D">
        <w:rPr>
          <w:b w:val="0"/>
          <w:bCs w:val="0"/>
          <w:sz w:val="24"/>
          <w:szCs w:val="24"/>
        </w:rPr>
        <w:t>Закупівля серверних шаф за ДК 021:2015: 32540000-0 Комутаційні щити</w:t>
      </w:r>
    </w:p>
    <w:p w14:paraId="7F787F17" w14:textId="429F811E" w:rsidR="0084770C" w:rsidRPr="00400F22" w:rsidRDefault="0084770C" w:rsidP="00362DEB">
      <w:pPr>
        <w:spacing w:after="0" w:line="240" w:lineRule="auto"/>
        <w:jc w:val="both"/>
        <w:rPr>
          <w:rFonts w:ascii="Times New Roman" w:hAnsi="Times New Roman" w:cs="Times New Roman"/>
          <w:sz w:val="24"/>
          <w:szCs w:val="24"/>
        </w:rPr>
      </w:pPr>
    </w:p>
    <w:p w14:paraId="7C8E816B" w14:textId="77777777" w:rsidR="00CD0EC0" w:rsidRPr="002F707D" w:rsidRDefault="00CD0EC0" w:rsidP="002F707D">
      <w:pPr>
        <w:spacing w:after="0" w:line="240" w:lineRule="auto"/>
        <w:jc w:val="center"/>
        <w:rPr>
          <w:rFonts w:ascii="Times New Roman" w:hAnsi="Times New Roman" w:cs="Times New Roman"/>
          <w:spacing w:val="1"/>
          <w:sz w:val="24"/>
          <w:szCs w:val="24"/>
        </w:rPr>
      </w:pPr>
    </w:p>
    <w:p w14:paraId="52CB49A8" w14:textId="77777777" w:rsidR="002F707D" w:rsidRPr="002F707D" w:rsidRDefault="002F707D" w:rsidP="002F707D">
      <w:pPr>
        <w:spacing w:line="240" w:lineRule="auto"/>
        <w:ind w:firstLine="357"/>
        <w:jc w:val="center"/>
        <w:rPr>
          <w:rFonts w:ascii="Times New Roman" w:hAnsi="Times New Roman" w:cs="Times New Roman"/>
          <w:b/>
          <w:color w:val="000000"/>
          <w:sz w:val="24"/>
          <w:szCs w:val="24"/>
        </w:rPr>
      </w:pPr>
      <w:r w:rsidRPr="002F707D">
        <w:rPr>
          <w:rFonts w:ascii="Times New Roman" w:hAnsi="Times New Roman" w:cs="Times New Roman"/>
          <w:b/>
          <w:color w:val="000000"/>
          <w:sz w:val="24"/>
          <w:szCs w:val="24"/>
        </w:rPr>
        <w:t>ТЕХНІЧНІ ВИМОГИ</w:t>
      </w:r>
    </w:p>
    <w:p w14:paraId="5BD58580" w14:textId="77777777" w:rsidR="002F707D" w:rsidRPr="002F707D" w:rsidRDefault="002F707D" w:rsidP="002F707D">
      <w:pPr>
        <w:spacing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2F707D" w:rsidRPr="002F707D" w14:paraId="5B63FF68" w14:textId="77777777" w:rsidTr="00E071B9">
        <w:tc>
          <w:tcPr>
            <w:tcW w:w="559" w:type="dxa"/>
          </w:tcPr>
          <w:p w14:paraId="296F66AE" w14:textId="77777777" w:rsidR="002F707D" w:rsidRPr="002F707D" w:rsidRDefault="002F707D" w:rsidP="002F707D">
            <w:pPr>
              <w:pStyle w:val="a6"/>
              <w:widowControl w:val="0"/>
              <w:jc w:val="center"/>
              <w:rPr>
                <w:b/>
                <w:bCs/>
              </w:rPr>
            </w:pPr>
            <w:r w:rsidRPr="002F707D">
              <w:rPr>
                <w:b/>
                <w:bCs/>
              </w:rPr>
              <w:t>№ п/п</w:t>
            </w:r>
          </w:p>
        </w:tc>
        <w:tc>
          <w:tcPr>
            <w:tcW w:w="5674" w:type="dxa"/>
          </w:tcPr>
          <w:p w14:paraId="31C2D942" w14:textId="77777777" w:rsidR="002F707D" w:rsidRPr="002F707D" w:rsidRDefault="002F707D" w:rsidP="002F707D">
            <w:pPr>
              <w:pStyle w:val="a6"/>
              <w:widowControl w:val="0"/>
              <w:jc w:val="center"/>
              <w:rPr>
                <w:b/>
                <w:bCs/>
              </w:rPr>
            </w:pPr>
            <w:r w:rsidRPr="002F707D">
              <w:rPr>
                <w:b/>
                <w:bCs/>
              </w:rPr>
              <w:t>Назва системи</w:t>
            </w:r>
          </w:p>
        </w:tc>
        <w:tc>
          <w:tcPr>
            <w:tcW w:w="1700" w:type="dxa"/>
          </w:tcPr>
          <w:p w14:paraId="1B158DB9" w14:textId="77777777" w:rsidR="002F707D" w:rsidRPr="002F707D" w:rsidRDefault="002F707D" w:rsidP="002F707D">
            <w:pPr>
              <w:pStyle w:val="a6"/>
              <w:widowControl w:val="0"/>
              <w:jc w:val="center"/>
              <w:rPr>
                <w:b/>
                <w:bCs/>
              </w:rPr>
            </w:pPr>
            <w:r w:rsidRPr="002F707D">
              <w:rPr>
                <w:b/>
                <w:bCs/>
              </w:rPr>
              <w:t>Одиниця виміру</w:t>
            </w:r>
          </w:p>
        </w:tc>
        <w:tc>
          <w:tcPr>
            <w:tcW w:w="1701" w:type="dxa"/>
          </w:tcPr>
          <w:p w14:paraId="24EAB665" w14:textId="77777777" w:rsidR="002F707D" w:rsidRPr="002F707D" w:rsidRDefault="002F707D" w:rsidP="002F707D">
            <w:pPr>
              <w:pStyle w:val="a6"/>
              <w:widowControl w:val="0"/>
              <w:jc w:val="center"/>
              <w:rPr>
                <w:b/>
                <w:bCs/>
              </w:rPr>
            </w:pPr>
            <w:r w:rsidRPr="002F707D">
              <w:rPr>
                <w:b/>
                <w:bCs/>
              </w:rPr>
              <w:t>Кількість</w:t>
            </w:r>
          </w:p>
        </w:tc>
      </w:tr>
      <w:tr w:rsidR="002F707D" w:rsidRPr="002F707D" w14:paraId="2C59DFC9" w14:textId="77777777" w:rsidTr="00E071B9">
        <w:tc>
          <w:tcPr>
            <w:tcW w:w="559" w:type="dxa"/>
            <w:vAlign w:val="center"/>
          </w:tcPr>
          <w:p w14:paraId="264A13E5" w14:textId="77777777" w:rsidR="002F707D" w:rsidRPr="002F707D" w:rsidRDefault="002F707D" w:rsidP="002F707D">
            <w:pPr>
              <w:pStyle w:val="a6"/>
              <w:widowControl w:val="0"/>
              <w:jc w:val="center"/>
              <w:rPr>
                <w:b/>
                <w:bCs/>
              </w:rPr>
            </w:pPr>
            <w:r w:rsidRPr="002F707D">
              <w:rPr>
                <w:b/>
                <w:bCs/>
              </w:rPr>
              <w:t>1</w:t>
            </w:r>
          </w:p>
        </w:tc>
        <w:tc>
          <w:tcPr>
            <w:tcW w:w="5674" w:type="dxa"/>
            <w:vAlign w:val="center"/>
          </w:tcPr>
          <w:p w14:paraId="02EA0D3D" w14:textId="77777777" w:rsidR="002F707D" w:rsidRPr="002F707D" w:rsidRDefault="002F707D" w:rsidP="002F707D">
            <w:pPr>
              <w:pStyle w:val="a6"/>
              <w:widowControl w:val="0"/>
              <w:rPr>
                <w:b/>
                <w:bCs/>
              </w:rPr>
            </w:pPr>
            <w:r w:rsidRPr="002F707D">
              <w:rPr>
                <w:b/>
                <w:bCs/>
              </w:rPr>
              <w:t>Шафа серверна підлогова 19’’ 42U 600*1000 в комплекті із 2 блоками розподілу живлення вертикальні</w:t>
            </w:r>
          </w:p>
        </w:tc>
        <w:tc>
          <w:tcPr>
            <w:tcW w:w="1700" w:type="dxa"/>
            <w:vAlign w:val="center"/>
          </w:tcPr>
          <w:p w14:paraId="680A96DA" w14:textId="77777777" w:rsidR="002F707D" w:rsidRPr="002F707D" w:rsidRDefault="002F707D" w:rsidP="002F707D">
            <w:pPr>
              <w:pStyle w:val="a6"/>
              <w:widowControl w:val="0"/>
              <w:jc w:val="center"/>
              <w:rPr>
                <w:b/>
                <w:bCs/>
              </w:rPr>
            </w:pPr>
            <w:r w:rsidRPr="002F707D">
              <w:rPr>
                <w:b/>
                <w:bCs/>
              </w:rPr>
              <w:t>комп.</w:t>
            </w:r>
          </w:p>
        </w:tc>
        <w:tc>
          <w:tcPr>
            <w:tcW w:w="1701" w:type="dxa"/>
            <w:vAlign w:val="center"/>
          </w:tcPr>
          <w:p w14:paraId="794A2427" w14:textId="77777777" w:rsidR="002F707D" w:rsidRPr="002F707D" w:rsidRDefault="002F707D" w:rsidP="002F707D">
            <w:pPr>
              <w:pStyle w:val="a6"/>
              <w:widowControl w:val="0"/>
              <w:jc w:val="center"/>
              <w:rPr>
                <w:b/>
                <w:bCs/>
              </w:rPr>
            </w:pPr>
            <w:r w:rsidRPr="002F707D">
              <w:rPr>
                <w:b/>
                <w:bCs/>
              </w:rPr>
              <w:t>5</w:t>
            </w:r>
          </w:p>
        </w:tc>
      </w:tr>
    </w:tbl>
    <w:p w14:paraId="0EEADFFD" w14:textId="77777777" w:rsidR="002F707D" w:rsidRPr="002F707D" w:rsidRDefault="002F707D" w:rsidP="002F707D">
      <w:pPr>
        <w:pStyle w:val="a6"/>
        <w:spacing w:line="240" w:lineRule="auto"/>
        <w:jc w:val="both"/>
        <w:rPr>
          <w:b/>
          <w:bCs/>
          <w:i/>
          <w:iCs/>
          <w:lang w:eastAsia="ru-RU"/>
        </w:rPr>
      </w:pPr>
    </w:p>
    <w:p w14:paraId="639FA8B3" w14:textId="77777777" w:rsidR="002F707D" w:rsidRPr="002F707D" w:rsidRDefault="002F707D" w:rsidP="002F707D">
      <w:pPr>
        <w:pStyle w:val="a6"/>
        <w:spacing w:line="240" w:lineRule="auto"/>
        <w:jc w:val="both"/>
        <w:rPr>
          <w:b/>
          <w:bCs/>
          <w:i/>
          <w:iCs/>
          <w:lang w:eastAsia="ru-RU"/>
        </w:rPr>
      </w:pPr>
      <w:r w:rsidRPr="002F707D">
        <w:rPr>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F707D">
        <w:rPr>
          <w:b/>
          <w:bCs/>
          <w:i/>
          <w:iCs/>
        </w:rPr>
        <w:t>проєкту</w:t>
      </w:r>
      <w:proofErr w:type="spellEnd"/>
      <w:r w:rsidRPr="002F707D">
        <w:rPr>
          <w:b/>
          <w:bCs/>
          <w:i/>
          <w:iCs/>
        </w:rPr>
        <w:t xml:space="preserve"> Договору до моменту його повного завершення.</w:t>
      </w:r>
    </w:p>
    <w:p w14:paraId="7F17D947" w14:textId="77777777" w:rsidR="002F707D" w:rsidRPr="002F707D" w:rsidRDefault="002F707D" w:rsidP="002F707D">
      <w:pPr>
        <w:pStyle w:val="a6"/>
        <w:spacing w:line="240" w:lineRule="auto"/>
        <w:jc w:val="both"/>
        <w:rPr>
          <w:b/>
          <w:bCs/>
          <w:i/>
          <w:iCs/>
          <w:lang w:eastAsia="ru-RU"/>
        </w:rPr>
      </w:pPr>
    </w:p>
    <w:p w14:paraId="50F77B78" w14:textId="77777777" w:rsidR="002F707D" w:rsidRPr="002F707D" w:rsidRDefault="002F707D" w:rsidP="002F707D">
      <w:pPr>
        <w:spacing w:line="240" w:lineRule="auto"/>
        <w:ind w:firstLine="567"/>
        <w:jc w:val="both"/>
        <w:rPr>
          <w:rFonts w:ascii="Times New Roman" w:hAnsi="Times New Roman" w:cs="Times New Roman"/>
          <w:sz w:val="24"/>
          <w:szCs w:val="24"/>
          <w:lang w:eastAsia="uk-UA"/>
        </w:rPr>
      </w:pPr>
      <w:r w:rsidRPr="002F707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F707D">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41487C0B" w14:textId="77777777" w:rsidR="002F707D" w:rsidRPr="002F707D" w:rsidRDefault="002F707D" w:rsidP="002F707D">
      <w:pPr>
        <w:spacing w:line="240" w:lineRule="auto"/>
        <w:ind w:firstLine="567"/>
        <w:jc w:val="both"/>
        <w:rPr>
          <w:rFonts w:ascii="Times New Roman" w:hAnsi="Times New Roman" w:cs="Times New Roman"/>
          <w:sz w:val="24"/>
          <w:szCs w:val="24"/>
          <w:lang w:eastAsia="uk-UA"/>
        </w:rPr>
      </w:pPr>
      <w:r w:rsidRPr="002F707D">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w:t>
      </w:r>
      <w:r w:rsidRPr="002F707D">
        <w:rPr>
          <w:rFonts w:ascii="Times New Roman" w:hAnsi="Times New Roman" w:cs="Times New Roman"/>
          <w:sz w:val="24"/>
          <w:szCs w:val="24"/>
          <w:lang w:eastAsia="uk-UA"/>
        </w:rPr>
        <w:lastRenderedPageBreak/>
        <w:t>загальноприйнятим стандартам та технічним умовам, забезпечувати зберігання товару, та/або його неушкодженість при транспортуванні.</w:t>
      </w:r>
    </w:p>
    <w:p w14:paraId="14CB767C" w14:textId="77777777" w:rsidR="002F707D" w:rsidRPr="002F707D" w:rsidRDefault="002F707D" w:rsidP="002F707D">
      <w:pPr>
        <w:spacing w:line="240" w:lineRule="auto"/>
        <w:ind w:firstLine="567"/>
        <w:jc w:val="both"/>
        <w:rPr>
          <w:rFonts w:ascii="Times New Roman" w:hAnsi="Times New Roman" w:cs="Times New Roman"/>
          <w:sz w:val="24"/>
          <w:szCs w:val="24"/>
          <w:lang w:eastAsia="uk-UA"/>
        </w:rPr>
      </w:pPr>
      <w:r w:rsidRPr="002F707D">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5C8D2745" w14:textId="77777777" w:rsidR="002F707D" w:rsidRPr="002F707D" w:rsidRDefault="002F707D" w:rsidP="002F707D">
      <w:pPr>
        <w:spacing w:line="240" w:lineRule="auto"/>
        <w:ind w:firstLine="567"/>
        <w:jc w:val="both"/>
        <w:rPr>
          <w:rFonts w:ascii="Times New Roman" w:hAnsi="Times New Roman" w:cs="Times New Roman"/>
          <w:sz w:val="24"/>
          <w:szCs w:val="24"/>
          <w:lang w:eastAsia="uk-UA"/>
        </w:rPr>
      </w:pPr>
      <w:r w:rsidRPr="002F707D">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2E28730F" w14:textId="77777777" w:rsidR="002F707D" w:rsidRPr="002F707D" w:rsidRDefault="002F707D" w:rsidP="002F707D">
      <w:pPr>
        <w:spacing w:line="240" w:lineRule="auto"/>
        <w:ind w:firstLine="567"/>
        <w:jc w:val="both"/>
        <w:rPr>
          <w:rFonts w:ascii="Times New Roman" w:hAnsi="Times New Roman" w:cs="Times New Roman"/>
          <w:sz w:val="24"/>
          <w:szCs w:val="24"/>
          <w:lang w:eastAsia="uk-UA"/>
        </w:rPr>
      </w:pPr>
      <w:r w:rsidRPr="002F707D">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60D2DCFD" w14:textId="77777777" w:rsidR="002F707D" w:rsidRPr="002F707D" w:rsidRDefault="002F707D" w:rsidP="002F707D">
      <w:pPr>
        <w:spacing w:line="240" w:lineRule="auto"/>
        <w:ind w:firstLine="567"/>
        <w:jc w:val="both"/>
        <w:rPr>
          <w:rFonts w:ascii="Times New Roman" w:hAnsi="Times New Roman" w:cs="Times New Roman"/>
          <w:sz w:val="24"/>
          <w:szCs w:val="24"/>
          <w:lang w:eastAsia="ar-SA"/>
        </w:rPr>
      </w:pPr>
      <w:r w:rsidRPr="002F707D">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2F707D">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1474CE3F" w14:textId="77777777" w:rsidR="002F707D" w:rsidRPr="002F707D" w:rsidRDefault="002F707D" w:rsidP="002F707D">
      <w:pPr>
        <w:pStyle w:val="ab"/>
        <w:ind w:firstLine="567"/>
        <w:jc w:val="both"/>
        <w:rPr>
          <w:rStyle w:val="T23"/>
          <w:sz w:val="24"/>
          <w:szCs w:val="24"/>
        </w:rPr>
      </w:pPr>
      <w:r w:rsidRPr="002F707D">
        <w:rPr>
          <w:rFonts w:ascii="Times New Roman" w:hAnsi="Times New Roman"/>
          <w:sz w:val="24"/>
          <w:szCs w:val="24"/>
          <w:lang w:eastAsia="uk-UA"/>
        </w:rPr>
        <w:t xml:space="preserve">8. Приймання товарів проводиться при наявності </w:t>
      </w:r>
      <w:proofErr w:type="spellStart"/>
      <w:r w:rsidRPr="002F707D">
        <w:rPr>
          <w:rFonts w:ascii="Times New Roman" w:hAnsi="Times New Roman"/>
          <w:sz w:val="24"/>
          <w:szCs w:val="24"/>
          <w:lang w:eastAsia="uk-UA"/>
        </w:rPr>
        <w:t>товаросупроводжуючих</w:t>
      </w:r>
      <w:proofErr w:type="spellEnd"/>
      <w:r w:rsidRPr="002F707D">
        <w:rPr>
          <w:rFonts w:ascii="Times New Roman" w:hAnsi="Times New Roman"/>
          <w:sz w:val="24"/>
          <w:szCs w:val="24"/>
          <w:lang w:eastAsia="uk-UA"/>
        </w:rPr>
        <w:t xml:space="preserve"> документів, видаткової накладної, акту приймання-передачі товару та копії документів, що підтверджують якість товарів.</w:t>
      </w:r>
    </w:p>
    <w:p w14:paraId="601915C9" w14:textId="77777777" w:rsidR="002F707D" w:rsidRPr="002F707D" w:rsidRDefault="002F707D" w:rsidP="002F707D">
      <w:pPr>
        <w:spacing w:line="240" w:lineRule="auto"/>
        <w:ind w:left="14" w:firstLine="538"/>
        <w:jc w:val="both"/>
        <w:rPr>
          <w:rFonts w:ascii="Times New Roman" w:hAnsi="Times New Roman" w:cs="Times New Roman"/>
          <w:sz w:val="24"/>
          <w:szCs w:val="24"/>
          <w:lang w:eastAsia="ar-SA"/>
        </w:rPr>
      </w:pPr>
    </w:p>
    <w:p w14:paraId="3D65A420" w14:textId="77777777" w:rsidR="002F707D" w:rsidRPr="002F707D" w:rsidRDefault="002F707D" w:rsidP="002F707D">
      <w:pPr>
        <w:spacing w:line="240" w:lineRule="auto"/>
        <w:ind w:left="14" w:firstLine="538"/>
        <w:jc w:val="both"/>
        <w:rPr>
          <w:rFonts w:ascii="Times New Roman" w:hAnsi="Times New Roman" w:cs="Times New Roman"/>
          <w:sz w:val="24"/>
          <w:szCs w:val="24"/>
          <w:lang w:eastAsia="ar-SA"/>
        </w:rPr>
      </w:pPr>
      <w:r w:rsidRPr="002F707D">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F562CDF" w14:textId="77777777" w:rsidR="002F707D" w:rsidRPr="002F707D" w:rsidRDefault="002F707D" w:rsidP="002F707D">
      <w:pPr>
        <w:spacing w:line="240" w:lineRule="auto"/>
        <w:ind w:left="14" w:firstLine="538"/>
        <w:contextualSpacing/>
        <w:jc w:val="center"/>
        <w:rPr>
          <w:rFonts w:ascii="Times New Roman" w:hAnsi="Times New Roman" w:cs="Times New Roman"/>
          <w:b/>
          <w:bCs/>
          <w:sz w:val="24"/>
          <w:szCs w:val="24"/>
          <w:lang w:eastAsia="ar-SA"/>
        </w:rPr>
      </w:pPr>
    </w:p>
    <w:p w14:paraId="280471A1" w14:textId="77777777" w:rsidR="002F707D" w:rsidRPr="002F707D" w:rsidRDefault="002F707D" w:rsidP="002F707D">
      <w:pPr>
        <w:spacing w:line="240" w:lineRule="auto"/>
        <w:ind w:left="14" w:firstLine="538"/>
        <w:contextualSpacing/>
        <w:jc w:val="center"/>
        <w:rPr>
          <w:rFonts w:ascii="Times New Roman" w:hAnsi="Times New Roman" w:cs="Times New Roman"/>
          <w:b/>
          <w:bCs/>
          <w:sz w:val="24"/>
          <w:szCs w:val="24"/>
          <w:lang w:eastAsia="ar-SA"/>
        </w:rPr>
      </w:pPr>
      <w:r w:rsidRPr="002F707D">
        <w:rPr>
          <w:rFonts w:ascii="Times New Roman" w:hAnsi="Times New Roman" w:cs="Times New Roman"/>
          <w:b/>
          <w:bCs/>
          <w:sz w:val="24"/>
          <w:szCs w:val="24"/>
          <w:lang w:eastAsia="ar-SA"/>
        </w:rPr>
        <w:t>Таблиця відповідності</w:t>
      </w:r>
    </w:p>
    <w:p w14:paraId="4D8808D3" w14:textId="77777777" w:rsidR="002F707D" w:rsidRPr="002F707D" w:rsidRDefault="002F707D" w:rsidP="002F707D">
      <w:pPr>
        <w:spacing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Layout w:type="fixed"/>
        <w:tblLook w:val="04A0" w:firstRow="1" w:lastRow="0" w:firstColumn="1" w:lastColumn="0" w:noHBand="0" w:noVBand="1"/>
      </w:tblPr>
      <w:tblGrid>
        <w:gridCol w:w="998"/>
        <w:gridCol w:w="2928"/>
        <w:gridCol w:w="3162"/>
        <w:gridCol w:w="2943"/>
      </w:tblGrid>
      <w:tr w:rsidR="002F707D" w:rsidRPr="002F707D" w14:paraId="6F0811CA" w14:textId="77777777" w:rsidTr="00E071B9">
        <w:tc>
          <w:tcPr>
            <w:tcW w:w="998" w:type="dxa"/>
            <w:tcBorders>
              <w:top w:val="single" w:sz="4" w:space="0" w:color="000000"/>
              <w:left w:val="single" w:sz="4" w:space="0" w:color="000000"/>
              <w:bottom w:val="single" w:sz="4" w:space="0" w:color="000000"/>
              <w:right w:val="single" w:sz="4" w:space="0" w:color="000000"/>
            </w:tcBorders>
            <w:vAlign w:val="center"/>
          </w:tcPr>
          <w:p w14:paraId="76C77099" w14:textId="77777777" w:rsidR="002F707D" w:rsidRPr="002F707D" w:rsidRDefault="002F707D" w:rsidP="002F707D">
            <w:pPr>
              <w:spacing w:line="240" w:lineRule="auto"/>
              <w:ind w:left="14" w:firstLine="538"/>
              <w:contextualSpacing/>
              <w:jc w:val="center"/>
              <w:rPr>
                <w:rFonts w:ascii="Times New Roman" w:hAnsi="Times New Roman" w:cs="Times New Roman"/>
                <w:sz w:val="24"/>
                <w:szCs w:val="24"/>
                <w:lang w:eastAsia="ar-SA"/>
              </w:rPr>
            </w:pPr>
            <w:r w:rsidRPr="002F707D">
              <w:rPr>
                <w:rFonts w:ascii="Times New Roman" w:hAnsi="Times New Roman" w:cs="Times New Roman"/>
                <w:bCs/>
                <w:sz w:val="24"/>
                <w:szCs w:val="24"/>
                <w:lang w:eastAsia="ar-SA"/>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C3797A4" w14:textId="77777777" w:rsidR="002F707D" w:rsidRPr="002F707D" w:rsidRDefault="002F707D" w:rsidP="002F707D">
            <w:pPr>
              <w:spacing w:line="240" w:lineRule="auto"/>
              <w:ind w:left="14" w:firstLine="538"/>
              <w:contextualSpacing/>
              <w:jc w:val="center"/>
              <w:rPr>
                <w:rFonts w:ascii="Times New Roman" w:hAnsi="Times New Roman" w:cs="Times New Roman"/>
                <w:bCs/>
                <w:sz w:val="24"/>
                <w:szCs w:val="24"/>
                <w:lang w:eastAsia="ar-SA"/>
              </w:rPr>
            </w:pPr>
            <w:r w:rsidRPr="002F707D">
              <w:rPr>
                <w:rFonts w:ascii="Times New Roman" w:hAnsi="Times New Roman" w:cs="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5BC1445F" w14:textId="77777777" w:rsidR="002F707D" w:rsidRPr="002F707D" w:rsidRDefault="002F707D" w:rsidP="002F707D">
            <w:pPr>
              <w:spacing w:line="240" w:lineRule="auto"/>
              <w:ind w:left="14" w:firstLine="538"/>
              <w:contextualSpacing/>
              <w:jc w:val="center"/>
              <w:rPr>
                <w:rFonts w:ascii="Times New Roman" w:hAnsi="Times New Roman" w:cs="Times New Roman"/>
                <w:sz w:val="24"/>
                <w:szCs w:val="24"/>
                <w:lang w:eastAsia="ar-SA"/>
              </w:rPr>
            </w:pPr>
            <w:r w:rsidRPr="002F707D">
              <w:rPr>
                <w:rFonts w:ascii="Times New Roman" w:hAnsi="Times New Roman" w:cs="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2068C987" w14:textId="77777777" w:rsidR="002F707D" w:rsidRPr="002F707D" w:rsidRDefault="002F707D" w:rsidP="002F707D">
            <w:pPr>
              <w:spacing w:line="240" w:lineRule="auto"/>
              <w:ind w:left="14" w:firstLine="538"/>
              <w:contextualSpacing/>
              <w:jc w:val="center"/>
              <w:rPr>
                <w:rFonts w:ascii="Times New Roman" w:hAnsi="Times New Roman" w:cs="Times New Roman"/>
                <w:sz w:val="24"/>
                <w:szCs w:val="24"/>
                <w:lang w:eastAsia="ar-SA"/>
              </w:rPr>
            </w:pPr>
            <w:r w:rsidRPr="002F707D">
              <w:rPr>
                <w:rFonts w:ascii="Times New Roman" w:hAnsi="Times New Roman" w:cs="Times New Roman"/>
                <w:bCs/>
                <w:sz w:val="24"/>
                <w:szCs w:val="24"/>
                <w:lang w:eastAsia="ar-SA"/>
              </w:rPr>
              <w:t>Опис технічних вимог, які  пропонуються Учасником</w:t>
            </w:r>
          </w:p>
        </w:tc>
      </w:tr>
    </w:tbl>
    <w:p w14:paraId="239F52BE" w14:textId="77777777" w:rsidR="002F707D" w:rsidRPr="002F707D" w:rsidRDefault="002F707D" w:rsidP="002F707D">
      <w:pPr>
        <w:spacing w:line="240" w:lineRule="auto"/>
        <w:ind w:firstLine="567"/>
        <w:jc w:val="both"/>
        <w:rPr>
          <w:rFonts w:ascii="Times New Roman" w:hAnsi="Times New Roman" w:cs="Times New Roman"/>
          <w:sz w:val="24"/>
          <w:szCs w:val="24"/>
        </w:rPr>
      </w:pPr>
      <w:r w:rsidRPr="002F707D">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2360D47" w14:textId="77777777" w:rsidR="002F707D" w:rsidRPr="002F707D" w:rsidRDefault="002F707D" w:rsidP="002F707D">
      <w:pPr>
        <w:spacing w:line="240" w:lineRule="auto"/>
        <w:ind w:firstLine="263"/>
        <w:jc w:val="both"/>
        <w:rPr>
          <w:rFonts w:ascii="Times New Roman" w:hAnsi="Times New Roman" w:cs="Times New Roman"/>
          <w:bCs/>
          <w:iCs/>
          <w:sz w:val="24"/>
          <w:szCs w:val="24"/>
        </w:rPr>
      </w:pPr>
    </w:p>
    <w:p w14:paraId="5EA836DB" w14:textId="77777777" w:rsidR="002F707D" w:rsidRPr="002F707D" w:rsidRDefault="002F707D" w:rsidP="002F707D">
      <w:pPr>
        <w:spacing w:line="240" w:lineRule="auto"/>
        <w:ind w:firstLine="263"/>
        <w:jc w:val="both"/>
        <w:rPr>
          <w:rFonts w:ascii="Times New Roman" w:hAnsi="Times New Roman" w:cs="Times New Roman"/>
          <w:bCs/>
          <w:iCs/>
          <w:sz w:val="24"/>
          <w:szCs w:val="24"/>
        </w:rPr>
      </w:pPr>
      <w:r w:rsidRPr="002F707D">
        <w:rPr>
          <w:rFonts w:ascii="Times New Roman" w:hAnsi="Times New Roman" w:cs="Times New Roman"/>
          <w:bCs/>
          <w:iCs/>
          <w:sz w:val="24"/>
          <w:szCs w:val="24"/>
        </w:rPr>
        <w:t>Товар повинен відповідати вимогам:</w:t>
      </w:r>
    </w:p>
    <w:p w14:paraId="764D5622" w14:textId="77777777" w:rsidR="002F707D" w:rsidRPr="002F707D" w:rsidRDefault="002F707D" w:rsidP="002F707D">
      <w:pPr>
        <w:spacing w:line="240" w:lineRule="auto"/>
        <w:ind w:firstLine="263"/>
        <w:jc w:val="both"/>
        <w:rPr>
          <w:rFonts w:ascii="Times New Roman" w:hAnsi="Times New Roman" w:cs="Times New Roman"/>
          <w:bCs/>
          <w:iCs/>
          <w:sz w:val="24"/>
          <w:szCs w:val="24"/>
        </w:rPr>
      </w:pPr>
      <w:r w:rsidRPr="002F707D">
        <w:rPr>
          <w:rFonts w:ascii="Times New Roman" w:hAnsi="Times New Roman" w:cs="Times New Roman"/>
          <w:bCs/>
          <w:iCs/>
          <w:sz w:val="24"/>
          <w:szCs w:val="24"/>
        </w:rPr>
        <w:t>- Закону України від 14.08.2014р. № 1644-VІІ «Про санкції»,</w:t>
      </w:r>
    </w:p>
    <w:p w14:paraId="0FEE49BF" w14:textId="77777777" w:rsidR="002F707D" w:rsidRPr="002F707D" w:rsidRDefault="002F707D" w:rsidP="002F707D">
      <w:pPr>
        <w:spacing w:line="240" w:lineRule="auto"/>
        <w:ind w:firstLine="263"/>
        <w:jc w:val="both"/>
        <w:rPr>
          <w:rFonts w:ascii="Times New Roman" w:hAnsi="Times New Roman" w:cs="Times New Roman"/>
          <w:bCs/>
          <w:iCs/>
          <w:sz w:val="24"/>
          <w:szCs w:val="24"/>
        </w:rPr>
      </w:pPr>
      <w:r w:rsidRPr="002F707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38FCD5F" w14:textId="77777777" w:rsidR="002F707D" w:rsidRPr="002F707D" w:rsidRDefault="002F707D" w:rsidP="002F707D">
      <w:pPr>
        <w:spacing w:line="240" w:lineRule="auto"/>
        <w:ind w:firstLine="263"/>
        <w:jc w:val="both"/>
        <w:rPr>
          <w:rFonts w:ascii="Times New Roman" w:hAnsi="Times New Roman" w:cs="Times New Roman"/>
          <w:bCs/>
          <w:iCs/>
          <w:sz w:val="24"/>
          <w:szCs w:val="24"/>
        </w:rPr>
      </w:pPr>
      <w:r w:rsidRPr="002F707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F707D">
        <w:rPr>
          <w:rFonts w:ascii="Times New Roman" w:hAnsi="Times New Roman" w:cs="Times New Roman"/>
          <w:bCs/>
          <w:iCs/>
          <w:sz w:val="24"/>
          <w:szCs w:val="24"/>
        </w:rPr>
        <w:t>закупівель</w:t>
      </w:r>
      <w:proofErr w:type="spellEnd"/>
      <w:r w:rsidRPr="002F707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EC69D0F" w14:textId="77777777" w:rsidR="002F707D" w:rsidRPr="002F707D" w:rsidRDefault="002F707D" w:rsidP="002F707D">
      <w:pPr>
        <w:spacing w:line="240" w:lineRule="auto"/>
        <w:ind w:firstLine="263"/>
        <w:jc w:val="both"/>
        <w:rPr>
          <w:rFonts w:ascii="Times New Roman" w:hAnsi="Times New Roman" w:cs="Times New Roman"/>
          <w:bCs/>
          <w:iCs/>
          <w:sz w:val="24"/>
          <w:szCs w:val="24"/>
        </w:rPr>
      </w:pPr>
      <w:r w:rsidRPr="002F707D">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48449B4" w14:textId="77777777" w:rsidR="002F707D" w:rsidRPr="002F707D" w:rsidRDefault="002F707D" w:rsidP="002F707D">
      <w:pPr>
        <w:spacing w:line="240" w:lineRule="auto"/>
        <w:ind w:firstLine="263"/>
        <w:jc w:val="both"/>
        <w:rPr>
          <w:rFonts w:ascii="Times New Roman" w:hAnsi="Times New Roman" w:cs="Times New Roman"/>
          <w:bCs/>
          <w:i/>
          <w:iCs/>
          <w:sz w:val="24"/>
          <w:szCs w:val="24"/>
        </w:rPr>
      </w:pPr>
    </w:p>
    <w:p w14:paraId="020C3E9C" w14:textId="77777777" w:rsidR="002F707D" w:rsidRPr="002F707D" w:rsidRDefault="002F707D" w:rsidP="002F707D">
      <w:pPr>
        <w:pStyle w:val="a3"/>
        <w:spacing w:line="240" w:lineRule="auto"/>
        <w:ind w:left="0" w:firstLine="567"/>
        <w:jc w:val="center"/>
        <w:rPr>
          <w:rFonts w:ascii="Times New Roman" w:hAnsi="Times New Roman" w:cs="Times New Roman"/>
          <w:b/>
          <w:bCs/>
          <w:color w:val="000000" w:themeColor="text1"/>
          <w:sz w:val="24"/>
          <w:szCs w:val="24"/>
        </w:rPr>
      </w:pPr>
      <w:bookmarkStart w:id="0" w:name="_Hlk163655665"/>
      <w:r w:rsidRPr="002F707D">
        <w:rPr>
          <w:rFonts w:ascii="Times New Roman" w:hAnsi="Times New Roman" w:cs="Times New Roman"/>
          <w:b/>
          <w:bCs/>
          <w:color w:val="000000" w:themeColor="text1"/>
          <w:sz w:val="24"/>
          <w:szCs w:val="24"/>
        </w:rPr>
        <w:t>СПЕЦИФІКАЦІЯ:</w:t>
      </w:r>
      <w:bookmarkEnd w:id="0"/>
    </w:p>
    <w:p w14:paraId="2ACA8D56" w14:textId="77777777" w:rsidR="002F707D" w:rsidRPr="002F707D" w:rsidRDefault="002F707D" w:rsidP="002F707D">
      <w:pPr>
        <w:spacing w:line="240" w:lineRule="auto"/>
        <w:ind w:firstLine="263"/>
        <w:jc w:val="both"/>
        <w:rPr>
          <w:rFonts w:ascii="Times New Roman" w:hAnsi="Times New Roman" w:cs="Times New Roman"/>
          <w:i/>
          <w:sz w:val="24"/>
          <w:szCs w:val="24"/>
        </w:rPr>
      </w:pPr>
    </w:p>
    <w:tbl>
      <w:tblPr>
        <w:tblStyle w:val="a5"/>
        <w:tblW w:w="9481" w:type="dxa"/>
        <w:tblInd w:w="118" w:type="dxa"/>
        <w:tblLayout w:type="fixed"/>
        <w:tblLook w:val="04A0" w:firstRow="1" w:lastRow="0" w:firstColumn="1" w:lastColumn="0" w:noHBand="0" w:noVBand="1"/>
      </w:tblPr>
      <w:tblGrid>
        <w:gridCol w:w="581"/>
        <w:gridCol w:w="6379"/>
        <w:gridCol w:w="1174"/>
        <w:gridCol w:w="1347"/>
      </w:tblGrid>
      <w:tr w:rsidR="002F707D" w:rsidRPr="002F707D" w14:paraId="482A0F6F" w14:textId="77777777" w:rsidTr="00E071B9">
        <w:trPr>
          <w:trHeight w:val="300"/>
        </w:trPr>
        <w:tc>
          <w:tcPr>
            <w:tcW w:w="581" w:type="dxa"/>
            <w:tcBorders>
              <w:top w:val="single" w:sz="8" w:space="0" w:color="000000"/>
              <w:left w:val="single" w:sz="8" w:space="0" w:color="000000"/>
              <w:bottom w:val="single" w:sz="8" w:space="0" w:color="000000"/>
              <w:right w:val="single" w:sz="8" w:space="0" w:color="000000"/>
            </w:tcBorders>
          </w:tcPr>
          <w:p w14:paraId="379CEB98" w14:textId="77777777" w:rsidR="002F707D" w:rsidRPr="002F707D" w:rsidRDefault="002F707D" w:rsidP="002F707D">
            <w:pPr>
              <w:jc w:val="both"/>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vAlign w:val="center"/>
          </w:tcPr>
          <w:p w14:paraId="1A06FE69"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b/>
                <w:bCs/>
                <w:sz w:val="24"/>
                <w:szCs w:val="24"/>
              </w:rPr>
              <w:t>Найменування обладнання</w:t>
            </w:r>
          </w:p>
        </w:tc>
        <w:tc>
          <w:tcPr>
            <w:tcW w:w="1174" w:type="dxa"/>
            <w:tcBorders>
              <w:top w:val="single" w:sz="8" w:space="0" w:color="000000"/>
              <w:left w:val="single" w:sz="8" w:space="0" w:color="000000"/>
              <w:bottom w:val="single" w:sz="8" w:space="0" w:color="000000"/>
              <w:right w:val="single" w:sz="8" w:space="0" w:color="000000"/>
            </w:tcBorders>
            <w:vAlign w:val="center"/>
          </w:tcPr>
          <w:p w14:paraId="195AD3F8"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b/>
                <w:bCs/>
                <w:sz w:val="24"/>
                <w:szCs w:val="24"/>
              </w:rPr>
              <w:t>Одиниця виміру</w:t>
            </w:r>
          </w:p>
        </w:tc>
        <w:tc>
          <w:tcPr>
            <w:tcW w:w="1347" w:type="dxa"/>
            <w:tcBorders>
              <w:top w:val="single" w:sz="8" w:space="0" w:color="000000"/>
              <w:left w:val="single" w:sz="8" w:space="0" w:color="000000"/>
              <w:bottom w:val="single" w:sz="8" w:space="0" w:color="000000"/>
              <w:right w:val="single" w:sz="8" w:space="0" w:color="000000"/>
            </w:tcBorders>
            <w:vAlign w:val="center"/>
          </w:tcPr>
          <w:p w14:paraId="4C82920E"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b/>
                <w:bCs/>
                <w:sz w:val="24"/>
                <w:szCs w:val="24"/>
              </w:rPr>
              <w:t>Кількість</w:t>
            </w:r>
          </w:p>
        </w:tc>
      </w:tr>
      <w:tr w:rsidR="002F707D" w:rsidRPr="002F707D" w14:paraId="72B9B64E" w14:textId="77777777" w:rsidTr="00E071B9">
        <w:trPr>
          <w:trHeight w:val="300"/>
        </w:trPr>
        <w:tc>
          <w:tcPr>
            <w:tcW w:w="581" w:type="dxa"/>
            <w:tcBorders>
              <w:top w:val="single" w:sz="8" w:space="0" w:color="000000"/>
              <w:left w:val="single" w:sz="8" w:space="0" w:color="000000"/>
              <w:bottom w:val="single" w:sz="8" w:space="0" w:color="000000"/>
              <w:right w:val="single" w:sz="8" w:space="0" w:color="000000"/>
            </w:tcBorders>
            <w:vAlign w:val="center"/>
          </w:tcPr>
          <w:p w14:paraId="109EE1D4" w14:textId="77777777" w:rsidR="002F707D" w:rsidRPr="002F707D" w:rsidRDefault="002F707D" w:rsidP="002F707D">
            <w:pPr>
              <w:jc w:val="both"/>
              <w:rPr>
                <w:rFonts w:ascii="Times New Roman" w:hAnsi="Times New Roman" w:cs="Times New Roman"/>
                <w:sz w:val="24"/>
                <w:szCs w:val="24"/>
              </w:rPr>
            </w:pPr>
            <w:r w:rsidRPr="002F707D">
              <w:rPr>
                <w:rFonts w:ascii="Times New Roman" w:hAnsi="Times New Roman" w:cs="Times New Roman"/>
                <w:b/>
                <w:bCs/>
                <w:sz w:val="24"/>
                <w:szCs w:val="24"/>
              </w:rPr>
              <w:t>1</w:t>
            </w:r>
          </w:p>
        </w:tc>
        <w:tc>
          <w:tcPr>
            <w:tcW w:w="6379" w:type="dxa"/>
            <w:tcBorders>
              <w:top w:val="single" w:sz="8" w:space="0" w:color="000000"/>
              <w:left w:val="single" w:sz="8" w:space="0" w:color="000000"/>
              <w:bottom w:val="single" w:sz="8" w:space="0" w:color="000000"/>
              <w:right w:val="single" w:sz="8" w:space="0" w:color="000000"/>
            </w:tcBorders>
            <w:vAlign w:val="center"/>
          </w:tcPr>
          <w:p w14:paraId="3A4A46F3" w14:textId="77777777" w:rsidR="002F707D" w:rsidRPr="002F707D" w:rsidRDefault="002F707D" w:rsidP="002F707D">
            <w:pPr>
              <w:jc w:val="center"/>
              <w:rPr>
                <w:rFonts w:ascii="Times New Roman" w:hAnsi="Times New Roman" w:cs="Times New Roman"/>
                <w:b/>
                <w:bCs/>
                <w:sz w:val="24"/>
                <w:szCs w:val="24"/>
              </w:rPr>
            </w:pPr>
            <w:r w:rsidRPr="002F707D">
              <w:rPr>
                <w:rFonts w:ascii="Times New Roman" w:hAnsi="Times New Roman" w:cs="Times New Roman"/>
                <w:b/>
                <w:bCs/>
                <w:sz w:val="24"/>
                <w:szCs w:val="24"/>
              </w:rPr>
              <w:t xml:space="preserve">Шафа серверна підлогова 19’’ 42U 600*1000 в комплекті із 2 блоками розподілу живлення вертикальні, </w:t>
            </w:r>
            <w:r w:rsidRPr="002F707D">
              <w:rPr>
                <w:rFonts w:ascii="Times New Roman" w:hAnsi="Times New Roman" w:cs="Times New Roman"/>
                <w:sz w:val="24"/>
                <w:szCs w:val="24"/>
              </w:rPr>
              <w:t>у складі:</w:t>
            </w:r>
          </w:p>
        </w:tc>
        <w:tc>
          <w:tcPr>
            <w:tcW w:w="1174" w:type="dxa"/>
            <w:tcBorders>
              <w:top w:val="single" w:sz="8" w:space="0" w:color="000000"/>
              <w:left w:val="single" w:sz="8" w:space="0" w:color="000000"/>
              <w:bottom w:val="single" w:sz="8" w:space="0" w:color="000000"/>
              <w:right w:val="single" w:sz="8" w:space="0" w:color="000000"/>
            </w:tcBorders>
            <w:vAlign w:val="center"/>
          </w:tcPr>
          <w:p w14:paraId="4E90B650" w14:textId="77777777" w:rsidR="002F707D" w:rsidRPr="002F707D" w:rsidRDefault="002F707D" w:rsidP="002F707D">
            <w:pPr>
              <w:jc w:val="center"/>
              <w:rPr>
                <w:rFonts w:ascii="Times New Roman" w:hAnsi="Times New Roman" w:cs="Times New Roman"/>
                <w:b/>
                <w:bCs/>
                <w:sz w:val="24"/>
                <w:szCs w:val="24"/>
              </w:rPr>
            </w:pPr>
            <w:r w:rsidRPr="002F707D">
              <w:rPr>
                <w:rFonts w:ascii="Times New Roman" w:hAnsi="Times New Roman" w:cs="Times New Roman"/>
                <w:b/>
                <w:bCs/>
                <w:sz w:val="24"/>
                <w:szCs w:val="24"/>
              </w:rPr>
              <w:t>комп.</w:t>
            </w:r>
          </w:p>
        </w:tc>
        <w:tc>
          <w:tcPr>
            <w:tcW w:w="1347" w:type="dxa"/>
            <w:tcBorders>
              <w:top w:val="single" w:sz="8" w:space="0" w:color="000000"/>
              <w:left w:val="single" w:sz="8" w:space="0" w:color="000000"/>
              <w:bottom w:val="single" w:sz="8" w:space="0" w:color="000000"/>
              <w:right w:val="single" w:sz="8" w:space="0" w:color="000000"/>
            </w:tcBorders>
            <w:vAlign w:val="center"/>
          </w:tcPr>
          <w:p w14:paraId="20AEF355" w14:textId="77777777" w:rsidR="002F707D" w:rsidRPr="002F707D" w:rsidRDefault="002F707D" w:rsidP="002F707D">
            <w:pPr>
              <w:jc w:val="center"/>
              <w:rPr>
                <w:rFonts w:ascii="Times New Roman" w:hAnsi="Times New Roman" w:cs="Times New Roman"/>
                <w:b/>
                <w:bCs/>
                <w:sz w:val="24"/>
                <w:szCs w:val="24"/>
              </w:rPr>
            </w:pPr>
            <w:r w:rsidRPr="002F707D">
              <w:rPr>
                <w:rFonts w:ascii="Times New Roman" w:hAnsi="Times New Roman" w:cs="Times New Roman"/>
                <w:b/>
                <w:bCs/>
                <w:sz w:val="24"/>
                <w:szCs w:val="24"/>
              </w:rPr>
              <w:t>1</w:t>
            </w:r>
          </w:p>
        </w:tc>
      </w:tr>
      <w:tr w:rsidR="002F707D" w:rsidRPr="002F707D" w14:paraId="50145DF8" w14:textId="77777777" w:rsidTr="00E071B9">
        <w:trPr>
          <w:trHeight w:val="300"/>
        </w:trPr>
        <w:tc>
          <w:tcPr>
            <w:tcW w:w="581" w:type="dxa"/>
            <w:tcBorders>
              <w:top w:val="single" w:sz="8" w:space="0" w:color="000000"/>
              <w:left w:val="single" w:sz="8" w:space="0" w:color="000000"/>
              <w:bottom w:val="single" w:sz="8" w:space="0" w:color="000000"/>
              <w:right w:val="single" w:sz="8" w:space="0" w:color="000000"/>
            </w:tcBorders>
            <w:vAlign w:val="center"/>
          </w:tcPr>
          <w:p w14:paraId="5993B18A"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sz w:val="24"/>
                <w:szCs w:val="24"/>
              </w:rPr>
              <w:t>1.1</w:t>
            </w:r>
          </w:p>
        </w:tc>
        <w:tc>
          <w:tcPr>
            <w:tcW w:w="6379" w:type="dxa"/>
            <w:tcBorders>
              <w:top w:val="single" w:sz="8" w:space="0" w:color="000000"/>
              <w:left w:val="single" w:sz="8" w:space="0" w:color="000000"/>
              <w:bottom w:val="single" w:sz="8" w:space="0" w:color="000000"/>
              <w:right w:val="single" w:sz="8" w:space="0" w:color="000000"/>
            </w:tcBorders>
          </w:tcPr>
          <w:p w14:paraId="120EE7DB" w14:textId="77777777" w:rsidR="002F707D" w:rsidRPr="002F707D" w:rsidRDefault="002F707D" w:rsidP="002F707D">
            <w:pPr>
              <w:jc w:val="both"/>
              <w:rPr>
                <w:rFonts w:ascii="Times New Roman" w:hAnsi="Times New Roman" w:cs="Times New Roman"/>
                <w:sz w:val="24"/>
                <w:szCs w:val="24"/>
              </w:rPr>
            </w:pPr>
            <w:r w:rsidRPr="002F707D">
              <w:rPr>
                <w:rFonts w:ascii="Times New Roman" w:hAnsi="Times New Roman" w:cs="Times New Roman"/>
                <w:b/>
                <w:bCs/>
                <w:sz w:val="24"/>
                <w:szCs w:val="24"/>
              </w:rPr>
              <w:t>Шафа серверна підлогова 19" 42U (або еквівалент)</w:t>
            </w:r>
          </w:p>
          <w:p w14:paraId="60E18589" w14:textId="77777777" w:rsidR="002F707D" w:rsidRPr="002F707D" w:rsidRDefault="002F707D" w:rsidP="002F707D">
            <w:pPr>
              <w:jc w:val="both"/>
              <w:rPr>
                <w:rFonts w:ascii="Times New Roman" w:hAnsi="Times New Roman" w:cs="Times New Roman"/>
                <w:sz w:val="24"/>
                <w:szCs w:val="24"/>
              </w:rPr>
            </w:pPr>
            <w:r w:rsidRPr="002F707D">
              <w:rPr>
                <w:rFonts w:ascii="Times New Roman" w:hAnsi="Times New Roman" w:cs="Times New Roman"/>
                <w:sz w:val="24"/>
                <w:szCs w:val="24"/>
              </w:rPr>
              <w:t xml:space="preserve">Габарити: 2028 x 600 x 1000 Шафа серверна з сталевими дверима. Поставляється в розібраному вигляді Комплект поставки: Розбірна несуча рама з встановленими знімними бічними стінками з замками; Передні двері з замком з ручкою; Задні двері сталеві, з замком з ручкою. Дві пари монтажних профілів на відстані 19 "з маркуванням </w:t>
            </w:r>
            <w:proofErr w:type="spellStart"/>
            <w:r w:rsidRPr="002F707D">
              <w:rPr>
                <w:rFonts w:ascii="Times New Roman" w:hAnsi="Times New Roman" w:cs="Times New Roman"/>
                <w:sz w:val="24"/>
                <w:szCs w:val="24"/>
              </w:rPr>
              <w:t>юнітів</w:t>
            </w:r>
            <w:proofErr w:type="spellEnd"/>
            <w:r w:rsidRPr="002F707D">
              <w:rPr>
                <w:rFonts w:ascii="Times New Roman" w:hAnsi="Times New Roman" w:cs="Times New Roman"/>
                <w:sz w:val="24"/>
                <w:szCs w:val="24"/>
              </w:rPr>
              <w:t xml:space="preserve"> і з можливістю регулювання по глибині; Знімна верхня плита; Знімна нижня плита; Регульовані ніжки і ролики в комплекті. Ступінь захисту: – IP 20 згідно стандарту EN 60529 Обробка поверхні: Каркас, бічні стінки, двері, пофарбовані порошковою фарбою з великою структурою кольору RAL 9005 (чорний). Матеріал корпусу та несучих елементів — сталь товщиною не менше ніж 1.5 мм. Передні та задні двері: вентильовані, з перфорацією не менше 86%. Максимально дозволена вага обладнання встановленого в шафі: 1500 кг</w:t>
            </w:r>
          </w:p>
        </w:tc>
        <w:tc>
          <w:tcPr>
            <w:tcW w:w="1174" w:type="dxa"/>
            <w:tcBorders>
              <w:top w:val="single" w:sz="8" w:space="0" w:color="000000"/>
              <w:left w:val="single" w:sz="8" w:space="0" w:color="000000"/>
              <w:bottom w:val="single" w:sz="8" w:space="0" w:color="000000"/>
              <w:right w:val="single" w:sz="8" w:space="0" w:color="000000"/>
            </w:tcBorders>
            <w:vAlign w:val="center"/>
          </w:tcPr>
          <w:p w14:paraId="46CCD5D3"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sz w:val="24"/>
                <w:szCs w:val="24"/>
              </w:rPr>
              <w:t>шт.</w:t>
            </w:r>
          </w:p>
        </w:tc>
        <w:tc>
          <w:tcPr>
            <w:tcW w:w="1347" w:type="dxa"/>
            <w:tcBorders>
              <w:top w:val="single" w:sz="8" w:space="0" w:color="000000"/>
              <w:left w:val="single" w:sz="8" w:space="0" w:color="000000"/>
              <w:bottom w:val="single" w:sz="8" w:space="0" w:color="000000"/>
              <w:right w:val="single" w:sz="8" w:space="0" w:color="000000"/>
            </w:tcBorders>
            <w:vAlign w:val="center"/>
          </w:tcPr>
          <w:p w14:paraId="3B33DF90"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sz w:val="24"/>
                <w:szCs w:val="24"/>
              </w:rPr>
              <w:t>1</w:t>
            </w:r>
          </w:p>
        </w:tc>
      </w:tr>
      <w:tr w:rsidR="002F707D" w:rsidRPr="002F707D" w14:paraId="62449DA9" w14:textId="77777777" w:rsidTr="00E071B9">
        <w:trPr>
          <w:trHeight w:val="300"/>
        </w:trPr>
        <w:tc>
          <w:tcPr>
            <w:tcW w:w="581" w:type="dxa"/>
          </w:tcPr>
          <w:p w14:paraId="3865D7F3"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sz w:val="24"/>
                <w:szCs w:val="24"/>
              </w:rPr>
              <w:t>1.2</w:t>
            </w:r>
          </w:p>
        </w:tc>
        <w:tc>
          <w:tcPr>
            <w:tcW w:w="6379" w:type="dxa"/>
          </w:tcPr>
          <w:p w14:paraId="361A4B7C" w14:textId="77777777" w:rsidR="002F707D" w:rsidRPr="002F707D" w:rsidRDefault="002F707D" w:rsidP="002F707D">
            <w:pPr>
              <w:shd w:val="clear" w:color="auto" w:fill="FFFFFF" w:themeFill="background1"/>
              <w:jc w:val="both"/>
              <w:rPr>
                <w:rFonts w:ascii="Times New Roman" w:hAnsi="Times New Roman" w:cs="Times New Roman"/>
                <w:sz w:val="24"/>
                <w:szCs w:val="24"/>
              </w:rPr>
            </w:pPr>
            <w:r w:rsidRPr="002F707D">
              <w:rPr>
                <w:rFonts w:ascii="Times New Roman" w:hAnsi="Times New Roman" w:cs="Times New Roman"/>
                <w:b/>
                <w:bCs/>
                <w:color w:val="000000" w:themeColor="text1"/>
                <w:sz w:val="24"/>
                <w:szCs w:val="24"/>
              </w:rPr>
              <w:t>Блок розподілу живлення вертикальний 28 розеток (або еквівалент)</w:t>
            </w:r>
          </w:p>
          <w:p w14:paraId="29CEB575" w14:textId="77777777" w:rsidR="002F707D" w:rsidRPr="002F707D" w:rsidRDefault="002F707D" w:rsidP="002F707D">
            <w:pPr>
              <w:jc w:val="both"/>
              <w:rPr>
                <w:rFonts w:ascii="Times New Roman" w:hAnsi="Times New Roman" w:cs="Times New Roman"/>
                <w:sz w:val="24"/>
                <w:szCs w:val="24"/>
              </w:rPr>
            </w:pPr>
            <w:r w:rsidRPr="002F707D">
              <w:rPr>
                <w:rFonts w:ascii="Times New Roman" w:hAnsi="Times New Roman" w:cs="Times New Roman"/>
                <w:color w:val="000000" w:themeColor="text1"/>
                <w:sz w:val="24"/>
                <w:szCs w:val="24"/>
              </w:rPr>
              <w:t xml:space="preserve">розетки C13 із системою блокування шнура Кабель живлення довжиною 3 м з вилкою IEC 60309 32 A 2P+T Розподіл енергії – однофазні базові блоки розподілу живлення </w:t>
            </w:r>
            <w:proofErr w:type="spellStart"/>
            <w:r w:rsidRPr="002F707D">
              <w:rPr>
                <w:rFonts w:ascii="Times New Roman" w:hAnsi="Times New Roman" w:cs="Times New Roman"/>
                <w:color w:val="000000" w:themeColor="text1"/>
                <w:sz w:val="24"/>
                <w:szCs w:val="24"/>
              </w:rPr>
              <w:t>Zero</w:t>
            </w:r>
            <w:proofErr w:type="spellEnd"/>
            <w:r w:rsidRPr="002F707D">
              <w:rPr>
                <w:rFonts w:ascii="Times New Roman" w:hAnsi="Times New Roman" w:cs="Times New Roman"/>
                <w:color w:val="000000" w:themeColor="text1"/>
                <w:sz w:val="24"/>
                <w:szCs w:val="24"/>
              </w:rPr>
              <w:t xml:space="preserve">-U (PDU) Призначення: для забезпечення електроенергією ІТ-обладнання у 19- дюймових корпусах Однофазні блоки розподілу живлення </w:t>
            </w:r>
            <w:proofErr w:type="spellStart"/>
            <w:r w:rsidRPr="002F707D">
              <w:rPr>
                <w:rFonts w:ascii="Times New Roman" w:hAnsi="Times New Roman" w:cs="Times New Roman"/>
                <w:color w:val="000000" w:themeColor="text1"/>
                <w:sz w:val="24"/>
                <w:szCs w:val="24"/>
              </w:rPr>
              <w:t>Zero</w:t>
            </w:r>
            <w:proofErr w:type="spellEnd"/>
            <w:r w:rsidRPr="002F707D">
              <w:rPr>
                <w:rFonts w:ascii="Times New Roman" w:hAnsi="Times New Roman" w:cs="Times New Roman"/>
                <w:color w:val="000000" w:themeColor="text1"/>
                <w:sz w:val="24"/>
                <w:szCs w:val="24"/>
              </w:rPr>
              <w:t xml:space="preserve">-U для вертикального монтажу у шафі Електроживлення 230 В – 50/60 </w:t>
            </w:r>
            <w:proofErr w:type="spellStart"/>
            <w:r w:rsidRPr="002F707D">
              <w:rPr>
                <w:rFonts w:ascii="Times New Roman" w:hAnsi="Times New Roman" w:cs="Times New Roman"/>
                <w:color w:val="000000" w:themeColor="text1"/>
                <w:sz w:val="24"/>
                <w:szCs w:val="24"/>
              </w:rPr>
              <w:t>Гц</w:t>
            </w:r>
            <w:proofErr w:type="spellEnd"/>
            <w:r w:rsidRPr="002F707D">
              <w:rPr>
                <w:rFonts w:ascii="Times New Roman" w:hAnsi="Times New Roman" w:cs="Times New Roman"/>
                <w:color w:val="000000" w:themeColor="text1"/>
                <w:sz w:val="24"/>
                <w:szCs w:val="24"/>
              </w:rPr>
              <w:t xml:space="preserve"> Блоки розподілу живлення з 2 ланцюгами захищені однополюсним автоматичним вимикачем на 16 А + нейтраль в опорі з краями, що виступають, щоб уникнути випадкового виходу з ладу. Розетки: 24 x IEC60320 </w:t>
            </w:r>
            <w:bookmarkStart w:id="1" w:name="__DdeLink__236_1677655235"/>
            <w:r w:rsidRPr="002F707D">
              <w:rPr>
                <w:rFonts w:ascii="Times New Roman" w:hAnsi="Times New Roman" w:cs="Times New Roman"/>
                <w:color w:val="000000" w:themeColor="text1"/>
                <w:sz w:val="24"/>
                <w:szCs w:val="24"/>
              </w:rPr>
              <w:t>(Потужність 10А)</w:t>
            </w:r>
            <w:bookmarkEnd w:id="1"/>
            <w:r w:rsidRPr="002F707D">
              <w:rPr>
                <w:rFonts w:ascii="Times New Roman" w:hAnsi="Times New Roman" w:cs="Times New Roman"/>
                <w:color w:val="000000" w:themeColor="text1"/>
                <w:sz w:val="24"/>
                <w:szCs w:val="24"/>
              </w:rPr>
              <w:t xml:space="preserve"> C13, 4 x IEC60320 </w:t>
            </w:r>
            <w:r w:rsidRPr="002F707D">
              <w:rPr>
                <w:rFonts w:ascii="Times New Roman" w:hAnsi="Times New Roman" w:cs="Times New Roman"/>
                <w:color w:val="000000"/>
                <w:sz w:val="24"/>
                <w:szCs w:val="24"/>
              </w:rPr>
              <w:t>(Потужність 16А)</w:t>
            </w:r>
            <w:r w:rsidRPr="002F707D">
              <w:rPr>
                <w:rFonts w:ascii="Times New Roman" w:hAnsi="Times New Roman" w:cs="Times New Roman"/>
                <w:color w:val="000000" w:themeColor="text1"/>
                <w:sz w:val="24"/>
                <w:szCs w:val="24"/>
              </w:rPr>
              <w:t xml:space="preserve"> C19, Стандартні розетки C13 і C19 з системою блокування шнура. мережевий вхід: вилка 4 мм² (IEC60309 32A); Макс. навантаження: не менше 8000Вт / 250В змінного струму / 32A (50/60Гц); Алюмінієвий профіль. колір: </w:t>
            </w:r>
            <w:r w:rsidRPr="002F707D">
              <w:rPr>
                <w:rFonts w:ascii="Times New Roman" w:hAnsi="Times New Roman" w:cs="Times New Roman"/>
                <w:sz w:val="24"/>
                <w:szCs w:val="24"/>
              </w:rPr>
              <w:t>чорний.</w:t>
            </w:r>
          </w:p>
        </w:tc>
        <w:tc>
          <w:tcPr>
            <w:tcW w:w="1174" w:type="dxa"/>
          </w:tcPr>
          <w:p w14:paraId="7A140212"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sz w:val="24"/>
                <w:szCs w:val="24"/>
              </w:rPr>
              <w:t>шт.</w:t>
            </w:r>
          </w:p>
        </w:tc>
        <w:tc>
          <w:tcPr>
            <w:tcW w:w="1347" w:type="dxa"/>
          </w:tcPr>
          <w:p w14:paraId="6CA0720F" w14:textId="77777777" w:rsidR="002F707D" w:rsidRPr="002F707D" w:rsidRDefault="002F707D" w:rsidP="002F707D">
            <w:pPr>
              <w:jc w:val="center"/>
              <w:rPr>
                <w:rFonts w:ascii="Times New Roman" w:hAnsi="Times New Roman" w:cs="Times New Roman"/>
                <w:sz w:val="24"/>
                <w:szCs w:val="24"/>
              </w:rPr>
            </w:pPr>
            <w:r w:rsidRPr="002F707D">
              <w:rPr>
                <w:rFonts w:ascii="Times New Roman" w:hAnsi="Times New Roman" w:cs="Times New Roman"/>
                <w:sz w:val="24"/>
                <w:szCs w:val="24"/>
              </w:rPr>
              <w:t>2</w:t>
            </w:r>
          </w:p>
        </w:tc>
      </w:tr>
    </w:tbl>
    <w:p w14:paraId="7D61521A" w14:textId="77777777" w:rsidR="002F707D" w:rsidRPr="002F707D" w:rsidRDefault="002F707D" w:rsidP="002F707D">
      <w:pPr>
        <w:spacing w:line="240" w:lineRule="auto"/>
        <w:ind w:firstLine="263"/>
        <w:jc w:val="both"/>
        <w:rPr>
          <w:rFonts w:ascii="Times New Roman" w:hAnsi="Times New Roman" w:cs="Times New Roman"/>
          <w:i/>
          <w:sz w:val="24"/>
          <w:szCs w:val="24"/>
        </w:rPr>
      </w:pPr>
    </w:p>
    <w:p w14:paraId="1997BD5D" w14:textId="77777777" w:rsidR="002F707D" w:rsidRPr="002F707D" w:rsidRDefault="002F707D" w:rsidP="002F707D">
      <w:pPr>
        <w:spacing w:line="240" w:lineRule="auto"/>
        <w:ind w:firstLine="284"/>
        <w:jc w:val="both"/>
        <w:rPr>
          <w:rFonts w:ascii="Times New Roman" w:hAnsi="Times New Roman" w:cs="Times New Roman"/>
          <w:i/>
          <w:sz w:val="24"/>
          <w:szCs w:val="24"/>
        </w:rPr>
      </w:pPr>
      <w:r w:rsidRPr="002F707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D484D75" w14:textId="77777777" w:rsidR="002F707D" w:rsidRPr="002F707D" w:rsidRDefault="002F707D" w:rsidP="002F707D">
      <w:pPr>
        <w:spacing w:line="240" w:lineRule="auto"/>
        <w:ind w:firstLine="284"/>
        <w:jc w:val="both"/>
        <w:rPr>
          <w:rFonts w:ascii="Times New Roman" w:hAnsi="Times New Roman" w:cs="Times New Roman"/>
          <w:i/>
          <w:sz w:val="24"/>
          <w:szCs w:val="24"/>
        </w:rPr>
      </w:pPr>
      <w:r w:rsidRPr="002F707D">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w:t>
      </w:r>
      <w:r w:rsidRPr="002F707D">
        <w:rPr>
          <w:rFonts w:ascii="Times New Roman" w:hAnsi="Times New Roman" w:cs="Times New Roman"/>
          <w:i/>
          <w:sz w:val="24"/>
          <w:szCs w:val="24"/>
        </w:rPr>
        <w:lastRenderedPageBreak/>
        <w:t>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9D075F2" w14:textId="77777777" w:rsidR="002F707D" w:rsidRPr="002F707D" w:rsidRDefault="002F707D" w:rsidP="002F707D">
      <w:pPr>
        <w:spacing w:line="240" w:lineRule="auto"/>
        <w:ind w:firstLine="284"/>
        <w:jc w:val="both"/>
        <w:rPr>
          <w:rFonts w:ascii="Times New Roman" w:hAnsi="Times New Roman" w:cs="Times New Roman"/>
          <w:i/>
          <w:sz w:val="24"/>
          <w:szCs w:val="24"/>
        </w:rPr>
      </w:pPr>
      <w:r w:rsidRPr="002F707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D4982E2" w14:textId="77777777" w:rsidR="002F707D" w:rsidRPr="002F707D" w:rsidRDefault="002F707D" w:rsidP="002F707D">
      <w:pPr>
        <w:spacing w:line="240" w:lineRule="auto"/>
        <w:ind w:firstLine="284"/>
        <w:jc w:val="both"/>
        <w:rPr>
          <w:rFonts w:ascii="Times New Roman" w:hAnsi="Times New Roman" w:cs="Times New Roman"/>
          <w:sz w:val="24"/>
          <w:szCs w:val="24"/>
        </w:rPr>
      </w:pPr>
      <w:r w:rsidRPr="002F707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5D3CA2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F707D">
        <w:rPr>
          <w:rFonts w:ascii="Times New Roman" w:eastAsia="Times New Roman" w:hAnsi="Times New Roman" w:cs="Times New Roman"/>
          <w:sz w:val="24"/>
          <w:szCs w:val="24"/>
          <w:lang w:eastAsia="ru-RU"/>
        </w:rPr>
        <w:t>425 350,00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F707D">
        <w:rPr>
          <w:rFonts w:ascii="Times New Roman" w:eastAsia="Times New Roman" w:hAnsi="Times New Roman" w:cs="Times New Roman"/>
          <w:sz w:val="24"/>
          <w:szCs w:val="24"/>
          <w:lang w:eastAsia="ru-RU"/>
        </w:rPr>
        <w:t>чотириста двадцять п’ять тисяч триста п’ятдесят</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2F707D">
        <w:rPr>
          <w:rFonts w:ascii="Times New Roman" w:eastAsia="Times New Roman" w:hAnsi="Times New Roman" w:cs="Times New Roman"/>
          <w:sz w:val="24"/>
          <w:szCs w:val="24"/>
          <w:lang w:eastAsia="ru-RU"/>
        </w:rPr>
        <w:t>е</w:t>
      </w:r>
      <w:r w:rsidR="00A43A57">
        <w:rPr>
          <w:rFonts w:ascii="Times New Roman" w:eastAsia="Times New Roman" w:hAnsi="Times New Roman" w:cs="Times New Roman"/>
          <w:sz w:val="24"/>
          <w:szCs w:val="24"/>
          <w:lang w:eastAsia="ru-RU"/>
        </w:rPr>
        <w:t>н</w:t>
      </w:r>
      <w:r w:rsidR="002F707D">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F707D">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6F2CB624"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w:t>
      </w:r>
      <w:r w:rsidR="00D42EB8" w:rsidRPr="00A43A57">
        <w:rPr>
          <w:rFonts w:ascii="Times New Roman" w:eastAsia="Times New Roman" w:hAnsi="Times New Roman" w:cs="Times New Roman"/>
          <w:sz w:val="24"/>
          <w:szCs w:val="24"/>
          <w:lang w:eastAsia="ru-RU"/>
        </w:rPr>
        <w:t xml:space="preserve">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A43A57">
        <w:rPr>
          <w:rFonts w:ascii="Times New Roman" w:eastAsia="Times New Roman" w:hAnsi="Times New Roman" w:cs="Times New Roman"/>
          <w:sz w:val="24"/>
          <w:szCs w:val="24"/>
          <w:lang w:eastAsia="ru-RU"/>
        </w:rPr>
        <w:t>Цод</w:t>
      </w:r>
      <w:proofErr w:type="spellEnd"/>
      <w:r w:rsidR="00D42EB8" w:rsidRPr="00A43A57">
        <w:rPr>
          <w:rFonts w:ascii="Times New Roman" w:eastAsia="Times New Roman" w:hAnsi="Times New Roman" w:cs="Times New Roman"/>
          <w:sz w:val="24"/>
          <w:szCs w:val="24"/>
          <w:lang w:eastAsia="ru-RU"/>
        </w:rPr>
        <w:t xml:space="preserve"> = (Ц1 +… + </w:t>
      </w:r>
      <w:proofErr w:type="spellStart"/>
      <w:r w:rsidR="00D42EB8" w:rsidRPr="00A43A57">
        <w:rPr>
          <w:rFonts w:ascii="Times New Roman" w:eastAsia="Times New Roman" w:hAnsi="Times New Roman" w:cs="Times New Roman"/>
          <w:sz w:val="24"/>
          <w:szCs w:val="24"/>
          <w:lang w:eastAsia="ru-RU"/>
        </w:rPr>
        <w:t>Цк</w:t>
      </w:r>
      <w:proofErr w:type="spellEnd"/>
      <w:r w:rsidR="00D42EB8" w:rsidRPr="00A43A57">
        <w:rPr>
          <w:rFonts w:ascii="Times New Roman" w:eastAsia="Times New Roman" w:hAnsi="Times New Roman" w:cs="Times New Roman"/>
          <w:sz w:val="24"/>
          <w:szCs w:val="24"/>
          <w:lang w:eastAsia="ru-RU"/>
        </w:rPr>
        <w:t>) / К</w:t>
      </w:r>
      <w:r w:rsidR="002F707D">
        <w:rPr>
          <w:rFonts w:ascii="Times New Roman" w:eastAsia="Times New Roman" w:hAnsi="Times New Roman" w:cs="Times New Roman"/>
          <w:sz w:val="24"/>
          <w:szCs w:val="24"/>
          <w:lang w:eastAsia="ru-RU"/>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55723E0"/>
    <w:multiLevelType w:val="hybridMultilevel"/>
    <w:tmpl w:val="5AF84E74"/>
    <w:lvl w:ilvl="0" w:tplc="F558D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1"/>
  </w:num>
  <w:num w:numId="3" w16cid:durableId="556090777">
    <w:abstractNumId w:val="12"/>
  </w:num>
  <w:num w:numId="4" w16cid:durableId="1865628638">
    <w:abstractNumId w:val="19"/>
  </w:num>
  <w:num w:numId="5" w16cid:durableId="522862248">
    <w:abstractNumId w:val="24"/>
  </w:num>
  <w:num w:numId="6" w16cid:durableId="1128400551">
    <w:abstractNumId w:val="8"/>
  </w:num>
  <w:num w:numId="7" w16cid:durableId="1549879148">
    <w:abstractNumId w:val="13"/>
  </w:num>
  <w:num w:numId="8" w16cid:durableId="537087471">
    <w:abstractNumId w:val="23"/>
  </w:num>
  <w:num w:numId="9" w16cid:durableId="632519650">
    <w:abstractNumId w:val="30"/>
  </w:num>
  <w:num w:numId="10" w16cid:durableId="713892545">
    <w:abstractNumId w:val="26"/>
  </w:num>
  <w:num w:numId="11" w16cid:durableId="2031645203">
    <w:abstractNumId w:val="5"/>
  </w:num>
  <w:num w:numId="12" w16cid:durableId="1392928292">
    <w:abstractNumId w:val="11"/>
  </w:num>
  <w:num w:numId="13" w16cid:durableId="502626488">
    <w:abstractNumId w:val="27"/>
  </w:num>
  <w:num w:numId="14" w16cid:durableId="1996909732">
    <w:abstractNumId w:val="25"/>
  </w:num>
  <w:num w:numId="15" w16cid:durableId="2090689452">
    <w:abstractNumId w:val="9"/>
  </w:num>
  <w:num w:numId="16" w16cid:durableId="1185944727">
    <w:abstractNumId w:val="3"/>
  </w:num>
  <w:num w:numId="17" w16cid:durableId="1724519050">
    <w:abstractNumId w:val="0"/>
  </w:num>
  <w:num w:numId="18" w16cid:durableId="1609695268">
    <w:abstractNumId w:val="22"/>
  </w:num>
  <w:num w:numId="19" w16cid:durableId="725179645">
    <w:abstractNumId w:val="28"/>
  </w:num>
  <w:num w:numId="20" w16cid:durableId="405568476">
    <w:abstractNumId w:val="2"/>
  </w:num>
  <w:num w:numId="21" w16cid:durableId="1988241606">
    <w:abstractNumId w:val="4"/>
  </w:num>
  <w:num w:numId="22" w16cid:durableId="2084141802">
    <w:abstractNumId w:val="17"/>
  </w:num>
  <w:num w:numId="23" w16cid:durableId="942491331">
    <w:abstractNumId w:val="29"/>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 w:numId="31" w16cid:durableId="18838632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268E"/>
    <w:rsid w:val="0018656A"/>
    <w:rsid w:val="001944C8"/>
    <w:rsid w:val="001A48BE"/>
    <w:rsid w:val="001A4A79"/>
    <w:rsid w:val="001B3B40"/>
    <w:rsid w:val="001C6354"/>
    <w:rsid w:val="001D0240"/>
    <w:rsid w:val="001D3B60"/>
    <w:rsid w:val="001D46A6"/>
    <w:rsid w:val="001F1E18"/>
    <w:rsid w:val="002352AF"/>
    <w:rsid w:val="00245020"/>
    <w:rsid w:val="002924C8"/>
    <w:rsid w:val="00295ECA"/>
    <w:rsid w:val="002D01D5"/>
    <w:rsid w:val="002D4BAA"/>
    <w:rsid w:val="002F707D"/>
    <w:rsid w:val="00317AB4"/>
    <w:rsid w:val="00330018"/>
    <w:rsid w:val="00362DEB"/>
    <w:rsid w:val="00372714"/>
    <w:rsid w:val="003819AD"/>
    <w:rsid w:val="00381FCE"/>
    <w:rsid w:val="003B0ECA"/>
    <w:rsid w:val="003E1FD0"/>
    <w:rsid w:val="003E2EF7"/>
    <w:rsid w:val="00400F22"/>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2978"/>
    <w:rsid w:val="009A3150"/>
    <w:rsid w:val="009D1AE9"/>
    <w:rsid w:val="009D2593"/>
    <w:rsid w:val="00A15F47"/>
    <w:rsid w:val="00A20E61"/>
    <w:rsid w:val="00A23920"/>
    <w:rsid w:val="00A43A57"/>
    <w:rsid w:val="00A52138"/>
    <w:rsid w:val="00A55C03"/>
    <w:rsid w:val="00AB679A"/>
    <w:rsid w:val="00AC0933"/>
    <w:rsid w:val="00AC6621"/>
    <w:rsid w:val="00AE0C18"/>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header"/>
    <w:basedOn w:val="a"/>
    <w:link w:val="af5"/>
    <w:uiPriority w:val="99"/>
    <w:unhideWhenUsed/>
    <w:rsid w:val="00A43A57"/>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5">
    <w:name w:val="Верхній колонтитул Знак"/>
    <w:basedOn w:val="a0"/>
    <w:link w:val="af4"/>
    <w:uiPriority w:val="99"/>
    <w:rsid w:val="00A43A5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6471</Words>
  <Characters>3690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218</cp:revision>
  <dcterms:created xsi:type="dcterms:W3CDTF">2022-11-01T12:47:00Z</dcterms:created>
  <dcterms:modified xsi:type="dcterms:W3CDTF">2025-04-16T13:43:00Z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