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611C73">
      <w:pPr>
        <w:widowControl w:val="0"/>
        <w:spacing w:after="0" w:line="240" w:lineRule="auto"/>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229823C1" w14:textId="7B41B170" w:rsidR="00B35E55" w:rsidRPr="00E87DD7" w:rsidRDefault="00245020" w:rsidP="00B35E55">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E87DD7" w:rsidRPr="00E87DD7">
        <w:rPr>
          <w:b w:val="0"/>
          <w:bCs w:val="0"/>
          <w:sz w:val="24"/>
          <w:szCs w:val="24"/>
        </w:rPr>
        <w:t>Закупівля мінімийки високого тиску в комплекті за кодом CPV за ЄЗС ДК 021:2015: 42920000-1 — Машини для миття пляшок, пакування, зважування та розпилювання (42924730-5 — Апарати для миття водою під тиском)</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3199559B"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2A2633">
        <w:rPr>
          <w:rFonts w:ascii="Times New Roman" w:hAnsi="Times New Roman" w:cs="Times New Roman"/>
          <w:sz w:val="24"/>
          <w:szCs w:val="24"/>
        </w:rPr>
        <w:t>7</w:t>
      </w:r>
      <w:r w:rsidR="001944C8">
        <w:rPr>
          <w:rFonts w:ascii="Times New Roman" w:hAnsi="Times New Roman" w:cs="Times New Roman"/>
          <w:sz w:val="24"/>
          <w:szCs w:val="24"/>
        </w:rPr>
        <w:t>-</w:t>
      </w:r>
      <w:r w:rsidR="00462C2E">
        <w:rPr>
          <w:rFonts w:ascii="Times New Roman" w:hAnsi="Times New Roman" w:cs="Times New Roman"/>
          <w:sz w:val="24"/>
          <w:szCs w:val="24"/>
        </w:rPr>
        <w:t>1</w:t>
      </w:r>
      <w:r w:rsidR="002A2633">
        <w:rPr>
          <w:rFonts w:ascii="Times New Roman" w:hAnsi="Times New Roman" w:cs="Times New Roman"/>
          <w:sz w:val="24"/>
          <w:szCs w:val="24"/>
        </w:rPr>
        <w:t>7</w:t>
      </w:r>
      <w:r w:rsidR="00F60A0F" w:rsidRPr="00F90C90">
        <w:rPr>
          <w:rFonts w:ascii="Times New Roman" w:hAnsi="Times New Roman" w:cs="Times New Roman"/>
          <w:sz w:val="24"/>
          <w:szCs w:val="24"/>
        </w:rPr>
        <w:t>-</w:t>
      </w:r>
      <w:r w:rsidR="002A2633">
        <w:rPr>
          <w:rFonts w:ascii="Times New Roman" w:hAnsi="Times New Roman" w:cs="Times New Roman"/>
          <w:sz w:val="24"/>
          <w:szCs w:val="24"/>
        </w:rPr>
        <w:t>00</w:t>
      </w:r>
      <w:r w:rsidR="00462C2E">
        <w:rPr>
          <w:rFonts w:ascii="Times New Roman" w:hAnsi="Times New Roman" w:cs="Times New Roman"/>
          <w:sz w:val="24"/>
          <w:szCs w:val="24"/>
        </w:rPr>
        <w:t>4993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6BAA2F54" w:rsidR="0086417F" w:rsidRPr="002A2633"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E87DD7" w:rsidRPr="00E87DD7">
        <w:rPr>
          <w:b w:val="0"/>
          <w:bCs w:val="0"/>
          <w:sz w:val="24"/>
          <w:szCs w:val="24"/>
        </w:rPr>
        <w:t>Закупівля мінімийки високого тиску в комплекті за кодом CPV за ЄЗС ДК 021:2015: 42920000-1 — Машини для миття пляшок, пакування, зважування та розпилювання (42924730-5 — Апарати для миття водою під тиском)</w:t>
      </w:r>
    </w:p>
    <w:p w14:paraId="5190A112" w14:textId="77777777" w:rsidR="00C71656" w:rsidRPr="002A2633" w:rsidRDefault="00C71656" w:rsidP="002A2633">
      <w:pPr>
        <w:spacing w:after="0" w:line="240" w:lineRule="auto"/>
        <w:ind w:firstLine="357"/>
        <w:jc w:val="center"/>
        <w:rPr>
          <w:rFonts w:ascii="Times New Roman" w:hAnsi="Times New Roman" w:cs="Times New Roman"/>
          <w:b/>
          <w:color w:val="000000"/>
          <w:sz w:val="24"/>
          <w:szCs w:val="24"/>
        </w:rPr>
      </w:pPr>
    </w:p>
    <w:p w14:paraId="437D536B" w14:textId="77777777" w:rsidR="00E87DD7" w:rsidRPr="00E87DD7" w:rsidRDefault="00E87DD7" w:rsidP="00E87DD7">
      <w:pPr>
        <w:suppressAutoHyphens/>
        <w:spacing w:after="0" w:line="240" w:lineRule="auto"/>
        <w:ind w:firstLine="357"/>
        <w:jc w:val="center"/>
        <w:rPr>
          <w:rFonts w:ascii="Times New Roman" w:eastAsia="Aptos" w:hAnsi="Times New Roman" w:cs="Times New Roman"/>
          <w:b/>
          <w:color w:val="000000"/>
          <w:sz w:val="24"/>
          <w:szCs w:val="24"/>
        </w:rPr>
      </w:pPr>
      <w:bookmarkStart w:id="0" w:name="_Hlk204248034"/>
      <w:bookmarkStart w:id="1" w:name="_Hlk175217186"/>
      <w:bookmarkStart w:id="2" w:name="_Hlk219381585"/>
      <w:r w:rsidRPr="00E87DD7">
        <w:rPr>
          <w:rFonts w:ascii="Times New Roman" w:eastAsia="Aptos" w:hAnsi="Times New Roman" w:cs="Times New Roman"/>
          <w:b/>
          <w:color w:val="000000"/>
          <w:sz w:val="24"/>
          <w:szCs w:val="24"/>
        </w:rPr>
        <w:t>ТЕХНІЧНІ ВИМОГИ</w:t>
      </w:r>
    </w:p>
    <w:tbl>
      <w:tblPr>
        <w:tblStyle w:val="61"/>
        <w:tblW w:w="9639" w:type="dxa"/>
        <w:tblInd w:w="-147" w:type="dxa"/>
        <w:tblLayout w:type="fixed"/>
        <w:tblLook w:val="04A0" w:firstRow="1" w:lastRow="0" w:firstColumn="1" w:lastColumn="0" w:noHBand="0" w:noVBand="1"/>
      </w:tblPr>
      <w:tblGrid>
        <w:gridCol w:w="703"/>
        <w:gridCol w:w="5251"/>
        <w:gridCol w:w="1701"/>
        <w:gridCol w:w="1984"/>
      </w:tblGrid>
      <w:tr w:rsidR="00E87DD7" w:rsidRPr="00E87DD7" w14:paraId="5A06158F" w14:textId="77777777" w:rsidTr="00F73716">
        <w:tc>
          <w:tcPr>
            <w:tcW w:w="703" w:type="dxa"/>
            <w:vAlign w:val="center"/>
          </w:tcPr>
          <w:p w14:paraId="39F618FF" w14:textId="77777777" w:rsidR="00E87DD7" w:rsidRPr="00E87DD7" w:rsidRDefault="00E87DD7" w:rsidP="00E87DD7">
            <w:pPr>
              <w:jc w:val="center"/>
              <w:rPr>
                <w:rFonts w:ascii="Times New Roman" w:hAnsi="Times New Roman" w:cs="Times New Roman"/>
                <w:b/>
                <w:bCs/>
                <w:color w:val="000000"/>
                <w:lang w:eastAsia="uk-UA"/>
              </w:rPr>
            </w:pPr>
            <w:r w:rsidRPr="00E87DD7">
              <w:rPr>
                <w:rFonts w:ascii="Times New Roman" w:hAnsi="Times New Roman" w:cs="Times New Roman"/>
                <w:b/>
                <w:bCs/>
                <w:color w:val="000000"/>
                <w:kern w:val="2"/>
                <w:lang w:eastAsia="uk-UA"/>
              </w:rPr>
              <w:t>№ з/п</w:t>
            </w:r>
          </w:p>
        </w:tc>
        <w:tc>
          <w:tcPr>
            <w:tcW w:w="5251" w:type="dxa"/>
            <w:vAlign w:val="center"/>
          </w:tcPr>
          <w:p w14:paraId="3129C268" w14:textId="77777777" w:rsidR="00E87DD7" w:rsidRPr="00E87DD7" w:rsidRDefault="00E87DD7" w:rsidP="00E87DD7">
            <w:pPr>
              <w:jc w:val="center"/>
              <w:rPr>
                <w:rFonts w:ascii="Times New Roman" w:hAnsi="Times New Roman" w:cs="Times New Roman"/>
                <w:b/>
                <w:bCs/>
                <w:color w:val="000000"/>
                <w:lang w:eastAsia="uk-UA"/>
              </w:rPr>
            </w:pPr>
            <w:r w:rsidRPr="00E87DD7">
              <w:rPr>
                <w:rFonts w:ascii="Times New Roman" w:hAnsi="Times New Roman" w:cs="Times New Roman"/>
                <w:b/>
                <w:bCs/>
                <w:color w:val="000000"/>
                <w:kern w:val="2"/>
                <w:lang w:eastAsia="uk-UA"/>
              </w:rPr>
              <w:t>Назва товару</w:t>
            </w:r>
          </w:p>
        </w:tc>
        <w:tc>
          <w:tcPr>
            <w:tcW w:w="1701" w:type="dxa"/>
            <w:vAlign w:val="center"/>
          </w:tcPr>
          <w:p w14:paraId="2A13EC78" w14:textId="77777777" w:rsidR="00E87DD7" w:rsidRPr="00E87DD7" w:rsidRDefault="00E87DD7" w:rsidP="00E87DD7">
            <w:pPr>
              <w:jc w:val="center"/>
              <w:rPr>
                <w:rFonts w:ascii="Times New Roman" w:hAnsi="Times New Roman" w:cs="Times New Roman"/>
                <w:b/>
                <w:bCs/>
                <w:color w:val="000000"/>
                <w:lang w:eastAsia="uk-UA"/>
              </w:rPr>
            </w:pPr>
            <w:r w:rsidRPr="00E87DD7">
              <w:rPr>
                <w:rFonts w:ascii="Times New Roman" w:hAnsi="Times New Roman" w:cs="Times New Roman"/>
                <w:b/>
                <w:bCs/>
                <w:color w:val="000000"/>
                <w:kern w:val="2"/>
                <w:lang w:eastAsia="uk-UA"/>
              </w:rPr>
              <w:t>Одиниця виміру</w:t>
            </w:r>
          </w:p>
        </w:tc>
        <w:tc>
          <w:tcPr>
            <w:tcW w:w="1984" w:type="dxa"/>
            <w:vAlign w:val="center"/>
          </w:tcPr>
          <w:p w14:paraId="59638585" w14:textId="77777777" w:rsidR="00E87DD7" w:rsidRPr="00E87DD7" w:rsidRDefault="00E87DD7" w:rsidP="00E87DD7">
            <w:pPr>
              <w:jc w:val="center"/>
              <w:rPr>
                <w:rFonts w:ascii="Times New Roman" w:hAnsi="Times New Roman" w:cs="Times New Roman"/>
                <w:b/>
                <w:bCs/>
                <w:color w:val="000000"/>
                <w:lang w:eastAsia="uk-UA"/>
              </w:rPr>
            </w:pPr>
            <w:r w:rsidRPr="00E87DD7">
              <w:rPr>
                <w:rFonts w:ascii="Times New Roman" w:hAnsi="Times New Roman" w:cs="Times New Roman"/>
                <w:b/>
                <w:bCs/>
                <w:color w:val="000000"/>
                <w:kern w:val="2"/>
                <w:lang w:eastAsia="uk-UA"/>
              </w:rPr>
              <w:t>Кількість</w:t>
            </w:r>
          </w:p>
        </w:tc>
      </w:tr>
      <w:tr w:rsidR="00E87DD7" w:rsidRPr="00E87DD7" w14:paraId="5D7E1386" w14:textId="77777777" w:rsidTr="00F73716">
        <w:tc>
          <w:tcPr>
            <w:tcW w:w="703" w:type="dxa"/>
            <w:vAlign w:val="center"/>
          </w:tcPr>
          <w:p w14:paraId="3675EB69" w14:textId="77777777" w:rsidR="00E87DD7" w:rsidRPr="00E87DD7" w:rsidRDefault="00E87DD7" w:rsidP="00E87DD7">
            <w:pPr>
              <w:jc w:val="center"/>
              <w:rPr>
                <w:rFonts w:ascii="Times New Roman" w:hAnsi="Times New Roman" w:cs="Times New Roman"/>
                <w:b/>
                <w:bCs/>
                <w:color w:val="000000"/>
                <w:lang w:eastAsia="uk-UA"/>
              </w:rPr>
            </w:pPr>
            <w:r w:rsidRPr="00E87DD7">
              <w:rPr>
                <w:rFonts w:ascii="Times New Roman" w:hAnsi="Times New Roman" w:cs="Times New Roman"/>
                <w:b/>
                <w:bCs/>
                <w:color w:val="000000"/>
                <w:kern w:val="2"/>
                <w:lang w:eastAsia="uk-UA"/>
              </w:rPr>
              <w:t>1</w:t>
            </w:r>
          </w:p>
        </w:tc>
        <w:tc>
          <w:tcPr>
            <w:tcW w:w="5251" w:type="dxa"/>
            <w:vAlign w:val="center"/>
          </w:tcPr>
          <w:p w14:paraId="64D4FA87" w14:textId="77777777" w:rsidR="00E87DD7" w:rsidRPr="00E87DD7" w:rsidRDefault="00E87DD7" w:rsidP="00E87DD7">
            <w:pPr>
              <w:jc w:val="both"/>
              <w:rPr>
                <w:rFonts w:ascii="Times New Roman" w:hAnsi="Times New Roman" w:cs="Times New Roman"/>
                <w:b/>
                <w:bCs/>
                <w:color w:val="000000"/>
                <w:lang w:eastAsia="uk-UA"/>
              </w:rPr>
            </w:pPr>
            <w:r w:rsidRPr="00E87DD7">
              <w:rPr>
                <w:rFonts w:ascii="Times New Roman" w:hAnsi="Times New Roman" w:cs="Times New Roman"/>
                <w:b/>
                <w:bCs/>
                <w:color w:val="000000"/>
                <w:kern w:val="2"/>
                <w:lang w:eastAsia="uk-UA"/>
              </w:rPr>
              <w:t>Мінімийка високого тиску в комплекті</w:t>
            </w:r>
          </w:p>
        </w:tc>
        <w:tc>
          <w:tcPr>
            <w:tcW w:w="1701" w:type="dxa"/>
            <w:vAlign w:val="center"/>
          </w:tcPr>
          <w:p w14:paraId="599BEFA6" w14:textId="77777777" w:rsidR="00E87DD7" w:rsidRPr="00E87DD7" w:rsidRDefault="00E87DD7" w:rsidP="00E87DD7">
            <w:pPr>
              <w:jc w:val="center"/>
              <w:rPr>
                <w:rFonts w:ascii="Times New Roman" w:hAnsi="Times New Roman" w:cs="Times New Roman"/>
                <w:b/>
                <w:bCs/>
                <w:color w:val="000000"/>
                <w:lang w:eastAsia="uk-UA"/>
              </w:rPr>
            </w:pPr>
            <w:r w:rsidRPr="00E87DD7">
              <w:rPr>
                <w:rFonts w:ascii="Times New Roman" w:hAnsi="Times New Roman" w:cs="Times New Roman"/>
                <w:b/>
                <w:bCs/>
                <w:color w:val="000000"/>
                <w:kern w:val="2"/>
                <w:lang w:eastAsia="uk-UA"/>
              </w:rPr>
              <w:t>компл.</w:t>
            </w:r>
          </w:p>
        </w:tc>
        <w:tc>
          <w:tcPr>
            <w:tcW w:w="1984" w:type="dxa"/>
            <w:vAlign w:val="center"/>
          </w:tcPr>
          <w:p w14:paraId="4E458EA4" w14:textId="77777777" w:rsidR="00E87DD7" w:rsidRPr="00E87DD7" w:rsidRDefault="00E87DD7" w:rsidP="00E87DD7">
            <w:pPr>
              <w:jc w:val="center"/>
              <w:rPr>
                <w:rFonts w:ascii="Times New Roman" w:hAnsi="Times New Roman" w:cs="Times New Roman"/>
                <w:b/>
                <w:bCs/>
                <w:color w:val="000000"/>
                <w:lang w:val="en-US" w:eastAsia="uk-UA"/>
              </w:rPr>
            </w:pPr>
            <w:r w:rsidRPr="00E87DD7">
              <w:rPr>
                <w:rFonts w:ascii="Times New Roman" w:hAnsi="Times New Roman" w:cs="Times New Roman"/>
                <w:b/>
                <w:bCs/>
                <w:color w:val="000000"/>
                <w:kern w:val="2"/>
                <w:lang w:val="en-US" w:eastAsia="uk-UA"/>
              </w:rPr>
              <w:t xml:space="preserve">1 </w:t>
            </w:r>
          </w:p>
        </w:tc>
      </w:tr>
    </w:tbl>
    <w:p w14:paraId="48BFF5BD" w14:textId="77777777" w:rsidR="00E87DD7" w:rsidRPr="00E87DD7" w:rsidRDefault="00E87DD7" w:rsidP="00E87DD7">
      <w:pPr>
        <w:keepNext/>
        <w:shd w:val="clear" w:color="auto" w:fill="FFFFFF"/>
        <w:suppressAutoHyphens/>
        <w:spacing w:before="40" w:after="0" w:line="240" w:lineRule="auto"/>
        <w:ind w:right="200" w:firstLine="567"/>
        <w:rPr>
          <w:rFonts w:ascii="Times New Roman" w:hAnsi="Times New Roman" w:cs="Times New Roman"/>
          <w:b/>
          <w:sz w:val="24"/>
          <w:szCs w:val="24"/>
        </w:rPr>
      </w:pPr>
    </w:p>
    <w:p w14:paraId="07432962" w14:textId="77777777" w:rsidR="00E87DD7" w:rsidRPr="00E87DD7" w:rsidRDefault="00E87DD7" w:rsidP="00E87DD7">
      <w:pPr>
        <w:keepNext/>
        <w:shd w:val="clear" w:color="auto" w:fill="FFFFFF"/>
        <w:suppressAutoHyphens/>
        <w:spacing w:before="40" w:after="0" w:line="240" w:lineRule="auto"/>
        <w:ind w:right="200" w:firstLine="567"/>
        <w:rPr>
          <w:rFonts w:ascii="Times New Roman" w:hAnsi="Times New Roman" w:cs="Times New Roman"/>
          <w:b/>
          <w:sz w:val="24"/>
          <w:szCs w:val="24"/>
        </w:rPr>
      </w:pPr>
      <w:r w:rsidRPr="00E87DD7">
        <w:rPr>
          <w:rFonts w:ascii="Times New Roman" w:hAnsi="Times New Roman" w:cs="Times New Roman"/>
          <w:b/>
          <w:sz w:val="24"/>
          <w:szCs w:val="24"/>
        </w:rPr>
        <w:t xml:space="preserve">Місце поставки товару: </w:t>
      </w:r>
      <w:r w:rsidRPr="00E87DD7">
        <w:rPr>
          <w:rFonts w:ascii="Times New Roman" w:hAnsi="Times New Roman" w:cs="Times New Roman"/>
          <w:bCs/>
          <w:sz w:val="24"/>
          <w:szCs w:val="24"/>
        </w:rPr>
        <w:t>вул. Волинська, 26, м. Київ</w:t>
      </w:r>
    </w:p>
    <w:p w14:paraId="36974049" w14:textId="77777777" w:rsidR="00E87DD7" w:rsidRPr="00E87DD7" w:rsidRDefault="00E87DD7" w:rsidP="00E87DD7">
      <w:pPr>
        <w:keepNext/>
        <w:shd w:val="clear" w:color="auto" w:fill="FFFFFF"/>
        <w:suppressAutoHyphens/>
        <w:spacing w:before="40" w:after="0" w:line="240" w:lineRule="auto"/>
        <w:ind w:right="200" w:firstLine="567"/>
        <w:rPr>
          <w:rFonts w:ascii="Times New Roman" w:hAnsi="Times New Roman" w:cs="Times New Roman"/>
          <w:bCs/>
          <w:sz w:val="24"/>
          <w:szCs w:val="24"/>
        </w:rPr>
      </w:pPr>
      <w:r w:rsidRPr="00E87DD7">
        <w:rPr>
          <w:rFonts w:ascii="Times New Roman" w:hAnsi="Times New Roman" w:cs="Times New Roman"/>
          <w:b/>
          <w:sz w:val="24"/>
          <w:szCs w:val="24"/>
        </w:rPr>
        <w:t xml:space="preserve">Термін поставки товару: </w:t>
      </w:r>
      <w:r w:rsidRPr="00E87DD7">
        <w:rPr>
          <w:rFonts w:ascii="Times New Roman" w:hAnsi="Times New Roman" w:cs="Times New Roman"/>
          <w:bCs/>
          <w:sz w:val="24"/>
          <w:szCs w:val="24"/>
        </w:rPr>
        <w:t>протягом 30 (тридцяти) календарних днів з дати укладання договору</w:t>
      </w:r>
    </w:p>
    <w:p w14:paraId="638A0663" w14:textId="77777777" w:rsidR="00E87DD7" w:rsidRPr="00E87DD7" w:rsidRDefault="00E87DD7" w:rsidP="00E87DD7">
      <w:pPr>
        <w:keepNext/>
        <w:shd w:val="clear" w:color="auto" w:fill="FFFFFF"/>
        <w:suppressAutoHyphens/>
        <w:spacing w:before="40" w:after="0" w:line="240" w:lineRule="auto"/>
        <w:ind w:right="200" w:firstLine="567"/>
        <w:rPr>
          <w:rFonts w:ascii="Times New Roman" w:hAnsi="Times New Roman" w:cs="Times New Roman"/>
          <w:bCs/>
          <w:sz w:val="24"/>
          <w:szCs w:val="24"/>
        </w:rPr>
      </w:pPr>
      <w:r w:rsidRPr="00E87DD7">
        <w:rPr>
          <w:rFonts w:ascii="Times New Roman" w:hAnsi="Times New Roman" w:cs="Times New Roman"/>
          <w:b/>
          <w:sz w:val="24"/>
          <w:szCs w:val="24"/>
        </w:rPr>
        <w:t>Доставка та розвантаження товару здійснюється Постачальником Товару</w:t>
      </w:r>
      <w:r w:rsidRPr="00E87DD7">
        <w:rPr>
          <w:rFonts w:ascii="Times New Roman" w:hAnsi="Times New Roman" w:cs="Times New Roman"/>
          <w:bCs/>
          <w:sz w:val="24"/>
          <w:szCs w:val="24"/>
        </w:rPr>
        <w:t>.</w:t>
      </w:r>
    </w:p>
    <w:p w14:paraId="4123E3F3" w14:textId="77777777" w:rsidR="00E87DD7" w:rsidRPr="00E87DD7" w:rsidRDefault="00E87DD7" w:rsidP="00E87DD7">
      <w:pPr>
        <w:suppressAutoHyphens/>
        <w:spacing w:after="0" w:line="240" w:lineRule="auto"/>
        <w:ind w:right="141" w:firstLine="567"/>
        <w:jc w:val="both"/>
        <w:rPr>
          <w:rFonts w:ascii="Times New Roman" w:eastAsia="Aptos" w:hAnsi="Times New Roman" w:cs="Times New Roman"/>
          <w:b/>
          <w:bCs/>
          <w:i/>
          <w:iCs/>
          <w:color w:val="000000"/>
          <w:kern w:val="2"/>
          <w:sz w:val="24"/>
          <w:szCs w:val="24"/>
          <w14:ligatures w14:val="standardContextual"/>
        </w:rPr>
      </w:pPr>
    </w:p>
    <w:p w14:paraId="18ECAEE8" w14:textId="77777777" w:rsidR="00E87DD7" w:rsidRPr="00E87DD7" w:rsidRDefault="00E87DD7" w:rsidP="00E87DD7">
      <w:pPr>
        <w:suppressAutoHyphens/>
        <w:spacing w:after="0" w:line="240" w:lineRule="auto"/>
        <w:ind w:right="141" w:firstLine="567"/>
        <w:jc w:val="both"/>
        <w:rPr>
          <w:rFonts w:ascii="Times New Roman" w:eastAsia="Aptos" w:hAnsi="Times New Roman" w:cs="Times New Roman"/>
          <w:i/>
          <w:iCs/>
          <w:color w:val="000000"/>
          <w:kern w:val="2"/>
          <w:sz w:val="24"/>
          <w:szCs w:val="24"/>
          <w14:ligatures w14:val="standardContextual"/>
        </w:rPr>
      </w:pPr>
      <w:r w:rsidRPr="00E87DD7">
        <w:rPr>
          <w:rFonts w:ascii="Times New Roman" w:eastAsia="Aptos" w:hAnsi="Times New Roman" w:cs="Times New Roman"/>
          <w:i/>
          <w:iCs/>
          <w:color w:val="000000"/>
          <w:kern w:val="2"/>
          <w:sz w:val="24"/>
          <w:szCs w:val="24"/>
          <w14:ligatures w14:val="standardContextual"/>
        </w:rPr>
        <w:t xml:space="preserve">У ціну мають бути включені прямі, загальновиробничі та адміністративні витрати з урахуванням витрат, у тому числі, але не виключно: транспортні витрати, навантаження, розвантаження товару, доплати працівникам у зв’язку з втратою часу в дорозі, зв’язок, страхування, спецзасоби, а також економічно обґрунтований прибуток, який Постачальник планує отримати в результаті продажу, кошти на покриття ризиків та/або додаткових витрат, пов’язаних з інфляційними процесами, усі податки і збори, обов’язкові платежі, що сплачуються або мають бути сплачені Постачальником для поставки Товару, зокрема податок на додану вартість, інші витрати, необхідні для виконання Договору до моменту його повного завершення. </w:t>
      </w:r>
    </w:p>
    <w:p w14:paraId="4AFEB4A6" w14:textId="77777777" w:rsidR="00E87DD7" w:rsidRPr="00E87DD7" w:rsidRDefault="00E87DD7" w:rsidP="00E87DD7">
      <w:pPr>
        <w:suppressAutoHyphens/>
        <w:spacing w:after="0" w:line="240" w:lineRule="auto"/>
        <w:ind w:right="141" w:firstLine="567"/>
        <w:jc w:val="both"/>
        <w:rPr>
          <w:rFonts w:ascii="Times New Roman" w:eastAsia="Aptos" w:hAnsi="Times New Roman" w:cs="Times New Roman"/>
          <w:b/>
          <w:bCs/>
          <w:i/>
          <w:iCs/>
          <w:color w:val="000000"/>
          <w:kern w:val="2"/>
          <w:sz w:val="24"/>
          <w:szCs w:val="24"/>
          <w14:ligatures w14:val="standardContextual"/>
        </w:rPr>
      </w:pPr>
    </w:p>
    <w:p w14:paraId="28653141" w14:textId="77777777" w:rsidR="00E87DD7" w:rsidRPr="00E87DD7" w:rsidRDefault="00E87DD7" w:rsidP="00E87DD7">
      <w:pPr>
        <w:keepNext/>
        <w:shd w:val="clear" w:color="auto" w:fill="FFFFFF"/>
        <w:suppressAutoHyphens/>
        <w:spacing w:before="40" w:after="0" w:line="240" w:lineRule="auto"/>
        <w:ind w:right="200"/>
        <w:jc w:val="center"/>
        <w:rPr>
          <w:rFonts w:ascii="Times New Roman" w:hAnsi="Times New Roman" w:cs="Times New Roman"/>
          <w:b/>
          <w:sz w:val="24"/>
          <w:szCs w:val="24"/>
        </w:rPr>
      </w:pPr>
      <w:r w:rsidRPr="00E87DD7">
        <w:rPr>
          <w:rFonts w:ascii="Times New Roman" w:hAnsi="Times New Roman" w:cs="Times New Roman"/>
          <w:b/>
          <w:sz w:val="24"/>
          <w:szCs w:val="24"/>
        </w:rPr>
        <w:t>СПЕЦИФІКАЦІЯ</w:t>
      </w:r>
    </w:p>
    <w:tbl>
      <w:tblPr>
        <w:tblStyle w:val="42"/>
        <w:tblW w:w="9923" w:type="dxa"/>
        <w:tblInd w:w="-147" w:type="dxa"/>
        <w:tblLayout w:type="fixed"/>
        <w:tblLook w:val="04A0" w:firstRow="1" w:lastRow="0" w:firstColumn="1" w:lastColumn="0" w:noHBand="0" w:noVBand="1"/>
      </w:tblPr>
      <w:tblGrid>
        <w:gridCol w:w="656"/>
        <w:gridCol w:w="5581"/>
        <w:gridCol w:w="852"/>
        <w:gridCol w:w="1109"/>
        <w:gridCol w:w="1725"/>
      </w:tblGrid>
      <w:tr w:rsidR="00E87DD7" w:rsidRPr="00E87DD7" w14:paraId="7F33249C" w14:textId="77777777" w:rsidTr="00F73716">
        <w:trPr>
          <w:trHeight w:val="921"/>
        </w:trPr>
        <w:tc>
          <w:tcPr>
            <w:tcW w:w="656" w:type="dxa"/>
            <w:vAlign w:val="center"/>
          </w:tcPr>
          <w:p w14:paraId="4D1F4222" w14:textId="77777777" w:rsidR="00E87DD7" w:rsidRPr="00E87DD7" w:rsidRDefault="00E87DD7" w:rsidP="00E87DD7">
            <w:pPr>
              <w:jc w:val="center"/>
              <w:rPr>
                <w:rFonts w:ascii="Times New Roman" w:eastAsia="Aptos" w:hAnsi="Times New Roman" w:cs="Times New Roman"/>
                <w:b/>
                <w:bCs/>
                <w:color w:val="000000"/>
                <w:sz w:val="24"/>
                <w:szCs w:val="24"/>
                <w:shd w:val="clear" w:color="auto" w:fill="FFFFFF"/>
              </w:rPr>
            </w:pPr>
            <w:r w:rsidRPr="00E87DD7">
              <w:rPr>
                <w:rFonts w:ascii="Times New Roman" w:eastAsia="Aptos" w:hAnsi="Times New Roman" w:cs="Times New Roman"/>
                <w:b/>
                <w:bCs/>
                <w:color w:val="000000"/>
                <w:kern w:val="2"/>
                <w:sz w:val="24"/>
                <w:szCs w:val="24"/>
                <w:shd w:val="clear" w:color="auto" w:fill="FFFFFF"/>
              </w:rPr>
              <w:t>№</w:t>
            </w:r>
          </w:p>
          <w:p w14:paraId="4339030B" w14:textId="77777777" w:rsidR="00E87DD7" w:rsidRPr="00E87DD7" w:rsidRDefault="00E87DD7" w:rsidP="00E87DD7">
            <w:pPr>
              <w:rPr>
                <w:rFonts w:ascii="Times New Roman" w:eastAsia="Aptos" w:hAnsi="Times New Roman" w:cs="Times New Roman"/>
                <w:b/>
                <w:bCs/>
                <w:color w:val="000000"/>
                <w:sz w:val="24"/>
                <w:szCs w:val="24"/>
                <w:shd w:val="clear" w:color="auto" w:fill="FFFFFF"/>
              </w:rPr>
            </w:pPr>
            <w:r w:rsidRPr="00E87DD7">
              <w:rPr>
                <w:rFonts w:ascii="Times New Roman" w:eastAsia="Aptos" w:hAnsi="Times New Roman" w:cs="Times New Roman"/>
                <w:b/>
                <w:bCs/>
                <w:color w:val="000000"/>
                <w:kern w:val="2"/>
                <w:sz w:val="24"/>
                <w:szCs w:val="24"/>
                <w:shd w:val="clear" w:color="auto" w:fill="FFFFFF"/>
              </w:rPr>
              <w:t>з/п</w:t>
            </w:r>
          </w:p>
        </w:tc>
        <w:tc>
          <w:tcPr>
            <w:tcW w:w="5581" w:type="dxa"/>
            <w:vAlign w:val="center"/>
          </w:tcPr>
          <w:p w14:paraId="7D369E06" w14:textId="77777777" w:rsidR="00E87DD7" w:rsidRPr="00E87DD7" w:rsidRDefault="00E87DD7" w:rsidP="00E87DD7">
            <w:pPr>
              <w:jc w:val="center"/>
              <w:rPr>
                <w:rFonts w:ascii="Times New Roman" w:eastAsia="Aptos" w:hAnsi="Times New Roman" w:cs="Times New Roman"/>
                <w:b/>
                <w:bCs/>
                <w:color w:val="000000"/>
                <w:sz w:val="24"/>
                <w:szCs w:val="24"/>
                <w:shd w:val="clear" w:color="auto" w:fill="FFFFFF"/>
              </w:rPr>
            </w:pPr>
            <w:r w:rsidRPr="00E87DD7">
              <w:rPr>
                <w:rFonts w:ascii="Times New Roman" w:eastAsia="Aptos" w:hAnsi="Times New Roman" w:cs="Times New Roman"/>
                <w:b/>
                <w:bCs/>
                <w:color w:val="000000"/>
                <w:kern w:val="2"/>
                <w:sz w:val="24"/>
                <w:szCs w:val="24"/>
                <w:shd w:val="clear" w:color="auto" w:fill="FFFFFF"/>
              </w:rPr>
              <w:t>Найменування обладнання, технічні характеристики та вимоги до обладнання</w:t>
            </w:r>
          </w:p>
        </w:tc>
        <w:tc>
          <w:tcPr>
            <w:tcW w:w="852" w:type="dxa"/>
            <w:vAlign w:val="center"/>
          </w:tcPr>
          <w:p w14:paraId="33595500" w14:textId="77777777" w:rsidR="00E87DD7" w:rsidRPr="00E87DD7" w:rsidRDefault="00E87DD7" w:rsidP="00E87DD7">
            <w:pPr>
              <w:jc w:val="center"/>
              <w:rPr>
                <w:rFonts w:ascii="Times New Roman" w:eastAsia="Aptos" w:hAnsi="Times New Roman" w:cs="Times New Roman"/>
                <w:b/>
                <w:bCs/>
                <w:color w:val="000000"/>
                <w:sz w:val="24"/>
                <w:szCs w:val="24"/>
                <w:shd w:val="clear" w:color="auto" w:fill="FFFFFF"/>
              </w:rPr>
            </w:pPr>
            <w:r w:rsidRPr="00E87DD7">
              <w:rPr>
                <w:rFonts w:ascii="Times New Roman" w:eastAsia="Aptos" w:hAnsi="Times New Roman" w:cs="Times New Roman"/>
                <w:b/>
                <w:bCs/>
                <w:color w:val="000000"/>
                <w:kern w:val="2"/>
                <w:sz w:val="24"/>
                <w:szCs w:val="24"/>
                <w:shd w:val="clear" w:color="auto" w:fill="FFFFFF"/>
              </w:rPr>
              <w:t>Кількість</w:t>
            </w:r>
          </w:p>
        </w:tc>
        <w:tc>
          <w:tcPr>
            <w:tcW w:w="1109" w:type="dxa"/>
            <w:vAlign w:val="center"/>
          </w:tcPr>
          <w:p w14:paraId="051EAE8E" w14:textId="77777777" w:rsidR="00E87DD7" w:rsidRPr="00E87DD7" w:rsidRDefault="00E87DD7" w:rsidP="00E87DD7">
            <w:pPr>
              <w:jc w:val="center"/>
              <w:rPr>
                <w:rFonts w:ascii="Times New Roman" w:eastAsia="Aptos" w:hAnsi="Times New Roman" w:cs="Times New Roman"/>
                <w:b/>
                <w:bCs/>
                <w:color w:val="000000"/>
                <w:sz w:val="24"/>
                <w:szCs w:val="24"/>
                <w:shd w:val="clear" w:color="auto" w:fill="FFFFFF"/>
              </w:rPr>
            </w:pPr>
            <w:r w:rsidRPr="00E87DD7">
              <w:rPr>
                <w:rFonts w:ascii="Times New Roman" w:eastAsia="Aptos" w:hAnsi="Times New Roman" w:cs="Times New Roman"/>
                <w:b/>
                <w:bCs/>
                <w:color w:val="000000"/>
                <w:kern w:val="2"/>
                <w:sz w:val="24"/>
                <w:szCs w:val="24"/>
                <w:shd w:val="clear" w:color="auto" w:fill="FFFFFF"/>
              </w:rPr>
              <w:t>Одини-ця виміру</w:t>
            </w:r>
          </w:p>
        </w:tc>
        <w:tc>
          <w:tcPr>
            <w:tcW w:w="1725" w:type="dxa"/>
            <w:vAlign w:val="center"/>
          </w:tcPr>
          <w:p w14:paraId="051B30FE" w14:textId="77777777" w:rsidR="00E87DD7" w:rsidRPr="00E87DD7" w:rsidRDefault="00E87DD7" w:rsidP="00E87DD7">
            <w:pPr>
              <w:jc w:val="center"/>
              <w:rPr>
                <w:rFonts w:ascii="Times New Roman" w:eastAsia="Aptos" w:hAnsi="Times New Roman" w:cs="Times New Roman"/>
                <w:b/>
                <w:bCs/>
                <w:color w:val="000000"/>
                <w:sz w:val="24"/>
                <w:szCs w:val="24"/>
                <w:shd w:val="clear" w:color="auto" w:fill="FFFFFF"/>
              </w:rPr>
            </w:pPr>
            <w:r w:rsidRPr="00E87DD7">
              <w:rPr>
                <w:rFonts w:ascii="Times New Roman" w:eastAsia="Aptos" w:hAnsi="Times New Roman" w:cs="Times New Roman"/>
                <w:b/>
                <w:bCs/>
                <w:color w:val="000000"/>
                <w:kern w:val="2"/>
                <w:sz w:val="24"/>
                <w:szCs w:val="24"/>
                <w:shd w:val="clear" w:color="auto" w:fill="FFFFFF"/>
              </w:rPr>
              <w:t>Країна-виробник</w:t>
            </w:r>
          </w:p>
        </w:tc>
      </w:tr>
      <w:tr w:rsidR="00E87DD7" w:rsidRPr="00E87DD7" w14:paraId="059312A8" w14:textId="77777777" w:rsidTr="00F73716">
        <w:trPr>
          <w:trHeight w:val="702"/>
        </w:trPr>
        <w:tc>
          <w:tcPr>
            <w:tcW w:w="6237" w:type="dxa"/>
            <w:gridSpan w:val="2"/>
            <w:vAlign w:val="center"/>
          </w:tcPr>
          <w:p w14:paraId="6810788B" w14:textId="77777777" w:rsidR="00E87DD7" w:rsidRPr="00E87DD7" w:rsidRDefault="00E87DD7" w:rsidP="00E87DD7">
            <w:pPr>
              <w:jc w:val="center"/>
              <w:rPr>
                <w:rFonts w:ascii="Times New Roman" w:eastAsia="Aptos" w:hAnsi="Times New Roman" w:cs="Times New Roman"/>
                <w:b/>
                <w:bCs/>
                <w:color w:val="000000"/>
                <w:sz w:val="24"/>
                <w:szCs w:val="24"/>
                <w:shd w:val="clear" w:color="auto" w:fill="FFFFFF"/>
              </w:rPr>
            </w:pPr>
            <w:r w:rsidRPr="00E87DD7">
              <w:rPr>
                <w:rFonts w:ascii="Times New Roman" w:hAnsi="Times New Roman" w:cs="Times New Roman"/>
                <w:b/>
                <w:bCs/>
                <w:color w:val="000000"/>
                <w:kern w:val="2"/>
                <w:sz w:val="24"/>
                <w:szCs w:val="24"/>
                <w:lang w:eastAsia="uk-UA"/>
              </w:rPr>
              <w:t xml:space="preserve">Мінімийка високого тиску в комплекті, </w:t>
            </w:r>
            <w:r w:rsidRPr="00E87DD7">
              <w:rPr>
                <w:rFonts w:ascii="Times New Roman" w:hAnsi="Times New Roman" w:cs="Times New Roman"/>
                <w:i/>
                <w:iCs/>
                <w:color w:val="000000"/>
                <w:kern w:val="2"/>
                <w:sz w:val="24"/>
                <w:szCs w:val="24"/>
                <w:lang w:eastAsia="uk-UA"/>
              </w:rPr>
              <w:t>у складі:</w:t>
            </w:r>
          </w:p>
        </w:tc>
        <w:tc>
          <w:tcPr>
            <w:tcW w:w="852" w:type="dxa"/>
            <w:vAlign w:val="center"/>
          </w:tcPr>
          <w:p w14:paraId="5AED60B5"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1</w:t>
            </w:r>
          </w:p>
        </w:tc>
        <w:tc>
          <w:tcPr>
            <w:tcW w:w="1109" w:type="dxa"/>
            <w:vAlign w:val="center"/>
          </w:tcPr>
          <w:p w14:paraId="5FA3F564"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компл.</w:t>
            </w:r>
          </w:p>
        </w:tc>
        <w:tc>
          <w:tcPr>
            <w:tcW w:w="1725" w:type="dxa"/>
            <w:vAlign w:val="center"/>
          </w:tcPr>
          <w:p w14:paraId="3009DDE9" w14:textId="77777777" w:rsidR="00E87DD7" w:rsidRPr="00E87DD7" w:rsidRDefault="00E87DD7" w:rsidP="00E87DD7">
            <w:pPr>
              <w:jc w:val="center"/>
              <w:rPr>
                <w:rFonts w:ascii="Times New Roman" w:eastAsia="Aptos" w:hAnsi="Times New Roman" w:cs="Times New Roman"/>
                <w:i/>
                <w:iCs/>
                <w:color w:val="002060"/>
                <w:sz w:val="24"/>
                <w:szCs w:val="24"/>
              </w:rPr>
            </w:pPr>
          </w:p>
        </w:tc>
      </w:tr>
      <w:tr w:rsidR="00E87DD7" w:rsidRPr="00E87DD7" w14:paraId="69A11587" w14:textId="77777777" w:rsidTr="00F73716">
        <w:trPr>
          <w:trHeight w:val="702"/>
        </w:trPr>
        <w:tc>
          <w:tcPr>
            <w:tcW w:w="656" w:type="dxa"/>
          </w:tcPr>
          <w:p w14:paraId="763F76CB"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lastRenderedPageBreak/>
              <w:t>1</w:t>
            </w:r>
          </w:p>
        </w:tc>
        <w:tc>
          <w:tcPr>
            <w:tcW w:w="5581" w:type="dxa"/>
            <w:vAlign w:val="center"/>
          </w:tcPr>
          <w:p w14:paraId="7BBD39B0" w14:textId="77777777" w:rsidR="00E87DD7" w:rsidRPr="00E87DD7" w:rsidRDefault="00E87DD7" w:rsidP="00E87DD7">
            <w:pPr>
              <w:rPr>
                <w:rFonts w:ascii="Times New Roman" w:eastAsia="Aptos" w:hAnsi="Times New Roman" w:cs="Times New Roman"/>
                <w:b/>
                <w:bCs/>
                <w:color w:val="000000"/>
                <w:sz w:val="24"/>
                <w:szCs w:val="24"/>
                <w:shd w:val="clear" w:color="auto" w:fill="FFFFFF"/>
              </w:rPr>
            </w:pPr>
            <w:r w:rsidRPr="00E87DD7">
              <w:rPr>
                <w:rFonts w:ascii="Times New Roman" w:eastAsia="Aptos" w:hAnsi="Times New Roman" w:cs="Times New Roman"/>
                <w:b/>
                <w:bCs/>
                <w:color w:val="000000"/>
                <w:kern w:val="2"/>
                <w:sz w:val="24"/>
                <w:szCs w:val="24"/>
                <w:shd w:val="clear" w:color="auto" w:fill="FFFFFF"/>
              </w:rPr>
              <w:t>Мінімийка високого тиску K 7 Comfort Premium Home або еквівалент</w:t>
            </w:r>
          </w:p>
          <w:p w14:paraId="255AFD2A" w14:textId="77777777" w:rsidR="00E87DD7" w:rsidRPr="00E87DD7" w:rsidRDefault="00E87DD7" w:rsidP="00E87DD7">
            <w:pPr>
              <w:rPr>
                <w:rFonts w:ascii="Times New Roman" w:eastAsia="Aptos" w:hAnsi="Times New Roman" w:cs="Times New Roman"/>
                <w:color w:val="000000"/>
                <w:sz w:val="24"/>
                <w:szCs w:val="24"/>
                <w:shd w:val="clear" w:color="auto" w:fill="FFFFFF"/>
              </w:rPr>
            </w:pPr>
            <w:r w:rsidRPr="00E87DD7">
              <w:rPr>
                <w:rFonts w:ascii="Times New Roman" w:hAnsi="Times New Roman" w:cs="Times New Roman"/>
                <w:noProof/>
                <w:kern w:val="2"/>
                <w:sz w:val="24"/>
                <w:szCs w:val="24"/>
              </w:rPr>
              <w:drawing>
                <wp:inline distT="0" distB="0" distL="0" distR="0" wp14:anchorId="40995E1D" wp14:editId="56BC487D">
                  <wp:extent cx="1828800" cy="1670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stretch>
                            <a:fillRect/>
                          </a:stretch>
                        </pic:blipFill>
                        <pic:spPr bwMode="auto">
                          <a:xfrm>
                            <a:off x="0" y="0"/>
                            <a:ext cx="1828800" cy="1670050"/>
                          </a:xfrm>
                          <a:prstGeom prst="rect">
                            <a:avLst/>
                          </a:prstGeom>
                          <a:noFill/>
                        </pic:spPr>
                      </pic:pic>
                    </a:graphicData>
                  </a:graphic>
                </wp:inline>
              </w:drawing>
            </w:r>
          </w:p>
          <w:p w14:paraId="2EAF0136"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Напруга (В):</w:t>
            </w:r>
            <w:r w:rsidRPr="00E87DD7">
              <w:rPr>
                <w:rFonts w:ascii="Times New Roman" w:eastAsia="Calibri" w:hAnsi="Times New Roman" w:cs="Times New Roman"/>
                <w:kern w:val="2"/>
                <w:sz w:val="24"/>
                <w:szCs w:val="24"/>
                <w:shd w:val="clear" w:color="auto" w:fill="FFFFFF"/>
              </w:rPr>
              <w:tab/>
              <w:t>220 - 230</w:t>
            </w:r>
          </w:p>
          <w:p w14:paraId="0ACE3D00"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Частота (Гц):</w:t>
            </w:r>
            <w:r w:rsidRPr="00E87DD7">
              <w:rPr>
                <w:rFonts w:ascii="Times New Roman" w:eastAsia="Calibri" w:hAnsi="Times New Roman" w:cs="Times New Roman"/>
                <w:kern w:val="2"/>
                <w:sz w:val="24"/>
                <w:szCs w:val="24"/>
                <w:shd w:val="clear" w:color="auto" w:fill="FFFFFF"/>
              </w:rPr>
              <w:tab/>
              <w:t>50</w:t>
            </w:r>
          </w:p>
          <w:p w14:paraId="2506EE50"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Тиск (бар/МПа): 20 - макс. 180 / 2 - макс. 18</w:t>
            </w:r>
          </w:p>
          <w:p w14:paraId="15F12737"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Продуктивність (л/год): макс. 600</w:t>
            </w:r>
          </w:p>
          <w:p w14:paraId="5F7A2CA4"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Продуктивність за площею (м²/год): 60</w:t>
            </w:r>
          </w:p>
          <w:p w14:paraId="6D0F6A3D"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Температура води на вході (°C): макс. 60</w:t>
            </w:r>
          </w:p>
          <w:p w14:paraId="036B9E20"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Номінальна споживана потужність (кВт):</w:t>
            </w:r>
            <w:r w:rsidRPr="00E87DD7">
              <w:rPr>
                <w:rFonts w:ascii="Times New Roman" w:eastAsia="Calibri" w:hAnsi="Times New Roman" w:cs="Times New Roman"/>
                <w:kern w:val="2"/>
                <w:sz w:val="24"/>
                <w:szCs w:val="24"/>
                <w:shd w:val="clear" w:color="auto" w:fill="FFFFFF"/>
              </w:rPr>
              <w:tab/>
              <w:t>3</w:t>
            </w:r>
          </w:p>
          <w:p w14:paraId="529DDDC2"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Довжина кабелю (м): 5</w:t>
            </w:r>
          </w:p>
          <w:p w14:paraId="0D5134CB"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Колір:</w:t>
            </w:r>
            <w:r w:rsidRPr="00E87DD7">
              <w:rPr>
                <w:rFonts w:ascii="Times New Roman" w:eastAsia="Calibri" w:hAnsi="Times New Roman" w:cs="Times New Roman"/>
                <w:kern w:val="2"/>
                <w:sz w:val="24"/>
                <w:szCs w:val="24"/>
                <w:shd w:val="clear" w:color="auto" w:fill="FFFFFF"/>
              </w:rPr>
              <w:tab/>
              <w:t>жовтий</w:t>
            </w:r>
          </w:p>
          <w:p w14:paraId="7F631700"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Маса (без приладдя) (кг): 18,832</w:t>
            </w:r>
          </w:p>
          <w:p w14:paraId="1776513D"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Вага (з упаковкою) (кг): 28,2</w:t>
            </w:r>
          </w:p>
          <w:p w14:paraId="31175CEA"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Розміри (Д × Ш × В) (мм): 465 x 354 x 750</w:t>
            </w:r>
          </w:p>
          <w:p w14:paraId="685448FC" w14:textId="77777777" w:rsidR="00E87DD7" w:rsidRPr="00E87DD7" w:rsidRDefault="00E87DD7" w:rsidP="00E87DD7">
            <w:pPr>
              <w:rPr>
                <w:rFonts w:ascii="Times New Roman" w:eastAsia="Calibri" w:hAnsi="Times New Roman" w:cs="Times New Roman"/>
                <w:sz w:val="24"/>
                <w:szCs w:val="24"/>
                <w:shd w:val="clear" w:color="auto" w:fill="FFFFFF"/>
              </w:rPr>
            </w:pPr>
          </w:p>
          <w:p w14:paraId="0480CC6F" w14:textId="77777777" w:rsidR="00E87DD7" w:rsidRPr="00E87DD7" w:rsidRDefault="00E87DD7" w:rsidP="00E87DD7">
            <w:pPr>
              <w:rPr>
                <w:rFonts w:ascii="Times New Roman" w:eastAsia="Calibri" w:hAnsi="Times New Roman" w:cs="Times New Roman"/>
                <w:b/>
                <w:bCs/>
                <w:sz w:val="24"/>
                <w:szCs w:val="24"/>
                <w:shd w:val="clear" w:color="auto" w:fill="FFFFFF"/>
              </w:rPr>
            </w:pPr>
            <w:r w:rsidRPr="00E87DD7">
              <w:rPr>
                <w:rFonts w:ascii="Times New Roman" w:eastAsia="Calibri" w:hAnsi="Times New Roman" w:cs="Times New Roman"/>
                <w:b/>
                <w:bCs/>
                <w:kern w:val="2"/>
                <w:sz w:val="24"/>
                <w:szCs w:val="24"/>
                <w:shd w:val="clear" w:color="auto" w:fill="FFFFFF"/>
              </w:rPr>
              <w:t>Оснащення:</w:t>
            </w:r>
          </w:p>
          <w:p w14:paraId="5C2F6C7B"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Зниження тиску при утриманні спускового гачка пістолета</w:t>
            </w:r>
          </w:p>
          <w:p w14:paraId="22618054"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Вбудований барабан для шлангу високого тиску</w:t>
            </w:r>
          </w:p>
          <w:p w14:paraId="1184E199"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Система Quick Connect на апараті</w:t>
            </w:r>
          </w:p>
          <w:p w14:paraId="31CF5E35"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Подача миючого засобу через: Концепція миючого засобу 2Way!Wash™</w:t>
            </w:r>
          </w:p>
          <w:p w14:paraId="7B5DF6DC"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Регулювання миючого засобу в піноутворювачі</w:t>
            </w:r>
          </w:p>
          <w:p w14:paraId="5ED44D6E"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Телескопічна ручка</w:t>
            </w:r>
          </w:p>
          <w:p w14:paraId="11AB6A60"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Інтегрована ручка для перенесення</w:t>
            </w:r>
          </w:p>
          <w:p w14:paraId="781CB08D"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Двигун з водяним охолодженням</w:t>
            </w:r>
          </w:p>
          <w:p w14:paraId="7FADFC97"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Матеріал насоса: алюміній</w:t>
            </w:r>
          </w:p>
          <w:p w14:paraId="50C0384C"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Вбудований фільтр тонкого очищення води</w:t>
            </w:r>
          </w:p>
          <w:p w14:paraId="793C96CB"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Зберігання аксесуарів на пристрої</w:t>
            </w:r>
          </w:p>
          <w:p w14:paraId="2471EC20"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2 гачки для кабелю: з системою швидкого очищення фільтра</w:t>
            </w:r>
          </w:p>
          <w:p w14:paraId="417C3D33"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Колеса з м'якою поверхнею</w:t>
            </w:r>
          </w:p>
          <w:p w14:paraId="5644A27F" w14:textId="77777777" w:rsidR="00E87DD7" w:rsidRPr="00E87DD7" w:rsidRDefault="00E87DD7" w:rsidP="00E87DD7">
            <w:pPr>
              <w:rPr>
                <w:rFonts w:ascii="Times New Roman" w:eastAsia="Calibri" w:hAnsi="Times New Roman" w:cs="Times New Roman"/>
                <w:sz w:val="24"/>
                <w:szCs w:val="24"/>
                <w:shd w:val="clear" w:color="auto" w:fill="FFFFFF"/>
              </w:rPr>
            </w:pPr>
          </w:p>
        </w:tc>
        <w:tc>
          <w:tcPr>
            <w:tcW w:w="852" w:type="dxa"/>
            <w:vAlign w:val="center"/>
          </w:tcPr>
          <w:p w14:paraId="221ABB3B"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1</w:t>
            </w:r>
          </w:p>
        </w:tc>
        <w:tc>
          <w:tcPr>
            <w:tcW w:w="1109" w:type="dxa"/>
            <w:vAlign w:val="center"/>
          </w:tcPr>
          <w:p w14:paraId="768D78C8"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шт</w:t>
            </w:r>
          </w:p>
        </w:tc>
        <w:tc>
          <w:tcPr>
            <w:tcW w:w="1725" w:type="dxa"/>
            <w:vAlign w:val="center"/>
          </w:tcPr>
          <w:p w14:paraId="2C5F9342"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i/>
                <w:iCs/>
                <w:color w:val="002060"/>
                <w:kern w:val="2"/>
                <w:sz w:val="24"/>
                <w:szCs w:val="24"/>
              </w:rPr>
              <w:t>заповнюється учасником</w:t>
            </w:r>
          </w:p>
        </w:tc>
      </w:tr>
      <w:tr w:rsidR="00E87DD7" w:rsidRPr="00E87DD7" w14:paraId="4466C845" w14:textId="77777777" w:rsidTr="00F73716">
        <w:trPr>
          <w:trHeight w:val="515"/>
        </w:trPr>
        <w:tc>
          <w:tcPr>
            <w:tcW w:w="656" w:type="dxa"/>
          </w:tcPr>
          <w:p w14:paraId="63C3D1FA"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2</w:t>
            </w:r>
          </w:p>
        </w:tc>
        <w:tc>
          <w:tcPr>
            <w:tcW w:w="5581" w:type="dxa"/>
            <w:vAlign w:val="center"/>
          </w:tcPr>
          <w:p w14:paraId="6A5B6046" w14:textId="77777777" w:rsidR="00E87DD7" w:rsidRPr="00E87DD7" w:rsidRDefault="00E87DD7" w:rsidP="00E87DD7">
            <w:pPr>
              <w:rPr>
                <w:rFonts w:ascii="Times New Roman" w:hAnsi="Times New Roman" w:cs="Times New Roman"/>
                <w:b/>
                <w:bCs/>
                <w:color w:val="333333"/>
                <w:kern w:val="2"/>
                <w:sz w:val="24"/>
                <w:szCs w:val="24"/>
                <w:lang w:eastAsia="uk-UA"/>
              </w:rPr>
            </w:pPr>
            <w:r w:rsidRPr="00E87DD7">
              <w:rPr>
                <w:rFonts w:ascii="Times New Roman" w:hAnsi="Times New Roman" w:cs="Times New Roman"/>
                <w:b/>
                <w:bCs/>
                <w:color w:val="333333"/>
                <w:kern w:val="2"/>
                <w:sz w:val="24"/>
                <w:szCs w:val="24"/>
                <w:lang w:eastAsia="uk-UA"/>
              </w:rPr>
              <w:t xml:space="preserve">Комплект для миття фасадів і скла TLA 4 або еквівалент </w:t>
            </w:r>
          </w:p>
          <w:p w14:paraId="4E895251" w14:textId="77777777" w:rsidR="00E87DD7" w:rsidRPr="00E87DD7" w:rsidRDefault="00E87DD7" w:rsidP="00E87DD7">
            <w:pPr>
              <w:rPr>
                <w:rFonts w:ascii="Times New Roman" w:hAnsi="Times New Roman" w:cs="Times New Roman"/>
                <w:color w:val="333333"/>
                <w:kern w:val="2"/>
                <w:sz w:val="24"/>
                <w:szCs w:val="24"/>
                <w:lang w:eastAsia="uk-UA"/>
              </w:rPr>
            </w:pPr>
            <w:r w:rsidRPr="00E87DD7">
              <w:rPr>
                <w:rFonts w:ascii="Times New Roman" w:hAnsi="Times New Roman" w:cs="Times New Roman"/>
                <w:noProof/>
                <w:sz w:val="24"/>
                <w:szCs w:val="24"/>
              </w:rPr>
              <w:drawing>
                <wp:inline distT="0" distB="0" distL="0" distR="0" wp14:anchorId="1035C7F8" wp14:editId="7A451F6D">
                  <wp:extent cx="2533650" cy="1266825"/>
                  <wp:effectExtent l="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3"/>
                          <pic:cNvPicPr>
                            <a:picLocks noChangeAspect="1" noChangeArrowheads="1"/>
                          </pic:cNvPicPr>
                        </pic:nvPicPr>
                        <pic:blipFill>
                          <a:blip r:embed="rId9"/>
                          <a:stretch>
                            <a:fillRect/>
                          </a:stretch>
                        </pic:blipFill>
                        <pic:spPr bwMode="auto">
                          <a:xfrm>
                            <a:off x="0" y="0"/>
                            <a:ext cx="2533650" cy="1266825"/>
                          </a:xfrm>
                          <a:prstGeom prst="rect">
                            <a:avLst/>
                          </a:prstGeom>
                          <a:noFill/>
                        </pic:spPr>
                      </pic:pic>
                    </a:graphicData>
                  </a:graphic>
                </wp:inline>
              </w:drawing>
            </w:r>
          </w:p>
          <w:p w14:paraId="0527D50E" w14:textId="77777777" w:rsidR="00E87DD7" w:rsidRPr="00E87DD7" w:rsidRDefault="00E87DD7" w:rsidP="00E87DD7">
            <w:pPr>
              <w:rPr>
                <w:rFonts w:ascii="Times New Roman" w:eastAsia="Aptos" w:hAnsi="Times New Roman" w:cs="Times New Roman"/>
                <w:color w:val="000000"/>
                <w:sz w:val="24"/>
                <w:szCs w:val="24"/>
                <w:shd w:val="clear" w:color="auto" w:fill="FFFFFF"/>
              </w:rPr>
            </w:pPr>
          </w:p>
          <w:p w14:paraId="64253594"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b/>
                <w:bCs/>
                <w:kern w:val="2"/>
                <w:sz w:val="24"/>
                <w:szCs w:val="24"/>
                <w:shd w:val="clear" w:color="auto" w:fill="FFFFFF"/>
              </w:rPr>
              <w:lastRenderedPageBreak/>
              <w:t>Телескопічна трубка</w:t>
            </w:r>
            <w:r w:rsidRPr="00E87DD7">
              <w:rPr>
                <w:rFonts w:ascii="Times New Roman" w:eastAsia="Calibri" w:hAnsi="Times New Roman" w:cs="Times New Roman"/>
                <w:kern w:val="2"/>
                <w:sz w:val="24"/>
                <w:szCs w:val="24"/>
                <w:shd w:val="clear" w:color="auto" w:fill="FFFFFF"/>
              </w:rPr>
              <w:t>: Плавно висувається і дає змогу регулювати довжину для роботи на різній висоті.</w:t>
            </w:r>
          </w:p>
          <w:p w14:paraId="02855127"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b/>
                <w:bCs/>
                <w:kern w:val="2"/>
                <w:sz w:val="24"/>
                <w:szCs w:val="24"/>
                <w:shd w:val="clear" w:color="auto" w:fill="FFFFFF"/>
              </w:rPr>
              <w:t>Шарнір на 180°</w:t>
            </w:r>
            <w:r w:rsidRPr="00E87DD7">
              <w:rPr>
                <w:rFonts w:ascii="Times New Roman" w:eastAsia="Calibri" w:hAnsi="Times New Roman" w:cs="Times New Roman"/>
                <w:kern w:val="2"/>
                <w:sz w:val="24"/>
                <w:szCs w:val="24"/>
                <w:shd w:val="clear" w:color="auto" w:fill="FFFFFF"/>
              </w:rPr>
              <w:t>: Дозволяє змінювати кут нахилу насадки, що ідеально для очищення похилих дахів, навісів та скла зимових садів.</w:t>
            </w:r>
          </w:p>
          <w:p w14:paraId="4F86E53D"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b/>
                <w:bCs/>
                <w:kern w:val="2"/>
                <w:sz w:val="24"/>
                <w:szCs w:val="24"/>
                <w:shd w:val="clear" w:color="auto" w:fill="FFFFFF"/>
              </w:rPr>
              <w:t>Потужна насадка</w:t>
            </w:r>
            <w:r w:rsidRPr="00E87DD7">
              <w:rPr>
                <w:rFonts w:ascii="Times New Roman" w:eastAsia="Calibri" w:hAnsi="Times New Roman" w:cs="Times New Roman"/>
                <w:kern w:val="2"/>
                <w:sz w:val="24"/>
                <w:szCs w:val="24"/>
                <w:shd w:val="clear" w:color="auto" w:fill="FFFFFF"/>
              </w:rPr>
              <w:t>: Оснащена 4 вбудованими соплами високого тиску, які рівномірно та швидко видаляють стійкий бруд</w:t>
            </w:r>
          </w:p>
        </w:tc>
        <w:tc>
          <w:tcPr>
            <w:tcW w:w="852" w:type="dxa"/>
            <w:vAlign w:val="center"/>
          </w:tcPr>
          <w:p w14:paraId="0515251D"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lastRenderedPageBreak/>
              <w:t>1</w:t>
            </w:r>
          </w:p>
        </w:tc>
        <w:tc>
          <w:tcPr>
            <w:tcW w:w="1109" w:type="dxa"/>
            <w:vAlign w:val="center"/>
          </w:tcPr>
          <w:p w14:paraId="173D8CC0"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шт</w:t>
            </w:r>
          </w:p>
        </w:tc>
        <w:tc>
          <w:tcPr>
            <w:tcW w:w="1725" w:type="dxa"/>
            <w:vAlign w:val="center"/>
          </w:tcPr>
          <w:p w14:paraId="2F4D529B"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i/>
                <w:iCs/>
                <w:color w:val="002060"/>
                <w:kern w:val="2"/>
                <w:sz w:val="24"/>
                <w:szCs w:val="24"/>
              </w:rPr>
              <w:t>заповнюється учасником</w:t>
            </w:r>
          </w:p>
        </w:tc>
      </w:tr>
      <w:tr w:rsidR="00E87DD7" w:rsidRPr="00E87DD7" w14:paraId="0E09C16F" w14:textId="77777777" w:rsidTr="00F73716">
        <w:trPr>
          <w:trHeight w:val="718"/>
        </w:trPr>
        <w:tc>
          <w:tcPr>
            <w:tcW w:w="656" w:type="dxa"/>
          </w:tcPr>
          <w:p w14:paraId="361DCF3E"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3</w:t>
            </w:r>
          </w:p>
        </w:tc>
        <w:tc>
          <w:tcPr>
            <w:tcW w:w="5581" w:type="dxa"/>
            <w:vAlign w:val="center"/>
          </w:tcPr>
          <w:p w14:paraId="30A43EA3" w14:textId="77777777" w:rsidR="00E87DD7" w:rsidRPr="00E87DD7" w:rsidRDefault="00E87DD7" w:rsidP="00E87DD7">
            <w:pPr>
              <w:rPr>
                <w:rFonts w:ascii="Times New Roman" w:hAnsi="Times New Roman" w:cs="Times New Roman"/>
                <w:b/>
                <w:bCs/>
                <w:color w:val="333333"/>
                <w:spacing w:val="-8"/>
                <w:kern w:val="2"/>
                <w:sz w:val="24"/>
                <w:szCs w:val="24"/>
                <w:lang w:eastAsia="uk-UA"/>
              </w:rPr>
            </w:pPr>
            <w:r w:rsidRPr="00E87DD7">
              <w:rPr>
                <w:rFonts w:ascii="Times New Roman" w:hAnsi="Times New Roman" w:cs="Times New Roman"/>
                <w:b/>
                <w:bCs/>
                <w:color w:val="333333"/>
                <w:spacing w:val="-8"/>
                <w:kern w:val="2"/>
                <w:sz w:val="24"/>
                <w:szCs w:val="24"/>
                <w:lang w:eastAsia="uk-UA"/>
              </w:rPr>
              <w:t xml:space="preserve">Котушка для шлангу HR 4.30 Set (шланг PrimoFlex 1/2": 30 м) або еквівалент </w:t>
            </w:r>
          </w:p>
          <w:p w14:paraId="2803C723" w14:textId="77777777" w:rsidR="00E87DD7" w:rsidRPr="00E87DD7" w:rsidRDefault="00E87DD7" w:rsidP="00E87DD7">
            <w:pPr>
              <w:rPr>
                <w:rFonts w:ascii="Times New Roman" w:eastAsia="Aptos" w:hAnsi="Times New Roman" w:cs="Times New Roman"/>
                <w:color w:val="000000"/>
                <w:sz w:val="24"/>
                <w:szCs w:val="24"/>
                <w:shd w:val="clear" w:color="auto" w:fill="FFFFFF"/>
              </w:rPr>
            </w:pPr>
            <w:r w:rsidRPr="00E87DD7">
              <w:rPr>
                <w:rFonts w:ascii="Times New Roman" w:hAnsi="Times New Roman" w:cs="Times New Roman"/>
                <w:noProof/>
                <w:kern w:val="2"/>
                <w:sz w:val="24"/>
                <w:szCs w:val="24"/>
              </w:rPr>
              <w:drawing>
                <wp:inline distT="0" distB="0" distL="0" distR="0" wp14:anchorId="48D38A7D" wp14:editId="7674BAD8">
                  <wp:extent cx="1571625" cy="1571625"/>
                  <wp:effectExtent l="0" t="0" r="9525" b="9525"/>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4"/>
                          <pic:cNvPicPr>
                            <a:picLocks noChangeAspect="1" noChangeArrowheads="1"/>
                          </pic:cNvPicPr>
                        </pic:nvPicPr>
                        <pic:blipFill>
                          <a:blip r:embed="rId10"/>
                          <a:stretch>
                            <a:fillRect/>
                          </a:stretch>
                        </pic:blipFill>
                        <pic:spPr bwMode="auto">
                          <a:xfrm>
                            <a:off x="0" y="0"/>
                            <a:ext cx="1571625" cy="1571625"/>
                          </a:xfrm>
                          <a:prstGeom prst="rect">
                            <a:avLst/>
                          </a:prstGeom>
                          <a:noFill/>
                        </pic:spPr>
                      </pic:pic>
                    </a:graphicData>
                  </a:graphic>
                </wp:inline>
              </w:drawing>
            </w:r>
          </w:p>
          <w:p w14:paraId="33FB4DFA"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Тип: Котушка</w:t>
            </w:r>
          </w:p>
          <w:p w14:paraId="4AEB3581"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Вага, кг: 1.998</w:t>
            </w:r>
          </w:p>
          <w:p w14:paraId="3C706CDB" w14:textId="77777777" w:rsidR="00E87DD7" w:rsidRPr="00E87DD7" w:rsidRDefault="00E87DD7" w:rsidP="00E87DD7">
            <w:pPr>
              <w:rPr>
                <w:rFonts w:ascii="Times New Roman" w:eastAsia="Calibri" w:hAnsi="Times New Roman" w:cs="Times New Roman"/>
                <w:b/>
                <w:bCs/>
                <w:sz w:val="24"/>
                <w:szCs w:val="24"/>
                <w:shd w:val="clear" w:color="auto" w:fill="FFFFFF"/>
              </w:rPr>
            </w:pPr>
            <w:r w:rsidRPr="00E87DD7">
              <w:rPr>
                <w:rFonts w:ascii="Times New Roman" w:eastAsia="Calibri" w:hAnsi="Times New Roman" w:cs="Times New Roman"/>
                <w:b/>
                <w:bCs/>
                <w:kern w:val="2"/>
                <w:sz w:val="24"/>
                <w:szCs w:val="24"/>
                <w:shd w:val="clear" w:color="auto" w:fill="FFFFFF"/>
              </w:rPr>
              <w:t xml:space="preserve">Комплектація </w:t>
            </w:r>
          </w:p>
          <w:p w14:paraId="400CE2FA"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 xml:space="preserve">З'єднання шланга: 3 шт., </w:t>
            </w:r>
          </w:p>
          <w:p w14:paraId="496C6D5B"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 xml:space="preserve">Конектор шлангу з Aqua Stop: 1 шт., </w:t>
            </w:r>
          </w:p>
          <w:p w14:paraId="5FAC2269"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 xml:space="preserve">Розпилювач: 1 шт., </w:t>
            </w:r>
          </w:p>
          <w:p w14:paraId="69B0F4A0"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 xml:space="preserve">Шланг PrimoFlex ½": 30 м, </w:t>
            </w:r>
          </w:p>
          <w:p w14:paraId="44A5A033"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Штуцер для приєднання до крана G3/4 з перехідником G1/2: 1 шт.</w:t>
            </w:r>
          </w:p>
          <w:p w14:paraId="20FFAAF5" w14:textId="77777777" w:rsidR="00E87DD7" w:rsidRPr="00E87DD7" w:rsidRDefault="00E87DD7" w:rsidP="00E87DD7">
            <w:pPr>
              <w:rPr>
                <w:rFonts w:ascii="Times New Roman" w:eastAsia="Calibri" w:hAnsi="Times New Roman" w:cs="Times New Roman"/>
                <w:sz w:val="24"/>
                <w:szCs w:val="24"/>
                <w:shd w:val="clear" w:color="auto" w:fill="FFFFFF"/>
              </w:rPr>
            </w:pPr>
            <w:r w:rsidRPr="00E87DD7">
              <w:rPr>
                <w:rFonts w:ascii="Times New Roman" w:eastAsia="Calibri" w:hAnsi="Times New Roman" w:cs="Times New Roman"/>
                <w:kern w:val="2"/>
                <w:sz w:val="24"/>
                <w:szCs w:val="24"/>
                <w:shd w:val="clear" w:color="auto" w:fill="FFFFFF"/>
              </w:rPr>
              <w:t>Колір: Чорний</w:t>
            </w:r>
          </w:p>
        </w:tc>
        <w:tc>
          <w:tcPr>
            <w:tcW w:w="852" w:type="dxa"/>
            <w:vAlign w:val="center"/>
          </w:tcPr>
          <w:p w14:paraId="0B4E3819"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1</w:t>
            </w:r>
          </w:p>
        </w:tc>
        <w:tc>
          <w:tcPr>
            <w:tcW w:w="1109" w:type="dxa"/>
            <w:vAlign w:val="center"/>
          </w:tcPr>
          <w:p w14:paraId="52CAC84F"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шт</w:t>
            </w:r>
          </w:p>
        </w:tc>
        <w:tc>
          <w:tcPr>
            <w:tcW w:w="1725" w:type="dxa"/>
            <w:vAlign w:val="center"/>
          </w:tcPr>
          <w:p w14:paraId="48736580"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i/>
                <w:iCs/>
                <w:color w:val="002060"/>
                <w:kern w:val="2"/>
                <w:sz w:val="24"/>
                <w:szCs w:val="24"/>
              </w:rPr>
              <w:t>заповнюється учасником</w:t>
            </w:r>
          </w:p>
        </w:tc>
      </w:tr>
      <w:tr w:rsidR="00E87DD7" w:rsidRPr="00E87DD7" w14:paraId="028CD6F3" w14:textId="77777777" w:rsidTr="00F73716">
        <w:trPr>
          <w:trHeight w:val="515"/>
        </w:trPr>
        <w:tc>
          <w:tcPr>
            <w:tcW w:w="656" w:type="dxa"/>
          </w:tcPr>
          <w:p w14:paraId="274E8250"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4</w:t>
            </w:r>
          </w:p>
        </w:tc>
        <w:tc>
          <w:tcPr>
            <w:tcW w:w="5581" w:type="dxa"/>
            <w:vAlign w:val="center"/>
          </w:tcPr>
          <w:p w14:paraId="09E9F961" w14:textId="77777777" w:rsidR="00E87DD7" w:rsidRPr="00E87DD7" w:rsidRDefault="00E87DD7" w:rsidP="00E87DD7">
            <w:pPr>
              <w:rPr>
                <w:rFonts w:ascii="Times New Roman" w:hAnsi="Times New Roman" w:cs="Times New Roman"/>
                <w:b/>
                <w:bCs/>
                <w:color w:val="333333"/>
                <w:kern w:val="2"/>
                <w:sz w:val="24"/>
                <w:szCs w:val="24"/>
                <w:lang w:eastAsia="uk-UA"/>
              </w:rPr>
            </w:pPr>
            <w:r w:rsidRPr="00E87DD7">
              <w:rPr>
                <w:rFonts w:ascii="Times New Roman" w:hAnsi="Times New Roman" w:cs="Times New Roman"/>
                <w:b/>
                <w:bCs/>
                <w:color w:val="333333"/>
                <w:kern w:val="2"/>
                <w:sz w:val="24"/>
                <w:szCs w:val="24"/>
                <w:lang w:eastAsia="uk-UA"/>
              </w:rPr>
              <w:t xml:space="preserve">Універсальний коннектор з аквастопом, 1/2″ / 5/8″ / 3/4″ або еквівалент </w:t>
            </w:r>
          </w:p>
          <w:p w14:paraId="7010A832" w14:textId="77777777" w:rsidR="00E87DD7" w:rsidRPr="00E87DD7" w:rsidRDefault="00E87DD7" w:rsidP="00E87DD7">
            <w:pPr>
              <w:rPr>
                <w:rFonts w:ascii="Times New Roman" w:hAnsi="Times New Roman" w:cs="Times New Roman"/>
                <w:sz w:val="24"/>
                <w:szCs w:val="24"/>
              </w:rPr>
            </w:pPr>
            <w:r w:rsidRPr="00E87DD7">
              <w:rPr>
                <w:rFonts w:ascii="Times New Roman" w:hAnsi="Times New Roman" w:cs="Times New Roman"/>
                <w:noProof/>
                <w:kern w:val="2"/>
                <w:sz w:val="24"/>
                <w:szCs w:val="24"/>
              </w:rPr>
              <w:drawing>
                <wp:inline distT="0" distB="0" distL="0" distR="0" wp14:anchorId="7730DDB6" wp14:editId="28B68907">
                  <wp:extent cx="1781175" cy="1781175"/>
                  <wp:effectExtent l="0" t="0" r="9525" b="9525"/>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5"/>
                          <pic:cNvPicPr>
                            <a:picLocks noChangeAspect="1" noChangeArrowheads="1"/>
                          </pic:cNvPicPr>
                        </pic:nvPicPr>
                        <pic:blipFill>
                          <a:blip r:embed="rId11"/>
                          <a:stretch>
                            <a:fillRect/>
                          </a:stretch>
                        </pic:blipFill>
                        <pic:spPr bwMode="auto">
                          <a:xfrm>
                            <a:off x="0" y="0"/>
                            <a:ext cx="1781175" cy="1781175"/>
                          </a:xfrm>
                          <a:prstGeom prst="rect">
                            <a:avLst/>
                          </a:prstGeom>
                          <a:noFill/>
                        </pic:spPr>
                      </pic:pic>
                    </a:graphicData>
                  </a:graphic>
                </wp:inline>
              </w:drawing>
            </w:r>
          </w:p>
          <w:p w14:paraId="4A117B94"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Діаметр: 1/2″ / 5/8″ / 3/4″</w:t>
            </w:r>
          </w:p>
          <w:p w14:paraId="1BBEA885"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 xml:space="preserve">Колір: </w:t>
            </w:r>
            <w:r w:rsidRPr="00E87DD7">
              <w:rPr>
                <w:rFonts w:ascii="Times New Roman" w:eastAsia="Calibri" w:hAnsi="Times New Roman" w:cs="Times New Roman"/>
                <w:kern w:val="2"/>
                <w:sz w:val="24"/>
                <w:szCs w:val="24"/>
              </w:rPr>
              <w:tab/>
              <w:t>жовтий</w:t>
            </w:r>
          </w:p>
          <w:p w14:paraId="7C53C24A"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Вага (кг): 0,038</w:t>
            </w:r>
          </w:p>
          <w:p w14:paraId="34519821"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Вага (з упаковкою) (кг): 0,053</w:t>
            </w:r>
          </w:p>
          <w:p w14:paraId="3945FE95" w14:textId="77777777" w:rsidR="00E87DD7" w:rsidRPr="00E87DD7" w:rsidRDefault="00E87DD7" w:rsidP="00E87DD7">
            <w:pPr>
              <w:rPr>
                <w:rFonts w:ascii="Times New Roman" w:eastAsia="Calibri" w:hAnsi="Times New Roman" w:cs="Times New Roman"/>
                <w:kern w:val="2"/>
                <w:sz w:val="24"/>
                <w:szCs w:val="24"/>
              </w:rPr>
            </w:pPr>
            <w:r w:rsidRPr="00E87DD7">
              <w:rPr>
                <w:rFonts w:ascii="Times New Roman" w:eastAsia="Calibri" w:hAnsi="Times New Roman" w:cs="Times New Roman"/>
                <w:kern w:val="2"/>
                <w:sz w:val="24"/>
                <w:szCs w:val="24"/>
              </w:rPr>
              <w:t>Розміри (Д × Ш × В) (мм): 70 x 42 x 42</w:t>
            </w:r>
          </w:p>
        </w:tc>
        <w:tc>
          <w:tcPr>
            <w:tcW w:w="852" w:type="dxa"/>
            <w:vAlign w:val="center"/>
          </w:tcPr>
          <w:p w14:paraId="4D4476BD"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1</w:t>
            </w:r>
          </w:p>
        </w:tc>
        <w:tc>
          <w:tcPr>
            <w:tcW w:w="1109" w:type="dxa"/>
            <w:vAlign w:val="center"/>
          </w:tcPr>
          <w:p w14:paraId="568C1DFB"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шт</w:t>
            </w:r>
          </w:p>
        </w:tc>
        <w:tc>
          <w:tcPr>
            <w:tcW w:w="1725" w:type="dxa"/>
            <w:vAlign w:val="center"/>
          </w:tcPr>
          <w:p w14:paraId="5867008C"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i/>
                <w:iCs/>
                <w:color w:val="002060"/>
                <w:kern w:val="2"/>
                <w:sz w:val="24"/>
                <w:szCs w:val="24"/>
              </w:rPr>
              <w:t>заповнюється учасником</w:t>
            </w:r>
          </w:p>
        </w:tc>
      </w:tr>
      <w:tr w:rsidR="00E87DD7" w:rsidRPr="00E87DD7" w14:paraId="2CC8F809" w14:textId="77777777" w:rsidTr="00F73716">
        <w:trPr>
          <w:trHeight w:val="515"/>
        </w:trPr>
        <w:tc>
          <w:tcPr>
            <w:tcW w:w="656" w:type="dxa"/>
          </w:tcPr>
          <w:p w14:paraId="701EE4D1"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5</w:t>
            </w:r>
          </w:p>
        </w:tc>
        <w:tc>
          <w:tcPr>
            <w:tcW w:w="5581" w:type="dxa"/>
            <w:vAlign w:val="center"/>
          </w:tcPr>
          <w:p w14:paraId="6C3D1D23" w14:textId="77777777" w:rsidR="00E87DD7" w:rsidRPr="00E87DD7" w:rsidRDefault="00E87DD7" w:rsidP="00E87DD7">
            <w:pPr>
              <w:rPr>
                <w:rFonts w:ascii="Times New Roman" w:hAnsi="Times New Roman" w:cs="Times New Roman"/>
                <w:b/>
                <w:bCs/>
                <w:color w:val="333333"/>
                <w:kern w:val="2"/>
                <w:sz w:val="24"/>
                <w:szCs w:val="24"/>
                <w:lang w:eastAsia="uk-UA"/>
              </w:rPr>
            </w:pPr>
            <w:r w:rsidRPr="00E87DD7">
              <w:rPr>
                <w:rFonts w:ascii="Times New Roman" w:hAnsi="Times New Roman" w:cs="Times New Roman"/>
                <w:b/>
                <w:bCs/>
                <w:color w:val="333333"/>
                <w:kern w:val="2"/>
                <w:sz w:val="24"/>
                <w:szCs w:val="24"/>
                <w:lang w:eastAsia="uk-UA"/>
              </w:rPr>
              <w:t>Засіб для чищення каменю та фасаду RM 623, 5л (або еквівалент)</w:t>
            </w:r>
          </w:p>
          <w:p w14:paraId="7F93B82E" w14:textId="77777777" w:rsidR="00E87DD7" w:rsidRPr="00E87DD7" w:rsidRDefault="00E87DD7" w:rsidP="00E87DD7">
            <w:pPr>
              <w:rPr>
                <w:rFonts w:ascii="Times New Roman" w:hAnsi="Times New Roman" w:cs="Times New Roman"/>
                <w:sz w:val="24"/>
                <w:szCs w:val="24"/>
              </w:rPr>
            </w:pPr>
            <w:r w:rsidRPr="00E87DD7">
              <w:rPr>
                <w:rFonts w:ascii="Times New Roman" w:hAnsi="Times New Roman" w:cs="Times New Roman"/>
                <w:noProof/>
                <w:kern w:val="2"/>
                <w:sz w:val="24"/>
                <w:szCs w:val="24"/>
              </w:rPr>
              <w:lastRenderedPageBreak/>
              <w:drawing>
                <wp:inline distT="0" distB="0" distL="0" distR="0" wp14:anchorId="7DB39965" wp14:editId="6E10BF4F">
                  <wp:extent cx="1628775" cy="1628775"/>
                  <wp:effectExtent l="0" t="0" r="0" b="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6"/>
                          <pic:cNvPicPr>
                            <a:picLocks noChangeAspect="1" noChangeArrowheads="1"/>
                          </pic:cNvPicPr>
                        </pic:nvPicPr>
                        <pic:blipFill>
                          <a:blip r:embed="rId12"/>
                          <a:stretch>
                            <a:fillRect/>
                          </a:stretch>
                        </pic:blipFill>
                        <pic:spPr bwMode="auto">
                          <a:xfrm>
                            <a:off x="0" y="0"/>
                            <a:ext cx="1628775" cy="1628775"/>
                          </a:xfrm>
                          <a:prstGeom prst="rect">
                            <a:avLst/>
                          </a:prstGeom>
                          <a:noFill/>
                        </pic:spPr>
                      </pic:pic>
                    </a:graphicData>
                  </a:graphic>
                </wp:inline>
              </w:drawing>
            </w:r>
          </w:p>
          <w:p w14:paraId="610DAF46"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Розмір упаковки (л):</w:t>
            </w:r>
            <w:r w:rsidRPr="00E87DD7">
              <w:rPr>
                <w:rFonts w:ascii="Times New Roman" w:eastAsia="Calibri" w:hAnsi="Times New Roman" w:cs="Times New Roman"/>
                <w:kern w:val="2"/>
                <w:sz w:val="24"/>
                <w:szCs w:val="24"/>
              </w:rPr>
              <w:tab/>
              <w:t>5</w:t>
            </w:r>
          </w:p>
          <w:p w14:paraId="650A064A" w14:textId="77777777" w:rsidR="00E87DD7" w:rsidRPr="00E87DD7" w:rsidRDefault="00E87DD7" w:rsidP="00E87DD7">
            <w:pPr>
              <w:jc w:val="both"/>
              <w:rPr>
                <w:rFonts w:ascii="Times New Roman" w:hAnsi="Times New Roman" w:cs="Times New Roman"/>
                <w:color w:val="333333"/>
                <w:kern w:val="2"/>
                <w:sz w:val="24"/>
                <w:szCs w:val="24"/>
                <w:highlight w:val="green"/>
                <w:lang w:eastAsia="uk-UA"/>
              </w:rPr>
            </w:pPr>
            <w:r w:rsidRPr="00E87DD7">
              <w:rPr>
                <w:rFonts w:ascii="Times New Roman" w:hAnsi="Times New Roman" w:cs="Times New Roman"/>
                <w:kern w:val="2"/>
                <w:sz w:val="24"/>
                <w:szCs w:val="24"/>
                <w:lang w:eastAsia="uk-UA"/>
              </w:rPr>
              <w:t>Засіб для догляду за кам’яними поверхнями та фасадами, який підходить для використання з апаратами високого тиску у побутових умовах</w:t>
            </w:r>
          </w:p>
        </w:tc>
        <w:tc>
          <w:tcPr>
            <w:tcW w:w="852" w:type="dxa"/>
            <w:vAlign w:val="center"/>
          </w:tcPr>
          <w:p w14:paraId="4CA03A5F"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lastRenderedPageBreak/>
              <w:t>1</w:t>
            </w:r>
          </w:p>
        </w:tc>
        <w:tc>
          <w:tcPr>
            <w:tcW w:w="1109" w:type="dxa"/>
            <w:vAlign w:val="center"/>
          </w:tcPr>
          <w:p w14:paraId="39EC2129"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шт</w:t>
            </w:r>
          </w:p>
        </w:tc>
        <w:tc>
          <w:tcPr>
            <w:tcW w:w="1725" w:type="dxa"/>
            <w:vAlign w:val="center"/>
          </w:tcPr>
          <w:p w14:paraId="32C0E2C9" w14:textId="77777777" w:rsidR="00E87DD7" w:rsidRPr="00E87DD7" w:rsidRDefault="00E87DD7" w:rsidP="00E87DD7">
            <w:pPr>
              <w:jc w:val="center"/>
              <w:rPr>
                <w:rFonts w:ascii="Times New Roman" w:eastAsia="Aptos" w:hAnsi="Times New Roman" w:cs="Times New Roman"/>
                <w:i/>
                <w:iCs/>
                <w:color w:val="002060"/>
                <w:sz w:val="24"/>
                <w:szCs w:val="24"/>
              </w:rPr>
            </w:pPr>
            <w:r w:rsidRPr="00E87DD7">
              <w:rPr>
                <w:rFonts w:ascii="Times New Roman" w:eastAsia="Aptos" w:hAnsi="Times New Roman" w:cs="Times New Roman"/>
                <w:i/>
                <w:iCs/>
                <w:color w:val="002060"/>
                <w:kern w:val="2"/>
                <w:sz w:val="24"/>
                <w:szCs w:val="24"/>
              </w:rPr>
              <w:t>заповнюється учасником</w:t>
            </w:r>
          </w:p>
        </w:tc>
      </w:tr>
      <w:tr w:rsidR="00E87DD7" w:rsidRPr="00E87DD7" w14:paraId="60FEC508" w14:textId="77777777" w:rsidTr="00F73716">
        <w:trPr>
          <w:trHeight w:val="515"/>
        </w:trPr>
        <w:tc>
          <w:tcPr>
            <w:tcW w:w="656" w:type="dxa"/>
          </w:tcPr>
          <w:p w14:paraId="34E041E5"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6</w:t>
            </w:r>
          </w:p>
        </w:tc>
        <w:tc>
          <w:tcPr>
            <w:tcW w:w="5581" w:type="dxa"/>
            <w:vAlign w:val="center"/>
          </w:tcPr>
          <w:p w14:paraId="1A4CB2C1" w14:textId="77777777" w:rsidR="00E87DD7" w:rsidRPr="00E87DD7" w:rsidRDefault="00E87DD7" w:rsidP="00E87DD7">
            <w:pPr>
              <w:rPr>
                <w:rFonts w:ascii="Times New Roman" w:hAnsi="Times New Roman" w:cs="Times New Roman"/>
                <w:b/>
                <w:bCs/>
                <w:color w:val="333333"/>
                <w:kern w:val="2"/>
                <w:sz w:val="24"/>
                <w:szCs w:val="24"/>
                <w:lang w:eastAsia="uk-UA"/>
              </w:rPr>
            </w:pPr>
            <w:r w:rsidRPr="00E87DD7">
              <w:rPr>
                <w:rFonts w:ascii="Times New Roman" w:hAnsi="Times New Roman" w:cs="Times New Roman"/>
                <w:b/>
                <w:bCs/>
                <w:color w:val="333333"/>
                <w:kern w:val="2"/>
                <w:sz w:val="24"/>
                <w:szCs w:val="24"/>
                <w:lang w:eastAsia="uk-UA"/>
              </w:rPr>
              <w:t>Засіб для чистки деревини, 5л</w:t>
            </w:r>
            <w:r w:rsidRPr="00E87DD7">
              <w:rPr>
                <w:rFonts w:ascii="Times New Roman" w:hAnsi="Times New Roman" w:cs="Times New Roman"/>
                <w:b/>
                <w:bCs/>
                <w:color w:val="333333"/>
                <w:kern w:val="2"/>
                <w:sz w:val="24"/>
                <w:szCs w:val="24"/>
                <w:highlight w:val="yellow"/>
                <w:lang w:eastAsia="uk-UA"/>
              </w:rPr>
              <w:t xml:space="preserve"> </w:t>
            </w:r>
          </w:p>
          <w:p w14:paraId="0B72514F"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Розмір упаковки (л):</w:t>
            </w:r>
            <w:r w:rsidRPr="00E87DD7">
              <w:rPr>
                <w:rFonts w:ascii="Times New Roman" w:eastAsia="Calibri" w:hAnsi="Times New Roman" w:cs="Times New Roman"/>
                <w:kern w:val="2"/>
                <w:sz w:val="24"/>
                <w:szCs w:val="24"/>
              </w:rPr>
              <w:tab/>
              <w:t>5</w:t>
            </w:r>
          </w:p>
          <w:p w14:paraId="3BA60A35" w14:textId="77777777" w:rsidR="00E87DD7" w:rsidRPr="00E87DD7" w:rsidRDefault="00E87DD7" w:rsidP="00E87DD7">
            <w:pPr>
              <w:rPr>
                <w:rFonts w:ascii="Times New Roman" w:hAnsi="Times New Roman" w:cs="Times New Roman"/>
                <w:b/>
                <w:bCs/>
                <w:color w:val="333333"/>
                <w:kern w:val="2"/>
                <w:sz w:val="24"/>
                <w:szCs w:val="24"/>
                <w:highlight w:val="green"/>
                <w:lang w:eastAsia="uk-UA"/>
              </w:rPr>
            </w:pPr>
            <w:r w:rsidRPr="00E87DD7">
              <w:rPr>
                <w:rFonts w:ascii="Times New Roman" w:eastAsia="Calibri" w:hAnsi="Times New Roman" w:cs="Times New Roman"/>
                <w:kern w:val="2"/>
                <w:sz w:val="24"/>
                <w:szCs w:val="24"/>
              </w:rPr>
              <w:t>Концентрований засіб для миття дерев’яних поверхонь. Підходить для очищення терас, садових меблів та парканів, особливо зручний для застосування з мінімийками високого тиску.</w:t>
            </w:r>
          </w:p>
        </w:tc>
        <w:tc>
          <w:tcPr>
            <w:tcW w:w="852" w:type="dxa"/>
            <w:vAlign w:val="center"/>
          </w:tcPr>
          <w:p w14:paraId="6BE26A2B"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1</w:t>
            </w:r>
          </w:p>
        </w:tc>
        <w:tc>
          <w:tcPr>
            <w:tcW w:w="1109" w:type="dxa"/>
            <w:vAlign w:val="center"/>
          </w:tcPr>
          <w:p w14:paraId="680FE86F"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шт</w:t>
            </w:r>
          </w:p>
        </w:tc>
        <w:tc>
          <w:tcPr>
            <w:tcW w:w="1725" w:type="dxa"/>
            <w:vAlign w:val="center"/>
          </w:tcPr>
          <w:p w14:paraId="4554CB0F" w14:textId="77777777" w:rsidR="00E87DD7" w:rsidRPr="00E87DD7" w:rsidRDefault="00E87DD7" w:rsidP="00E87DD7">
            <w:pPr>
              <w:jc w:val="center"/>
              <w:rPr>
                <w:rFonts w:ascii="Times New Roman" w:eastAsia="Aptos" w:hAnsi="Times New Roman" w:cs="Times New Roman"/>
                <w:i/>
                <w:iCs/>
                <w:color w:val="002060"/>
                <w:sz w:val="24"/>
                <w:szCs w:val="24"/>
              </w:rPr>
            </w:pPr>
            <w:r w:rsidRPr="00E87DD7">
              <w:rPr>
                <w:rFonts w:ascii="Times New Roman" w:eastAsia="Aptos" w:hAnsi="Times New Roman" w:cs="Times New Roman"/>
                <w:i/>
                <w:iCs/>
                <w:color w:val="002060"/>
                <w:kern w:val="2"/>
                <w:sz w:val="24"/>
                <w:szCs w:val="24"/>
              </w:rPr>
              <w:t>заповнюється учасником</w:t>
            </w:r>
          </w:p>
        </w:tc>
      </w:tr>
      <w:tr w:rsidR="00E87DD7" w:rsidRPr="00E87DD7" w14:paraId="0726065B" w14:textId="77777777" w:rsidTr="00F73716">
        <w:trPr>
          <w:trHeight w:val="515"/>
        </w:trPr>
        <w:tc>
          <w:tcPr>
            <w:tcW w:w="656" w:type="dxa"/>
          </w:tcPr>
          <w:p w14:paraId="28D9A1CB"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7</w:t>
            </w:r>
          </w:p>
        </w:tc>
        <w:tc>
          <w:tcPr>
            <w:tcW w:w="5581" w:type="dxa"/>
            <w:vAlign w:val="center"/>
          </w:tcPr>
          <w:p w14:paraId="4020B313" w14:textId="77777777" w:rsidR="00E87DD7" w:rsidRPr="00E87DD7" w:rsidRDefault="00E87DD7" w:rsidP="00E87DD7">
            <w:pPr>
              <w:rPr>
                <w:rFonts w:ascii="Times New Roman" w:hAnsi="Times New Roman" w:cs="Times New Roman"/>
                <w:b/>
                <w:bCs/>
                <w:color w:val="333333"/>
                <w:kern w:val="2"/>
                <w:sz w:val="24"/>
                <w:szCs w:val="24"/>
                <w:lang w:eastAsia="uk-UA"/>
              </w:rPr>
            </w:pPr>
            <w:r w:rsidRPr="00E87DD7">
              <w:rPr>
                <w:rFonts w:ascii="Times New Roman" w:hAnsi="Times New Roman" w:cs="Times New Roman"/>
                <w:b/>
                <w:bCs/>
                <w:color w:val="333333"/>
                <w:kern w:val="2"/>
                <w:sz w:val="24"/>
                <w:szCs w:val="24"/>
                <w:lang w:eastAsia="uk-UA"/>
              </w:rPr>
              <w:t xml:space="preserve">Засіб для очищення скла СА 40 R, 5 л або еквівалент </w:t>
            </w:r>
          </w:p>
          <w:p w14:paraId="4182C0EF" w14:textId="77777777" w:rsidR="00E87DD7" w:rsidRPr="00E87DD7" w:rsidRDefault="00E87DD7" w:rsidP="00E87DD7">
            <w:pPr>
              <w:rPr>
                <w:rFonts w:ascii="Times New Roman" w:hAnsi="Times New Roman" w:cs="Times New Roman"/>
                <w:sz w:val="24"/>
                <w:szCs w:val="24"/>
              </w:rPr>
            </w:pPr>
            <w:r w:rsidRPr="00E87DD7">
              <w:rPr>
                <w:rFonts w:ascii="Times New Roman" w:hAnsi="Times New Roman" w:cs="Times New Roman"/>
                <w:noProof/>
                <w:kern w:val="2"/>
                <w:sz w:val="24"/>
                <w:szCs w:val="24"/>
              </w:rPr>
              <w:drawing>
                <wp:inline distT="0" distB="0" distL="0" distR="0" wp14:anchorId="13883136" wp14:editId="6AD4B3AA">
                  <wp:extent cx="1562100" cy="1562100"/>
                  <wp:effectExtent l="0" t="0" r="0" b="0"/>
                  <wp:docPr id="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8"/>
                          <pic:cNvPicPr>
                            <a:picLocks noChangeAspect="1" noChangeArrowheads="1"/>
                          </pic:cNvPicPr>
                        </pic:nvPicPr>
                        <pic:blipFill>
                          <a:blip r:embed="rId13"/>
                          <a:stretch>
                            <a:fillRect/>
                          </a:stretch>
                        </pic:blipFill>
                        <pic:spPr bwMode="auto">
                          <a:xfrm>
                            <a:off x="0" y="0"/>
                            <a:ext cx="1562100" cy="1562100"/>
                          </a:xfrm>
                          <a:prstGeom prst="rect">
                            <a:avLst/>
                          </a:prstGeom>
                          <a:noFill/>
                        </pic:spPr>
                      </pic:pic>
                    </a:graphicData>
                  </a:graphic>
                </wp:inline>
              </w:drawing>
            </w:r>
          </w:p>
          <w:p w14:paraId="50307348"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Розмір упаковки (л):</w:t>
            </w:r>
            <w:r w:rsidRPr="00E87DD7">
              <w:rPr>
                <w:rFonts w:ascii="Times New Roman" w:eastAsia="Calibri" w:hAnsi="Times New Roman" w:cs="Times New Roman"/>
                <w:kern w:val="2"/>
                <w:sz w:val="24"/>
                <w:szCs w:val="24"/>
              </w:rPr>
              <w:tab/>
              <w:t>5</w:t>
            </w:r>
          </w:p>
          <w:p w14:paraId="6DC35E8E"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Одиниця упаковки (шт.):</w:t>
            </w:r>
            <w:r w:rsidRPr="00E87DD7">
              <w:rPr>
                <w:rFonts w:ascii="Times New Roman" w:eastAsia="Calibri" w:hAnsi="Times New Roman" w:cs="Times New Roman"/>
                <w:kern w:val="2"/>
                <w:sz w:val="24"/>
                <w:szCs w:val="24"/>
              </w:rPr>
              <w:tab/>
              <w:t>2</w:t>
            </w:r>
          </w:p>
          <w:p w14:paraId="7B0F5FC6"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pH: 7</w:t>
            </w:r>
          </w:p>
          <w:p w14:paraId="17DA283E"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Вага (кг): 4,945</w:t>
            </w:r>
          </w:p>
          <w:p w14:paraId="27468900" w14:textId="77777777" w:rsidR="00E87DD7" w:rsidRPr="00E87DD7" w:rsidRDefault="00E87DD7" w:rsidP="00E87DD7">
            <w:pPr>
              <w:rPr>
                <w:rFonts w:ascii="Times New Roman" w:eastAsia="Calibri" w:hAnsi="Times New Roman" w:cs="Times New Roman"/>
                <w:sz w:val="24"/>
                <w:szCs w:val="24"/>
              </w:rPr>
            </w:pPr>
            <w:r w:rsidRPr="00E87DD7">
              <w:rPr>
                <w:rFonts w:ascii="Times New Roman" w:eastAsia="Calibri" w:hAnsi="Times New Roman" w:cs="Times New Roman"/>
                <w:kern w:val="2"/>
                <w:sz w:val="24"/>
                <w:szCs w:val="24"/>
              </w:rPr>
              <w:t>Вага (з упаковкою) (кг): 5,315</w:t>
            </w:r>
          </w:p>
          <w:p w14:paraId="58027A7F" w14:textId="77777777" w:rsidR="00E87DD7" w:rsidRPr="00E87DD7" w:rsidRDefault="00E87DD7" w:rsidP="00E87DD7">
            <w:pPr>
              <w:rPr>
                <w:rFonts w:ascii="Times New Roman" w:hAnsi="Times New Roman" w:cs="Times New Roman"/>
                <w:sz w:val="24"/>
                <w:szCs w:val="24"/>
              </w:rPr>
            </w:pPr>
            <w:r w:rsidRPr="00E87DD7">
              <w:rPr>
                <w:rFonts w:ascii="Times New Roman" w:hAnsi="Times New Roman" w:cs="Times New Roman"/>
                <w:kern w:val="2"/>
                <w:sz w:val="24"/>
                <w:szCs w:val="24"/>
              </w:rPr>
              <w:t>Розміри (Д × Ш × В) (мм): 192 x 145 x 248</w:t>
            </w:r>
          </w:p>
          <w:p w14:paraId="72224E7F" w14:textId="77777777" w:rsidR="00E87DD7" w:rsidRPr="00E87DD7" w:rsidRDefault="00E87DD7" w:rsidP="00E87DD7">
            <w:pPr>
              <w:rPr>
                <w:rFonts w:ascii="Times New Roman" w:hAnsi="Times New Roman" w:cs="Times New Roman"/>
                <w:sz w:val="24"/>
                <w:szCs w:val="24"/>
              </w:rPr>
            </w:pPr>
          </w:p>
          <w:p w14:paraId="292A61B6" w14:textId="77777777" w:rsidR="00E87DD7" w:rsidRPr="00E87DD7" w:rsidRDefault="00E87DD7" w:rsidP="00E87DD7">
            <w:pPr>
              <w:jc w:val="both"/>
              <w:rPr>
                <w:rFonts w:ascii="Times New Roman" w:eastAsia="Calibri" w:hAnsi="Times New Roman" w:cs="Times New Roman"/>
                <w:sz w:val="24"/>
                <w:szCs w:val="24"/>
                <w:lang w:eastAsia="uk-UA"/>
              </w:rPr>
            </w:pPr>
            <w:r w:rsidRPr="00E87DD7">
              <w:rPr>
                <w:rFonts w:ascii="Times New Roman" w:eastAsia="Calibri" w:hAnsi="Times New Roman" w:cs="Times New Roman"/>
                <w:sz w:val="24"/>
                <w:szCs w:val="24"/>
                <w:lang w:eastAsia="uk-UA"/>
              </w:rPr>
              <w:t>Готовий до використання засіб для чищення скла</w:t>
            </w:r>
          </w:p>
          <w:p w14:paraId="59F35B75" w14:textId="77777777" w:rsidR="00E87DD7" w:rsidRPr="00E87DD7" w:rsidRDefault="00E87DD7" w:rsidP="00E87DD7">
            <w:pPr>
              <w:jc w:val="both"/>
              <w:rPr>
                <w:rFonts w:ascii="Times New Roman" w:eastAsia="Calibri" w:hAnsi="Times New Roman" w:cs="Times New Roman"/>
                <w:sz w:val="24"/>
                <w:szCs w:val="24"/>
                <w:lang w:eastAsia="uk-UA"/>
              </w:rPr>
            </w:pPr>
            <w:r w:rsidRPr="00E87DD7">
              <w:rPr>
                <w:rFonts w:ascii="Times New Roman" w:eastAsia="Calibri" w:hAnsi="Times New Roman" w:cs="Times New Roman"/>
                <w:sz w:val="24"/>
                <w:szCs w:val="24"/>
                <w:lang w:eastAsia="uk-UA"/>
              </w:rPr>
              <w:t>Видаляє відбитки пальців, пил, атмосферні забруднення, жирові забруднення</w:t>
            </w:r>
          </w:p>
          <w:p w14:paraId="68087743" w14:textId="77777777" w:rsidR="00E87DD7" w:rsidRPr="00E87DD7" w:rsidRDefault="00E87DD7" w:rsidP="00E87DD7">
            <w:pPr>
              <w:jc w:val="both"/>
              <w:rPr>
                <w:rFonts w:ascii="Times New Roman" w:eastAsia="Calibri" w:hAnsi="Times New Roman" w:cs="Times New Roman"/>
                <w:sz w:val="24"/>
                <w:szCs w:val="24"/>
                <w:lang w:eastAsia="uk-UA"/>
              </w:rPr>
            </w:pPr>
            <w:r w:rsidRPr="00E87DD7">
              <w:rPr>
                <w:rFonts w:ascii="Times New Roman" w:eastAsia="Calibri" w:hAnsi="Times New Roman" w:cs="Times New Roman"/>
                <w:sz w:val="24"/>
                <w:szCs w:val="24"/>
                <w:lang w:eastAsia="uk-UA"/>
              </w:rPr>
              <w:t>Потужна очищаюча дія на скляних і пластикових поверхнях</w:t>
            </w:r>
          </w:p>
          <w:p w14:paraId="27D4246D" w14:textId="77777777" w:rsidR="00E87DD7" w:rsidRPr="00E87DD7" w:rsidRDefault="00E87DD7" w:rsidP="00E87DD7">
            <w:pPr>
              <w:jc w:val="both"/>
              <w:rPr>
                <w:rFonts w:ascii="Times New Roman" w:eastAsia="Calibri" w:hAnsi="Times New Roman" w:cs="Times New Roman"/>
                <w:sz w:val="24"/>
                <w:szCs w:val="24"/>
                <w:lang w:eastAsia="uk-UA"/>
              </w:rPr>
            </w:pPr>
            <w:r w:rsidRPr="00E87DD7">
              <w:rPr>
                <w:rFonts w:ascii="Times New Roman" w:eastAsia="Calibri" w:hAnsi="Times New Roman" w:cs="Times New Roman"/>
                <w:sz w:val="24"/>
                <w:szCs w:val="24"/>
                <w:lang w:eastAsia="uk-UA"/>
              </w:rPr>
              <w:t>Без розводів навіть на блискучих поверхнях</w:t>
            </w:r>
          </w:p>
          <w:p w14:paraId="10863055" w14:textId="77777777" w:rsidR="00E87DD7" w:rsidRPr="00E87DD7" w:rsidRDefault="00E87DD7" w:rsidP="00E87DD7">
            <w:pPr>
              <w:jc w:val="both"/>
              <w:rPr>
                <w:rFonts w:ascii="Times New Roman" w:eastAsia="Calibri" w:hAnsi="Times New Roman" w:cs="Times New Roman"/>
                <w:sz w:val="24"/>
                <w:szCs w:val="24"/>
                <w:lang w:eastAsia="uk-UA"/>
              </w:rPr>
            </w:pPr>
            <w:r w:rsidRPr="00E87DD7">
              <w:rPr>
                <w:rFonts w:ascii="Times New Roman" w:eastAsia="Calibri" w:hAnsi="Times New Roman" w:cs="Times New Roman"/>
                <w:sz w:val="24"/>
                <w:szCs w:val="24"/>
                <w:lang w:eastAsia="uk-UA"/>
              </w:rPr>
              <w:t>Легкі, ергономічні пляшки 500 мл з пульверизатором (замовляється окремо)</w:t>
            </w:r>
          </w:p>
          <w:p w14:paraId="06F8F257" w14:textId="77777777" w:rsidR="00E87DD7" w:rsidRPr="00E87DD7" w:rsidRDefault="00E87DD7" w:rsidP="00E87DD7">
            <w:pPr>
              <w:jc w:val="both"/>
              <w:rPr>
                <w:rFonts w:ascii="Times New Roman" w:eastAsia="Calibri" w:hAnsi="Times New Roman" w:cs="Times New Roman"/>
                <w:sz w:val="24"/>
                <w:szCs w:val="24"/>
                <w:lang w:eastAsia="uk-UA"/>
              </w:rPr>
            </w:pPr>
            <w:r w:rsidRPr="00E87DD7">
              <w:rPr>
                <w:rFonts w:ascii="Times New Roman" w:eastAsia="Calibri" w:hAnsi="Times New Roman" w:cs="Times New Roman"/>
                <w:sz w:val="24"/>
                <w:szCs w:val="24"/>
                <w:lang w:eastAsia="uk-UA"/>
              </w:rPr>
              <w:t>Багаторазові професійні пульверизатори</w:t>
            </w:r>
          </w:p>
          <w:p w14:paraId="1775B5B2" w14:textId="77777777" w:rsidR="00E87DD7" w:rsidRPr="00E87DD7" w:rsidRDefault="00E87DD7" w:rsidP="00E87DD7">
            <w:pPr>
              <w:jc w:val="both"/>
              <w:rPr>
                <w:rFonts w:ascii="Times New Roman" w:eastAsia="Calibri" w:hAnsi="Times New Roman" w:cs="Times New Roman"/>
                <w:sz w:val="24"/>
                <w:szCs w:val="24"/>
                <w:lang w:eastAsia="uk-UA"/>
              </w:rPr>
            </w:pPr>
            <w:r w:rsidRPr="00E87DD7">
              <w:rPr>
                <w:rFonts w:ascii="Times New Roman" w:eastAsia="Calibri" w:hAnsi="Times New Roman" w:cs="Times New Roman"/>
                <w:sz w:val="24"/>
                <w:szCs w:val="24"/>
                <w:lang w:eastAsia="uk-UA"/>
              </w:rPr>
              <w:t>Надає приємний цитрусовий аромат</w:t>
            </w:r>
          </w:p>
          <w:p w14:paraId="19C82916" w14:textId="77777777" w:rsidR="00E87DD7" w:rsidRPr="00E87DD7" w:rsidRDefault="00E87DD7" w:rsidP="00E87DD7">
            <w:pPr>
              <w:jc w:val="both"/>
              <w:rPr>
                <w:rFonts w:ascii="Times New Roman" w:eastAsia="Calibri" w:hAnsi="Times New Roman" w:cs="Times New Roman"/>
                <w:b/>
                <w:bCs/>
                <w:sz w:val="24"/>
                <w:szCs w:val="24"/>
                <w:highlight w:val="green"/>
                <w:lang w:eastAsia="uk-UA"/>
              </w:rPr>
            </w:pPr>
            <w:r w:rsidRPr="00E87DD7">
              <w:rPr>
                <w:rFonts w:ascii="Times New Roman" w:eastAsia="Calibri" w:hAnsi="Times New Roman" w:cs="Times New Roman"/>
                <w:sz w:val="24"/>
                <w:szCs w:val="24"/>
                <w:lang w:eastAsia="uk-UA"/>
              </w:rPr>
              <w:t xml:space="preserve">Відповідає європейським екологічним стандартам </w:t>
            </w:r>
          </w:p>
        </w:tc>
        <w:tc>
          <w:tcPr>
            <w:tcW w:w="852" w:type="dxa"/>
            <w:vAlign w:val="center"/>
          </w:tcPr>
          <w:p w14:paraId="2EDCE60B"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1</w:t>
            </w:r>
          </w:p>
        </w:tc>
        <w:tc>
          <w:tcPr>
            <w:tcW w:w="1109" w:type="dxa"/>
            <w:vAlign w:val="center"/>
          </w:tcPr>
          <w:p w14:paraId="6B71FE8C" w14:textId="77777777" w:rsidR="00E87DD7" w:rsidRPr="00E87DD7" w:rsidRDefault="00E87DD7" w:rsidP="00E87DD7">
            <w:pPr>
              <w:jc w:val="center"/>
              <w:rPr>
                <w:rFonts w:ascii="Times New Roman" w:eastAsia="Aptos" w:hAnsi="Times New Roman" w:cs="Times New Roman"/>
                <w:color w:val="000000"/>
                <w:sz w:val="24"/>
                <w:szCs w:val="24"/>
                <w:shd w:val="clear" w:color="auto" w:fill="FFFFFF"/>
              </w:rPr>
            </w:pPr>
            <w:r w:rsidRPr="00E87DD7">
              <w:rPr>
                <w:rFonts w:ascii="Times New Roman" w:eastAsia="Aptos" w:hAnsi="Times New Roman" w:cs="Times New Roman"/>
                <w:color w:val="000000"/>
                <w:kern w:val="2"/>
                <w:sz w:val="24"/>
                <w:szCs w:val="24"/>
                <w:shd w:val="clear" w:color="auto" w:fill="FFFFFF"/>
              </w:rPr>
              <w:t>шт</w:t>
            </w:r>
          </w:p>
        </w:tc>
        <w:tc>
          <w:tcPr>
            <w:tcW w:w="1725" w:type="dxa"/>
            <w:vAlign w:val="center"/>
          </w:tcPr>
          <w:p w14:paraId="0F3F36CD" w14:textId="77777777" w:rsidR="00E87DD7" w:rsidRPr="00E87DD7" w:rsidRDefault="00E87DD7" w:rsidP="00E87DD7">
            <w:pPr>
              <w:jc w:val="center"/>
              <w:rPr>
                <w:rFonts w:ascii="Times New Roman" w:eastAsia="Aptos" w:hAnsi="Times New Roman" w:cs="Times New Roman"/>
                <w:i/>
                <w:iCs/>
                <w:color w:val="002060"/>
                <w:sz w:val="24"/>
                <w:szCs w:val="24"/>
              </w:rPr>
            </w:pPr>
            <w:r w:rsidRPr="00E87DD7">
              <w:rPr>
                <w:rFonts w:ascii="Times New Roman" w:eastAsia="Aptos" w:hAnsi="Times New Roman" w:cs="Times New Roman"/>
                <w:i/>
                <w:iCs/>
                <w:color w:val="002060"/>
                <w:kern w:val="2"/>
                <w:sz w:val="24"/>
                <w:szCs w:val="24"/>
              </w:rPr>
              <w:t>заповнюється учасником</w:t>
            </w:r>
          </w:p>
        </w:tc>
      </w:tr>
    </w:tbl>
    <w:bookmarkEnd w:id="0"/>
    <w:bookmarkEnd w:id="1"/>
    <w:bookmarkEnd w:id="2"/>
    <w:p w14:paraId="58CE8728" w14:textId="77777777" w:rsidR="00E87DD7" w:rsidRPr="00E87DD7" w:rsidRDefault="00E87DD7" w:rsidP="00E87DD7">
      <w:pPr>
        <w:suppressAutoHyphens/>
        <w:spacing w:after="0" w:line="240" w:lineRule="auto"/>
        <w:ind w:firstLine="709"/>
        <w:jc w:val="both"/>
        <w:rPr>
          <w:rFonts w:ascii="Times New Roman" w:eastAsia="Calibri" w:hAnsi="Times New Roman" w:cs="Times New Roman"/>
          <w:b/>
          <w:bCs/>
          <w:sz w:val="24"/>
          <w:szCs w:val="24"/>
        </w:rPr>
      </w:pPr>
      <w:r w:rsidRPr="00E87DD7">
        <w:rPr>
          <w:rFonts w:ascii="Times New Roman" w:eastAsia="Calibri" w:hAnsi="Times New Roman" w:cs="Times New Roman"/>
          <w:b/>
          <w:bCs/>
          <w:i/>
          <w:iCs/>
          <w:sz w:val="24"/>
          <w:szCs w:val="24"/>
        </w:rPr>
        <w:t>* 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кращими, ніж встановлено вимогами цього Додатку.</w:t>
      </w:r>
    </w:p>
    <w:p w14:paraId="0623E8EB" w14:textId="77777777" w:rsidR="00E87DD7" w:rsidRPr="00E87DD7" w:rsidRDefault="00E87DD7" w:rsidP="00E87DD7">
      <w:pPr>
        <w:suppressAutoHyphens/>
        <w:spacing w:after="0" w:line="240" w:lineRule="auto"/>
        <w:ind w:firstLine="567"/>
        <w:jc w:val="both"/>
        <w:rPr>
          <w:rFonts w:ascii="Times New Roman" w:eastAsia="Aptos" w:hAnsi="Times New Roman" w:cs="Times New Roman"/>
          <w:color w:val="000000"/>
          <w:kern w:val="2"/>
          <w:sz w:val="24"/>
          <w:szCs w:val="24"/>
          <w14:ligatures w14:val="standardContextual"/>
        </w:rPr>
      </w:pPr>
      <w:r w:rsidRPr="00E87DD7">
        <w:rPr>
          <w:rFonts w:ascii="Times New Roman" w:eastAsia="Aptos" w:hAnsi="Times New Roman" w:cs="Times New Roman"/>
          <w:b/>
          <w:bCs/>
          <w:color w:val="000000"/>
          <w:kern w:val="2"/>
          <w:sz w:val="24"/>
          <w:szCs w:val="24"/>
          <w14:ligatures w14:val="standardContextual"/>
        </w:rPr>
        <w:t>Обґрунтування посилання на конкретну торгову марку, фірму, код виробника, назву Товару або джерело його походження:</w:t>
      </w:r>
      <w:r w:rsidRPr="00E87DD7">
        <w:rPr>
          <w:rFonts w:ascii="Times New Roman" w:eastAsia="Aptos" w:hAnsi="Times New Roman" w:cs="Times New Roman"/>
          <w:color w:val="000000"/>
          <w:kern w:val="2"/>
          <w:sz w:val="24"/>
          <w:szCs w:val="24"/>
          <w14:ligatures w14:val="standardContextual"/>
        </w:rPr>
        <w:t xml:space="preserve"> є необхідним для здійснення закупівлі товару, який за своїми якісними та технічними характеристиками відповідатиме вимогам та потребам </w:t>
      </w:r>
      <w:r w:rsidRPr="00E87DD7">
        <w:rPr>
          <w:rFonts w:ascii="Times New Roman" w:eastAsia="Aptos" w:hAnsi="Times New Roman" w:cs="Times New Roman"/>
          <w:color w:val="000000"/>
          <w:kern w:val="2"/>
          <w:sz w:val="24"/>
          <w:szCs w:val="24"/>
          <w14:ligatures w14:val="standardContextual"/>
        </w:rPr>
        <w:lastRenderedPageBreak/>
        <w:t>Замовника, що пов’язано з конструкційними та технічними особливостями існуючого обладнання, що перебуває в експлуатації, де товар буде використовуватися для встановлення.  Замовником вказано посилання на конкретну торгову марку,  назву товару тощо, з метою спрощення процесу підготовки тендерних пропозицій дати учасникам розуміння, який товар цілком задовольняє потреби замовника.</w:t>
      </w:r>
    </w:p>
    <w:p w14:paraId="2AAB3B9D" w14:textId="77777777" w:rsidR="00E87DD7" w:rsidRPr="00E87DD7" w:rsidRDefault="00E87DD7" w:rsidP="00E87DD7">
      <w:pPr>
        <w:suppressAutoHyphens/>
        <w:spacing w:after="0" w:line="240" w:lineRule="auto"/>
        <w:ind w:firstLine="567"/>
        <w:jc w:val="both"/>
        <w:rPr>
          <w:rFonts w:ascii="Times New Roman" w:eastAsia="Aptos" w:hAnsi="Times New Roman" w:cs="Times New Roman"/>
          <w:color w:val="000000"/>
          <w:kern w:val="2"/>
          <w:sz w:val="24"/>
          <w:szCs w:val="24"/>
          <w14:ligatures w14:val="standardContextual"/>
        </w:rPr>
      </w:pPr>
    </w:p>
    <w:p w14:paraId="061AD160" w14:textId="77777777" w:rsidR="00E87DD7" w:rsidRPr="00E87DD7" w:rsidRDefault="00E87DD7" w:rsidP="00E87DD7">
      <w:pPr>
        <w:keepNext/>
        <w:shd w:val="clear" w:color="auto" w:fill="FFFFFF"/>
        <w:suppressAutoHyphens/>
        <w:spacing w:before="40" w:after="0" w:line="240" w:lineRule="auto"/>
        <w:ind w:right="-142" w:firstLine="567"/>
        <w:jc w:val="both"/>
        <w:rPr>
          <w:rFonts w:ascii="Times New Roman" w:hAnsi="Times New Roman" w:cs="Times New Roman"/>
          <w:bCs/>
          <w:sz w:val="24"/>
          <w:szCs w:val="24"/>
        </w:rPr>
      </w:pPr>
      <w:r w:rsidRPr="00E87DD7">
        <w:rPr>
          <w:rFonts w:ascii="Times New Roman" w:hAnsi="Times New Roman" w:cs="Times New Roman"/>
          <w:bCs/>
          <w:sz w:val="24"/>
          <w:szCs w:val="24"/>
        </w:rPr>
        <w:t>Товар повинен бути новим, з повною комплектацією. Із товаром поставляються технічний паспорт чи інструкція з експлуатації українською мовою, гарантійні талони тощо,  передбачені для товару. Упаковка, в якій постачається товар, має відповідати загальноприйнятим стандартам і технічним умовам, забезпечувати зберігання товару та/або його неушкодженість при транспортуванні.</w:t>
      </w:r>
    </w:p>
    <w:p w14:paraId="4DDF1376" w14:textId="77777777" w:rsidR="00E87DD7" w:rsidRPr="00E87DD7" w:rsidRDefault="00E87DD7" w:rsidP="00E87DD7">
      <w:pPr>
        <w:keepNext/>
        <w:shd w:val="clear" w:color="auto" w:fill="FFFFFF"/>
        <w:suppressAutoHyphens/>
        <w:spacing w:before="40" w:after="0" w:line="240" w:lineRule="auto"/>
        <w:ind w:right="-142" w:firstLine="567"/>
        <w:jc w:val="both"/>
        <w:rPr>
          <w:rFonts w:ascii="Times New Roman" w:hAnsi="Times New Roman" w:cs="Times New Roman"/>
          <w:bCs/>
          <w:sz w:val="24"/>
          <w:szCs w:val="24"/>
        </w:rPr>
      </w:pPr>
      <w:r w:rsidRPr="00E87DD7">
        <w:rPr>
          <w:rFonts w:ascii="Times New Roman" w:hAnsi="Times New Roman" w:cs="Times New Roman"/>
          <w:bCs/>
          <w:sz w:val="24"/>
          <w:szCs w:val="24"/>
        </w:rPr>
        <w:t>Технічні та якісні характеристики повинні відповідати вимогам і стандартам відповідних чинних нормативних документів.</w:t>
      </w:r>
    </w:p>
    <w:p w14:paraId="01FA6991" w14:textId="77777777" w:rsidR="00E87DD7" w:rsidRPr="00E87DD7" w:rsidRDefault="00E87DD7" w:rsidP="00E87DD7">
      <w:pPr>
        <w:keepNext/>
        <w:shd w:val="clear" w:color="auto" w:fill="FFFFFF"/>
        <w:suppressAutoHyphens/>
        <w:spacing w:before="40" w:after="0" w:line="240" w:lineRule="auto"/>
        <w:ind w:right="-142" w:firstLine="567"/>
        <w:jc w:val="both"/>
        <w:rPr>
          <w:rFonts w:ascii="Times New Roman" w:hAnsi="Times New Roman" w:cs="Times New Roman"/>
          <w:bCs/>
          <w:sz w:val="24"/>
          <w:szCs w:val="24"/>
        </w:rPr>
      </w:pPr>
      <w:r w:rsidRPr="00E87DD7">
        <w:rPr>
          <w:rFonts w:ascii="Times New Roman" w:hAnsi="Times New Roman" w:cs="Times New Roman"/>
          <w:bCs/>
          <w:sz w:val="24"/>
          <w:szCs w:val="24"/>
        </w:rPr>
        <w:t>Приймання товарів проводиться при наявності товаро-супроводжуючих документів, видаткової накладної, актів прийому-передачі товару та копії документів, що підтверджують якість товарів.</w:t>
      </w:r>
    </w:p>
    <w:p w14:paraId="7EB08F07" w14:textId="77777777" w:rsidR="00E87DD7" w:rsidRPr="00E87DD7" w:rsidRDefault="00E87DD7" w:rsidP="00E87DD7">
      <w:pPr>
        <w:keepNext/>
        <w:shd w:val="clear" w:color="auto" w:fill="FFFFFF"/>
        <w:suppressAutoHyphens/>
        <w:spacing w:before="40" w:after="0" w:line="240" w:lineRule="auto"/>
        <w:ind w:right="-142" w:firstLine="567"/>
        <w:jc w:val="both"/>
        <w:rPr>
          <w:rFonts w:ascii="Times New Roman" w:hAnsi="Times New Roman" w:cs="Times New Roman"/>
          <w:bCs/>
          <w:sz w:val="24"/>
          <w:szCs w:val="24"/>
        </w:rPr>
      </w:pPr>
      <w:r w:rsidRPr="00E87DD7">
        <w:rPr>
          <w:rFonts w:ascii="Times New Roman" w:hAnsi="Times New Roman" w:cs="Times New Roman"/>
          <w:bCs/>
          <w:sz w:val="24"/>
          <w:szCs w:val="24"/>
        </w:rPr>
        <w:t>Гарантійні зобов’язання (всіх найменувань) повинні бути не менше строків, визначених технічними умовами виробника цих товарів.</w:t>
      </w:r>
    </w:p>
    <w:p w14:paraId="566BF7F4" w14:textId="77777777" w:rsidR="00E87DD7" w:rsidRPr="00E87DD7" w:rsidRDefault="00E87DD7" w:rsidP="00E87DD7">
      <w:pPr>
        <w:suppressAutoHyphens/>
        <w:spacing w:after="0" w:line="240" w:lineRule="auto"/>
        <w:ind w:firstLine="567"/>
        <w:jc w:val="both"/>
        <w:rPr>
          <w:rFonts w:ascii="Times New Roman" w:eastAsia="Aptos" w:hAnsi="Times New Roman" w:cs="Times New Roman"/>
          <w:color w:val="000000"/>
          <w:kern w:val="2"/>
          <w:sz w:val="24"/>
          <w:szCs w:val="24"/>
          <w14:ligatures w14:val="standardContextual"/>
        </w:rPr>
      </w:pPr>
    </w:p>
    <w:p w14:paraId="07143884" w14:textId="77777777" w:rsidR="00E87DD7" w:rsidRPr="00E87DD7" w:rsidRDefault="00E87DD7" w:rsidP="00E87DD7">
      <w:pPr>
        <w:suppressAutoHyphens/>
        <w:spacing w:after="0" w:line="240" w:lineRule="auto"/>
        <w:ind w:firstLine="567"/>
        <w:jc w:val="both"/>
        <w:rPr>
          <w:rFonts w:ascii="Times New Roman" w:eastAsia="Aptos" w:hAnsi="Times New Roman" w:cs="Times New Roman"/>
          <w:color w:val="000000"/>
          <w:kern w:val="2"/>
          <w:sz w:val="24"/>
          <w:szCs w:val="24"/>
          <w14:ligatures w14:val="standardContextual"/>
        </w:rPr>
      </w:pPr>
    </w:p>
    <w:p w14:paraId="2DC8D082" w14:textId="77777777" w:rsidR="00E87DD7" w:rsidRPr="00E87DD7" w:rsidRDefault="00E87DD7" w:rsidP="00E87DD7">
      <w:pPr>
        <w:suppressAutoHyphens/>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E87DD7">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0BF3D9AE" w14:textId="77777777" w:rsidR="00E87DD7" w:rsidRPr="00E87DD7" w:rsidRDefault="00E87DD7" w:rsidP="00E87DD7">
      <w:pPr>
        <w:suppressAutoHyphens/>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E87DD7">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24F2A282" w14:textId="77777777" w:rsidR="00E87DD7" w:rsidRPr="00E87DD7" w:rsidRDefault="00E87DD7" w:rsidP="00E87DD7">
      <w:pPr>
        <w:suppressAutoHyphens/>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E87DD7">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0B5114D8" w14:textId="77777777" w:rsidR="00E87DD7" w:rsidRPr="00E87DD7" w:rsidRDefault="00E87DD7" w:rsidP="00E87DD7">
      <w:pPr>
        <w:tabs>
          <w:tab w:val="left" w:pos="0"/>
        </w:tabs>
        <w:suppressAutoHyphens/>
        <w:spacing w:after="0" w:line="240" w:lineRule="auto"/>
        <w:ind w:firstLine="567"/>
        <w:jc w:val="both"/>
        <w:rPr>
          <w:rFonts w:ascii="Times New Roman" w:eastAsia="Aptos" w:hAnsi="Times New Roman" w:cs="Times New Roman"/>
          <w:sz w:val="24"/>
          <w:szCs w:val="24"/>
        </w:rPr>
      </w:pPr>
      <w:r w:rsidRPr="00E87DD7">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0B7A38EC"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E87DD7">
        <w:rPr>
          <w:rFonts w:ascii="Times New Roman" w:eastAsia="Times New Roman" w:hAnsi="Times New Roman" w:cs="Times New Roman"/>
          <w:sz w:val="24"/>
          <w:szCs w:val="24"/>
          <w:lang w:eastAsia="ru-RU"/>
        </w:rPr>
        <w:t>35 302,29</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E87DD7">
        <w:rPr>
          <w:rFonts w:ascii="Times New Roman" w:eastAsia="Times New Roman" w:hAnsi="Times New Roman" w:cs="Times New Roman"/>
          <w:sz w:val="24"/>
          <w:szCs w:val="24"/>
          <w:lang w:eastAsia="ru-RU"/>
        </w:rPr>
        <w:t>тридцять п’ять тисяч триста дві гривні</w:t>
      </w:r>
      <w:r w:rsidR="002A2633">
        <w:rPr>
          <w:rFonts w:ascii="Times New Roman" w:eastAsia="Times New Roman" w:hAnsi="Times New Roman" w:cs="Times New Roman"/>
          <w:sz w:val="24"/>
          <w:szCs w:val="24"/>
          <w:lang w:eastAsia="ru-RU"/>
        </w:rPr>
        <w:t xml:space="preserve"> </w:t>
      </w:r>
      <w:r w:rsidR="00E87DD7">
        <w:rPr>
          <w:rFonts w:ascii="Times New Roman" w:eastAsia="Times New Roman" w:hAnsi="Times New Roman" w:cs="Times New Roman"/>
          <w:sz w:val="24"/>
          <w:szCs w:val="24"/>
          <w:lang w:eastAsia="ru-RU"/>
        </w:rPr>
        <w:t>29</w:t>
      </w:r>
      <w:r w:rsidRPr="00F90C90">
        <w:rPr>
          <w:rFonts w:ascii="Times New Roman" w:eastAsia="Times New Roman" w:hAnsi="Times New Roman" w:cs="Times New Roman"/>
          <w:sz w:val="24"/>
          <w:szCs w:val="24"/>
          <w:lang w:eastAsia="ru-RU"/>
        </w:rPr>
        <w:t xml:space="preserve"> коп.) </w:t>
      </w:r>
      <w:r w:rsidR="00E25C0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lastRenderedPageBreak/>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14"/>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9D89E" w14:textId="77777777" w:rsidR="0013204F" w:rsidRDefault="0013204F">
      <w:pPr>
        <w:spacing w:after="0" w:line="240" w:lineRule="auto"/>
      </w:pPr>
      <w:r>
        <w:separator/>
      </w:r>
    </w:p>
  </w:endnote>
  <w:endnote w:type="continuationSeparator" w:id="0">
    <w:p w14:paraId="64F21527" w14:textId="77777777" w:rsidR="0013204F" w:rsidRDefault="00132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28897" w14:textId="77777777" w:rsidR="0013204F" w:rsidRDefault="0013204F">
      <w:pPr>
        <w:spacing w:after="0" w:line="240" w:lineRule="auto"/>
      </w:pPr>
      <w:r>
        <w:separator/>
      </w:r>
    </w:p>
  </w:footnote>
  <w:footnote w:type="continuationSeparator" w:id="0">
    <w:p w14:paraId="363C973F" w14:textId="77777777" w:rsidR="0013204F" w:rsidRDefault="00132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9687628"/>
    <w:multiLevelType w:val="multilevel"/>
    <w:tmpl w:val="802800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5"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6"/>
  </w:num>
  <w:num w:numId="10" w16cid:durableId="713892545">
    <w:abstractNumId w:val="31"/>
  </w:num>
  <w:num w:numId="11" w16cid:durableId="2031645203">
    <w:abstractNumId w:val="11"/>
  </w:num>
  <w:num w:numId="12" w16cid:durableId="1392928292">
    <w:abstractNumId w:val="15"/>
  </w:num>
  <w:num w:numId="13" w16cid:durableId="502626488">
    <w:abstractNumId w:val="33"/>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4"/>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5"/>
  </w:num>
  <w:num w:numId="36" w16cid:durableId="1737513576">
    <w:abstractNumId w:val="25"/>
  </w:num>
  <w:num w:numId="37" w16cid:durableId="1262909796">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16217"/>
    <w:rsid w:val="00020576"/>
    <w:rsid w:val="00033F51"/>
    <w:rsid w:val="000419A3"/>
    <w:rsid w:val="000435EB"/>
    <w:rsid w:val="00067AAD"/>
    <w:rsid w:val="00070350"/>
    <w:rsid w:val="00073CD2"/>
    <w:rsid w:val="00086212"/>
    <w:rsid w:val="000A5758"/>
    <w:rsid w:val="000C6369"/>
    <w:rsid w:val="000E4B01"/>
    <w:rsid w:val="00104D19"/>
    <w:rsid w:val="00107450"/>
    <w:rsid w:val="00124D6E"/>
    <w:rsid w:val="0013204F"/>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A2633"/>
    <w:rsid w:val="002B2419"/>
    <w:rsid w:val="002D01D5"/>
    <w:rsid w:val="002D4BAA"/>
    <w:rsid w:val="002F57C3"/>
    <w:rsid w:val="0031468E"/>
    <w:rsid w:val="00317AB4"/>
    <w:rsid w:val="00330018"/>
    <w:rsid w:val="003444E9"/>
    <w:rsid w:val="00362DEB"/>
    <w:rsid w:val="00372714"/>
    <w:rsid w:val="003819AD"/>
    <w:rsid w:val="00381FCE"/>
    <w:rsid w:val="004037B3"/>
    <w:rsid w:val="00407472"/>
    <w:rsid w:val="00431467"/>
    <w:rsid w:val="00461C1C"/>
    <w:rsid w:val="00462C2E"/>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1C73"/>
    <w:rsid w:val="0061451B"/>
    <w:rsid w:val="00630A56"/>
    <w:rsid w:val="00632F6D"/>
    <w:rsid w:val="0064697A"/>
    <w:rsid w:val="00662596"/>
    <w:rsid w:val="00672B6A"/>
    <w:rsid w:val="00676539"/>
    <w:rsid w:val="006900D6"/>
    <w:rsid w:val="006A1D09"/>
    <w:rsid w:val="006A294A"/>
    <w:rsid w:val="006A43A6"/>
    <w:rsid w:val="006A59A3"/>
    <w:rsid w:val="006C04CF"/>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2382"/>
    <w:rsid w:val="008D4BA3"/>
    <w:rsid w:val="008F6ABC"/>
    <w:rsid w:val="00904765"/>
    <w:rsid w:val="009047E7"/>
    <w:rsid w:val="00920A2E"/>
    <w:rsid w:val="0094712E"/>
    <w:rsid w:val="009656F2"/>
    <w:rsid w:val="009A3150"/>
    <w:rsid w:val="009D1AE9"/>
    <w:rsid w:val="009D2593"/>
    <w:rsid w:val="009E0135"/>
    <w:rsid w:val="00A15F47"/>
    <w:rsid w:val="00A20E61"/>
    <w:rsid w:val="00A313FE"/>
    <w:rsid w:val="00A52138"/>
    <w:rsid w:val="00AC0933"/>
    <w:rsid w:val="00AC6621"/>
    <w:rsid w:val="00AF3F5D"/>
    <w:rsid w:val="00B0193C"/>
    <w:rsid w:val="00B02667"/>
    <w:rsid w:val="00B05D8C"/>
    <w:rsid w:val="00B10F8D"/>
    <w:rsid w:val="00B2511F"/>
    <w:rsid w:val="00B35E55"/>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25C08"/>
    <w:rsid w:val="00E62993"/>
    <w:rsid w:val="00E62C9F"/>
    <w:rsid w:val="00E80A48"/>
    <w:rsid w:val="00E87DD7"/>
    <w:rsid w:val="00EA5532"/>
    <w:rsid w:val="00ED61FD"/>
    <w:rsid w:val="00EF36DA"/>
    <w:rsid w:val="00F1103E"/>
    <w:rsid w:val="00F14A71"/>
    <w:rsid w:val="00F15D70"/>
    <w:rsid w:val="00F360BF"/>
    <w:rsid w:val="00F41442"/>
    <w:rsid w:val="00F4253D"/>
    <w:rsid w:val="00F60A0F"/>
    <w:rsid w:val="00F81E7C"/>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ітка таблиці111"/>
    <w:basedOn w:val="a1"/>
    <w:uiPriority w:val="39"/>
    <w:rsid w:val="00E25C08"/>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6</Pages>
  <Words>6486</Words>
  <Characters>3698</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218</cp:revision>
  <dcterms:created xsi:type="dcterms:W3CDTF">2022-11-01T12:47:00Z</dcterms:created>
  <dcterms:modified xsi:type="dcterms:W3CDTF">2026-07-17T09:57:00Z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