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2D1A962" w14:textId="2CD0AA29" w:rsidR="0020564F" w:rsidRPr="0020564F" w:rsidRDefault="00245020" w:rsidP="0020564F">
      <w:pPr>
        <w:pStyle w:val="2"/>
        <w:shd w:val="clear" w:color="auto" w:fill="FFFFFF" w:themeFill="background1"/>
        <w:spacing w:before="0" w:beforeAutospacing="0" w:after="0" w:afterAutospacing="0"/>
        <w:jc w:val="both"/>
        <w:textAlignment w:val="baseline"/>
        <w:rPr>
          <w:rFonts w:eastAsia="Calibri"/>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1E0607" w:rsidRPr="001E0607">
        <w:rPr>
          <w:b w:val="0"/>
          <w:bCs w:val="0"/>
          <w:spacing w:val="1"/>
          <w:sz w:val="24"/>
          <w:szCs w:val="24"/>
        </w:rPr>
        <w:t>Закупівля програмного комплексу контролю доступу до корпоративної мережі за кодом CPV за ЄЗС ДК 021:2015 – 48730000-4 «Пакети програмного забезпечення для забезпечення безпеки»</w:t>
      </w:r>
    </w:p>
    <w:p w14:paraId="1DCFE481" w14:textId="105BCD53" w:rsidR="00E1484E" w:rsidRPr="00FC2730" w:rsidRDefault="00E1484E" w:rsidP="00E1484E">
      <w:pPr>
        <w:pStyle w:val="2"/>
        <w:shd w:val="clear" w:color="auto" w:fill="FFFFFF" w:themeFill="background1"/>
        <w:spacing w:before="0" w:beforeAutospacing="0" w:after="0" w:afterAutospacing="0"/>
        <w:jc w:val="both"/>
        <w:textAlignment w:val="baseline"/>
        <w:rPr>
          <w:b w:val="0"/>
          <w:bCs w:val="0"/>
          <w:sz w:val="24"/>
          <w:szCs w:val="24"/>
        </w:rPr>
      </w:pPr>
    </w:p>
    <w:p w14:paraId="121122A8" w14:textId="7694E00B"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FC2730">
        <w:rPr>
          <w:rFonts w:ascii="Times New Roman" w:hAnsi="Times New Roman" w:cs="Times New Roman"/>
          <w:sz w:val="24"/>
          <w:szCs w:val="24"/>
        </w:rPr>
        <w:t>6</w:t>
      </w:r>
      <w:r w:rsidR="00F60A0F" w:rsidRPr="00F90C90">
        <w:rPr>
          <w:rFonts w:ascii="Times New Roman" w:hAnsi="Times New Roman" w:cs="Times New Roman"/>
          <w:sz w:val="24"/>
          <w:szCs w:val="24"/>
        </w:rPr>
        <w:t>-</w:t>
      </w:r>
      <w:r w:rsidR="00FC2730">
        <w:rPr>
          <w:rFonts w:ascii="Times New Roman" w:hAnsi="Times New Roman" w:cs="Times New Roman"/>
          <w:sz w:val="24"/>
          <w:szCs w:val="24"/>
        </w:rPr>
        <w:t>0</w:t>
      </w:r>
      <w:r w:rsidR="001E0607">
        <w:rPr>
          <w:rFonts w:ascii="Times New Roman" w:hAnsi="Times New Roman" w:cs="Times New Roman"/>
          <w:sz w:val="24"/>
          <w:szCs w:val="24"/>
        </w:rPr>
        <w:t>7</w:t>
      </w:r>
      <w:r w:rsidR="001944C8">
        <w:rPr>
          <w:rFonts w:ascii="Times New Roman" w:hAnsi="Times New Roman" w:cs="Times New Roman"/>
          <w:sz w:val="24"/>
          <w:szCs w:val="24"/>
        </w:rPr>
        <w:t>-</w:t>
      </w:r>
      <w:r w:rsidR="001E0607">
        <w:rPr>
          <w:rFonts w:ascii="Times New Roman" w:hAnsi="Times New Roman" w:cs="Times New Roman"/>
          <w:sz w:val="24"/>
          <w:szCs w:val="24"/>
        </w:rPr>
        <w:t>06</w:t>
      </w:r>
      <w:r w:rsidR="00F60A0F" w:rsidRPr="00F90C90">
        <w:rPr>
          <w:rFonts w:ascii="Times New Roman" w:hAnsi="Times New Roman" w:cs="Times New Roman"/>
          <w:sz w:val="24"/>
          <w:szCs w:val="24"/>
        </w:rPr>
        <w:t>-</w:t>
      </w:r>
      <w:r w:rsidR="0020564F">
        <w:rPr>
          <w:rFonts w:ascii="Times New Roman" w:hAnsi="Times New Roman" w:cs="Times New Roman"/>
          <w:sz w:val="24"/>
          <w:szCs w:val="24"/>
        </w:rPr>
        <w:t>0</w:t>
      </w:r>
      <w:r w:rsidR="001E0607">
        <w:rPr>
          <w:rFonts w:ascii="Times New Roman" w:hAnsi="Times New Roman" w:cs="Times New Roman"/>
          <w:sz w:val="24"/>
          <w:szCs w:val="24"/>
        </w:rPr>
        <w:t>04338</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13EA2D32" w:rsidR="0086417F" w:rsidRPr="00C71656" w:rsidRDefault="009D1AE9" w:rsidP="0086417F">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C71656">
        <w:rPr>
          <w:b w:val="0"/>
          <w:bCs w:val="0"/>
          <w:sz w:val="24"/>
          <w:szCs w:val="24"/>
          <w:lang w:eastAsia="ru-RU"/>
        </w:rPr>
        <w:t xml:space="preserve">:  </w:t>
      </w:r>
      <w:r w:rsidR="001E0607" w:rsidRPr="001E0607">
        <w:rPr>
          <w:b w:val="0"/>
          <w:bCs w:val="0"/>
          <w:spacing w:val="1"/>
          <w:sz w:val="24"/>
          <w:szCs w:val="24"/>
        </w:rPr>
        <w:t>Закупівля програмного комплексу контролю доступу до корпоративної мережі за кодом CPV за ЄЗС ДК 021:2015 – 48730000-4 «Пакети програмного забезпечення для забезпечення безпеки»</w:t>
      </w:r>
    </w:p>
    <w:p w14:paraId="5190A112" w14:textId="77777777" w:rsidR="00C71656" w:rsidRPr="0020564F" w:rsidRDefault="00C71656" w:rsidP="0020564F">
      <w:pPr>
        <w:spacing w:after="0" w:line="240" w:lineRule="auto"/>
        <w:ind w:firstLine="357"/>
        <w:jc w:val="center"/>
        <w:rPr>
          <w:rFonts w:ascii="Times New Roman" w:hAnsi="Times New Roman" w:cs="Times New Roman"/>
          <w:b/>
          <w:color w:val="000000"/>
          <w:sz w:val="24"/>
          <w:szCs w:val="24"/>
        </w:rPr>
      </w:pPr>
    </w:p>
    <w:p w14:paraId="3D5F0068" w14:textId="77777777" w:rsidR="001E0607" w:rsidRPr="001E0607" w:rsidRDefault="001E0607" w:rsidP="001E0607">
      <w:pPr>
        <w:spacing w:after="0" w:line="240" w:lineRule="auto"/>
        <w:jc w:val="center"/>
        <w:rPr>
          <w:rFonts w:ascii="Times New Roman" w:hAnsi="Times New Roman" w:cs="Times New Roman"/>
          <w:b/>
          <w:bCs/>
          <w:spacing w:val="-1"/>
          <w:sz w:val="24"/>
          <w:szCs w:val="24"/>
          <w:lang w:val="en-US"/>
        </w:rPr>
      </w:pPr>
      <w:r w:rsidRPr="001E0607">
        <w:rPr>
          <w:rFonts w:ascii="Times New Roman" w:hAnsi="Times New Roman" w:cs="Times New Roman"/>
          <w:b/>
          <w:bCs/>
          <w:spacing w:val="-1"/>
          <w:sz w:val="24"/>
          <w:szCs w:val="24"/>
        </w:rPr>
        <w:t>ТЕХНІЧНІ ВИМОГИ</w:t>
      </w:r>
    </w:p>
    <w:p w14:paraId="009F6057" w14:textId="77777777" w:rsidR="001E0607" w:rsidRPr="001E0607" w:rsidRDefault="001E0607" w:rsidP="001E0607">
      <w:pPr>
        <w:spacing w:after="0" w:line="240" w:lineRule="auto"/>
        <w:jc w:val="both"/>
        <w:rPr>
          <w:rFonts w:ascii="Times New Roman" w:hAnsi="Times New Roman" w:cs="Times New Roman"/>
          <w:b/>
          <w:bCs/>
          <w:spacing w:val="-1"/>
          <w:sz w:val="24"/>
          <w:szCs w:val="24"/>
          <w:lang w:val="en-US"/>
        </w:rPr>
      </w:pPr>
    </w:p>
    <w:tbl>
      <w:tblPr>
        <w:tblW w:w="948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90"/>
        <w:gridCol w:w="2220"/>
        <w:gridCol w:w="5302"/>
        <w:gridCol w:w="1276"/>
      </w:tblGrid>
      <w:tr w:rsidR="001E0607" w:rsidRPr="001E0607" w14:paraId="2D595530" w14:textId="77777777" w:rsidTr="00361268">
        <w:trPr>
          <w:trHeight w:val="596"/>
          <w:jc w:val="center"/>
        </w:trPr>
        <w:tc>
          <w:tcPr>
            <w:tcW w:w="690" w:type="dxa"/>
            <w:shd w:val="clear" w:color="auto" w:fill="B7B7B7"/>
            <w:tcMar>
              <w:top w:w="100" w:type="dxa"/>
              <w:left w:w="100" w:type="dxa"/>
              <w:bottom w:w="100" w:type="dxa"/>
              <w:right w:w="100" w:type="dxa"/>
            </w:tcMar>
            <w:vAlign w:val="center"/>
          </w:tcPr>
          <w:p w14:paraId="7D3F92D0" w14:textId="77777777" w:rsidR="001E0607" w:rsidRPr="001E0607" w:rsidRDefault="001E0607" w:rsidP="001E0607">
            <w:pPr>
              <w:widowControl w:val="0"/>
              <w:pBdr>
                <w:top w:val="nil"/>
                <w:left w:val="nil"/>
                <w:bottom w:val="nil"/>
                <w:right w:val="nil"/>
                <w:between w:val="nil"/>
              </w:pBdr>
              <w:spacing w:line="240" w:lineRule="auto"/>
              <w:jc w:val="center"/>
              <w:rPr>
                <w:rFonts w:ascii="Times New Roman" w:eastAsia="Times New Roman" w:hAnsi="Times New Roman" w:cs="Times New Roman"/>
                <w:b/>
                <w:bCs/>
                <w:sz w:val="24"/>
                <w:szCs w:val="24"/>
              </w:rPr>
            </w:pPr>
            <w:r w:rsidRPr="001E0607">
              <w:rPr>
                <w:rFonts w:ascii="Times New Roman" w:eastAsia="Times New Roman" w:hAnsi="Times New Roman" w:cs="Times New Roman"/>
                <w:b/>
                <w:bCs/>
                <w:sz w:val="24"/>
                <w:szCs w:val="24"/>
              </w:rPr>
              <w:t>№ з/п</w:t>
            </w:r>
          </w:p>
        </w:tc>
        <w:tc>
          <w:tcPr>
            <w:tcW w:w="7522" w:type="dxa"/>
            <w:gridSpan w:val="2"/>
            <w:shd w:val="clear" w:color="auto" w:fill="B7B7B7"/>
            <w:tcMar>
              <w:top w:w="100" w:type="dxa"/>
              <w:left w:w="100" w:type="dxa"/>
              <w:bottom w:w="100" w:type="dxa"/>
              <w:right w:w="100" w:type="dxa"/>
            </w:tcMar>
            <w:vAlign w:val="center"/>
          </w:tcPr>
          <w:p w14:paraId="0AF03206" w14:textId="77777777" w:rsidR="001E0607" w:rsidRPr="001E0607" w:rsidRDefault="001E0607" w:rsidP="001E0607">
            <w:pPr>
              <w:widowControl w:val="0"/>
              <w:pBdr>
                <w:top w:val="nil"/>
                <w:left w:val="nil"/>
                <w:bottom w:val="nil"/>
                <w:right w:val="nil"/>
                <w:between w:val="nil"/>
              </w:pBdr>
              <w:spacing w:line="240" w:lineRule="auto"/>
              <w:jc w:val="center"/>
              <w:rPr>
                <w:rFonts w:ascii="Times New Roman" w:eastAsia="Times New Roman" w:hAnsi="Times New Roman" w:cs="Times New Roman"/>
                <w:b/>
                <w:bCs/>
                <w:sz w:val="24"/>
                <w:szCs w:val="24"/>
              </w:rPr>
            </w:pPr>
            <w:r w:rsidRPr="001E0607">
              <w:rPr>
                <w:rFonts w:ascii="Times New Roman" w:eastAsia="Times New Roman" w:hAnsi="Times New Roman" w:cs="Times New Roman"/>
                <w:b/>
                <w:bCs/>
                <w:sz w:val="24"/>
                <w:szCs w:val="24"/>
              </w:rPr>
              <w:t>Найменування обладнання, технічні характеристики та вимоги до обладнання</w:t>
            </w:r>
          </w:p>
        </w:tc>
        <w:tc>
          <w:tcPr>
            <w:tcW w:w="1276" w:type="dxa"/>
            <w:shd w:val="clear" w:color="auto" w:fill="B7B7B7"/>
            <w:tcMar>
              <w:top w:w="100" w:type="dxa"/>
              <w:left w:w="100" w:type="dxa"/>
              <w:bottom w:w="100" w:type="dxa"/>
              <w:right w:w="100" w:type="dxa"/>
            </w:tcMar>
            <w:vAlign w:val="center"/>
          </w:tcPr>
          <w:p w14:paraId="3BBBC3F5" w14:textId="77777777" w:rsidR="001E0607" w:rsidRPr="001E0607" w:rsidRDefault="001E0607" w:rsidP="001E0607">
            <w:pPr>
              <w:widowControl w:val="0"/>
              <w:pBdr>
                <w:top w:val="nil"/>
                <w:left w:val="nil"/>
                <w:bottom w:val="nil"/>
                <w:right w:val="nil"/>
                <w:between w:val="nil"/>
              </w:pBdr>
              <w:spacing w:line="240" w:lineRule="auto"/>
              <w:jc w:val="center"/>
              <w:rPr>
                <w:rFonts w:ascii="Times New Roman" w:eastAsia="Times New Roman" w:hAnsi="Times New Roman" w:cs="Times New Roman"/>
                <w:b/>
                <w:bCs/>
                <w:sz w:val="24"/>
                <w:szCs w:val="24"/>
              </w:rPr>
            </w:pPr>
            <w:r w:rsidRPr="001E0607">
              <w:rPr>
                <w:rFonts w:ascii="Times New Roman" w:eastAsia="Times New Roman" w:hAnsi="Times New Roman" w:cs="Times New Roman"/>
                <w:b/>
                <w:bCs/>
                <w:sz w:val="24"/>
                <w:szCs w:val="24"/>
              </w:rPr>
              <w:t>Одиниця виміру</w:t>
            </w:r>
          </w:p>
        </w:tc>
      </w:tr>
      <w:tr w:rsidR="001E0607" w:rsidRPr="001E0607" w14:paraId="729FE69C" w14:textId="77777777" w:rsidTr="00361268">
        <w:trPr>
          <w:trHeight w:val="744"/>
          <w:jc w:val="center"/>
        </w:trPr>
        <w:tc>
          <w:tcPr>
            <w:tcW w:w="690" w:type="dxa"/>
            <w:tcMar>
              <w:top w:w="100" w:type="dxa"/>
              <w:left w:w="100" w:type="dxa"/>
              <w:bottom w:w="100" w:type="dxa"/>
              <w:right w:w="100" w:type="dxa"/>
            </w:tcMar>
            <w:vAlign w:val="center"/>
          </w:tcPr>
          <w:p w14:paraId="5725DB57" w14:textId="77777777" w:rsidR="001E0607" w:rsidRPr="001E0607" w:rsidRDefault="001E0607" w:rsidP="001E0607">
            <w:pPr>
              <w:widowControl w:val="0"/>
              <w:pBdr>
                <w:top w:val="nil"/>
                <w:left w:val="nil"/>
                <w:bottom w:val="nil"/>
                <w:right w:val="nil"/>
                <w:between w:val="nil"/>
              </w:pBdr>
              <w:spacing w:line="240" w:lineRule="auto"/>
              <w:jc w:val="center"/>
              <w:rPr>
                <w:rFonts w:ascii="Times New Roman" w:eastAsia="Times New Roman" w:hAnsi="Times New Roman" w:cs="Times New Roman"/>
                <w:b/>
                <w:bCs/>
                <w:sz w:val="24"/>
                <w:szCs w:val="24"/>
              </w:rPr>
            </w:pPr>
            <w:r w:rsidRPr="001E0607">
              <w:rPr>
                <w:rFonts w:ascii="Times New Roman" w:eastAsia="Times New Roman" w:hAnsi="Times New Roman" w:cs="Times New Roman"/>
                <w:b/>
                <w:bCs/>
                <w:sz w:val="24"/>
                <w:szCs w:val="24"/>
              </w:rPr>
              <w:t>1.</w:t>
            </w:r>
          </w:p>
        </w:tc>
        <w:tc>
          <w:tcPr>
            <w:tcW w:w="7522" w:type="dxa"/>
            <w:gridSpan w:val="2"/>
            <w:tcMar>
              <w:top w:w="100" w:type="dxa"/>
              <w:left w:w="100" w:type="dxa"/>
              <w:bottom w:w="100" w:type="dxa"/>
              <w:right w:w="100" w:type="dxa"/>
            </w:tcMar>
            <w:vAlign w:val="center"/>
          </w:tcPr>
          <w:p w14:paraId="625C8EB1" w14:textId="77777777" w:rsidR="001E0607" w:rsidRPr="001E0607" w:rsidRDefault="001E0607" w:rsidP="001E0607">
            <w:pPr>
              <w:widowControl w:val="0"/>
              <w:pBdr>
                <w:top w:val="nil"/>
                <w:left w:val="nil"/>
                <w:bottom w:val="nil"/>
                <w:right w:val="nil"/>
                <w:between w:val="nil"/>
              </w:pBdr>
              <w:spacing w:line="240" w:lineRule="auto"/>
              <w:rPr>
                <w:rFonts w:ascii="Times New Roman" w:eastAsia="Times New Roman" w:hAnsi="Times New Roman" w:cs="Times New Roman"/>
                <w:b/>
                <w:bCs/>
                <w:sz w:val="24"/>
                <w:szCs w:val="24"/>
              </w:rPr>
            </w:pPr>
            <w:r w:rsidRPr="001E0607">
              <w:rPr>
                <w:rFonts w:ascii="Times New Roman" w:eastAsia="Times New Roman" w:hAnsi="Times New Roman" w:cs="Times New Roman"/>
                <w:b/>
                <w:bCs/>
                <w:sz w:val="24"/>
                <w:szCs w:val="24"/>
              </w:rPr>
              <w:t>Програмний комплекс контролю доступу до корпоративної мережі у складі:</w:t>
            </w:r>
          </w:p>
          <w:p w14:paraId="13DB0055" w14:textId="77777777" w:rsidR="001E0607" w:rsidRPr="001E0607" w:rsidRDefault="001E0607" w:rsidP="001E0607">
            <w:pPr>
              <w:widowControl w:val="0"/>
              <w:numPr>
                <w:ilvl w:val="0"/>
                <w:numId w:val="41"/>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1E0607">
              <w:rPr>
                <w:rFonts w:ascii="Times New Roman" w:eastAsia="Times New Roman" w:hAnsi="Times New Roman" w:cs="Times New Roman"/>
                <w:b/>
                <w:bCs/>
                <w:sz w:val="24"/>
                <w:szCs w:val="24"/>
              </w:rPr>
              <w:t>R-ISE-VMC-K9=</w:t>
            </w:r>
            <w:r w:rsidRPr="001E0607">
              <w:rPr>
                <w:rFonts w:ascii="Times New Roman" w:eastAsia="Times New Roman" w:hAnsi="Times New Roman" w:cs="Times New Roman"/>
                <w:sz w:val="24"/>
                <w:szCs w:val="24"/>
              </w:rPr>
              <w:t xml:space="preserve"> або еквівалент – 2 шт.;</w:t>
            </w:r>
          </w:p>
          <w:p w14:paraId="53A88329" w14:textId="77777777" w:rsidR="001E0607" w:rsidRPr="001E0607" w:rsidRDefault="001E0607" w:rsidP="001E0607">
            <w:pPr>
              <w:widowControl w:val="0"/>
              <w:numPr>
                <w:ilvl w:val="0"/>
                <w:numId w:val="41"/>
              </w:numPr>
              <w:spacing w:after="0" w:line="240" w:lineRule="auto"/>
              <w:rPr>
                <w:rFonts w:ascii="Times New Roman" w:eastAsia="Times New Roman" w:hAnsi="Times New Roman" w:cs="Times New Roman"/>
                <w:sz w:val="24"/>
                <w:szCs w:val="24"/>
              </w:rPr>
            </w:pPr>
            <w:r w:rsidRPr="001E0607">
              <w:rPr>
                <w:rFonts w:ascii="Times New Roman" w:eastAsia="Times New Roman" w:hAnsi="Times New Roman" w:cs="Times New Roman"/>
                <w:b/>
                <w:bCs/>
                <w:sz w:val="24"/>
                <w:szCs w:val="24"/>
              </w:rPr>
              <w:t>CON-L1SW-RISE9KVM</w:t>
            </w:r>
            <w:r w:rsidRPr="001E0607">
              <w:rPr>
                <w:rFonts w:ascii="Times New Roman" w:eastAsia="Times New Roman" w:hAnsi="Times New Roman" w:cs="Times New Roman"/>
                <w:sz w:val="24"/>
                <w:szCs w:val="24"/>
              </w:rPr>
              <w:t xml:space="preserve"> або еквівалент – 2 шт.;</w:t>
            </w:r>
          </w:p>
          <w:p w14:paraId="02BCA446" w14:textId="77777777" w:rsidR="001E0607" w:rsidRPr="001E0607" w:rsidRDefault="001E0607" w:rsidP="001E0607">
            <w:pPr>
              <w:widowControl w:val="0"/>
              <w:numPr>
                <w:ilvl w:val="0"/>
                <w:numId w:val="41"/>
              </w:numPr>
              <w:spacing w:after="0" w:line="240" w:lineRule="auto"/>
              <w:rPr>
                <w:rFonts w:ascii="Times New Roman" w:eastAsia="Times New Roman" w:hAnsi="Times New Roman" w:cs="Times New Roman"/>
                <w:sz w:val="24"/>
                <w:szCs w:val="24"/>
              </w:rPr>
            </w:pPr>
            <w:r w:rsidRPr="001E0607">
              <w:rPr>
                <w:rFonts w:ascii="Times New Roman" w:eastAsia="Times New Roman" w:hAnsi="Times New Roman" w:cs="Times New Roman"/>
                <w:b/>
                <w:bCs/>
                <w:sz w:val="24"/>
                <w:szCs w:val="24"/>
              </w:rPr>
              <w:t>L-ISE-TACACS-ND=</w:t>
            </w:r>
            <w:r w:rsidRPr="001E0607">
              <w:rPr>
                <w:rFonts w:ascii="Times New Roman" w:eastAsia="Times New Roman" w:hAnsi="Times New Roman" w:cs="Times New Roman"/>
                <w:sz w:val="24"/>
                <w:szCs w:val="24"/>
              </w:rPr>
              <w:t xml:space="preserve"> або еквівалент – 2 шт.;</w:t>
            </w:r>
          </w:p>
          <w:p w14:paraId="19F6C5E2" w14:textId="77777777" w:rsidR="001E0607" w:rsidRPr="001E0607" w:rsidRDefault="001E0607" w:rsidP="001E0607">
            <w:pPr>
              <w:widowControl w:val="0"/>
              <w:numPr>
                <w:ilvl w:val="0"/>
                <w:numId w:val="41"/>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1E0607">
              <w:rPr>
                <w:rFonts w:ascii="Times New Roman" w:eastAsia="Times New Roman" w:hAnsi="Times New Roman" w:cs="Times New Roman"/>
                <w:b/>
                <w:bCs/>
                <w:sz w:val="24"/>
                <w:szCs w:val="24"/>
              </w:rPr>
              <w:t>ISE-</w:t>
            </w:r>
            <w:r w:rsidRPr="001E0607">
              <w:rPr>
                <w:rFonts w:ascii="Times New Roman" w:eastAsia="Times New Roman" w:hAnsi="Times New Roman" w:cs="Times New Roman"/>
                <w:b/>
                <w:bCs/>
                <w:sz w:val="24"/>
                <w:szCs w:val="24"/>
                <w:lang w:val="en-US"/>
              </w:rPr>
              <w:t>P</w:t>
            </w:r>
            <w:r w:rsidRPr="001E0607">
              <w:rPr>
                <w:rFonts w:ascii="Times New Roman" w:eastAsia="Times New Roman" w:hAnsi="Times New Roman" w:cs="Times New Roman"/>
                <w:b/>
                <w:bCs/>
                <w:sz w:val="24"/>
                <w:szCs w:val="24"/>
              </w:rPr>
              <w:t>-LIC</w:t>
            </w:r>
            <w:r w:rsidRPr="001E0607">
              <w:rPr>
                <w:rFonts w:ascii="Times New Roman" w:eastAsia="Times New Roman" w:hAnsi="Times New Roman" w:cs="Times New Roman"/>
                <w:sz w:val="24"/>
                <w:szCs w:val="24"/>
              </w:rPr>
              <w:t xml:space="preserve"> або еквівалент – 250 шт.</w:t>
            </w:r>
          </w:p>
        </w:tc>
        <w:tc>
          <w:tcPr>
            <w:tcW w:w="1276" w:type="dxa"/>
            <w:tcMar>
              <w:top w:w="100" w:type="dxa"/>
              <w:left w:w="100" w:type="dxa"/>
              <w:bottom w:w="100" w:type="dxa"/>
              <w:right w:w="100" w:type="dxa"/>
            </w:tcMar>
            <w:vAlign w:val="center"/>
          </w:tcPr>
          <w:p w14:paraId="2B122847" w14:textId="77777777" w:rsidR="001E0607" w:rsidRPr="001E0607" w:rsidRDefault="001E0607" w:rsidP="001E0607">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Штука</w:t>
            </w:r>
          </w:p>
        </w:tc>
      </w:tr>
      <w:tr w:rsidR="001E0607" w:rsidRPr="001E0607" w14:paraId="7ED033E4" w14:textId="77777777" w:rsidTr="00361268">
        <w:trPr>
          <w:trHeight w:val="237"/>
          <w:jc w:val="center"/>
        </w:trPr>
        <w:tc>
          <w:tcPr>
            <w:tcW w:w="690" w:type="dxa"/>
            <w:tcMar>
              <w:top w:w="100" w:type="dxa"/>
              <w:left w:w="100" w:type="dxa"/>
              <w:bottom w:w="100" w:type="dxa"/>
              <w:right w:w="100" w:type="dxa"/>
            </w:tcMar>
          </w:tcPr>
          <w:p w14:paraId="7B5EDF10" w14:textId="77777777" w:rsidR="001E0607" w:rsidRPr="001E0607" w:rsidRDefault="001E0607" w:rsidP="001E060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8798" w:type="dxa"/>
            <w:gridSpan w:val="3"/>
            <w:tcMar>
              <w:top w:w="100" w:type="dxa"/>
              <w:left w:w="100" w:type="dxa"/>
              <w:bottom w:w="100" w:type="dxa"/>
              <w:right w:w="100" w:type="dxa"/>
            </w:tcMar>
          </w:tcPr>
          <w:p w14:paraId="01A05457" w14:textId="77777777" w:rsidR="001E0607" w:rsidRPr="001E0607" w:rsidRDefault="001E0607" w:rsidP="001E0607">
            <w:pPr>
              <w:widowControl w:val="0"/>
              <w:pBdr>
                <w:top w:val="nil"/>
                <w:left w:val="nil"/>
                <w:bottom w:val="nil"/>
                <w:right w:val="nil"/>
                <w:between w:val="nil"/>
              </w:pBdr>
              <w:spacing w:line="240" w:lineRule="auto"/>
              <w:jc w:val="center"/>
              <w:rPr>
                <w:rFonts w:ascii="Times New Roman" w:eastAsia="Times New Roman" w:hAnsi="Times New Roman" w:cs="Times New Roman"/>
                <w:b/>
                <w:bCs/>
                <w:sz w:val="24"/>
                <w:szCs w:val="24"/>
              </w:rPr>
            </w:pPr>
            <w:r w:rsidRPr="001E0607">
              <w:rPr>
                <w:rFonts w:ascii="Times New Roman" w:eastAsia="Times New Roman" w:hAnsi="Times New Roman" w:cs="Times New Roman"/>
                <w:b/>
                <w:bCs/>
                <w:sz w:val="24"/>
                <w:szCs w:val="24"/>
              </w:rPr>
              <w:t>Технічні характеристики та вимоги до обладнання</w:t>
            </w:r>
          </w:p>
        </w:tc>
      </w:tr>
      <w:tr w:rsidR="001E0607" w:rsidRPr="001E0607" w14:paraId="5F70860F" w14:textId="77777777" w:rsidTr="00361268">
        <w:trPr>
          <w:trHeight w:val="420"/>
          <w:jc w:val="center"/>
        </w:trPr>
        <w:tc>
          <w:tcPr>
            <w:tcW w:w="690" w:type="dxa"/>
            <w:vMerge w:val="restart"/>
            <w:tcMar>
              <w:top w:w="100" w:type="dxa"/>
              <w:left w:w="100" w:type="dxa"/>
              <w:bottom w:w="100" w:type="dxa"/>
              <w:right w:w="100" w:type="dxa"/>
            </w:tcMar>
          </w:tcPr>
          <w:p w14:paraId="1463AB11" w14:textId="77777777" w:rsidR="001E0607" w:rsidRPr="001E0607" w:rsidRDefault="001E0607" w:rsidP="001E060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220" w:type="dxa"/>
            <w:tcMar>
              <w:top w:w="100" w:type="dxa"/>
              <w:left w:w="100" w:type="dxa"/>
              <w:bottom w:w="100" w:type="dxa"/>
              <w:right w:w="100" w:type="dxa"/>
            </w:tcMar>
            <w:vAlign w:val="center"/>
          </w:tcPr>
          <w:p w14:paraId="4EA66625" w14:textId="77777777" w:rsidR="001E0607" w:rsidRPr="001E0607" w:rsidRDefault="001E0607" w:rsidP="001E0607">
            <w:pPr>
              <w:widowControl w:val="0"/>
              <w:pBdr>
                <w:top w:val="nil"/>
                <w:left w:val="nil"/>
                <w:bottom w:val="nil"/>
                <w:right w:val="nil"/>
                <w:between w:val="nil"/>
              </w:pBdr>
              <w:spacing w:line="240" w:lineRule="auto"/>
              <w:rPr>
                <w:rFonts w:ascii="Times New Roman" w:eastAsia="Times New Roman" w:hAnsi="Times New Roman" w:cs="Times New Roman"/>
                <w:b/>
                <w:bCs/>
                <w:sz w:val="24"/>
                <w:szCs w:val="24"/>
              </w:rPr>
            </w:pPr>
            <w:r w:rsidRPr="001E0607">
              <w:rPr>
                <w:rFonts w:ascii="Times New Roman" w:eastAsia="Times New Roman" w:hAnsi="Times New Roman" w:cs="Times New Roman"/>
                <w:b/>
                <w:bCs/>
                <w:sz w:val="24"/>
                <w:szCs w:val="24"/>
              </w:rPr>
              <w:t>Загальні вимоги</w:t>
            </w:r>
          </w:p>
        </w:tc>
        <w:tc>
          <w:tcPr>
            <w:tcW w:w="6578" w:type="dxa"/>
            <w:gridSpan w:val="2"/>
            <w:tcMar>
              <w:top w:w="100" w:type="dxa"/>
              <w:left w:w="100" w:type="dxa"/>
              <w:bottom w:w="100" w:type="dxa"/>
              <w:right w:w="100" w:type="dxa"/>
            </w:tcMar>
          </w:tcPr>
          <w:p w14:paraId="60A97168" w14:textId="77777777" w:rsidR="001E0607" w:rsidRPr="001E0607" w:rsidRDefault="001E0607" w:rsidP="001E0607">
            <w:pPr>
              <w:widowControl w:val="0"/>
              <w:numPr>
                <w:ilvl w:val="0"/>
                <w:numId w:val="3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Система ідентифікації та контролю доступу з підпискою на підтримку та оновлення до нових версій строком не менше ніж 60 місяців.</w:t>
            </w:r>
          </w:p>
        </w:tc>
      </w:tr>
      <w:tr w:rsidR="001E0607" w:rsidRPr="001E0607" w14:paraId="77B1704E" w14:textId="77777777" w:rsidTr="00361268">
        <w:trPr>
          <w:trHeight w:val="420"/>
          <w:jc w:val="center"/>
        </w:trPr>
        <w:tc>
          <w:tcPr>
            <w:tcW w:w="690" w:type="dxa"/>
            <w:vMerge/>
            <w:tcMar>
              <w:top w:w="100" w:type="dxa"/>
              <w:left w:w="100" w:type="dxa"/>
              <w:bottom w:w="100" w:type="dxa"/>
              <w:right w:w="100" w:type="dxa"/>
            </w:tcMar>
          </w:tcPr>
          <w:p w14:paraId="7AD3E123" w14:textId="77777777" w:rsidR="001E0607" w:rsidRPr="001E0607" w:rsidRDefault="001E0607" w:rsidP="001E060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220" w:type="dxa"/>
            <w:tcMar>
              <w:top w:w="100" w:type="dxa"/>
              <w:left w:w="100" w:type="dxa"/>
              <w:bottom w:w="100" w:type="dxa"/>
              <w:right w:w="100" w:type="dxa"/>
            </w:tcMar>
            <w:vAlign w:val="center"/>
          </w:tcPr>
          <w:p w14:paraId="2D70E6F0" w14:textId="77777777" w:rsidR="001E0607" w:rsidRPr="001E0607" w:rsidRDefault="001E0607" w:rsidP="001E0607">
            <w:pPr>
              <w:widowControl w:val="0"/>
              <w:pBdr>
                <w:top w:val="nil"/>
                <w:left w:val="nil"/>
                <w:bottom w:val="nil"/>
                <w:right w:val="nil"/>
                <w:between w:val="nil"/>
              </w:pBdr>
              <w:spacing w:line="240" w:lineRule="auto"/>
              <w:rPr>
                <w:rFonts w:ascii="Times New Roman" w:eastAsia="Times New Roman" w:hAnsi="Times New Roman" w:cs="Times New Roman"/>
                <w:b/>
                <w:bCs/>
                <w:sz w:val="24"/>
                <w:szCs w:val="24"/>
              </w:rPr>
            </w:pPr>
            <w:r w:rsidRPr="001E0607">
              <w:rPr>
                <w:rFonts w:ascii="Times New Roman" w:eastAsia="Times New Roman" w:hAnsi="Times New Roman" w:cs="Times New Roman"/>
                <w:b/>
                <w:bCs/>
                <w:sz w:val="24"/>
                <w:szCs w:val="24"/>
              </w:rPr>
              <w:t>Керування системою</w:t>
            </w:r>
          </w:p>
        </w:tc>
        <w:tc>
          <w:tcPr>
            <w:tcW w:w="6578" w:type="dxa"/>
            <w:gridSpan w:val="2"/>
            <w:tcMar>
              <w:top w:w="100" w:type="dxa"/>
              <w:left w:w="100" w:type="dxa"/>
              <w:bottom w:w="100" w:type="dxa"/>
              <w:right w:w="100" w:type="dxa"/>
            </w:tcMar>
          </w:tcPr>
          <w:p w14:paraId="5F585C54" w14:textId="77777777" w:rsidR="001E0607" w:rsidRPr="001E0607" w:rsidRDefault="001E0607" w:rsidP="001E0607">
            <w:pPr>
              <w:widowControl w:val="0"/>
              <w:numPr>
                <w:ilvl w:val="0"/>
                <w:numId w:val="3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 xml:space="preserve">Повинно відбуватись з </w:t>
            </w:r>
            <w:proofErr w:type="spellStart"/>
            <w:r w:rsidRPr="001E0607">
              <w:rPr>
                <w:rFonts w:ascii="Times New Roman" w:eastAsia="Times New Roman" w:hAnsi="Times New Roman" w:cs="Times New Roman"/>
                <w:sz w:val="24"/>
                <w:szCs w:val="24"/>
              </w:rPr>
              <w:t>Web</w:t>
            </w:r>
            <w:proofErr w:type="spellEnd"/>
            <w:r w:rsidRPr="001E0607">
              <w:rPr>
                <w:rFonts w:ascii="Times New Roman" w:eastAsia="Times New Roman" w:hAnsi="Times New Roman" w:cs="Times New Roman"/>
                <w:sz w:val="24"/>
                <w:szCs w:val="24"/>
              </w:rPr>
              <w:t xml:space="preserve"> консолі, що вбудована в систему, без необхідності встановлення окремих агентів та ПЗ для керування, моніторингу та звітності. Обмін зі сторонніми системами контекстною інформацією за протоколом </w:t>
            </w:r>
            <w:proofErr w:type="spellStart"/>
            <w:r w:rsidRPr="001E0607">
              <w:rPr>
                <w:rFonts w:ascii="Times New Roman" w:eastAsia="Times New Roman" w:hAnsi="Times New Roman" w:cs="Times New Roman"/>
                <w:sz w:val="24"/>
                <w:szCs w:val="24"/>
              </w:rPr>
              <w:t>pxGrid</w:t>
            </w:r>
            <w:proofErr w:type="spellEnd"/>
            <w:r w:rsidRPr="001E0607">
              <w:rPr>
                <w:rFonts w:ascii="Times New Roman" w:eastAsia="Times New Roman" w:hAnsi="Times New Roman" w:cs="Times New Roman"/>
                <w:sz w:val="24"/>
                <w:szCs w:val="24"/>
              </w:rPr>
              <w:t>;</w:t>
            </w:r>
          </w:p>
          <w:p w14:paraId="5BDAE5DF" w14:textId="77777777" w:rsidR="001E0607" w:rsidRPr="001E0607" w:rsidRDefault="001E0607" w:rsidP="001E0607">
            <w:pPr>
              <w:widowControl w:val="0"/>
              <w:numPr>
                <w:ilvl w:val="0"/>
                <w:numId w:val="3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Наявність відкритого API для автоматизації взаємодії.</w:t>
            </w:r>
          </w:p>
        </w:tc>
      </w:tr>
      <w:tr w:rsidR="001E0607" w:rsidRPr="001E0607" w14:paraId="7AB4F23A" w14:textId="77777777" w:rsidTr="00361268">
        <w:trPr>
          <w:trHeight w:val="420"/>
          <w:jc w:val="center"/>
        </w:trPr>
        <w:tc>
          <w:tcPr>
            <w:tcW w:w="690" w:type="dxa"/>
            <w:vMerge/>
            <w:tcMar>
              <w:top w:w="100" w:type="dxa"/>
              <w:left w:w="100" w:type="dxa"/>
              <w:bottom w:w="100" w:type="dxa"/>
              <w:right w:w="100" w:type="dxa"/>
            </w:tcMar>
          </w:tcPr>
          <w:p w14:paraId="6D2E476F" w14:textId="77777777" w:rsidR="001E0607" w:rsidRPr="001E0607" w:rsidRDefault="001E0607" w:rsidP="001E060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220" w:type="dxa"/>
            <w:tcMar>
              <w:top w:w="100" w:type="dxa"/>
              <w:left w:w="100" w:type="dxa"/>
              <w:bottom w:w="100" w:type="dxa"/>
              <w:right w:w="100" w:type="dxa"/>
            </w:tcMar>
            <w:vAlign w:val="center"/>
          </w:tcPr>
          <w:p w14:paraId="23776B22" w14:textId="77777777" w:rsidR="001E0607" w:rsidRPr="001E0607" w:rsidRDefault="001E0607" w:rsidP="001E0607">
            <w:pPr>
              <w:widowControl w:val="0"/>
              <w:pBdr>
                <w:top w:val="nil"/>
                <w:left w:val="nil"/>
                <w:bottom w:val="nil"/>
                <w:right w:val="nil"/>
                <w:between w:val="nil"/>
              </w:pBdr>
              <w:spacing w:line="240" w:lineRule="auto"/>
              <w:rPr>
                <w:rFonts w:ascii="Times New Roman" w:eastAsia="Times New Roman" w:hAnsi="Times New Roman" w:cs="Times New Roman"/>
                <w:b/>
                <w:bCs/>
                <w:sz w:val="24"/>
                <w:szCs w:val="24"/>
              </w:rPr>
            </w:pPr>
            <w:proofErr w:type="spellStart"/>
            <w:r w:rsidRPr="001E0607">
              <w:rPr>
                <w:rFonts w:ascii="Times New Roman" w:eastAsia="Times New Roman" w:hAnsi="Times New Roman" w:cs="Times New Roman"/>
                <w:b/>
                <w:bCs/>
                <w:sz w:val="24"/>
                <w:szCs w:val="24"/>
              </w:rPr>
              <w:t>Багатоконтекстна</w:t>
            </w:r>
            <w:proofErr w:type="spellEnd"/>
            <w:r w:rsidRPr="001E0607">
              <w:rPr>
                <w:rFonts w:ascii="Times New Roman" w:eastAsia="Times New Roman" w:hAnsi="Times New Roman" w:cs="Times New Roman"/>
                <w:b/>
                <w:bCs/>
                <w:sz w:val="24"/>
                <w:szCs w:val="24"/>
              </w:rPr>
              <w:t xml:space="preserve"> ідентифікація та </w:t>
            </w:r>
            <w:r w:rsidRPr="001E0607">
              <w:rPr>
                <w:rFonts w:ascii="Times New Roman" w:eastAsia="Times New Roman" w:hAnsi="Times New Roman" w:cs="Times New Roman"/>
                <w:b/>
                <w:bCs/>
                <w:sz w:val="24"/>
                <w:szCs w:val="24"/>
              </w:rPr>
              <w:lastRenderedPageBreak/>
              <w:t>впровадження політик доступу</w:t>
            </w:r>
          </w:p>
        </w:tc>
        <w:tc>
          <w:tcPr>
            <w:tcW w:w="6578" w:type="dxa"/>
            <w:gridSpan w:val="2"/>
            <w:tcMar>
              <w:top w:w="100" w:type="dxa"/>
              <w:left w:w="100" w:type="dxa"/>
              <w:bottom w:w="100" w:type="dxa"/>
              <w:right w:w="100" w:type="dxa"/>
            </w:tcMar>
          </w:tcPr>
          <w:p w14:paraId="3755A9EE" w14:textId="77777777" w:rsidR="001E0607" w:rsidRPr="001E0607" w:rsidRDefault="001E0607" w:rsidP="001E0607">
            <w:pPr>
              <w:widowControl w:val="0"/>
              <w:numPr>
                <w:ilvl w:val="0"/>
                <w:numId w:val="4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lastRenderedPageBreak/>
              <w:t xml:space="preserve">Впровадження моделі політик правил доступу, що визначається атрибутами для гнучкого та такого, що </w:t>
            </w:r>
            <w:r w:rsidRPr="001E0607">
              <w:rPr>
                <w:rFonts w:ascii="Times New Roman" w:eastAsia="Times New Roman" w:hAnsi="Times New Roman" w:cs="Times New Roman"/>
                <w:sz w:val="24"/>
                <w:szCs w:val="24"/>
              </w:rPr>
              <w:lastRenderedPageBreak/>
              <w:t>відповідає вимогам бізнесу, контролю доступу;</w:t>
            </w:r>
          </w:p>
          <w:p w14:paraId="6C64DA3D" w14:textId="77777777" w:rsidR="001E0607" w:rsidRPr="001E0607" w:rsidRDefault="001E0607" w:rsidP="001E0607">
            <w:pPr>
              <w:widowControl w:val="0"/>
              <w:numPr>
                <w:ilvl w:val="0"/>
                <w:numId w:val="4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Надання можливості створення деталізованих політик, витягуючи атрибути з попередньо визначених словників;</w:t>
            </w:r>
          </w:p>
          <w:p w14:paraId="74153AA3" w14:textId="77777777" w:rsidR="001E0607" w:rsidRPr="001E0607" w:rsidRDefault="001E0607" w:rsidP="001E0607">
            <w:pPr>
              <w:widowControl w:val="0"/>
              <w:numPr>
                <w:ilvl w:val="0"/>
                <w:numId w:val="4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Включає атрибути такі як ім’я користувача, ідентифікатор пристрою, протокол автентифікації, ідентифікатор профілю, та інші зовнішні атрибути;</w:t>
            </w:r>
          </w:p>
          <w:p w14:paraId="6D776F61" w14:textId="77777777" w:rsidR="001E0607" w:rsidRPr="001E0607" w:rsidRDefault="001E0607" w:rsidP="001E0607">
            <w:pPr>
              <w:widowControl w:val="0"/>
              <w:numPr>
                <w:ilvl w:val="0"/>
                <w:numId w:val="4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 xml:space="preserve">Атрибути можуть створюватись </w:t>
            </w:r>
            <w:proofErr w:type="spellStart"/>
            <w:r w:rsidRPr="001E0607">
              <w:rPr>
                <w:rFonts w:ascii="Times New Roman" w:eastAsia="Times New Roman" w:hAnsi="Times New Roman" w:cs="Times New Roman"/>
                <w:sz w:val="24"/>
                <w:szCs w:val="24"/>
              </w:rPr>
              <w:t>динамічно</w:t>
            </w:r>
            <w:proofErr w:type="spellEnd"/>
            <w:r w:rsidRPr="001E0607">
              <w:rPr>
                <w:rFonts w:ascii="Times New Roman" w:eastAsia="Times New Roman" w:hAnsi="Times New Roman" w:cs="Times New Roman"/>
                <w:sz w:val="24"/>
                <w:szCs w:val="24"/>
              </w:rPr>
              <w:t xml:space="preserve"> та зберігатись для подальшого використання;</w:t>
            </w:r>
          </w:p>
          <w:p w14:paraId="19F8D94C" w14:textId="77777777" w:rsidR="001E0607" w:rsidRPr="001E0607" w:rsidRDefault="001E0607" w:rsidP="001E0607">
            <w:pPr>
              <w:widowControl w:val="0"/>
              <w:numPr>
                <w:ilvl w:val="0"/>
                <w:numId w:val="4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 xml:space="preserve">Інтеграція з багатьма джерелами ідентифікації таких як Microsoft </w:t>
            </w:r>
            <w:proofErr w:type="spellStart"/>
            <w:r w:rsidRPr="001E0607">
              <w:rPr>
                <w:rFonts w:ascii="Times New Roman" w:eastAsia="Times New Roman" w:hAnsi="Times New Roman" w:cs="Times New Roman"/>
                <w:sz w:val="24"/>
                <w:szCs w:val="24"/>
              </w:rPr>
              <w:t>Active</w:t>
            </w:r>
            <w:proofErr w:type="spellEnd"/>
            <w:r w:rsidRPr="001E0607">
              <w:rPr>
                <w:rFonts w:ascii="Times New Roman" w:eastAsia="Times New Roman" w:hAnsi="Times New Roman" w:cs="Times New Roman"/>
                <w:sz w:val="24"/>
                <w:szCs w:val="24"/>
              </w:rPr>
              <w:t xml:space="preserve"> </w:t>
            </w:r>
            <w:proofErr w:type="spellStart"/>
            <w:r w:rsidRPr="001E0607">
              <w:rPr>
                <w:rFonts w:ascii="Times New Roman" w:eastAsia="Times New Roman" w:hAnsi="Times New Roman" w:cs="Times New Roman"/>
                <w:sz w:val="24"/>
                <w:szCs w:val="24"/>
              </w:rPr>
              <w:t>Directory</w:t>
            </w:r>
            <w:proofErr w:type="spellEnd"/>
            <w:r w:rsidRPr="001E0607">
              <w:rPr>
                <w:rFonts w:ascii="Times New Roman" w:eastAsia="Times New Roman" w:hAnsi="Times New Roman" w:cs="Times New Roman"/>
                <w:sz w:val="24"/>
                <w:szCs w:val="24"/>
              </w:rPr>
              <w:t xml:space="preserve">, </w:t>
            </w:r>
            <w:proofErr w:type="spellStart"/>
            <w:r w:rsidRPr="001E0607">
              <w:rPr>
                <w:rFonts w:ascii="Times New Roman" w:eastAsia="Times New Roman" w:hAnsi="Times New Roman" w:cs="Times New Roman"/>
                <w:sz w:val="24"/>
                <w:szCs w:val="24"/>
              </w:rPr>
              <w:t>Lightweight</w:t>
            </w:r>
            <w:proofErr w:type="spellEnd"/>
            <w:r w:rsidRPr="001E0607">
              <w:rPr>
                <w:rFonts w:ascii="Times New Roman" w:eastAsia="Times New Roman" w:hAnsi="Times New Roman" w:cs="Times New Roman"/>
                <w:sz w:val="24"/>
                <w:szCs w:val="24"/>
              </w:rPr>
              <w:t xml:space="preserve"> </w:t>
            </w:r>
            <w:proofErr w:type="spellStart"/>
            <w:r w:rsidRPr="001E0607">
              <w:rPr>
                <w:rFonts w:ascii="Times New Roman" w:eastAsia="Times New Roman" w:hAnsi="Times New Roman" w:cs="Times New Roman"/>
                <w:sz w:val="24"/>
                <w:szCs w:val="24"/>
              </w:rPr>
              <w:t>Directory</w:t>
            </w:r>
            <w:proofErr w:type="spellEnd"/>
            <w:r w:rsidRPr="001E0607">
              <w:rPr>
                <w:rFonts w:ascii="Times New Roman" w:eastAsia="Times New Roman" w:hAnsi="Times New Roman" w:cs="Times New Roman"/>
                <w:sz w:val="24"/>
                <w:szCs w:val="24"/>
              </w:rPr>
              <w:t xml:space="preserve"> Access </w:t>
            </w:r>
            <w:proofErr w:type="spellStart"/>
            <w:r w:rsidRPr="001E0607">
              <w:rPr>
                <w:rFonts w:ascii="Times New Roman" w:eastAsia="Times New Roman" w:hAnsi="Times New Roman" w:cs="Times New Roman"/>
                <w:sz w:val="24"/>
                <w:szCs w:val="24"/>
              </w:rPr>
              <w:t>Protocol</w:t>
            </w:r>
            <w:proofErr w:type="spellEnd"/>
            <w:r w:rsidRPr="001E0607">
              <w:rPr>
                <w:rFonts w:ascii="Times New Roman" w:eastAsia="Times New Roman" w:hAnsi="Times New Roman" w:cs="Times New Roman"/>
                <w:sz w:val="24"/>
                <w:szCs w:val="24"/>
              </w:rPr>
              <w:t xml:space="preserve"> (LDAP), RADIUS, RSA </w:t>
            </w:r>
            <w:proofErr w:type="spellStart"/>
            <w:r w:rsidRPr="001E0607">
              <w:rPr>
                <w:rFonts w:ascii="Times New Roman" w:eastAsia="Times New Roman" w:hAnsi="Times New Roman" w:cs="Times New Roman"/>
                <w:sz w:val="24"/>
                <w:szCs w:val="24"/>
              </w:rPr>
              <w:t>OneTime</w:t>
            </w:r>
            <w:proofErr w:type="spellEnd"/>
            <w:r w:rsidRPr="001E0607">
              <w:rPr>
                <w:rFonts w:ascii="Times New Roman" w:eastAsia="Times New Roman" w:hAnsi="Times New Roman" w:cs="Times New Roman"/>
                <w:sz w:val="24"/>
                <w:szCs w:val="24"/>
              </w:rPr>
              <w:t xml:space="preserve"> </w:t>
            </w:r>
            <w:proofErr w:type="spellStart"/>
            <w:r w:rsidRPr="001E0607">
              <w:rPr>
                <w:rFonts w:ascii="Times New Roman" w:eastAsia="Times New Roman" w:hAnsi="Times New Roman" w:cs="Times New Roman"/>
                <w:sz w:val="24"/>
                <w:szCs w:val="24"/>
              </w:rPr>
              <w:t>Password</w:t>
            </w:r>
            <w:proofErr w:type="spellEnd"/>
            <w:r w:rsidRPr="001E0607">
              <w:rPr>
                <w:rFonts w:ascii="Times New Roman" w:eastAsia="Times New Roman" w:hAnsi="Times New Roman" w:cs="Times New Roman"/>
                <w:sz w:val="24"/>
                <w:szCs w:val="24"/>
              </w:rPr>
              <w:t xml:space="preserve"> (OTP), центри сертифікації для авторизації та автентифікації та </w:t>
            </w:r>
            <w:proofErr w:type="spellStart"/>
            <w:r w:rsidRPr="001E0607">
              <w:rPr>
                <w:rFonts w:ascii="Times New Roman" w:eastAsia="Times New Roman" w:hAnsi="Times New Roman" w:cs="Times New Roman"/>
                <w:sz w:val="24"/>
                <w:szCs w:val="24"/>
              </w:rPr>
              <w:t>Open</w:t>
            </w:r>
            <w:proofErr w:type="spellEnd"/>
            <w:r w:rsidRPr="001E0607">
              <w:rPr>
                <w:rFonts w:ascii="Times New Roman" w:eastAsia="Times New Roman" w:hAnsi="Times New Roman" w:cs="Times New Roman"/>
                <w:sz w:val="24"/>
                <w:szCs w:val="24"/>
              </w:rPr>
              <w:t xml:space="preserve"> </w:t>
            </w:r>
            <w:proofErr w:type="spellStart"/>
            <w:r w:rsidRPr="001E0607">
              <w:rPr>
                <w:rFonts w:ascii="Times New Roman" w:eastAsia="Times New Roman" w:hAnsi="Times New Roman" w:cs="Times New Roman"/>
                <w:sz w:val="24"/>
                <w:szCs w:val="24"/>
              </w:rPr>
              <w:t>Database</w:t>
            </w:r>
            <w:proofErr w:type="spellEnd"/>
            <w:r w:rsidRPr="001E0607">
              <w:rPr>
                <w:rFonts w:ascii="Times New Roman" w:eastAsia="Times New Roman" w:hAnsi="Times New Roman" w:cs="Times New Roman"/>
                <w:sz w:val="24"/>
                <w:szCs w:val="24"/>
              </w:rPr>
              <w:t xml:space="preserve"> </w:t>
            </w:r>
            <w:proofErr w:type="spellStart"/>
            <w:r w:rsidRPr="001E0607">
              <w:rPr>
                <w:rFonts w:ascii="Times New Roman" w:eastAsia="Times New Roman" w:hAnsi="Times New Roman" w:cs="Times New Roman"/>
                <w:sz w:val="24"/>
                <w:szCs w:val="24"/>
              </w:rPr>
              <w:t>Connectivity</w:t>
            </w:r>
            <w:proofErr w:type="spellEnd"/>
            <w:r w:rsidRPr="001E0607">
              <w:rPr>
                <w:rFonts w:ascii="Times New Roman" w:eastAsia="Times New Roman" w:hAnsi="Times New Roman" w:cs="Times New Roman"/>
                <w:sz w:val="24"/>
                <w:szCs w:val="24"/>
              </w:rPr>
              <w:t xml:space="preserve"> (ODBC).</w:t>
            </w:r>
          </w:p>
        </w:tc>
      </w:tr>
      <w:tr w:rsidR="001E0607" w:rsidRPr="001E0607" w14:paraId="1C7C2A67" w14:textId="77777777" w:rsidTr="00361268">
        <w:trPr>
          <w:trHeight w:val="420"/>
          <w:jc w:val="center"/>
        </w:trPr>
        <w:tc>
          <w:tcPr>
            <w:tcW w:w="690" w:type="dxa"/>
            <w:vMerge/>
            <w:tcMar>
              <w:top w:w="100" w:type="dxa"/>
              <w:left w:w="100" w:type="dxa"/>
              <w:bottom w:w="100" w:type="dxa"/>
              <w:right w:w="100" w:type="dxa"/>
            </w:tcMar>
          </w:tcPr>
          <w:p w14:paraId="0ABD8F10" w14:textId="77777777" w:rsidR="001E0607" w:rsidRPr="001E0607" w:rsidRDefault="001E0607" w:rsidP="001E060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220" w:type="dxa"/>
            <w:tcMar>
              <w:top w:w="100" w:type="dxa"/>
              <w:left w:w="100" w:type="dxa"/>
              <w:bottom w:w="100" w:type="dxa"/>
              <w:right w:w="100" w:type="dxa"/>
            </w:tcMar>
            <w:vAlign w:val="center"/>
          </w:tcPr>
          <w:p w14:paraId="2526132F" w14:textId="77777777" w:rsidR="001E0607" w:rsidRPr="001E0607" w:rsidRDefault="001E0607" w:rsidP="001E0607">
            <w:pPr>
              <w:widowControl w:val="0"/>
              <w:pBdr>
                <w:top w:val="nil"/>
                <w:left w:val="nil"/>
                <w:bottom w:val="nil"/>
                <w:right w:val="nil"/>
                <w:between w:val="nil"/>
              </w:pBdr>
              <w:spacing w:line="240" w:lineRule="auto"/>
              <w:rPr>
                <w:rFonts w:ascii="Times New Roman" w:eastAsia="Times New Roman" w:hAnsi="Times New Roman" w:cs="Times New Roman"/>
                <w:b/>
                <w:bCs/>
                <w:sz w:val="24"/>
                <w:szCs w:val="24"/>
              </w:rPr>
            </w:pPr>
            <w:r w:rsidRPr="001E0607">
              <w:rPr>
                <w:rFonts w:ascii="Times New Roman" w:eastAsia="Times New Roman" w:hAnsi="Times New Roman" w:cs="Times New Roman"/>
                <w:b/>
                <w:bCs/>
                <w:sz w:val="24"/>
                <w:szCs w:val="24"/>
              </w:rPr>
              <w:t>Вбудований центр сертифікації</w:t>
            </w:r>
          </w:p>
        </w:tc>
        <w:tc>
          <w:tcPr>
            <w:tcW w:w="6578" w:type="dxa"/>
            <w:gridSpan w:val="2"/>
            <w:tcMar>
              <w:top w:w="100" w:type="dxa"/>
              <w:left w:w="100" w:type="dxa"/>
              <w:bottom w:w="100" w:type="dxa"/>
              <w:right w:w="100" w:type="dxa"/>
            </w:tcMar>
          </w:tcPr>
          <w:p w14:paraId="40BAB8A8" w14:textId="77777777" w:rsidR="001E0607" w:rsidRPr="001E0607" w:rsidRDefault="001E0607" w:rsidP="001E0607">
            <w:pPr>
              <w:widowControl w:val="0"/>
              <w:numPr>
                <w:ilvl w:val="0"/>
                <w:numId w:val="43"/>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Пропонує простий у впровадженні внутрішній центр сертифікації;</w:t>
            </w:r>
          </w:p>
          <w:p w14:paraId="564AE2EA" w14:textId="77777777" w:rsidR="001E0607" w:rsidRPr="001E0607" w:rsidRDefault="001E0607" w:rsidP="001E0607">
            <w:pPr>
              <w:widowControl w:val="0"/>
              <w:numPr>
                <w:ilvl w:val="0"/>
                <w:numId w:val="43"/>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Надає єдину консоль керування кінцевими пристроями та сертифікатами;</w:t>
            </w:r>
          </w:p>
          <w:p w14:paraId="11F01BB4" w14:textId="77777777" w:rsidR="001E0607" w:rsidRPr="001E0607" w:rsidRDefault="001E0607" w:rsidP="001E0607">
            <w:pPr>
              <w:widowControl w:val="0"/>
              <w:numPr>
                <w:ilvl w:val="0"/>
                <w:numId w:val="43"/>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 xml:space="preserve">Стан сертифікатів перевіряється стандартизованим протоколом </w:t>
            </w:r>
            <w:proofErr w:type="spellStart"/>
            <w:r w:rsidRPr="001E0607">
              <w:rPr>
                <w:rFonts w:ascii="Times New Roman" w:eastAsia="Times New Roman" w:hAnsi="Times New Roman" w:cs="Times New Roman"/>
                <w:sz w:val="24"/>
                <w:szCs w:val="24"/>
              </w:rPr>
              <w:t>Online</w:t>
            </w:r>
            <w:proofErr w:type="spellEnd"/>
            <w:r w:rsidRPr="001E0607">
              <w:rPr>
                <w:rFonts w:ascii="Times New Roman" w:eastAsia="Times New Roman" w:hAnsi="Times New Roman" w:cs="Times New Roman"/>
                <w:sz w:val="24"/>
                <w:szCs w:val="24"/>
              </w:rPr>
              <w:t xml:space="preserve"> </w:t>
            </w:r>
            <w:proofErr w:type="spellStart"/>
            <w:r w:rsidRPr="001E0607">
              <w:rPr>
                <w:rFonts w:ascii="Times New Roman" w:eastAsia="Times New Roman" w:hAnsi="Times New Roman" w:cs="Times New Roman"/>
                <w:sz w:val="24"/>
                <w:szCs w:val="24"/>
              </w:rPr>
              <w:t>Certificate</w:t>
            </w:r>
            <w:proofErr w:type="spellEnd"/>
            <w:r w:rsidRPr="001E0607">
              <w:rPr>
                <w:rFonts w:ascii="Times New Roman" w:eastAsia="Times New Roman" w:hAnsi="Times New Roman" w:cs="Times New Roman"/>
                <w:sz w:val="24"/>
                <w:szCs w:val="24"/>
              </w:rPr>
              <w:t xml:space="preserve"> </w:t>
            </w:r>
            <w:proofErr w:type="spellStart"/>
            <w:r w:rsidRPr="001E0607">
              <w:rPr>
                <w:rFonts w:ascii="Times New Roman" w:eastAsia="Times New Roman" w:hAnsi="Times New Roman" w:cs="Times New Roman"/>
                <w:sz w:val="24"/>
                <w:szCs w:val="24"/>
              </w:rPr>
              <w:t>Status</w:t>
            </w:r>
            <w:proofErr w:type="spellEnd"/>
            <w:r w:rsidRPr="001E0607">
              <w:rPr>
                <w:rFonts w:ascii="Times New Roman" w:eastAsia="Times New Roman" w:hAnsi="Times New Roman" w:cs="Times New Roman"/>
                <w:sz w:val="24"/>
                <w:szCs w:val="24"/>
              </w:rPr>
              <w:t xml:space="preserve"> </w:t>
            </w:r>
            <w:proofErr w:type="spellStart"/>
            <w:r w:rsidRPr="001E0607">
              <w:rPr>
                <w:rFonts w:ascii="Times New Roman" w:eastAsia="Times New Roman" w:hAnsi="Times New Roman" w:cs="Times New Roman"/>
                <w:sz w:val="24"/>
                <w:szCs w:val="24"/>
              </w:rPr>
              <w:t>Protocol</w:t>
            </w:r>
            <w:proofErr w:type="spellEnd"/>
            <w:r w:rsidRPr="001E0607">
              <w:rPr>
                <w:rFonts w:ascii="Times New Roman" w:eastAsia="Times New Roman" w:hAnsi="Times New Roman" w:cs="Times New Roman"/>
                <w:sz w:val="24"/>
                <w:szCs w:val="24"/>
              </w:rPr>
              <w:t xml:space="preserve"> (OCSP);</w:t>
            </w:r>
          </w:p>
          <w:p w14:paraId="4363830F" w14:textId="77777777" w:rsidR="001E0607" w:rsidRPr="001E0607" w:rsidRDefault="001E0607" w:rsidP="001E0607">
            <w:pPr>
              <w:widowControl w:val="0"/>
              <w:numPr>
                <w:ilvl w:val="0"/>
                <w:numId w:val="43"/>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Автоматизована процедура відкликання сертифікатів;</w:t>
            </w:r>
          </w:p>
          <w:p w14:paraId="5BA7B8E7" w14:textId="77777777" w:rsidR="001E0607" w:rsidRPr="001E0607" w:rsidRDefault="001E0607" w:rsidP="001E0607">
            <w:pPr>
              <w:widowControl w:val="0"/>
              <w:numPr>
                <w:ilvl w:val="0"/>
                <w:numId w:val="43"/>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 xml:space="preserve">Підтримка ізольованого впровадження, продуктів інтегрованих з </w:t>
            </w:r>
            <w:proofErr w:type="spellStart"/>
            <w:r w:rsidRPr="001E0607">
              <w:rPr>
                <w:rFonts w:ascii="Times New Roman" w:eastAsia="Times New Roman" w:hAnsi="Times New Roman" w:cs="Times New Roman"/>
                <w:sz w:val="24"/>
                <w:szCs w:val="24"/>
              </w:rPr>
              <w:t>pxGrid</w:t>
            </w:r>
            <w:proofErr w:type="spellEnd"/>
            <w:r w:rsidRPr="001E0607">
              <w:rPr>
                <w:rFonts w:ascii="Times New Roman" w:eastAsia="Times New Roman" w:hAnsi="Times New Roman" w:cs="Times New Roman"/>
                <w:sz w:val="24"/>
                <w:szCs w:val="24"/>
              </w:rPr>
              <w:t>, та підпорядковування (це коли цей центр сертифікації інтегрується з існуючою корпоративною інфраструктурою публічних ключів PKI, використовуючи SCEP-Proxy функціонал);</w:t>
            </w:r>
          </w:p>
          <w:p w14:paraId="4C6D69AF" w14:textId="77777777" w:rsidR="001E0607" w:rsidRPr="001E0607" w:rsidRDefault="001E0607" w:rsidP="001E0607">
            <w:pPr>
              <w:widowControl w:val="0"/>
              <w:numPr>
                <w:ilvl w:val="0"/>
                <w:numId w:val="43"/>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Підтримує створення послідовності використання сертифікату та пари ключів для підключення до пристроїв мережі з високою безпекою.</w:t>
            </w:r>
          </w:p>
        </w:tc>
      </w:tr>
      <w:tr w:rsidR="001E0607" w:rsidRPr="001E0607" w14:paraId="35BE426A" w14:textId="77777777" w:rsidTr="00361268">
        <w:trPr>
          <w:trHeight w:val="420"/>
          <w:jc w:val="center"/>
        </w:trPr>
        <w:tc>
          <w:tcPr>
            <w:tcW w:w="690" w:type="dxa"/>
            <w:vMerge/>
            <w:tcMar>
              <w:top w:w="100" w:type="dxa"/>
              <w:left w:w="100" w:type="dxa"/>
              <w:bottom w:w="100" w:type="dxa"/>
              <w:right w:w="100" w:type="dxa"/>
            </w:tcMar>
          </w:tcPr>
          <w:p w14:paraId="6273845D" w14:textId="77777777" w:rsidR="001E0607" w:rsidRPr="001E0607" w:rsidRDefault="001E0607" w:rsidP="001E060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220" w:type="dxa"/>
            <w:tcMar>
              <w:top w:w="100" w:type="dxa"/>
              <w:left w:w="100" w:type="dxa"/>
              <w:bottom w:w="100" w:type="dxa"/>
              <w:right w:w="100" w:type="dxa"/>
            </w:tcMar>
            <w:vAlign w:val="center"/>
          </w:tcPr>
          <w:p w14:paraId="04A9C08D" w14:textId="77777777" w:rsidR="001E0607" w:rsidRPr="001E0607" w:rsidRDefault="001E0607" w:rsidP="001E0607">
            <w:pPr>
              <w:widowControl w:val="0"/>
              <w:pBdr>
                <w:top w:val="nil"/>
                <w:left w:val="nil"/>
                <w:bottom w:val="nil"/>
                <w:right w:val="nil"/>
                <w:between w:val="nil"/>
              </w:pBdr>
              <w:spacing w:line="240" w:lineRule="auto"/>
              <w:rPr>
                <w:rFonts w:ascii="Times New Roman" w:eastAsia="Times New Roman" w:hAnsi="Times New Roman" w:cs="Times New Roman"/>
                <w:b/>
                <w:bCs/>
                <w:sz w:val="24"/>
                <w:szCs w:val="24"/>
              </w:rPr>
            </w:pPr>
            <w:r w:rsidRPr="001E0607">
              <w:rPr>
                <w:rFonts w:ascii="Times New Roman" w:eastAsia="Times New Roman" w:hAnsi="Times New Roman" w:cs="Times New Roman"/>
                <w:b/>
                <w:bCs/>
                <w:sz w:val="24"/>
                <w:szCs w:val="24"/>
              </w:rPr>
              <w:t xml:space="preserve">Інтеграція з MS </w:t>
            </w:r>
            <w:proofErr w:type="spellStart"/>
            <w:r w:rsidRPr="001E0607">
              <w:rPr>
                <w:rFonts w:ascii="Times New Roman" w:eastAsia="Times New Roman" w:hAnsi="Times New Roman" w:cs="Times New Roman"/>
                <w:b/>
                <w:bCs/>
                <w:sz w:val="24"/>
                <w:szCs w:val="24"/>
              </w:rPr>
              <w:t>Active</w:t>
            </w:r>
            <w:proofErr w:type="spellEnd"/>
            <w:r w:rsidRPr="001E0607">
              <w:rPr>
                <w:rFonts w:ascii="Times New Roman" w:eastAsia="Times New Roman" w:hAnsi="Times New Roman" w:cs="Times New Roman"/>
                <w:b/>
                <w:bCs/>
                <w:sz w:val="24"/>
                <w:szCs w:val="24"/>
              </w:rPr>
              <w:t xml:space="preserve"> </w:t>
            </w:r>
            <w:proofErr w:type="spellStart"/>
            <w:r w:rsidRPr="001E0607">
              <w:rPr>
                <w:rFonts w:ascii="Times New Roman" w:eastAsia="Times New Roman" w:hAnsi="Times New Roman" w:cs="Times New Roman"/>
                <w:b/>
                <w:bCs/>
                <w:sz w:val="24"/>
                <w:szCs w:val="24"/>
              </w:rPr>
              <w:t>Directory</w:t>
            </w:r>
            <w:proofErr w:type="spellEnd"/>
          </w:p>
        </w:tc>
        <w:tc>
          <w:tcPr>
            <w:tcW w:w="6578" w:type="dxa"/>
            <w:gridSpan w:val="2"/>
            <w:tcMar>
              <w:top w:w="100" w:type="dxa"/>
              <w:left w:w="100" w:type="dxa"/>
              <w:bottom w:w="100" w:type="dxa"/>
              <w:right w:w="100" w:type="dxa"/>
            </w:tcMar>
          </w:tcPr>
          <w:p w14:paraId="7F4C8FC0" w14:textId="77777777" w:rsidR="001E0607" w:rsidRPr="001E0607" w:rsidRDefault="001E0607" w:rsidP="001E0607">
            <w:pPr>
              <w:widowControl w:val="0"/>
              <w:numPr>
                <w:ilvl w:val="0"/>
                <w:numId w:val="4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 xml:space="preserve">Комплексна автентифікація та авторизація за декількома лісам доменів Microsoft </w:t>
            </w:r>
            <w:proofErr w:type="spellStart"/>
            <w:r w:rsidRPr="001E0607">
              <w:rPr>
                <w:rFonts w:ascii="Times New Roman" w:eastAsia="Times New Roman" w:hAnsi="Times New Roman" w:cs="Times New Roman"/>
                <w:sz w:val="24"/>
                <w:szCs w:val="24"/>
              </w:rPr>
              <w:t>Active</w:t>
            </w:r>
            <w:proofErr w:type="spellEnd"/>
            <w:r w:rsidRPr="001E0607">
              <w:rPr>
                <w:rFonts w:ascii="Times New Roman" w:eastAsia="Times New Roman" w:hAnsi="Times New Roman" w:cs="Times New Roman"/>
                <w:sz w:val="24"/>
                <w:szCs w:val="24"/>
              </w:rPr>
              <w:t xml:space="preserve"> </w:t>
            </w:r>
            <w:proofErr w:type="spellStart"/>
            <w:r w:rsidRPr="001E0607">
              <w:rPr>
                <w:rFonts w:ascii="Times New Roman" w:eastAsia="Times New Roman" w:hAnsi="Times New Roman" w:cs="Times New Roman"/>
                <w:sz w:val="24"/>
                <w:szCs w:val="24"/>
              </w:rPr>
              <w:t>Directory</w:t>
            </w:r>
            <w:proofErr w:type="spellEnd"/>
            <w:r w:rsidRPr="001E0607">
              <w:rPr>
                <w:rFonts w:ascii="Times New Roman" w:eastAsia="Times New Roman" w:hAnsi="Times New Roman" w:cs="Times New Roman"/>
                <w:sz w:val="24"/>
                <w:szCs w:val="24"/>
              </w:rPr>
              <w:t>;</w:t>
            </w:r>
          </w:p>
          <w:p w14:paraId="3733B13C" w14:textId="77777777" w:rsidR="001E0607" w:rsidRPr="001E0607" w:rsidRDefault="001E0607" w:rsidP="001E0607">
            <w:pPr>
              <w:widowControl w:val="0"/>
              <w:numPr>
                <w:ilvl w:val="0"/>
                <w:numId w:val="4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Групування та розгрупування доменів по групам;</w:t>
            </w:r>
          </w:p>
          <w:p w14:paraId="552327A2" w14:textId="77777777" w:rsidR="001E0607" w:rsidRPr="001E0607" w:rsidRDefault="001E0607" w:rsidP="001E0607">
            <w:pPr>
              <w:widowControl w:val="0"/>
              <w:numPr>
                <w:ilvl w:val="0"/>
                <w:numId w:val="4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Включає гнучкі правила перезапису ідентифікації за для спрощення переходу та інтеграції рішення;</w:t>
            </w:r>
          </w:p>
          <w:p w14:paraId="40B44DB7" w14:textId="77777777" w:rsidR="001E0607" w:rsidRPr="001E0607" w:rsidRDefault="001E0607" w:rsidP="001E0607">
            <w:pPr>
              <w:widowControl w:val="0"/>
              <w:numPr>
                <w:ilvl w:val="0"/>
                <w:numId w:val="4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 xml:space="preserve">Інтеграція з Microsoft </w:t>
            </w:r>
            <w:proofErr w:type="spellStart"/>
            <w:r w:rsidRPr="001E0607">
              <w:rPr>
                <w:rFonts w:ascii="Times New Roman" w:eastAsia="Times New Roman" w:hAnsi="Times New Roman" w:cs="Times New Roman"/>
                <w:sz w:val="24"/>
                <w:szCs w:val="24"/>
              </w:rPr>
              <w:t>Active</w:t>
            </w:r>
            <w:proofErr w:type="spellEnd"/>
            <w:r w:rsidRPr="001E0607">
              <w:rPr>
                <w:rFonts w:ascii="Times New Roman" w:eastAsia="Times New Roman" w:hAnsi="Times New Roman" w:cs="Times New Roman"/>
                <w:sz w:val="24"/>
                <w:szCs w:val="24"/>
              </w:rPr>
              <w:t xml:space="preserve"> </w:t>
            </w:r>
            <w:proofErr w:type="spellStart"/>
            <w:r w:rsidRPr="001E0607">
              <w:rPr>
                <w:rFonts w:ascii="Times New Roman" w:eastAsia="Times New Roman" w:hAnsi="Times New Roman" w:cs="Times New Roman"/>
                <w:sz w:val="24"/>
                <w:szCs w:val="24"/>
              </w:rPr>
              <w:t>Directory</w:t>
            </w:r>
            <w:proofErr w:type="spellEnd"/>
            <w:r w:rsidRPr="001E0607">
              <w:rPr>
                <w:rFonts w:ascii="Times New Roman" w:eastAsia="Times New Roman" w:hAnsi="Times New Roman" w:cs="Times New Roman"/>
                <w:sz w:val="24"/>
                <w:szCs w:val="24"/>
              </w:rPr>
              <w:t xml:space="preserve"> 2008R2, 2012, 2012R2, та 2016, 2019, 2022, 2025;</w:t>
            </w:r>
          </w:p>
          <w:p w14:paraId="6016337B" w14:textId="77777777" w:rsidR="001E0607" w:rsidRPr="001E0607" w:rsidRDefault="001E0607" w:rsidP="001E0607">
            <w:pPr>
              <w:widowControl w:val="0"/>
              <w:numPr>
                <w:ilvl w:val="0"/>
                <w:numId w:val="4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Підтримка джерел автентифікації:</w:t>
            </w:r>
          </w:p>
          <w:p w14:paraId="4EC1D2E5" w14:textId="77777777" w:rsidR="001E0607" w:rsidRPr="001E0607" w:rsidRDefault="001E0607" w:rsidP="001E0607">
            <w:pPr>
              <w:widowControl w:val="0"/>
              <w:numPr>
                <w:ilvl w:val="1"/>
                <w:numId w:val="4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 xml:space="preserve">Microsoft </w:t>
            </w:r>
            <w:proofErr w:type="spellStart"/>
            <w:r w:rsidRPr="001E0607">
              <w:rPr>
                <w:rFonts w:ascii="Times New Roman" w:eastAsia="Times New Roman" w:hAnsi="Times New Roman" w:cs="Times New Roman"/>
                <w:sz w:val="24"/>
                <w:szCs w:val="24"/>
              </w:rPr>
              <w:t>Domain</w:t>
            </w:r>
            <w:proofErr w:type="spellEnd"/>
            <w:r w:rsidRPr="001E0607">
              <w:rPr>
                <w:rFonts w:ascii="Times New Roman" w:eastAsia="Times New Roman" w:hAnsi="Times New Roman" w:cs="Times New Roman"/>
                <w:sz w:val="24"/>
                <w:szCs w:val="24"/>
              </w:rPr>
              <w:t xml:space="preserve"> </w:t>
            </w:r>
            <w:proofErr w:type="spellStart"/>
            <w:r w:rsidRPr="001E0607">
              <w:rPr>
                <w:rFonts w:ascii="Times New Roman" w:eastAsia="Times New Roman" w:hAnsi="Times New Roman" w:cs="Times New Roman"/>
                <w:sz w:val="24"/>
                <w:szCs w:val="24"/>
              </w:rPr>
              <w:t>Controllers</w:t>
            </w:r>
            <w:proofErr w:type="spellEnd"/>
            <w:r w:rsidRPr="001E0607">
              <w:rPr>
                <w:rFonts w:ascii="Times New Roman" w:eastAsia="Times New Roman" w:hAnsi="Times New Roman" w:cs="Times New Roman"/>
                <w:sz w:val="24"/>
                <w:szCs w:val="24"/>
              </w:rPr>
              <w:t>;</w:t>
            </w:r>
          </w:p>
          <w:p w14:paraId="7CC47387" w14:textId="77777777" w:rsidR="001E0607" w:rsidRPr="001E0607" w:rsidRDefault="001E0607" w:rsidP="001E0607">
            <w:pPr>
              <w:widowControl w:val="0"/>
              <w:numPr>
                <w:ilvl w:val="1"/>
                <w:numId w:val="4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 xml:space="preserve">Windows </w:t>
            </w:r>
            <w:proofErr w:type="spellStart"/>
            <w:r w:rsidRPr="001E0607">
              <w:rPr>
                <w:rFonts w:ascii="Times New Roman" w:eastAsia="Times New Roman" w:hAnsi="Times New Roman" w:cs="Times New Roman"/>
                <w:sz w:val="24"/>
                <w:szCs w:val="24"/>
              </w:rPr>
              <w:t>Active</w:t>
            </w:r>
            <w:proofErr w:type="spellEnd"/>
            <w:r w:rsidRPr="001E0607">
              <w:rPr>
                <w:rFonts w:ascii="Times New Roman" w:eastAsia="Times New Roman" w:hAnsi="Times New Roman" w:cs="Times New Roman"/>
                <w:sz w:val="24"/>
                <w:szCs w:val="24"/>
              </w:rPr>
              <w:t xml:space="preserve"> </w:t>
            </w:r>
            <w:proofErr w:type="spellStart"/>
            <w:r w:rsidRPr="001E0607">
              <w:rPr>
                <w:rFonts w:ascii="Times New Roman" w:eastAsia="Times New Roman" w:hAnsi="Times New Roman" w:cs="Times New Roman"/>
                <w:sz w:val="24"/>
                <w:szCs w:val="24"/>
              </w:rPr>
              <w:t>Directory</w:t>
            </w:r>
            <w:proofErr w:type="spellEnd"/>
            <w:r w:rsidRPr="001E0607">
              <w:rPr>
                <w:rFonts w:ascii="Times New Roman" w:eastAsia="Times New Roman" w:hAnsi="Times New Roman" w:cs="Times New Roman"/>
                <w:sz w:val="24"/>
                <w:szCs w:val="24"/>
              </w:rPr>
              <w:t xml:space="preserve"> 2008 R2;</w:t>
            </w:r>
          </w:p>
          <w:p w14:paraId="1791082B" w14:textId="77777777" w:rsidR="001E0607" w:rsidRPr="001E0607" w:rsidRDefault="001E0607" w:rsidP="001E0607">
            <w:pPr>
              <w:widowControl w:val="0"/>
              <w:numPr>
                <w:ilvl w:val="1"/>
                <w:numId w:val="4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 xml:space="preserve">Windows </w:t>
            </w:r>
            <w:proofErr w:type="spellStart"/>
            <w:r w:rsidRPr="001E0607">
              <w:rPr>
                <w:rFonts w:ascii="Times New Roman" w:eastAsia="Times New Roman" w:hAnsi="Times New Roman" w:cs="Times New Roman"/>
                <w:sz w:val="24"/>
                <w:szCs w:val="24"/>
              </w:rPr>
              <w:t>Active</w:t>
            </w:r>
            <w:proofErr w:type="spellEnd"/>
            <w:r w:rsidRPr="001E0607">
              <w:rPr>
                <w:rFonts w:ascii="Times New Roman" w:eastAsia="Times New Roman" w:hAnsi="Times New Roman" w:cs="Times New Roman"/>
                <w:sz w:val="24"/>
                <w:szCs w:val="24"/>
              </w:rPr>
              <w:t xml:space="preserve"> </w:t>
            </w:r>
            <w:proofErr w:type="spellStart"/>
            <w:r w:rsidRPr="001E0607">
              <w:rPr>
                <w:rFonts w:ascii="Times New Roman" w:eastAsia="Times New Roman" w:hAnsi="Times New Roman" w:cs="Times New Roman"/>
                <w:sz w:val="24"/>
                <w:szCs w:val="24"/>
              </w:rPr>
              <w:t>Directory</w:t>
            </w:r>
            <w:proofErr w:type="spellEnd"/>
            <w:r w:rsidRPr="001E0607">
              <w:rPr>
                <w:rFonts w:ascii="Times New Roman" w:eastAsia="Times New Roman" w:hAnsi="Times New Roman" w:cs="Times New Roman"/>
                <w:sz w:val="24"/>
                <w:szCs w:val="24"/>
              </w:rPr>
              <w:t xml:space="preserve"> 2012;</w:t>
            </w:r>
          </w:p>
          <w:p w14:paraId="31F3127E" w14:textId="77777777" w:rsidR="001E0607" w:rsidRPr="001E0607" w:rsidRDefault="001E0607" w:rsidP="001E0607">
            <w:pPr>
              <w:widowControl w:val="0"/>
              <w:numPr>
                <w:ilvl w:val="1"/>
                <w:numId w:val="4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 xml:space="preserve">Windows </w:t>
            </w:r>
            <w:proofErr w:type="spellStart"/>
            <w:r w:rsidRPr="001E0607">
              <w:rPr>
                <w:rFonts w:ascii="Times New Roman" w:eastAsia="Times New Roman" w:hAnsi="Times New Roman" w:cs="Times New Roman"/>
                <w:sz w:val="24"/>
                <w:szCs w:val="24"/>
              </w:rPr>
              <w:t>Active</w:t>
            </w:r>
            <w:proofErr w:type="spellEnd"/>
            <w:r w:rsidRPr="001E0607">
              <w:rPr>
                <w:rFonts w:ascii="Times New Roman" w:eastAsia="Times New Roman" w:hAnsi="Times New Roman" w:cs="Times New Roman"/>
                <w:sz w:val="24"/>
                <w:szCs w:val="24"/>
              </w:rPr>
              <w:t xml:space="preserve"> </w:t>
            </w:r>
            <w:proofErr w:type="spellStart"/>
            <w:r w:rsidRPr="001E0607">
              <w:rPr>
                <w:rFonts w:ascii="Times New Roman" w:eastAsia="Times New Roman" w:hAnsi="Times New Roman" w:cs="Times New Roman"/>
                <w:sz w:val="24"/>
                <w:szCs w:val="24"/>
              </w:rPr>
              <w:t>Directory</w:t>
            </w:r>
            <w:proofErr w:type="spellEnd"/>
            <w:r w:rsidRPr="001E0607">
              <w:rPr>
                <w:rFonts w:ascii="Times New Roman" w:eastAsia="Times New Roman" w:hAnsi="Times New Roman" w:cs="Times New Roman"/>
                <w:sz w:val="24"/>
                <w:szCs w:val="24"/>
              </w:rPr>
              <w:t xml:space="preserve"> 2012 R2;</w:t>
            </w:r>
          </w:p>
          <w:p w14:paraId="55194071" w14:textId="77777777" w:rsidR="001E0607" w:rsidRPr="001E0607" w:rsidRDefault="001E0607" w:rsidP="001E0607">
            <w:pPr>
              <w:widowControl w:val="0"/>
              <w:numPr>
                <w:ilvl w:val="1"/>
                <w:numId w:val="4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 xml:space="preserve">Windows </w:t>
            </w:r>
            <w:proofErr w:type="spellStart"/>
            <w:r w:rsidRPr="001E0607">
              <w:rPr>
                <w:rFonts w:ascii="Times New Roman" w:eastAsia="Times New Roman" w:hAnsi="Times New Roman" w:cs="Times New Roman"/>
                <w:sz w:val="24"/>
                <w:szCs w:val="24"/>
              </w:rPr>
              <w:t>Active</w:t>
            </w:r>
            <w:proofErr w:type="spellEnd"/>
            <w:r w:rsidRPr="001E0607">
              <w:rPr>
                <w:rFonts w:ascii="Times New Roman" w:eastAsia="Times New Roman" w:hAnsi="Times New Roman" w:cs="Times New Roman"/>
                <w:sz w:val="24"/>
                <w:szCs w:val="24"/>
              </w:rPr>
              <w:t xml:space="preserve"> </w:t>
            </w:r>
            <w:proofErr w:type="spellStart"/>
            <w:r w:rsidRPr="001E0607">
              <w:rPr>
                <w:rFonts w:ascii="Times New Roman" w:eastAsia="Times New Roman" w:hAnsi="Times New Roman" w:cs="Times New Roman"/>
                <w:sz w:val="24"/>
                <w:szCs w:val="24"/>
              </w:rPr>
              <w:t>Directory</w:t>
            </w:r>
            <w:proofErr w:type="spellEnd"/>
            <w:r w:rsidRPr="001E0607">
              <w:rPr>
                <w:rFonts w:ascii="Times New Roman" w:eastAsia="Times New Roman" w:hAnsi="Times New Roman" w:cs="Times New Roman"/>
                <w:sz w:val="24"/>
                <w:szCs w:val="24"/>
              </w:rPr>
              <w:t xml:space="preserve"> 2016;</w:t>
            </w:r>
          </w:p>
          <w:p w14:paraId="44CA12A1" w14:textId="77777777" w:rsidR="001E0607" w:rsidRPr="001E0607" w:rsidRDefault="001E0607" w:rsidP="001E0607">
            <w:pPr>
              <w:widowControl w:val="0"/>
              <w:numPr>
                <w:ilvl w:val="1"/>
                <w:numId w:val="4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 xml:space="preserve">Windows </w:t>
            </w:r>
            <w:proofErr w:type="spellStart"/>
            <w:r w:rsidRPr="001E0607">
              <w:rPr>
                <w:rFonts w:ascii="Times New Roman" w:eastAsia="Times New Roman" w:hAnsi="Times New Roman" w:cs="Times New Roman"/>
                <w:sz w:val="24"/>
                <w:szCs w:val="24"/>
              </w:rPr>
              <w:t>Active</w:t>
            </w:r>
            <w:proofErr w:type="spellEnd"/>
            <w:r w:rsidRPr="001E0607">
              <w:rPr>
                <w:rFonts w:ascii="Times New Roman" w:eastAsia="Times New Roman" w:hAnsi="Times New Roman" w:cs="Times New Roman"/>
                <w:sz w:val="24"/>
                <w:szCs w:val="24"/>
              </w:rPr>
              <w:t xml:space="preserve"> </w:t>
            </w:r>
            <w:proofErr w:type="spellStart"/>
            <w:r w:rsidRPr="001E0607">
              <w:rPr>
                <w:rFonts w:ascii="Times New Roman" w:eastAsia="Times New Roman" w:hAnsi="Times New Roman" w:cs="Times New Roman"/>
                <w:sz w:val="24"/>
                <w:szCs w:val="24"/>
              </w:rPr>
              <w:t>Directory</w:t>
            </w:r>
            <w:proofErr w:type="spellEnd"/>
            <w:r w:rsidRPr="001E0607">
              <w:rPr>
                <w:rFonts w:ascii="Times New Roman" w:eastAsia="Times New Roman" w:hAnsi="Times New Roman" w:cs="Times New Roman"/>
                <w:sz w:val="24"/>
                <w:szCs w:val="24"/>
              </w:rPr>
              <w:t xml:space="preserve"> 2019;</w:t>
            </w:r>
          </w:p>
          <w:p w14:paraId="173993B1" w14:textId="77777777" w:rsidR="001E0607" w:rsidRPr="001E0607" w:rsidRDefault="001E0607" w:rsidP="001E0607">
            <w:pPr>
              <w:widowControl w:val="0"/>
              <w:numPr>
                <w:ilvl w:val="1"/>
                <w:numId w:val="4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 xml:space="preserve">Windows </w:t>
            </w:r>
            <w:proofErr w:type="spellStart"/>
            <w:r w:rsidRPr="001E0607">
              <w:rPr>
                <w:rFonts w:ascii="Times New Roman" w:eastAsia="Times New Roman" w:hAnsi="Times New Roman" w:cs="Times New Roman"/>
                <w:sz w:val="24"/>
                <w:szCs w:val="24"/>
              </w:rPr>
              <w:t>Active</w:t>
            </w:r>
            <w:proofErr w:type="spellEnd"/>
            <w:r w:rsidRPr="001E0607">
              <w:rPr>
                <w:rFonts w:ascii="Times New Roman" w:eastAsia="Times New Roman" w:hAnsi="Times New Roman" w:cs="Times New Roman"/>
                <w:sz w:val="24"/>
                <w:szCs w:val="24"/>
              </w:rPr>
              <w:t xml:space="preserve"> </w:t>
            </w:r>
            <w:proofErr w:type="spellStart"/>
            <w:r w:rsidRPr="001E0607">
              <w:rPr>
                <w:rFonts w:ascii="Times New Roman" w:eastAsia="Times New Roman" w:hAnsi="Times New Roman" w:cs="Times New Roman"/>
                <w:sz w:val="24"/>
                <w:szCs w:val="24"/>
              </w:rPr>
              <w:t>Directory</w:t>
            </w:r>
            <w:proofErr w:type="spellEnd"/>
            <w:r w:rsidRPr="001E0607">
              <w:rPr>
                <w:rFonts w:ascii="Times New Roman" w:eastAsia="Times New Roman" w:hAnsi="Times New Roman" w:cs="Times New Roman"/>
                <w:sz w:val="24"/>
                <w:szCs w:val="24"/>
              </w:rPr>
              <w:t xml:space="preserve"> 2022;</w:t>
            </w:r>
          </w:p>
          <w:p w14:paraId="16E3A1AE" w14:textId="77777777" w:rsidR="001E0607" w:rsidRPr="001E0607" w:rsidRDefault="001E0607" w:rsidP="001E0607">
            <w:pPr>
              <w:widowControl w:val="0"/>
              <w:numPr>
                <w:ilvl w:val="1"/>
                <w:numId w:val="4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 xml:space="preserve">Windows </w:t>
            </w:r>
            <w:proofErr w:type="spellStart"/>
            <w:r w:rsidRPr="001E0607">
              <w:rPr>
                <w:rFonts w:ascii="Times New Roman" w:eastAsia="Times New Roman" w:hAnsi="Times New Roman" w:cs="Times New Roman"/>
                <w:sz w:val="24"/>
                <w:szCs w:val="24"/>
              </w:rPr>
              <w:t>Active</w:t>
            </w:r>
            <w:proofErr w:type="spellEnd"/>
            <w:r w:rsidRPr="001E0607">
              <w:rPr>
                <w:rFonts w:ascii="Times New Roman" w:eastAsia="Times New Roman" w:hAnsi="Times New Roman" w:cs="Times New Roman"/>
                <w:sz w:val="24"/>
                <w:szCs w:val="24"/>
              </w:rPr>
              <w:t xml:space="preserve"> </w:t>
            </w:r>
            <w:proofErr w:type="spellStart"/>
            <w:r w:rsidRPr="001E0607">
              <w:rPr>
                <w:rFonts w:ascii="Times New Roman" w:eastAsia="Times New Roman" w:hAnsi="Times New Roman" w:cs="Times New Roman"/>
                <w:sz w:val="24"/>
                <w:szCs w:val="24"/>
              </w:rPr>
              <w:t>Directory</w:t>
            </w:r>
            <w:proofErr w:type="spellEnd"/>
            <w:r w:rsidRPr="001E0607">
              <w:rPr>
                <w:rFonts w:ascii="Times New Roman" w:eastAsia="Times New Roman" w:hAnsi="Times New Roman" w:cs="Times New Roman"/>
                <w:sz w:val="24"/>
                <w:szCs w:val="24"/>
              </w:rPr>
              <w:t xml:space="preserve"> 2025.</w:t>
            </w:r>
          </w:p>
        </w:tc>
      </w:tr>
      <w:tr w:rsidR="001E0607" w:rsidRPr="001E0607" w14:paraId="1D813A15" w14:textId="77777777" w:rsidTr="00361268">
        <w:trPr>
          <w:trHeight w:val="420"/>
          <w:jc w:val="center"/>
        </w:trPr>
        <w:tc>
          <w:tcPr>
            <w:tcW w:w="690" w:type="dxa"/>
            <w:vMerge/>
            <w:tcMar>
              <w:top w:w="100" w:type="dxa"/>
              <w:left w:w="100" w:type="dxa"/>
              <w:bottom w:w="100" w:type="dxa"/>
              <w:right w:w="100" w:type="dxa"/>
            </w:tcMar>
          </w:tcPr>
          <w:p w14:paraId="5F06AACE" w14:textId="77777777" w:rsidR="001E0607" w:rsidRPr="001E0607" w:rsidRDefault="001E0607" w:rsidP="001E060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220" w:type="dxa"/>
            <w:tcMar>
              <w:top w:w="100" w:type="dxa"/>
              <w:left w:w="100" w:type="dxa"/>
              <w:bottom w:w="100" w:type="dxa"/>
              <w:right w:w="100" w:type="dxa"/>
            </w:tcMar>
            <w:vAlign w:val="center"/>
          </w:tcPr>
          <w:p w14:paraId="1DD399EC" w14:textId="77777777" w:rsidR="001E0607" w:rsidRPr="001E0607" w:rsidRDefault="001E0607" w:rsidP="001E0607">
            <w:pPr>
              <w:widowControl w:val="0"/>
              <w:pBdr>
                <w:top w:val="nil"/>
                <w:left w:val="nil"/>
                <w:bottom w:val="nil"/>
                <w:right w:val="nil"/>
                <w:between w:val="nil"/>
              </w:pBdr>
              <w:spacing w:line="240" w:lineRule="auto"/>
              <w:rPr>
                <w:rFonts w:ascii="Times New Roman" w:eastAsia="Times New Roman" w:hAnsi="Times New Roman" w:cs="Times New Roman"/>
                <w:b/>
                <w:bCs/>
                <w:sz w:val="24"/>
                <w:szCs w:val="24"/>
              </w:rPr>
            </w:pPr>
            <w:r w:rsidRPr="001E0607">
              <w:rPr>
                <w:rFonts w:ascii="Times New Roman" w:eastAsia="Times New Roman" w:hAnsi="Times New Roman" w:cs="Times New Roman"/>
                <w:b/>
                <w:bCs/>
                <w:sz w:val="24"/>
                <w:szCs w:val="24"/>
              </w:rPr>
              <w:t>Функціонал</w:t>
            </w:r>
          </w:p>
        </w:tc>
        <w:tc>
          <w:tcPr>
            <w:tcW w:w="6578" w:type="dxa"/>
            <w:gridSpan w:val="2"/>
            <w:tcMar>
              <w:top w:w="100" w:type="dxa"/>
              <w:left w:w="100" w:type="dxa"/>
              <w:bottom w:w="100" w:type="dxa"/>
              <w:right w:w="100" w:type="dxa"/>
            </w:tcMar>
          </w:tcPr>
          <w:p w14:paraId="59C4BA97" w14:textId="77777777" w:rsidR="001E0607" w:rsidRPr="001E0607" w:rsidRDefault="001E0607" w:rsidP="001E0607">
            <w:pPr>
              <w:widowControl w:val="0"/>
              <w:numPr>
                <w:ilvl w:val="0"/>
                <w:numId w:val="44"/>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 xml:space="preserve">Обов’язково, не менше 250 одночасних </w:t>
            </w:r>
            <w:proofErr w:type="spellStart"/>
            <w:r w:rsidRPr="001E0607">
              <w:rPr>
                <w:rFonts w:ascii="Times New Roman" w:eastAsia="Times New Roman" w:hAnsi="Times New Roman" w:cs="Times New Roman"/>
                <w:sz w:val="24"/>
                <w:szCs w:val="24"/>
              </w:rPr>
              <w:t>автентицікацій</w:t>
            </w:r>
            <w:proofErr w:type="spellEnd"/>
            <w:r w:rsidRPr="001E0607">
              <w:rPr>
                <w:rFonts w:ascii="Times New Roman" w:eastAsia="Times New Roman" w:hAnsi="Times New Roman" w:cs="Times New Roman"/>
                <w:sz w:val="24"/>
                <w:szCs w:val="24"/>
              </w:rPr>
              <w:t xml:space="preserve"> абонентів мережі;</w:t>
            </w:r>
          </w:p>
          <w:p w14:paraId="6B37141C" w14:textId="77777777" w:rsidR="001E0607" w:rsidRPr="001E0607" w:rsidRDefault="001E0607" w:rsidP="001E0607">
            <w:pPr>
              <w:widowControl w:val="0"/>
              <w:numPr>
                <w:ilvl w:val="0"/>
                <w:numId w:val="44"/>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 xml:space="preserve">Обов’язково, не менше 2 </w:t>
            </w:r>
            <w:proofErr w:type="spellStart"/>
            <w:r w:rsidRPr="001E0607">
              <w:rPr>
                <w:rFonts w:ascii="Times New Roman" w:eastAsia="Times New Roman" w:hAnsi="Times New Roman" w:cs="Times New Roman"/>
                <w:sz w:val="24"/>
                <w:szCs w:val="24"/>
              </w:rPr>
              <w:t>проліцензованих</w:t>
            </w:r>
            <w:proofErr w:type="spellEnd"/>
            <w:r w:rsidRPr="001E0607">
              <w:rPr>
                <w:rFonts w:ascii="Times New Roman" w:eastAsia="Times New Roman" w:hAnsi="Times New Roman" w:cs="Times New Roman"/>
                <w:sz w:val="24"/>
                <w:szCs w:val="24"/>
              </w:rPr>
              <w:t xml:space="preserve"> адміністративних </w:t>
            </w:r>
            <w:proofErr w:type="spellStart"/>
            <w:r w:rsidRPr="001E0607">
              <w:rPr>
                <w:rFonts w:ascii="Times New Roman" w:eastAsia="Times New Roman" w:hAnsi="Times New Roman" w:cs="Times New Roman"/>
                <w:sz w:val="24"/>
                <w:szCs w:val="24"/>
              </w:rPr>
              <w:t>нод</w:t>
            </w:r>
            <w:proofErr w:type="spellEnd"/>
            <w:r w:rsidRPr="001E0607">
              <w:rPr>
                <w:rFonts w:ascii="Times New Roman" w:eastAsia="Times New Roman" w:hAnsi="Times New Roman" w:cs="Times New Roman"/>
                <w:sz w:val="24"/>
                <w:szCs w:val="24"/>
              </w:rPr>
              <w:t xml:space="preserve"> та віртуальних машин в мережі;</w:t>
            </w:r>
          </w:p>
          <w:p w14:paraId="3B0B6D89" w14:textId="77777777" w:rsidR="001E0607" w:rsidRPr="001E0607" w:rsidRDefault="001E0607" w:rsidP="001E0607">
            <w:pPr>
              <w:widowControl w:val="0"/>
              <w:numPr>
                <w:ilvl w:val="0"/>
                <w:numId w:val="44"/>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Підписка строком дії на 60 місяців;</w:t>
            </w:r>
          </w:p>
          <w:p w14:paraId="4075E1E2" w14:textId="77777777" w:rsidR="001E0607" w:rsidRPr="001E0607" w:rsidRDefault="001E0607" w:rsidP="001E0607">
            <w:pPr>
              <w:widowControl w:val="0"/>
              <w:numPr>
                <w:ilvl w:val="0"/>
                <w:numId w:val="44"/>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Контроль доступу до дротової мережі;</w:t>
            </w:r>
          </w:p>
          <w:p w14:paraId="05676F06" w14:textId="77777777" w:rsidR="001E0607" w:rsidRPr="001E0607" w:rsidRDefault="001E0607" w:rsidP="001E0607">
            <w:pPr>
              <w:widowControl w:val="0"/>
              <w:numPr>
                <w:ilvl w:val="0"/>
                <w:numId w:val="44"/>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 xml:space="preserve">Базова автентифікація RADIUS, авторизація, та </w:t>
            </w:r>
            <w:r w:rsidRPr="001E0607">
              <w:rPr>
                <w:rFonts w:ascii="Times New Roman" w:eastAsia="Times New Roman" w:hAnsi="Times New Roman" w:cs="Times New Roman"/>
                <w:sz w:val="24"/>
                <w:szCs w:val="24"/>
              </w:rPr>
              <w:lastRenderedPageBreak/>
              <w:t xml:space="preserve">збирання статистики, включаючи 802.1x, MAC </w:t>
            </w:r>
            <w:proofErr w:type="spellStart"/>
            <w:r w:rsidRPr="001E0607">
              <w:rPr>
                <w:rFonts w:ascii="Times New Roman" w:eastAsia="Times New Roman" w:hAnsi="Times New Roman" w:cs="Times New Roman"/>
                <w:sz w:val="24"/>
                <w:szCs w:val="24"/>
              </w:rPr>
              <w:t>Authentication</w:t>
            </w:r>
            <w:proofErr w:type="spellEnd"/>
            <w:r w:rsidRPr="001E0607">
              <w:rPr>
                <w:rFonts w:ascii="Times New Roman" w:eastAsia="Times New Roman" w:hAnsi="Times New Roman" w:cs="Times New Roman"/>
                <w:sz w:val="24"/>
                <w:szCs w:val="24"/>
              </w:rPr>
              <w:t xml:space="preserve"> </w:t>
            </w:r>
            <w:proofErr w:type="spellStart"/>
            <w:r w:rsidRPr="001E0607">
              <w:rPr>
                <w:rFonts w:ascii="Times New Roman" w:eastAsia="Times New Roman" w:hAnsi="Times New Roman" w:cs="Times New Roman"/>
                <w:sz w:val="24"/>
                <w:szCs w:val="24"/>
              </w:rPr>
              <w:t>Bypass</w:t>
            </w:r>
            <w:proofErr w:type="spellEnd"/>
            <w:r w:rsidRPr="001E0607">
              <w:rPr>
                <w:rFonts w:ascii="Times New Roman" w:eastAsia="Times New Roman" w:hAnsi="Times New Roman" w:cs="Times New Roman"/>
                <w:sz w:val="24"/>
                <w:szCs w:val="24"/>
              </w:rPr>
              <w:t>;</w:t>
            </w:r>
          </w:p>
          <w:p w14:paraId="6C1AFD70" w14:textId="77777777" w:rsidR="001E0607" w:rsidRPr="001E0607" w:rsidRDefault="001E0607" w:rsidP="001E0607">
            <w:pPr>
              <w:widowControl w:val="0"/>
              <w:numPr>
                <w:ilvl w:val="0"/>
                <w:numId w:val="44"/>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roofErr w:type="spellStart"/>
            <w:r w:rsidRPr="001E0607">
              <w:rPr>
                <w:rFonts w:ascii="Times New Roman" w:eastAsia="Times New Roman" w:hAnsi="Times New Roman" w:cs="Times New Roman"/>
                <w:sz w:val="24"/>
                <w:szCs w:val="24"/>
              </w:rPr>
              <w:t>Web</w:t>
            </w:r>
            <w:proofErr w:type="spellEnd"/>
            <w:r w:rsidRPr="001E0607">
              <w:rPr>
                <w:rFonts w:ascii="Times New Roman" w:eastAsia="Times New Roman" w:hAnsi="Times New Roman" w:cs="Times New Roman"/>
                <w:sz w:val="24"/>
                <w:szCs w:val="24"/>
              </w:rPr>
              <w:t xml:space="preserve"> автентифікація (локальна, централізована, реєстрація пристроїв);</w:t>
            </w:r>
          </w:p>
          <w:p w14:paraId="62799DBB" w14:textId="77777777" w:rsidR="001E0607" w:rsidRPr="001E0607" w:rsidRDefault="001E0607" w:rsidP="001E0607">
            <w:pPr>
              <w:widowControl w:val="0"/>
              <w:numPr>
                <w:ilvl w:val="0"/>
                <w:numId w:val="44"/>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 xml:space="preserve">Підтримка </w:t>
            </w:r>
            <w:proofErr w:type="spellStart"/>
            <w:r w:rsidRPr="001E0607">
              <w:rPr>
                <w:rFonts w:ascii="Times New Roman" w:eastAsia="Times New Roman" w:hAnsi="Times New Roman" w:cs="Times New Roman"/>
                <w:sz w:val="24"/>
                <w:szCs w:val="24"/>
              </w:rPr>
              <w:t>MACsec</w:t>
            </w:r>
            <w:proofErr w:type="spellEnd"/>
            <w:r w:rsidRPr="001E0607">
              <w:rPr>
                <w:rFonts w:ascii="Times New Roman" w:eastAsia="Times New Roman" w:hAnsi="Times New Roman" w:cs="Times New Roman"/>
                <w:sz w:val="24"/>
                <w:szCs w:val="24"/>
              </w:rPr>
              <w:t xml:space="preserve"> (</w:t>
            </w:r>
            <w:proofErr w:type="spellStart"/>
            <w:r w:rsidRPr="001E0607">
              <w:rPr>
                <w:rFonts w:ascii="Times New Roman" w:eastAsia="Times New Roman" w:hAnsi="Times New Roman" w:cs="Times New Roman"/>
                <w:sz w:val="24"/>
                <w:szCs w:val="24"/>
              </w:rPr>
              <w:t>all</w:t>
            </w:r>
            <w:proofErr w:type="spellEnd"/>
            <w:r w:rsidRPr="001E0607">
              <w:rPr>
                <w:rFonts w:ascii="Times New Roman" w:eastAsia="Times New Roman" w:hAnsi="Times New Roman" w:cs="Times New Roman"/>
                <w:sz w:val="24"/>
                <w:szCs w:val="24"/>
              </w:rPr>
              <w:t>);</w:t>
            </w:r>
          </w:p>
          <w:p w14:paraId="6EA50C70" w14:textId="77777777" w:rsidR="001E0607" w:rsidRPr="001E0607" w:rsidRDefault="001E0607" w:rsidP="001E0607">
            <w:pPr>
              <w:widowControl w:val="0"/>
              <w:numPr>
                <w:ilvl w:val="0"/>
                <w:numId w:val="44"/>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Підтримка автентифікації за допомогою SSO, SAML, ODBC;</w:t>
            </w:r>
          </w:p>
          <w:p w14:paraId="4CDB080B" w14:textId="77777777" w:rsidR="001E0607" w:rsidRPr="001E0607" w:rsidRDefault="001E0607" w:rsidP="001E0607">
            <w:pPr>
              <w:widowControl w:val="0"/>
              <w:numPr>
                <w:ilvl w:val="0"/>
                <w:numId w:val="44"/>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Гостьовий портал та сервіс самообслуговування користувачів;</w:t>
            </w:r>
          </w:p>
          <w:p w14:paraId="09D06272" w14:textId="77777777" w:rsidR="001E0607" w:rsidRPr="001E0607" w:rsidRDefault="001E0607" w:rsidP="001E0607">
            <w:pPr>
              <w:widowControl w:val="0"/>
              <w:numPr>
                <w:ilvl w:val="0"/>
                <w:numId w:val="44"/>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Репрезентативна передача стану (</w:t>
            </w:r>
            <w:proofErr w:type="spellStart"/>
            <w:r w:rsidRPr="001E0607">
              <w:rPr>
                <w:rFonts w:ascii="Times New Roman" w:eastAsia="Times New Roman" w:hAnsi="Times New Roman" w:cs="Times New Roman"/>
                <w:sz w:val="24"/>
                <w:szCs w:val="24"/>
              </w:rPr>
              <w:t>відтеження</w:t>
            </w:r>
            <w:proofErr w:type="spellEnd"/>
            <w:r w:rsidRPr="001E0607">
              <w:rPr>
                <w:rFonts w:ascii="Times New Roman" w:eastAsia="Times New Roman" w:hAnsi="Times New Roman" w:cs="Times New Roman"/>
                <w:sz w:val="24"/>
                <w:szCs w:val="24"/>
              </w:rPr>
              <w:t xml:space="preserve">) </w:t>
            </w:r>
            <w:proofErr w:type="spellStart"/>
            <w:r w:rsidRPr="001E0607">
              <w:rPr>
                <w:rFonts w:ascii="Times New Roman" w:eastAsia="Times New Roman" w:hAnsi="Times New Roman" w:cs="Times New Roman"/>
                <w:sz w:val="24"/>
                <w:szCs w:val="24"/>
              </w:rPr>
              <w:t>APIs</w:t>
            </w:r>
            <w:proofErr w:type="spellEnd"/>
            <w:r w:rsidRPr="001E0607">
              <w:rPr>
                <w:rFonts w:ascii="Times New Roman" w:eastAsia="Times New Roman" w:hAnsi="Times New Roman" w:cs="Times New Roman"/>
                <w:sz w:val="24"/>
                <w:szCs w:val="24"/>
              </w:rPr>
              <w:t>;</w:t>
            </w:r>
          </w:p>
          <w:p w14:paraId="1A5D57BA" w14:textId="77777777" w:rsidR="001E0607" w:rsidRPr="001E0607" w:rsidRDefault="001E0607" w:rsidP="001E0607">
            <w:pPr>
              <w:widowControl w:val="0"/>
              <w:numPr>
                <w:ilvl w:val="0"/>
                <w:numId w:val="44"/>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 xml:space="preserve">Зовнішній сервіс </w:t>
            </w:r>
            <w:proofErr w:type="spellStart"/>
            <w:r w:rsidRPr="001E0607">
              <w:rPr>
                <w:rFonts w:ascii="Times New Roman" w:eastAsia="Times New Roman" w:hAnsi="Times New Roman" w:cs="Times New Roman"/>
                <w:sz w:val="24"/>
                <w:szCs w:val="24"/>
              </w:rPr>
              <w:t>RESTful</w:t>
            </w:r>
            <w:proofErr w:type="spellEnd"/>
            <w:r w:rsidRPr="001E0607">
              <w:rPr>
                <w:rFonts w:ascii="Times New Roman" w:eastAsia="Times New Roman" w:hAnsi="Times New Roman" w:cs="Times New Roman"/>
                <w:sz w:val="24"/>
                <w:szCs w:val="24"/>
              </w:rPr>
              <w:t xml:space="preserve"> (CRUD)-сумісний </w:t>
            </w:r>
            <w:proofErr w:type="spellStart"/>
            <w:r w:rsidRPr="001E0607">
              <w:rPr>
                <w:rFonts w:ascii="Times New Roman" w:eastAsia="Times New Roman" w:hAnsi="Times New Roman" w:cs="Times New Roman"/>
                <w:sz w:val="24"/>
                <w:szCs w:val="24"/>
              </w:rPr>
              <w:t>APIs</w:t>
            </w:r>
            <w:proofErr w:type="spellEnd"/>
            <w:r w:rsidRPr="001E0607">
              <w:rPr>
                <w:rFonts w:ascii="Times New Roman" w:eastAsia="Times New Roman" w:hAnsi="Times New Roman" w:cs="Times New Roman"/>
                <w:sz w:val="24"/>
                <w:szCs w:val="24"/>
              </w:rPr>
              <w:t>;</w:t>
            </w:r>
          </w:p>
          <w:p w14:paraId="09FB49C6" w14:textId="77777777" w:rsidR="001E0607" w:rsidRPr="001E0607" w:rsidRDefault="001E0607" w:rsidP="001E0607">
            <w:pPr>
              <w:widowControl w:val="0"/>
              <w:numPr>
                <w:ilvl w:val="0"/>
                <w:numId w:val="44"/>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Використання міток груп безпеки, як частину авторизації;</w:t>
            </w:r>
          </w:p>
          <w:p w14:paraId="0849E42F" w14:textId="77777777" w:rsidR="001E0607" w:rsidRPr="001E0607" w:rsidRDefault="001E0607" w:rsidP="001E0607">
            <w:pPr>
              <w:widowControl w:val="0"/>
              <w:numPr>
                <w:ilvl w:val="0"/>
                <w:numId w:val="44"/>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 xml:space="preserve">Підтримка методу збирання та поширення інформації </w:t>
            </w:r>
            <w:proofErr w:type="spellStart"/>
            <w:r w:rsidRPr="001E0607">
              <w:rPr>
                <w:rFonts w:ascii="Times New Roman" w:eastAsia="Times New Roman" w:hAnsi="Times New Roman" w:cs="Times New Roman"/>
                <w:sz w:val="24"/>
                <w:szCs w:val="24"/>
              </w:rPr>
              <w:t>PassiveID</w:t>
            </w:r>
            <w:proofErr w:type="spellEnd"/>
            <w:r w:rsidRPr="001E0607">
              <w:rPr>
                <w:rFonts w:ascii="Times New Roman" w:eastAsia="Times New Roman" w:hAnsi="Times New Roman" w:cs="Times New Roman"/>
                <w:sz w:val="24"/>
                <w:szCs w:val="24"/>
              </w:rPr>
              <w:t>;</w:t>
            </w:r>
          </w:p>
          <w:p w14:paraId="15C39BD8" w14:textId="77777777" w:rsidR="001E0607" w:rsidRPr="001E0607" w:rsidRDefault="001E0607" w:rsidP="001E0607">
            <w:pPr>
              <w:widowControl w:val="0"/>
              <w:numPr>
                <w:ilvl w:val="0"/>
                <w:numId w:val="44"/>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Контроль доступу в дротовій мережі;</w:t>
            </w:r>
          </w:p>
          <w:p w14:paraId="0C3E6CDD" w14:textId="77777777" w:rsidR="001E0607" w:rsidRPr="001E0607" w:rsidRDefault="001E0607" w:rsidP="001E0607">
            <w:pPr>
              <w:widowControl w:val="0"/>
              <w:numPr>
                <w:ilvl w:val="0"/>
                <w:numId w:val="44"/>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Профілювання доступу;</w:t>
            </w:r>
          </w:p>
          <w:p w14:paraId="51E30106" w14:textId="77777777" w:rsidR="001E0607" w:rsidRPr="001E0607" w:rsidRDefault="001E0607" w:rsidP="001E0607">
            <w:pPr>
              <w:widowControl w:val="0"/>
              <w:numPr>
                <w:ilvl w:val="0"/>
                <w:numId w:val="44"/>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Динамічне завантаження правил доступу користувачів;</w:t>
            </w:r>
          </w:p>
          <w:p w14:paraId="0CAB1980" w14:textId="77777777" w:rsidR="001E0607" w:rsidRPr="001E0607" w:rsidRDefault="001E0607" w:rsidP="001E0607">
            <w:pPr>
              <w:widowControl w:val="0"/>
              <w:numPr>
                <w:ilvl w:val="0"/>
                <w:numId w:val="44"/>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Портал реєстрації пристроїв (</w:t>
            </w:r>
            <w:proofErr w:type="spellStart"/>
            <w:r w:rsidRPr="001E0607">
              <w:rPr>
                <w:rFonts w:ascii="Times New Roman" w:eastAsia="Times New Roman" w:hAnsi="Times New Roman" w:cs="Times New Roman"/>
                <w:sz w:val="24"/>
                <w:szCs w:val="24"/>
              </w:rPr>
              <w:t>My</w:t>
            </w:r>
            <w:proofErr w:type="spellEnd"/>
            <w:r w:rsidRPr="001E0607">
              <w:rPr>
                <w:rFonts w:ascii="Times New Roman" w:eastAsia="Times New Roman" w:hAnsi="Times New Roman" w:cs="Times New Roman"/>
                <w:sz w:val="24"/>
                <w:szCs w:val="24"/>
              </w:rPr>
              <w:t xml:space="preserve"> </w:t>
            </w:r>
            <w:proofErr w:type="spellStart"/>
            <w:r w:rsidRPr="001E0607">
              <w:rPr>
                <w:rFonts w:ascii="Times New Roman" w:eastAsia="Times New Roman" w:hAnsi="Times New Roman" w:cs="Times New Roman"/>
                <w:sz w:val="24"/>
                <w:szCs w:val="24"/>
              </w:rPr>
              <w:t>Devices</w:t>
            </w:r>
            <w:proofErr w:type="spellEnd"/>
            <w:r w:rsidRPr="001E0607">
              <w:rPr>
                <w:rFonts w:ascii="Times New Roman" w:eastAsia="Times New Roman" w:hAnsi="Times New Roman" w:cs="Times New Roman"/>
                <w:sz w:val="24"/>
                <w:szCs w:val="24"/>
              </w:rPr>
              <w:t xml:space="preserve"> </w:t>
            </w:r>
            <w:proofErr w:type="spellStart"/>
            <w:r w:rsidRPr="001E0607">
              <w:rPr>
                <w:rFonts w:ascii="Times New Roman" w:eastAsia="Times New Roman" w:hAnsi="Times New Roman" w:cs="Times New Roman"/>
                <w:sz w:val="24"/>
                <w:szCs w:val="24"/>
              </w:rPr>
              <w:t>portal</w:t>
            </w:r>
            <w:proofErr w:type="spellEnd"/>
            <w:r w:rsidRPr="001E0607">
              <w:rPr>
                <w:rFonts w:ascii="Times New Roman" w:eastAsia="Times New Roman" w:hAnsi="Times New Roman" w:cs="Times New Roman"/>
                <w:sz w:val="24"/>
                <w:szCs w:val="24"/>
              </w:rPr>
              <w:t xml:space="preserve">) та керування налаштуваннями для пристроїв за технологією </w:t>
            </w:r>
            <w:proofErr w:type="spellStart"/>
            <w:r w:rsidRPr="001E0607">
              <w:rPr>
                <w:rFonts w:ascii="Times New Roman" w:eastAsia="Times New Roman" w:hAnsi="Times New Roman" w:cs="Times New Roman"/>
                <w:sz w:val="24"/>
                <w:szCs w:val="24"/>
              </w:rPr>
              <w:t>Bring</w:t>
            </w:r>
            <w:proofErr w:type="spellEnd"/>
            <w:r w:rsidRPr="001E0607">
              <w:rPr>
                <w:rFonts w:ascii="Times New Roman" w:eastAsia="Times New Roman" w:hAnsi="Times New Roman" w:cs="Times New Roman"/>
                <w:sz w:val="24"/>
                <w:szCs w:val="24"/>
              </w:rPr>
              <w:t xml:space="preserve"> </w:t>
            </w:r>
            <w:proofErr w:type="spellStart"/>
            <w:r w:rsidRPr="001E0607">
              <w:rPr>
                <w:rFonts w:ascii="Times New Roman" w:eastAsia="Times New Roman" w:hAnsi="Times New Roman" w:cs="Times New Roman"/>
                <w:sz w:val="24"/>
                <w:szCs w:val="24"/>
              </w:rPr>
              <w:t>Your</w:t>
            </w:r>
            <w:proofErr w:type="spellEnd"/>
            <w:r w:rsidRPr="001E0607">
              <w:rPr>
                <w:rFonts w:ascii="Times New Roman" w:eastAsia="Times New Roman" w:hAnsi="Times New Roman" w:cs="Times New Roman"/>
                <w:sz w:val="24"/>
                <w:szCs w:val="24"/>
              </w:rPr>
              <w:t xml:space="preserve"> </w:t>
            </w:r>
            <w:proofErr w:type="spellStart"/>
            <w:r w:rsidRPr="001E0607">
              <w:rPr>
                <w:rFonts w:ascii="Times New Roman" w:eastAsia="Times New Roman" w:hAnsi="Times New Roman" w:cs="Times New Roman"/>
                <w:sz w:val="24"/>
                <w:szCs w:val="24"/>
              </w:rPr>
              <w:t>Own</w:t>
            </w:r>
            <w:proofErr w:type="spellEnd"/>
            <w:r w:rsidRPr="001E0607">
              <w:rPr>
                <w:rFonts w:ascii="Times New Roman" w:eastAsia="Times New Roman" w:hAnsi="Times New Roman" w:cs="Times New Roman"/>
                <w:sz w:val="24"/>
                <w:szCs w:val="24"/>
              </w:rPr>
              <w:t xml:space="preserve"> </w:t>
            </w:r>
            <w:proofErr w:type="spellStart"/>
            <w:r w:rsidRPr="001E0607">
              <w:rPr>
                <w:rFonts w:ascii="Times New Roman" w:eastAsia="Times New Roman" w:hAnsi="Times New Roman" w:cs="Times New Roman"/>
                <w:sz w:val="24"/>
                <w:szCs w:val="24"/>
              </w:rPr>
              <w:t>Device</w:t>
            </w:r>
            <w:proofErr w:type="spellEnd"/>
            <w:r w:rsidRPr="001E0607">
              <w:rPr>
                <w:rFonts w:ascii="Times New Roman" w:eastAsia="Times New Roman" w:hAnsi="Times New Roman" w:cs="Times New Roman"/>
                <w:sz w:val="24"/>
                <w:szCs w:val="24"/>
              </w:rPr>
              <w:t xml:space="preserve"> (BYOD) з вбудованим центром сертифікації </w:t>
            </w:r>
            <w:proofErr w:type="spellStart"/>
            <w:r w:rsidRPr="001E0607">
              <w:rPr>
                <w:rFonts w:ascii="Times New Roman" w:eastAsia="Times New Roman" w:hAnsi="Times New Roman" w:cs="Times New Roman"/>
                <w:sz w:val="24"/>
                <w:szCs w:val="24"/>
              </w:rPr>
              <w:t>Certificate</w:t>
            </w:r>
            <w:proofErr w:type="spellEnd"/>
            <w:r w:rsidRPr="001E0607">
              <w:rPr>
                <w:rFonts w:ascii="Times New Roman" w:eastAsia="Times New Roman" w:hAnsi="Times New Roman" w:cs="Times New Roman"/>
                <w:sz w:val="24"/>
                <w:szCs w:val="24"/>
              </w:rPr>
              <w:t xml:space="preserve"> </w:t>
            </w:r>
            <w:proofErr w:type="spellStart"/>
            <w:r w:rsidRPr="001E0607">
              <w:rPr>
                <w:rFonts w:ascii="Times New Roman" w:eastAsia="Times New Roman" w:hAnsi="Times New Roman" w:cs="Times New Roman"/>
                <w:sz w:val="24"/>
                <w:szCs w:val="24"/>
              </w:rPr>
              <w:t>Authority</w:t>
            </w:r>
            <w:proofErr w:type="spellEnd"/>
            <w:r w:rsidRPr="001E0607">
              <w:rPr>
                <w:rFonts w:ascii="Times New Roman" w:eastAsia="Times New Roman" w:hAnsi="Times New Roman" w:cs="Times New Roman"/>
                <w:sz w:val="24"/>
                <w:szCs w:val="24"/>
              </w:rPr>
              <w:t xml:space="preserve"> (CA);</w:t>
            </w:r>
          </w:p>
          <w:p w14:paraId="1AFE0092" w14:textId="77777777" w:rsidR="001E0607" w:rsidRPr="001E0607" w:rsidRDefault="001E0607" w:rsidP="001E0607">
            <w:pPr>
              <w:widowControl w:val="0"/>
              <w:numPr>
                <w:ilvl w:val="0"/>
                <w:numId w:val="44"/>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 xml:space="preserve">Підтримка протоколу поширення контексту </w:t>
            </w:r>
            <w:proofErr w:type="spellStart"/>
            <w:r w:rsidRPr="001E0607">
              <w:rPr>
                <w:rFonts w:ascii="Times New Roman" w:eastAsia="Times New Roman" w:hAnsi="Times New Roman" w:cs="Times New Roman"/>
                <w:sz w:val="24"/>
                <w:szCs w:val="24"/>
              </w:rPr>
              <w:t>pxGrid</w:t>
            </w:r>
            <w:proofErr w:type="spellEnd"/>
            <w:r w:rsidRPr="001E0607">
              <w:rPr>
                <w:rFonts w:ascii="Times New Roman" w:eastAsia="Times New Roman" w:hAnsi="Times New Roman" w:cs="Times New Roman"/>
                <w:sz w:val="24"/>
                <w:szCs w:val="24"/>
              </w:rPr>
              <w:t>;</w:t>
            </w:r>
          </w:p>
          <w:p w14:paraId="1D6895F1" w14:textId="77777777" w:rsidR="001E0607" w:rsidRPr="001E0607" w:rsidRDefault="001E0607" w:rsidP="001E0607">
            <w:pPr>
              <w:widowControl w:val="0"/>
              <w:numPr>
                <w:ilvl w:val="0"/>
                <w:numId w:val="44"/>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Сервіс захисту пристроїв користувачів;</w:t>
            </w:r>
          </w:p>
          <w:p w14:paraId="504CFB2B" w14:textId="77777777" w:rsidR="001E0607" w:rsidRPr="001E0607" w:rsidRDefault="001E0607" w:rsidP="001E0607">
            <w:pPr>
              <w:widowControl w:val="0"/>
              <w:numPr>
                <w:ilvl w:val="0"/>
                <w:numId w:val="44"/>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 xml:space="preserve">Підтримка </w:t>
            </w:r>
            <w:proofErr w:type="spellStart"/>
            <w:r w:rsidRPr="001E0607">
              <w:rPr>
                <w:rFonts w:ascii="Times New Roman" w:eastAsia="Times New Roman" w:hAnsi="Times New Roman" w:cs="Times New Roman"/>
                <w:sz w:val="24"/>
                <w:szCs w:val="24"/>
              </w:rPr>
              <w:t>TrustSec</w:t>
            </w:r>
            <w:proofErr w:type="spellEnd"/>
            <w:r w:rsidRPr="001E0607">
              <w:rPr>
                <w:rFonts w:ascii="Times New Roman" w:eastAsia="Times New Roman" w:hAnsi="Times New Roman" w:cs="Times New Roman"/>
                <w:sz w:val="24"/>
                <w:szCs w:val="24"/>
              </w:rPr>
              <w:t xml:space="preserve"> та інтеграція з ACI;</w:t>
            </w:r>
          </w:p>
          <w:p w14:paraId="344C7870" w14:textId="77777777" w:rsidR="001E0607" w:rsidRPr="001E0607" w:rsidRDefault="001E0607" w:rsidP="001E0607">
            <w:pPr>
              <w:widowControl w:val="0"/>
              <w:numPr>
                <w:ilvl w:val="0"/>
                <w:numId w:val="44"/>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Підтримка інтеграції з CMX та MSE для визначення локації;</w:t>
            </w:r>
          </w:p>
          <w:p w14:paraId="74B53607" w14:textId="77777777" w:rsidR="001E0607" w:rsidRPr="001E0607" w:rsidRDefault="001E0607" w:rsidP="001E0607">
            <w:pPr>
              <w:widowControl w:val="0"/>
              <w:numPr>
                <w:ilvl w:val="0"/>
                <w:numId w:val="44"/>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Підтримка можливості швидко ізолювати об’єкти загрози.</w:t>
            </w:r>
          </w:p>
          <w:p w14:paraId="66E6A679" w14:textId="77777777" w:rsidR="001E0607" w:rsidRPr="001E0607" w:rsidRDefault="001E0607" w:rsidP="001E0607">
            <w:pPr>
              <w:widowControl w:val="0"/>
              <w:numPr>
                <w:ilvl w:val="0"/>
                <w:numId w:val="44"/>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Підтримка сервісу захисту кінцевих пристроїв (</w:t>
            </w:r>
            <w:proofErr w:type="spellStart"/>
            <w:r w:rsidRPr="001E0607">
              <w:rPr>
                <w:rFonts w:ascii="Times New Roman" w:eastAsia="Times New Roman" w:hAnsi="Times New Roman" w:cs="Times New Roman"/>
                <w:sz w:val="24"/>
                <w:szCs w:val="24"/>
              </w:rPr>
              <w:t>Endpoint</w:t>
            </w:r>
            <w:proofErr w:type="spellEnd"/>
            <w:r w:rsidRPr="001E0607">
              <w:rPr>
                <w:rFonts w:ascii="Times New Roman" w:eastAsia="Times New Roman" w:hAnsi="Times New Roman" w:cs="Times New Roman"/>
                <w:sz w:val="24"/>
                <w:szCs w:val="24"/>
              </w:rPr>
              <w:t xml:space="preserve"> </w:t>
            </w:r>
            <w:proofErr w:type="spellStart"/>
            <w:r w:rsidRPr="001E0607">
              <w:rPr>
                <w:rFonts w:ascii="Times New Roman" w:eastAsia="Times New Roman" w:hAnsi="Times New Roman" w:cs="Times New Roman"/>
                <w:sz w:val="24"/>
                <w:szCs w:val="24"/>
              </w:rPr>
              <w:t>Protection</w:t>
            </w:r>
            <w:proofErr w:type="spellEnd"/>
            <w:r w:rsidRPr="001E0607">
              <w:rPr>
                <w:rFonts w:ascii="Times New Roman" w:eastAsia="Times New Roman" w:hAnsi="Times New Roman" w:cs="Times New Roman"/>
                <w:sz w:val="24"/>
                <w:szCs w:val="24"/>
              </w:rPr>
              <w:t xml:space="preserve"> </w:t>
            </w:r>
            <w:proofErr w:type="spellStart"/>
            <w:r w:rsidRPr="001E0607">
              <w:rPr>
                <w:rFonts w:ascii="Times New Roman" w:eastAsia="Times New Roman" w:hAnsi="Times New Roman" w:cs="Times New Roman"/>
                <w:sz w:val="24"/>
                <w:szCs w:val="24"/>
              </w:rPr>
              <w:t>Services</w:t>
            </w:r>
            <w:proofErr w:type="spellEnd"/>
            <w:r w:rsidRPr="001E0607">
              <w:rPr>
                <w:rFonts w:ascii="Times New Roman" w:eastAsia="Times New Roman" w:hAnsi="Times New Roman" w:cs="Times New Roman"/>
                <w:sz w:val="24"/>
                <w:szCs w:val="24"/>
              </w:rPr>
              <w:t>);</w:t>
            </w:r>
          </w:p>
          <w:p w14:paraId="398D5A95" w14:textId="77777777" w:rsidR="001E0607" w:rsidRPr="001E0607" w:rsidRDefault="001E0607" w:rsidP="001E0607">
            <w:pPr>
              <w:widowControl w:val="0"/>
              <w:numPr>
                <w:ilvl w:val="0"/>
                <w:numId w:val="44"/>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 xml:space="preserve">Підтримка функції </w:t>
            </w:r>
            <w:proofErr w:type="spellStart"/>
            <w:r w:rsidRPr="001E0607">
              <w:rPr>
                <w:rFonts w:ascii="Times New Roman" w:eastAsia="Times New Roman" w:hAnsi="Times New Roman" w:cs="Times New Roman"/>
                <w:sz w:val="24"/>
                <w:szCs w:val="24"/>
              </w:rPr>
              <w:t>Posture</w:t>
            </w:r>
            <w:proofErr w:type="spellEnd"/>
            <w:r w:rsidRPr="001E0607">
              <w:rPr>
                <w:rFonts w:ascii="Times New Roman" w:eastAsia="Times New Roman" w:hAnsi="Times New Roman" w:cs="Times New Roman"/>
                <w:sz w:val="24"/>
                <w:szCs w:val="24"/>
              </w:rPr>
              <w:t xml:space="preserve"> </w:t>
            </w:r>
            <w:proofErr w:type="spellStart"/>
            <w:r w:rsidRPr="001E0607">
              <w:rPr>
                <w:rFonts w:ascii="Times New Roman" w:eastAsia="Times New Roman" w:hAnsi="Times New Roman" w:cs="Times New Roman"/>
                <w:sz w:val="24"/>
                <w:szCs w:val="24"/>
              </w:rPr>
              <w:t>Visibility</w:t>
            </w:r>
            <w:proofErr w:type="spellEnd"/>
            <w:r w:rsidRPr="001E0607">
              <w:rPr>
                <w:rFonts w:ascii="Times New Roman" w:eastAsia="Times New Roman" w:hAnsi="Times New Roman" w:cs="Times New Roman"/>
                <w:sz w:val="24"/>
                <w:szCs w:val="24"/>
              </w:rPr>
              <w:t xml:space="preserve"> </w:t>
            </w:r>
            <w:proofErr w:type="spellStart"/>
            <w:r w:rsidRPr="001E0607">
              <w:rPr>
                <w:rFonts w:ascii="Times New Roman" w:eastAsia="Times New Roman" w:hAnsi="Times New Roman" w:cs="Times New Roman"/>
                <w:sz w:val="24"/>
                <w:szCs w:val="24"/>
              </w:rPr>
              <w:t>and</w:t>
            </w:r>
            <w:proofErr w:type="spellEnd"/>
            <w:r w:rsidRPr="001E0607">
              <w:rPr>
                <w:rFonts w:ascii="Times New Roman" w:eastAsia="Times New Roman" w:hAnsi="Times New Roman" w:cs="Times New Roman"/>
                <w:sz w:val="24"/>
                <w:szCs w:val="24"/>
              </w:rPr>
              <w:t xml:space="preserve"> </w:t>
            </w:r>
            <w:proofErr w:type="spellStart"/>
            <w:r w:rsidRPr="001E0607">
              <w:rPr>
                <w:rFonts w:ascii="Times New Roman" w:eastAsia="Times New Roman" w:hAnsi="Times New Roman" w:cs="Times New Roman"/>
                <w:sz w:val="24"/>
                <w:szCs w:val="24"/>
              </w:rPr>
              <w:t>Enforcement</w:t>
            </w:r>
            <w:proofErr w:type="spellEnd"/>
            <w:r w:rsidRPr="001E0607">
              <w:rPr>
                <w:rFonts w:ascii="Times New Roman" w:eastAsia="Times New Roman" w:hAnsi="Times New Roman" w:cs="Times New Roman"/>
                <w:sz w:val="24"/>
                <w:szCs w:val="24"/>
              </w:rPr>
              <w:t>;</w:t>
            </w:r>
          </w:p>
          <w:p w14:paraId="7ED8CBCF" w14:textId="77777777" w:rsidR="001E0607" w:rsidRPr="001E0607" w:rsidRDefault="001E0607" w:rsidP="001E0607">
            <w:pPr>
              <w:widowControl w:val="0"/>
              <w:numPr>
                <w:ilvl w:val="0"/>
                <w:numId w:val="44"/>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 xml:space="preserve">Підтримка функції </w:t>
            </w:r>
            <w:proofErr w:type="spellStart"/>
            <w:r w:rsidRPr="001E0607">
              <w:rPr>
                <w:rFonts w:ascii="Times New Roman" w:eastAsia="Times New Roman" w:hAnsi="Times New Roman" w:cs="Times New Roman"/>
                <w:sz w:val="24"/>
                <w:szCs w:val="24"/>
              </w:rPr>
              <w:t>Visibility</w:t>
            </w:r>
            <w:proofErr w:type="spellEnd"/>
            <w:r w:rsidRPr="001E0607">
              <w:rPr>
                <w:rFonts w:ascii="Times New Roman" w:eastAsia="Times New Roman" w:hAnsi="Times New Roman" w:cs="Times New Roman"/>
                <w:sz w:val="24"/>
                <w:szCs w:val="24"/>
              </w:rPr>
              <w:t xml:space="preserve"> </w:t>
            </w:r>
            <w:proofErr w:type="spellStart"/>
            <w:r w:rsidRPr="001E0607">
              <w:rPr>
                <w:rFonts w:ascii="Times New Roman" w:eastAsia="Times New Roman" w:hAnsi="Times New Roman" w:cs="Times New Roman"/>
                <w:sz w:val="24"/>
                <w:szCs w:val="24"/>
              </w:rPr>
              <w:t>and</w:t>
            </w:r>
            <w:proofErr w:type="spellEnd"/>
            <w:r w:rsidRPr="001E0607">
              <w:rPr>
                <w:rFonts w:ascii="Times New Roman" w:eastAsia="Times New Roman" w:hAnsi="Times New Roman" w:cs="Times New Roman"/>
                <w:sz w:val="24"/>
                <w:szCs w:val="24"/>
              </w:rPr>
              <w:t xml:space="preserve"> </w:t>
            </w:r>
            <w:proofErr w:type="spellStart"/>
            <w:r w:rsidRPr="001E0607">
              <w:rPr>
                <w:rFonts w:ascii="Times New Roman" w:eastAsia="Times New Roman" w:hAnsi="Times New Roman" w:cs="Times New Roman"/>
                <w:sz w:val="24"/>
                <w:szCs w:val="24"/>
              </w:rPr>
              <w:t>Enforcement</w:t>
            </w:r>
            <w:proofErr w:type="spellEnd"/>
            <w:r w:rsidRPr="001E0607">
              <w:rPr>
                <w:rFonts w:ascii="Times New Roman" w:eastAsia="Times New Roman" w:hAnsi="Times New Roman" w:cs="Times New Roman"/>
                <w:sz w:val="24"/>
                <w:szCs w:val="24"/>
              </w:rPr>
              <w:t xml:space="preserve"> </w:t>
            </w:r>
            <w:proofErr w:type="spellStart"/>
            <w:r w:rsidRPr="001E0607">
              <w:rPr>
                <w:rFonts w:ascii="Times New Roman" w:eastAsia="Times New Roman" w:hAnsi="Times New Roman" w:cs="Times New Roman"/>
                <w:sz w:val="24"/>
                <w:szCs w:val="24"/>
              </w:rPr>
              <w:t>through</w:t>
            </w:r>
            <w:proofErr w:type="spellEnd"/>
            <w:r w:rsidRPr="001E0607">
              <w:rPr>
                <w:rFonts w:ascii="Times New Roman" w:eastAsia="Times New Roman" w:hAnsi="Times New Roman" w:cs="Times New Roman"/>
                <w:sz w:val="24"/>
                <w:szCs w:val="24"/>
              </w:rPr>
              <w:t xml:space="preserve"> </w:t>
            </w:r>
            <w:proofErr w:type="spellStart"/>
            <w:r w:rsidRPr="001E0607">
              <w:rPr>
                <w:rFonts w:ascii="Times New Roman" w:eastAsia="Times New Roman" w:hAnsi="Times New Roman" w:cs="Times New Roman"/>
                <w:sz w:val="24"/>
                <w:szCs w:val="24"/>
              </w:rPr>
              <w:t>Enterprise</w:t>
            </w:r>
            <w:proofErr w:type="spellEnd"/>
            <w:r w:rsidRPr="001E0607">
              <w:rPr>
                <w:rFonts w:ascii="Times New Roman" w:eastAsia="Times New Roman" w:hAnsi="Times New Roman" w:cs="Times New Roman"/>
                <w:sz w:val="24"/>
                <w:szCs w:val="24"/>
              </w:rPr>
              <w:t xml:space="preserve"> </w:t>
            </w:r>
            <w:proofErr w:type="spellStart"/>
            <w:r w:rsidRPr="001E0607">
              <w:rPr>
                <w:rFonts w:ascii="Times New Roman" w:eastAsia="Times New Roman" w:hAnsi="Times New Roman" w:cs="Times New Roman"/>
                <w:sz w:val="24"/>
                <w:szCs w:val="24"/>
              </w:rPr>
              <w:t>Mobility</w:t>
            </w:r>
            <w:proofErr w:type="spellEnd"/>
            <w:r w:rsidRPr="001E0607">
              <w:rPr>
                <w:rFonts w:ascii="Times New Roman" w:eastAsia="Times New Roman" w:hAnsi="Times New Roman" w:cs="Times New Roman"/>
                <w:sz w:val="24"/>
                <w:szCs w:val="24"/>
              </w:rPr>
              <w:t xml:space="preserve"> </w:t>
            </w:r>
            <w:proofErr w:type="spellStart"/>
            <w:r w:rsidRPr="001E0607">
              <w:rPr>
                <w:rFonts w:ascii="Times New Roman" w:eastAsia="Times New Roman" w:hAnsi="Times New Roman" w:cs="Times New Roman"/>
                <w:sz w:val="24"/>
                <w:szCs w:val="24"/>
              </w:rPr>
              <w:t>Management</w:t>
            </w:r>
            <w:proofErr w:type="spellEnd"/>
            <w:r w:rsidRPr="001E0607">
              <w:rPr>
                <w:rFonts w:ascii="Times New Roman" w:eastAsia="Times New Roman" w:hAnsi="Times New Roman" w:cs="Times New Roman"/>
                <w:sz w:val="24"/>
                <w:szCs w:val="24"/>
              </w:rPr>
              <w:t xml:space="preserve"> </w:t>
            </w:r>
            <w:proofErr w:type="spellStart"/>
            <w:r w:rsidRPr="001E0607">
              <w:rPr>
                <w:rFonts w:ascii="Times New Roman" w:eastAsia="Times New Roman" w:hAnsi="Times New Roman" w:cs="Times New Roman"/>
                <w:sz w:val="24"/>
                <w:szCs w:val="24"/>
              </w:rPr>
              <w:t>and</w:t>
            </w:r>
            <w:proofErr w:type="spellEnd"/>
            <w:r w:rsidRPr="001E0607">
              <w:rPr>
                <w:rFonts w:ascii="Times New Roman" w:eastAsia="Times New Roman" w:hAnsi="Times New Roman" w:cs="Times New Roman"/>
                <w:sz w:val="24"/>
                <w:szCs w:val="24"/>
              </w:rPr>
              <w:t xml:space="preserve"> </w:t>
            </w:r>
            <w:proofErr w:type="spellStart"/>
            <w:r w:rsidRPr="001E0607">
              <w:rPr>
                <w:rFonts w:ascii="Times New Roman" w:eastAsia="Times New Roman" w:hAnsi="Times New Roman" w:cs="Times New Roman"/>
                <w:sz w:val="24"/>
                <w:szCs w:val="24"/>
              </w:rPr>
              <w:t>Mobile</w:t>
            </w:r>
            <w:proofErr w:type="spellEnd"/>
            <w:r w:rsidRPr="001E0607">
              <w:rPr>
                <w:rFonts w:ascii="Times New Roman" w:eastAsia="Times New Roman" w:hAnsi="Times New Roman" w:cs="Times New Roman"/>
                <w:sz w:val="24"/>
                <w:szCs w:val="24"/>
              </w:rPr>
              <w:t xml:space="preserve"> </w:t>
            </w:r>
            <w:proofErr w:type="spellStart"/>
            <w:r w:rsidRPr="001E0607">
              <w:rPr>
                <w:rFonts w:ascii="Times New Roman" w:eastAsia="Times New Roman" w:hAnsi="Times New Roman" w:cs="Times New Roman"/>
                <w:sz w:val="24"/>
                <w:szCs w:val="24"/>
              </w:rPr>
              <w:t>Device</w:t>
            </w:r>
            <w:proofErr w:type="spellEnd"/>
            <w:r w:rsidRPr="001E0607">
              <w:rPr>
                <w:rFonts w:ascii="Times New Roman" w:eastAsia="Times New Roman" w:hAnsi="Times New Roman" w:cs="Times New Roman"/>
                <w:sz w:val="24"/>
                <w:szCs w:val="24"/>
              </w:rPr>
              <w:t xml:space="preserve"> </w:t>
            </w:r>
            <w:proofErr w:type="spellStart"/>
            <w:r w:rsidRPr="001E0607">
              <w:rPr>
                <w:rFonts w:ascii="Times New Roman" w:eastAsia="Times New Roman" w:hAnsi="Times New Roman" w:cs="Times New Roman"/>
                <w:sz w:val="24"/>
                <w:szCs w:val="24"/>
              </w:rPr>
              <w:t>Management</w:t>
            </w:r>
            <w:proofErr w:type="spellEnd"/>
            <w:r w:rsidRPr="001E0607">
              <w:rPr>
                <w:rFonts w:ascii="Times New Roman" w:eastAsia="Times New Roman" w:hAnsi="Times New Roman" w:cs="Times New Roman"/>
                <w:sz w:val="24"/>
                <w:szCs w:val="24"/>
              </w:rPr>
              <w:t xml:space="preserve"> </w:t>
            </w:r>
            <w:proofErr w:type="spellStart"/>
            <w:r w:rsidRPr="001E0607">
              <w:rPr>
                <w:rFonts w:ascii="Times New Roman" w:eastAsia="Times New Roman" w:hAnsi="Times New Roman" w:cs="Times New Roman"/>
                <w:sz w:val="24"/>
                <w:szCs w:val="24"/>
              </w:rPr>
              <w:t>integration</w:t>
            </w:r>
            <w:proofErr w:type="spellEnd"/>
            <w:r w:rsidRPr="001E0607">
              <w:rPr>
                <w:rFonts w:ascii="Times New Roman" w:eastAsia="Times New Roman" w:hAnsi="Times New Roman" w:cs="Times New Roman"/>
                <w:sz w:val="24"/>
                <w:szCs w:val="24"/>
              </w:rPr>
              <w:t>;</w:t>
            </w:r>
          </w:p>
          <w:p w14:paraId="5E0FC18E" w14:textId="77777777" w:rsidR="001E0607" w:rsidRPr="001E0607" w:rsidRDefault="001E0607" w:rsidP="001E0607">
            <w:pPr>
              <w:widowControl w:val="0"/>
              <w:numPr>
                <w:ilvl w:val="0"/>
                <w:numId w:val="44"/>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 xml:space="preserve">Підтримка функції </w:t>
            </w:r>
            <w:proofErr w:type="spellStart"/>
            <w:r w:rsidRPr="001E0607">
              <w:rPr>
                <w:rFonts w:ascii="Times New Roman" w:eastAsia="Times New Roman" w:hAnsi="Times New Roman" w:cs="Times New Roman"/>
                <w:sz w:val="24"/>
                <w:szCs w:val="24"/>
              </w:rPr>
              <w:t>Threat-centric</w:t>
            </w:r>
            <w:proofErr w:type="spellEnd"/>
            <w:r w:rsidRPr="001E0607">
              <w:rPr>
                <w:rFonts w:ascii="Times New Roman" w:eastAsia="Times New Roman" w:hAnsi="Times New Roman" w:cs="Times New Roman"/>
                <w:sz w:val="24"/>
                <w:szCs w:val="24"/>
              </w:rPr>
              <w:t xml:space="preserve"> NAC.</w:t>
            </w:r>
          </w:p>
        </w:tc>
      </w:tr>
      <w:tr w:rsidR="001E0607" w:rsidRPr="001E0607" w14:paraId="57B2C855" w14:textId="77777777" w:rsidTr="00361268">
        <w:trPr>
          <w:trHeight w:val="420"/>
          <w:jc w:val="center"/>
        </w:trPr>
        <w:tc>
          <w:tcPr>
            <w:tcW w:w="690" w:type="dxa"/>
            <w:vMerge/>
            <w:tcMar>
              <w:top w:w="100" w:type="dxa"/>
              <w:left w:w="100" w:type="dxa"/>
              <w:bottom w:w="100" w:type="dxa"/>
              <w:right w:w="100" w:type="dxa"/>
            </w:tcMar>
          </w:tcPr>
          <w:p w14:paraId="019DF4C6" w14:textId="77777777" w:rsidR="001E0607" w:rsidRPr="001E0607" w:rsidRDefault="001E0607" w:rsidP="001E060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220" w:type="dxa"/>
            <w:tcMar>
              <w:top w:w="100" w:type="dxa"/>
              <w:left w:w="100" w:type="dxa"/>
              <w:bottom w:w="100" w:type="dxa"/>
              <w:right w:w="100" w:type="dxa"/>
            </w:tcMar>
            <w:vAlign w:val="center"/>
          </w:tcPr>
          <w:p w14:paraId="23C40BCD" w14:textId="77777777" w:rsidR="001E0607" w:rsidRPr="001E0607" w:rsidRDefault="001E0607" w:rsidP="001E0607">
            <w:pPr>
              <w:widowControl w:val="0"/>
              <w:pBdr>
                <w:top w:val="nil"/>
                <w:left w:val="nil"/>
                <w:bottom w:val="nil"/>
                <w:right w:val="nil"/>
                <w:between w:val="nil"/>
              </w:pBdr>
              <w:spacing w:line="240" w:lineRule="auto"/>
              <w:rPr>
                <w:rFonts w:ascii="Times New Roman" w:eastAsia="Times New Roman" w:hAnsi="Times New Roman" w:cs="Times New Roman"/>
                <w:b/>
                <w:bCs/>
                <w:sz w:val="24"/>
                <w:szCs w:val="24"/>
              </w:rPr>
            </w:pPr>
            <w:r w:rsidRPr="001E0607">
              <w:rPr>
                <w:rFonts w:ascii="Times New Roman" w:eastAsia="Times New Roman" w:hAnsi="Times New Roman" w:cs="Times New Roman"/>
                <w:b/>
                <w:bCs/>
                <w:sz w:val="24"/>
                <w:szCs w:val="24"/>
              </w:rPr>
              <w:t>Функціональні вимоги</w:t>
            </w:r>
          </w:p>
        </w:tc>
        <w:tc>
          <w:tcPr>
            <w:tcW w:w="6578" w:type="dxa"/>
            <w:gridSpan w:val="2"/>
            <w:tcMar>
              <w:top w:w="100" w:type="dxa"/>
              <w:left w:w="100" w:type="dxa"/>
              <w:bottom w:w="100" w:type="dxa"/>
              <w:right w:w="100" w:type="dxa"/>
            </w:tcMar>
          </w:tcPr>
          <w:p w14:paraId="33056FF9" w14:textId="77777777" w:rsidR="001E0607" w:rsidRPr="001E0607" w:rsidRDefault="001E0607" w:rsidP="001E0607">
            <w:pPr>
              <w:widowControl w:val="0"/>
              <w:numPr>
                <w:ilvl w:val="0"/>
                <w:numId w:val="39"/>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Надає сервіси автентифікації авторизації та обліку (AAA) та профілювання;</w:t>
            </w:r>
          </w:p>
          <w:p w14:paraId="72A560C8" w14:textId="77777777" w:rsidR="001E0607" w:rsidRPr="001E0607" w:rsidRDefault="001E0607" w:rsidP="001E0607">
            <w:pPr>
              <w:widowControl w:val="0"/>
              <w:numPr>
                <w:ilvl w:val="0"/>
                <w:numId w:val="39"/>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Підтримка протоколів автентифікації:</w:t>
            </w:r>
          </w:p>
          <w:p w14:paraId="4D7EDF7D" w14:textId="77777777" w:rsidR="001E0607" w:rsidRPr="001E0607" w:rsidRDefault="001E0607" w:rsidP="001E0607">
            <w:pPr>
              <w:widowControl w:val="0"/>
              <w:numPr>
                <w:ilvl w:val="1"/>
                <w:numId w:val="39"/>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PAP;</w:t>
            </w:r>
          </w:p>
          <w:p w14:paraId="1750A630" w14:textId="77777777" w:rsidR="001E0607" w:rsidRPr="001E0607" w:rsidRDefault="001E0607" w:rsidP="001E0607">
            <w:pPr>
              <w:widowControl w:val="0"/>
              <w:numPr>
                <w:ilvl w:val="1"/>
                <w:numId w:val="39"/>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PEAP;</w:t>
            </w:r>
          </w:p>
          <w:p w14:paraId="0C0448DF" w14:textId="77777777" w:rsidR="001E0607" w:rsidRPr="001E0607" w:rsidRDefault="001E0607" w:rsidP="001E0607">
            <w:pPr>
              <w:widowControl w:val="0"/>
              <w:numPr>
                <w:ilvl w:val="1"/>
                <w:numId w:val="39"/>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MS-CHAPv1;</w:t>
            </w:r>
          </w:p>
          <w:p w14:paraId="1B6C46CA" w14:textId="77777777" w:rsidR="001E0607" w:rsidRPr="001E0607" w:rsidRDefault="001E0607" w:rsidP="001E0607">
            <w:pPr>
              <w:widowControl w:val="0"/>
              <w:numPr>
                <w:ilvl w:val="1"/>
                <w:numId w:val="39"/>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MS-CHAPv2;</w:t>
            </w:r>
          </w:p>
          <w:p w14:paraId="23E47A91" w14:textId="77777777" w:rsidR="001E0607" w:rsidRPr="001E0607" w:rsidRDefault="001E0607" w:rsidP="001E0607">
            <w:pPr>
              <w:widowControl w:val="0"/>
              <w:numPr>
                <w:ilvl w:val="1"/>
                <w:numId w:val="39"/>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EAP-MD5;</w:t>
            </w:r>
          </w:p>
          <w:p w14:paraId="0F3ED596" w14:textId="77777777" w:rsidR="001E0607" w:rsidRPr="001E0607" w:rsidRDefault="001E0607" w:rsidP="001E0607">
            <w:pPr>
              <w:widowControl w:val="0"/>
              <w:numPr>
                <w:ilvl w:val="1"/>
                <w:numId w:val="39"/>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EAP-TLS;</w:t>
            </w:r>
          </w:p>
          <w:p w14:paraId="789484D9" w14:textId="77777777" w:rsidR="001E0607" w:rsidRPr="001E0607" w:rsidRDefault="001E0607" w:rsidP="001E0607">
            <w:pPr>
              <w:widowControl w:val="0"/>
              <w:numPr>
                <w:ilvl w:val="1"/>
                <w:numId w:val="39"/>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EAP-FAST;</w:t>
            </w:r>
          </w:p>
          <w:p w14:paraId="74B98339" w14:textId="77777777" w:rsidR="001E0607" w:rsidRPr="001E0607" w:rsidRDefault="001E0607" w:rsidP="001E0607">
            <w:pPr>
              <w:widowControl w:val="0"/>
              <w:numPr>
                <w:ilvl w:val="1"/>
                <w:numId w:val="39"/>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EAP-TTLS;</w:t>
            </w:r>
          </w:p>
          <w:p w14:paraId="0BEC0E6E" w14:textId="77777777" w:rsidR="001E0607" w:rsidRPr="001E0607" w:rsidRDefault="001E0607" w:rsidP="001E0607">
            <w:pPr>
              <w:widowControl w:val="0"/>
              <w:numPr>
                <w:ilvl w:val="1"/>
                <w:numId w:val="39"/>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PEAP-TLS;</w:t>
            </w:r>
          </w:p>
          <w:p w14:paraId="79F25B03" w14:textId="77777777" w:rsidR="001E0607" w:rsidRPr="001E0607" w:rsidRDefault="001E0607" w:rsidP="001E0607">
            <w:pPr>
              <w:widowControl w:val="0"/>
              <w:numPr>
                <w:ilvl w:val="1"/>
                <w:numId w:val="39"/>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EAP-GTC;</w:t>
            </w:r>
          </w:p>
          <w:p w14:paraId="619A861D" w14:textId="77777777" w:rsidR="001E0607" w:rsidRPr="001E0607" w:rsidRDefault="001E0607" w:rsidP="001E0607">
            <w:pPr>
              <w:widowControl w:val="0"/>
              <w:numPr>
                <w:ilvl w:val="1"/>
                <w:numId w:val="39"/>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EAP-</w:t>
            </w:r>
            <w:proofErr w:type="spellStart"/>
            <w:r w:rsidRPr="001E0607">
              <w:rPr>
                <w:rFonts w:ascii="Times New Roman" w:eastAsia="Times New Roman" w:hAnsi="Times New Roman" w:cs="Times New Roman"/>
                <w:sz w:val="24"/>
                <w:szCs w:val="24"/>
              </w:rPr>
              <w:t>Chaining</w:t>
            </w:r>
            <w:proofErr w:type="spellEnd"/>
            <w:r w:rsidRPr="001E0607">
              <w:rPr>
                <w:rFonts w:ascii="Times New Roman" w:eastAsia="Times New Roman" w:hAnsi="Times New Roman" w:cs="Times New Roman"/>
                <w:sz w:val="24"/>
                <w:szCs w:val="24"/>
              </w:rPr>
              <w:t xml:space="preserve"> або аналог, що забезпечує автентифікацію користувача та пристрою в межах однієї сесії автентифікації;</w:t>
            </w:r>
          </w:p>
          <w:p w14:paraId="0017E27A" w14:textId="77777777" w:rsidR="001E0607" w:rsidRPr="001E0607" w:rsidRDefault="001E0607" w:rsidP="001E0607">
            <w:pPr>
              <w:widowControl w:val="0"/>
              <w:numPr>
                <w:ilvl w:val="0"/>
                <w:numId w:val="39"/>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lastRenderedPageBreak/>
              <w:t>Підтримка методів автентифікації:</w:t>
            </w:r>
          </w:p>
          <w:p w14:paraId="2F5810ED" w14:textId="77777777" w:rsidR="001E0607" w:rsidRPr="001E0607" w:rsidRDefault="001E0607" w:rsidP="001E0607">
            <w:pPr>
              <w:widowControl w:val="0"/>
              <w:numPr>
                <w:ilvl w:val="1"/>
                <w:numId w:val="39"/>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IEEE 802.1x;</w:t>
            </w:r>
          </w:p>
          <w:p w14:paraId="608E2D30" w14:textId="77777777" w:rsidR="001E0607" w:rsidRPr="001E0607" w:rsidRDefault="001E0607" w:rsidP="001E0607">
            <w:pPr>
              <w:widowControl w:val="0"/>
              <w:numPr>
                <w:ilvl w:val="1"/>
                <w:numId w:val="39"/>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MAB;</w:t>
            </w:r>
          </w:p>
          <w:p w14:paraId="496870CA" w14:textId="77777777" w:rsidR="001E0607" w:rsidRPr="001E0607" w:rsidRDefault="001E0607" w:rsidP="001E0607">
            <w:pPr>
              <w:widowControl w:val="0"/>
              <w:numPr>
                <w:ilvl w:val="1"/>
                <w:numId w:val="39"/>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roofErr w:type="spellStart"/>
            <w:r w:rsidRPr="001E0607">
              <w:rPr>
                <w:rFonts w:ascii="Times New Roman" w:eastAsia="Times New Roman" w:hAnsi="Times New Roman" w:cs="Times New Roman"/>
                <w:sz w:val="24"/>
                <w:szCs w:val="24"/>
              </w:rPr>
              <w:t>Web</w:t>
            </w:r>
            <w:proofErr w:type="spellEnd"/>
            <w:r w:rsidRPr="001E0607">
              <w:rPr>
                <w:rFonts w:ascii="Times New Roman" w:eastAsia="Times New Roman" w:hAnsi="Times New Roman" w:cs="Times New Roman"/>
                <w:sz w:val="24"/>
                <w:szCs w:val="24"/>
              </w:rPr>
              <w:t xml:space="preserve"> логін;</w:t>
            </w:r>
          </w:p>
          <w:p w14:paraId="46BBD3DE" w14:textId="77777777" w:rsidR="001E0607" w:rsidRPr="001E0607" w:rsidRDefault="001E0607" w:rsidP="001E0607">
            <w:pPr>
              <w:widowControl w:val="0"/>
              <w:numPr>
                <w:ilvl w:val="1"/>
                <w:numId w:val="39"/>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Підтримка RADIUS та TACACS+ протоколів авторизації;</w:t>
            </w:r>
          </w:p>
          <w:p w14:paraId="2EBBC75D" w14:textId="77777777" w:rsidR="001E0607" w:rsidRPr="001E0607" w:rsidRDefault="001E0607" w:rsidP="001E0607">
            <w:pPr>
              <w:widowControl w:val="0"/>
              <w:numPr>
                <w:ilvl w:val="0"/>
                <w:numId w:val="39"/>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Підтримка методів авторизації:</w:t>
            </w:r>
          </w:p>
          <w:p w14:paraId="74DBFAD9" w14:textId="77777777" w:rsidR="001E0607" w:rsidRPr="001E0607" w:rsidRDefault="001E0607" w:rsidP="001E0607">
            <w:pPr>
              <w:widowControl w:val="0"/>
              <w:numPr>
                <w:ilvl w:val="1"/>
                <w:numId w:val="39"/>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Призначення довільних RADIUS-атрибутів з локальної бібліотеки типів;</w:t>
            </w:r>
          </w:p>
          <w:p w14:paraId="36333C49" w14:textId="77777777" w:rsidR="001E0607" w:rsidRPr="001E0607" w:rsidRDefault="001E0607" w:rsidP="001E0607">
            <w:pPr>
              <w:widowControl w:val="0"/>
              <w:numPr>
                <w:ilvl w:val="1"/>
                <w:numId w:val="39"/>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Призначення VLAN;</w:t>
            </w:r>
          </w:p>
          <w:p w14:paraId="669C9442" w14:textId="77777777" w:rsidR="001E0607" w:rsidRPr="001E0607" w:rsidRDefault="001E0607" w:rsidP="001E0607">
            <w:pPr>
              <w:widowControl w:val="0"/>
              <w:numPr>
                <w:ilvl w:val="1"/>
                <w:numId w:val="39"/>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Призначення імені ACL для впровадження на інтерфейсі підключення пристрою;</w:t>
            </w:r>
          </w:p>
          <w:p w14:paraId="1FF09CB8" w14:textId="77777777" w:rsidR="001E0607" w:rsidRPr="001E0607" w:rsidRDefault="001E0607" w:rsidP="001E0607">
            <w:pPr>
              <w:widowControl w:val="0"/>
              <w:numPr>
                <w:ilvl w:val="1"/>
                <w:numId w:val="39"/>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 xml:space="preserve">Призначення </w:t>
            </w:r>
            <w:proofErr w:type="spellStart"/>
            <w:r w:rsidRPr="001E0607">
              <w:rPr>
                <w:rFonts w:ascii="Times New Roman" w:eastAsia="Times New Roman" w:hAnsi="Times New Roman" w:cs="Times New Roman"/>
                <w:sz w:val="24"/>
                <w:szCs w:val="24"/>
              </w:rPr>
              <w:t>dACL</w:t>
            </w:r>
            <w:proofErr w:type="spellEnd"/>
            <w:r w:rsidRPr="001E0607">
              <w:rPr>
                <w:rFonts w:ascii="Times New Roman" w:eastAsia="Times New Roman" w:hAnsi="Times New Roman" w:cs="Times New Roman"/>
                <w:sz w:val="24"/>
                <w:szCs w:val="24"/>
              </w:rPr>
              <w:t xml:space="preserve"> (</w:t>
            </w:r>
            <w:proofErr w:type="spellStart"/>
            <w:r w:rsidRPr="001E0607">
              <w:rPr>
                <w:rFonts w:ascii="Times New Roman" w:eastAsia="Times New Roman" w:hAnsi="Times New Roman" w:cs="Times New Roman"/>
                <w:sz w:val="24"/>
                <w:szCs w:val="24"/>
              </w:rPr>
              <w:t>завантажуємих</w:t>
            </w:r>
            <w:proofErr w:type="spellEnd"/>
            <w:r w:rsidRPr="001E0607">
              <w:rPr>
                <w:rFonts w:ascii="Times New Roman" w:eastAsia="Times New Roman" w:hAnsi="Times New Roman" w:cs="Times New Roman"/>
                <w:sz w:val="24"/>
                <w:szCs w:val="24"/>
              </w:rPr>
              <w:t xml:space="preserve"> з сервера правил доступу) для впровадження на інтерфейсі підключення пристрою;</w:t>
            </w:r>
          </w:p>
          <w:p w14:paraId="6CB8F22B" w14:textId="77777777" w:rsidR="001E0607" w:rsidRPr="001E0607" w:rsidRDefault="001E0607" w:rsidP="001E0607">
            <w:pPr>
              <w:widowControl w:val="0"/>
              <w:numPr>
                <w:ilvl w:val="1"/>
                <w:numId w:val="39"/>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 xml:space="preserve">Призначення імені ACL для вказання трафіку, що підпадає під дію переправлення HTTP трафіку (URL </w:t>
            </w:r>
            <w:proofErr w:type="spellStart"/>
            <w:r w:rsidRPr="001E0607">
              <w:rPr>
                <w:rFonts w:ascii="Times New Roman" w:eastAsia="Times New Roman" w:hAnsi="Times New Roman" w:cs="Times New Roman"/>
                <w:sz w:val="24"/>
                <w:szCs w:val="24"/>
              </w:rPr>
              <w:t>Redirect</w:t>
            </w:r>
            <w:proofErr w:type="spellEnd"/>
            <w:r w:rsidRPr="001E0607">
              <w:rPr>
                <w:rFonts w:ascii="Times New Roman" w:eastAsia="Times New Roman" w:hAnsi="Times New Roman" w:cs="Times New Roman"/>
                <w:sz w:val="24"/>
                <w:szCs w:val="24"/>
              </w:rPr>
              <w:t>);</w:t>
            </w:r>
          </w:p>
          <w:p w14:paraId="0E2F45B9" w14:textId="77777777" w:rsidR="001E0607" w:rsidRPr="001E0607" w:rsidRDefault="001E0607" w:rsidP="001E0607">
            <w:pPr>
              <w:widowControl w:val="0"/>
              <w:numPr>
                <w:ilvl w:val="1"/>
                <w:numId w:val="39"/>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 xml:space="preserve">Призначення URL для переправлення трафіку (URL </w:t>
            </w:r>
            <w:proofErr w:type="spellStart"/>
            <w:r w:rsidRPr="001E0607">
              <w:rPr>
                <w:rFonts w:ascii="Times New Roman" w:eastAsia="Times New Roman" w:hAnsi="Times New Roman" w:cs="Times New Roman"/>
                <w:sz w:val="24"/>
                <w:szCs w:val="24"/>
              </w:rPr>
              <w:t>Redirect</w:t>
            </w:r>
            <w:proofErr w:type="spellEnd"/>
            <w:r w:rsidRPr="001E0607">
              <w:rPr>
                <w:rFonts w:ascii="Times New Roman" w:eastAsia="Times New Roman" w:hAnsi="Times New Roman" w:cs="Times New Roman"/>
                <w:sz w:val="24"/>
                <w:szCs w:val="24"/>
              </w:rPr>
              <w:t>);</w:t>
            </w:r>
          </w:p>
          <w:p w14:paraId="4692857A" w14:textId="77777777" w:rsidR="001E0607" w:rsidRPr="001E0607" w:rsidRDefault="001E0607" w:rsidP="001E0607">
            <w:pPr>
              <w:widowControl w:val="0"/>
              <w:numPr>
                <w:ilvl w:val="1"/>
                <w:numId w:val="39"/>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Дозвіл на використання голосового домену;</w:t>
            </w:r>
          </w:p>
          <w:p w14:paraId="7E1766CB" w14:textId="77777777" w:rsidR="001E0607" w:rsidRPr="001E0607" w:rsidRDefault="001E0607" w:rsidP="001E0607">
            <w:pPr>
              <w:widowControl w:val="0"/>
              <w:numPr>
                <w:ilvl w:val="1"/>
                <w:numId w:val="39"/>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Призначення профілю налаштувань інтерфейсу підключення пристрою;</w:t>
            </w:r>
          </w:p>
          <w:p w14:paraId="62CF72E7" w14:textId="77777777" w:rsidR="001E0607" w:rsidRPr="001E0607" w:rsidRDefault="001E0607" w:rsidP="001E0607">
            <w:pPr>
              <w:widowControl w:val="0"/>
              <w:numPr>
                <w:ilvl w:val="0"/>
                <w:numId w:val="39"/>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Управління повним життєвим циклом гостьового доступу (створення та припинення дії гостьового облікового запису, виділення авторизованих мережевих ресурсів);</w:t>
            </w:r>
          </w:p>
          <w:p w14:paraId="4B77FD2E" w14:textId="77777777" w:rsidR="001E0607" w:rsidRPr="001E0607" w:rsidRDefault="001E0607" w:rsidP="001E0607">
            <w:pPr>
              <w:widowControl w:val="0"/>
              <w:numPr>
                <w:ilvl w:val="0"/>
                <w:numId w:val="39"/>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Підтримка гостьового порталу самообслуговування для автентифікації та авторизації BYOD пристроїв;</w:t>
            </w:r>
          </w:p>
          <w:p w14:paraId="5538B1D0" w14:textId="77777777" w:rsidR="001E0607" w:rsidRPr="001E0607" w:rsidRDefault="001E0607" w:rsidP="001E0607">
            <w:pPr>
              <w:widowControl w:val="0"/>
              <w:numPr>
                <w:ilvl w:val="0"/>
                <w:numId w:val="39"/>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Підтримка виявлення, профілювання, підключення до мережі на основі політик та моніторинг кінцевих мережевих пристроїв;</w:t>
            </w:r>
          </w:p>
          <w:p w14:paraId="7B0A6C2C" w14:textId="77777777" w:rsidR="001E0607" w:rsidRPr="001E0607" w:rsidRDefault="001E0607" w:rsidP="001E0607">
            <w:pPr>
              <w:widowControl w:val="0"/>
              <w:numPr>
                <w:ilvl w:val="0"/>
                <w:numId w:val="39"/>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Забезпечення єдиної політики як для централізованих так і для розподілених розгортаннях;</w:t>
            </w:r>
          </w:p>
          <w:p w14:paraId="59E4DE9A" w14:textId="77777777" w:rsidR="001E0607" w:rsidRPr="001E0607" w:rsidRDefault="001E0607" w:rsidP="001E0607">
            <w:pPr>
              <w:widowControl w:val="0"/>
              <w:numPr>
                <w:ilvl w:val="0"/>
                <w:numId w:val="39"/>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Підтримка розширених можливостей захисту за допомогою тегів груп безпеки та групових списків контролів доступу;</w:t>
            </w:r>
          </w:p>
          <w:p w14:paraId="3C3C9549" w14:textId="77777777" w:rsidR="001E0607" w:rsidRPr="001E0607" w:rsidRDefault="001E0607" w:rsidP="001E0607">
            <w:pPr>
              <w:widowControl w:val="0"/>
              <w:numPr>
                <w:ilvl w:val="0"/>
                <w:numId w:val="39"/>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Підтримка протоколу розповсюдження тегів груп безпеки через пристрої що не підтримують розширених можливостей захисту;</w:t>
            </w:r>
          </w:p>
          <w:p w14:paraId="7B37D51A" w14:textId="77777777" w:rsidR="001E0607" w:rsidRPr="001E0607" w:rsidRDefault="001E0607" w:rsidP="001E0607">
            <w:pPr>
              <w:widowControl w:val="0"/>
              <w:numPr>
                <w:ilvl w:val="0"/>
                <w:numId w:val="39"/>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Можливість створення профілів на основі пасивної телеметрії пристроїв;</w:t>
            </w:r>
          </w:p>
          <w:p w14:paraId="27F74081" w14:textId="77777777" w:rsidR="001E0607" w:rsidRPr="001E0607" w:rsidRDefault="001E0607" w:rsidP="001E0607">
            <w:pPr>
              <w:widowControl w:val="0"/>
              <w:numPr>
                <w:ilvl w:val="0"/>
                <w:numId w:val="39"/>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Підтримка джерел інформації для визначення профілю клієнта:</w:t>
            </w:r>
          </w:p>
          <w:p w14:paraId="53726AA8" w14:textId="77777777" w:rsidR="001E0607" w:rsidRPr="001E0607" w:rsidRDefault="001E0607" w:rsidP="001E0607">
            <w:pPr>
              <w:widowControl w:val="0"/>
              <w:numPr>
                <w:ilvl w:val="1"/>
                <w:numId w:val="39"/>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roofErr w:type="spellStart"/>
            <w:r w:rsidRPr="001E0607">
              <w:rPr>
                <w:rFonts w:ascii="Times New Roman" w:eastAsia="Times New Roman" w:hAnsi="Times New Roman" w:cs="Times New Roman"/>
                <w:sz w:val="24"/>
                <w:szCs w:val="24"/>
              </w:rPr>
              <w:t>Netflow</w:t>
            </w:r>
            <w:proofErr w:type="spellEnd"/>
            <w:r w:rsidRPr="001E0607">
              <w:rPr>
                <w:rFonts w:ascii="Times New Roman" w:eastAsia="Times New Roman" w:hAnsi="Times New Roman" w:cs="Times New Roman"/>
                <w:sz w:val="24"/>
                <w:szCs w:val="24"/>
              </w:rPr>
              <w:t>;</w:t>
            </w:r>
          </w:p>
          <w:p w14:paraId="6772880B" w14:textId="77777777" w:rsidR="001E0607" w:rsidRPr="001E0607" w:rsidRDefault="001E0607" w:rsidP="001E0607">
            <w:pPr>
              <w:widowControl w:val="0"/>
              <w:numPr>
                <w:ilvl w:val="1"/>
                <w:numId w:val="39"/>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DHCP;</w:t>
            </w:r>
          </w:p>
          <w:p w14:paraId="2FDA061C" w14:textId="77777777" w:rsidR="001E0607" w:rsidRPr="001E0607" w:rsidRDefault="001E0607" w:rsidP="001E0607">
            <w:pPr>
              <w:widowControl w:val="0"/>
              <w:numPr>
                <w:ilvl w:val="1"/>
                <w:numId w:val="39"/>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HTTP;</w:t>
            </w:r>
          </w:p>
          <w:p w14:paraId="5A291A2A" w14:textId="77777777" w:rsidR="001E0607" w:rsidRPr="001E0607" w:rsidRDefault="001E0607" w:rsidP="001E0607">
            <w:pPr>
              <w:widowControl w:val="0"/>
              <w:numPr>
                <w:ilvl w:val="1"/>
                <w:numId w:val="39"/>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RADIUS;</w:t>
            </w:r>
          </w:p>
          <w:p w14:paraId="75DDADB9" w14:textId="77777777" w:rsidR="001E0607" w:rsidRPr="001E0607" w:rsidRDefault="001E0607" w:rsidP="001E0607">
            <w:pPr>
              <w:widowControl w:val="0"/>
              <w:numPr>
                <w:ilvl w:val="1"/>
                <w:numId w:val="39"/>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 xml:space="preserve">NMAP </w:t>
            </w:r>
            <w:proofErr w:type="spellStart"/>
            <w:r w:rsidRPr="001E0607">
              <w:rPr>
                <w:rFonts w:ascii="Times New Roman" w:eastAsia="Times New Roman" w:hAnsi="Times New Roman" w:cs="Times New Roman"/>
                <w:sz w:val="24"/>
                <w:szCs w:val="24"/>
              </w:rPr>
              <w:t>Scan</w:t>
            </w:r>
            <w:proofErr w:type="spellEnd"/>
            <w:r w:rsidRPr="001E0607">
              <w:rPr>
                <w:rFonts w:ascii="Times New Roman" w:eastAsia="Times New Roman" w:hAnsi="Times New Roman" w:cs="Times New Roman"/>
                <w:sz w:val="24"/>
                <w:szCs w:val="24"/>
              </w:rPr>
              <w:t>;</w:t>
            </w:r>
          </w:p>
          <w:p w14:paraId="545E84B2" w14:textId="77777777" w:rsidR="001E0607" w:rsidRPr="001E0607" w:rsidRDefault="001E0607" w:rsidP="001E0607">
            <w:pPr>
              <w:widowControl w:val="0"/>
              <w:numPr>
                <w:ilvl w:val="1"/>
                <w:numId w:val="39"/>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DNS;</w:t>
            </w:r>
          </w:p>
          <w:p w14:paraId="49158F7C" w14:textId="77777777" w:rsidR="001E0607" w:rsidRPr="001E0607" w:rsidRDefault="001E0607" w:rsidP="001E0607">
            <w:pPr>
              <w:widowControl w:val="0"/>
              <w:numPr>
                <w:ilvl w:val="1"/>
                <w:numId w:val="39"/>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 xml:space="preserve">SNMP </w:t>
            </w:r>
            <w:proofErr w:type="spellStart"/>
            <w:r w:rsidRPr="001E0607">
              <w:rPr>
                <w:rFonts w:ascii="Times New Roman" w:eastAsia="Times New Roman" w:hAnsi="Times New Roman" w:cs="Times New Roman"/>
                <w:sz w:val="24"/>
                <w:szCs w:val="24"/>
              </w:rPr>
              <w:t>Trap</w:t>
            </w:r>
            <w:proofErr w:type="spellEnd"/>
            <w:r w:rsidRPr="001E0607">
              <w:rPr>
                <w:rFonts w:ascii="Times New Roman" w:eastAsia="Times New Roman" w:hAnsi="Times New Roman" w:cs="Times New Roman"/>
                <w:sz w:val="24"/>
                <w:szCs w:val="24"/>
              </w:rPr>
              <w:t>/</w:t>
            </w:r>
            <w:proofErr w:type="spellStart"/>
            <w:r w:rsidRPr="001E0607">
              <w:rPr>
                <w:rFonts w:ascii="Times New Roman" w:eastAsia="Times New Roman" w:hAnsi="Times New Roman" w:cs="Times New Roman"/>
                <w:sz w:val="24"/>
                <w:szCs w:val="24"/>
              </w:rPr>
              <w:t>Query</w:t>
            </w:r>
            <w:proofErr w:type="spellEnd"/>
            <w:r w:rsidRPr="001E0607">
              <w:rPr>
                <w:rFonts w:ascii="Times New Roman" w:eastAsia="Times New Roman" w:hAnsi="Times New Roman" w:cs="Times New Roman"/>
                <w:sz w:val="24"/>
                <w:szCs w:val="24"/>
              </w:rPr>
              <w:t>;</w:t>
            </w:r>
          </w:p>
          <w:p w14:paraId="5B2E5453" w14:textId="77777777" w:rsidR="001E0607" w:rsidRPr="001E0607" w:rsidRDefault="001E0607" w:rsidP="001E0607">
            <w:pPr>
              <w:widowControl w:val="0"/>
              <w:numPr>
                <w:ilvl w:val="1"/>
                <w:numId w:val="39"/>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roofErr w:type="spellStart"/>
            <w:r w:rsidRPr="001E0607">
              <w:rPr>
                <w:rFonts w:ascii="Times New Roman" w:eastAsia="Times New Roman" w:hAnsi="Times New Roman" w:cs="Times New Roman"/>
                <w:sz w:val="24"/>
                <w:szCs w:val="24"/>
              </w:rPr>
              <w:t>Active</w:t>
            </w:r>
            <w:proofErr w:type="spellEnd"/>
            <w:r w:rsidRPr="001E0607">
              <w:rPr>
                <w:rFonts w:ascii="Times New Roman" w:eastAsia="Times New Roman" w:hAnsi="Times New Roman" w:cs="Times New Roman"/>
                <w:sz w:val="24"/>
                <w:szCs w:val="24"/>
              </w:rPr>
              <w:t xml:space="preserve"> </w:t>
            </w:r>
            <w:proofErr w:type="spellStart"/>
            <w:r w:rsidRPr="001E0607">
              <w:rPr>
                <w:rFonts w:ascii="Times New Roman" w:eastAsia="Times New Roman" w:hAnsi="Times New Roman" w:cs="Times New Roman"/>
                <w:sz w:val="24"/>
                <w:szCs w:val="24"/>
              </w:rPr>
              <w:t>Directory</w:t>
            </w:r>
            <w:proofErr w:type="spellEnd"/>
            <w:r w:rsidRPr="001E0607">
              <w:rPr>
                <w:rFonts w:ascii="Times New Roman" w:eastAsia="Times New Roman" w:hAnsi="Times New Roman" w:cs="Times New Roman"/>
                <w:sz w:val="24"/>
                <w:szCs w:val="24"/>
              </w:rPr>
              <w:t xml:space="preserve"> </w:t>
            </w:r>
            <w:proofErr w:type="spellStart"/>
            <w:r w:rsidRPr="001E0607">
              <w:rPr>
                <w:rFonts w:ascii="Times New Roman" w:eastAsia="Times New Roman" w:hAnsi="Times New Roman" w:cs="Times New Roman"/>
                <w:sz w:val="24"/>
                <w:szCs w:val="24"/>
              </w:rPr>
              <w:t>Probe</w:t>
            </w:r>
            <w:proofErr w:type="spellEnd"/>
            <w:r w:rsidRPr="001E0607">
              <w:rPr>
                <w:rFonts w:ascii="Times New Roman" w:eastAsia="Times New Roman" w:hAnsi="Times New Roman" w:cs="Times New Roman"/>
                <w:sz w:val="24"/>
                <w:szCs w:val="24"/>
              </w:rPr>
              <w:t>;</w:t>
            </w:r>
          </w:p>
          <w:p w14:paraId="1B65CA8C" w14:textId="77777777" w:rsidR="001E0607" w:rsidRPr="001E0607" w:rsidRDefault="001E0607" w:rsidP="001E0607">
            <w:pPr>
              <w:widowControl w:val="0"/>
              <w:numPr>
                <w:ilvl w:val="1"/>
                <w:numId w:val="39"/>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CDP/LLDP;</w:t>
            </w:r>
          </w:p>
          <w:p w14:paraId="2B1820E5" w14:textId="77777777" w:rsidR="001E0607" w:rsidRPr="001E0607" w:rsidRDefault="001E0607" w:rsidP="001E0607">
            <w:pPr>
              <w:widowControl w:val="0"/>
              <w:numPr>
                <w:ilvl w:val="0"/>
                <w:numId w:val="39"/>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 xml:space="preserve">Підтримка порталу самообслуговування для надання </w:t>
            </w:r>
            <w:r w:rsidRPr="001E0607">
              <w:rPr>
                <w:rFonts w:ascii="Times New Roman" w:eastAsia="Times New Roman" w:hAnsi="Times New Roman" w:cs="Times New Roman"/>
                <w:sz w:val="24"/>
                <w:szCs w:val="24"/>
              </w:rPr>
              <w:lastRenderedPageBreak/>
              <w:t>сертифікатів.</w:t>
            </w:r>
          </w:p>
        </w:tc>
      </w:tr>
      <w:tr w:rsidR="001E0607" w:rsidRPr="001E0607" w14:paraId="0C23298A" w14:textId="77777777" w:rsidTr="00361268">
        <w:trPr>
          <w:trHeight w:val="420"/>
          <w:jc w:val="center"/>
        </w:trPr>
        <w:tc>
          <w:tcPr>
            <w:tcW w:w="690" w:type="dxa"/>
            <w:vMerge/>
            <w:tcMar>
              <w:top w:w="100" w:type="dxa"/>
              <w:left w:w="100" w:type="dxa"/>
              <w:bottom w:w="100" w:type="dxa"/>
              <w:right w:w="100" w:type="dxa"/>
            </w:tcMar>
          </w:tcPr>
          <w:p w14:paraId="00BC483D" w14:textId="77777777" w:rsidR="001E0607" w:rsidRPr="001E0607" w:rsidRDefault="001E0607" w:rsidP="001E060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220" w:type="dxa"/>
            <w:tcMar>
              <w:top w:w="100" w:type="dxa"/>
              <w:left w:w="100" w:type="dxa"/>
              <w:bottom w:w="100" w:type="dxa"/>
              <w:right w:w="100" w:type="dxa"/>
            </w:tcMar>
            <w:vAlign w:val="center"/>
          </w:tcPr>
          <w:p w14:paraId="522BFA17" w14:textId="77777777" w:rsidR="001E0607" w:rsidRPr="001E0607" w:rsidRDefault="001E0607" w:rsidP="001E0607">
            <w:pPr>
              <w:widowControl w:val="0"/>
              <w:pBdr>
                <w:top w:val="nil"/>
                <w:left w:val="nil"/>
                <w:bottom w:val="nil"/>
                <w:right w:val="nil"/>
                <w:between w:val="nil"/>
              </w:pBdr>
              <w:spacing w:line="240" w:lineRule="auto"/>
              <w:rPr>
                <w:rFonts w:ascii="Times New Roman" w:eastAsia="Times New Roman" w:hAnsi="Times New Roman" w:cs="Times New Roman"/>
                <w:b/>
                <w:bCs/>
                <w:sz w:val="24"/>
                <w:szCs w:val="24"/>
              </w:rPr>
            </w:pPr>
            <w:r w:rsidRPr="001E0607">
              <w:rPr>
                <w:rFonts w:ascii="Times New Roman" w:eastAsia="Times New Roman" w:hAnsi="Times New Roman" w:cs="Times New Roman"/>
                <w:b/>
                <w:bCs/>
                <w:sz w:val="24"/>
                <w:szCs w:val="24"/>
              </w:rPr>
              <w:t>Технічна підтримка та гарантії</w:t>
            </w:r>
          </w:p>
        </w:tc>
        <w:tc>
          <w:tcPr>
            <w:tcW w:w="6578" w:type="dxa"/>
            <w:gridSpan w:val="2"/>
            <w:tcMar>
              <w:top w:w="100" w:type="dxa"/>
              <w:left w:w="100" w:type="dxa"/>
              <w:bottom w:w="100" w:type="dxa"/>
              <w:right w:w="100" w:type="dxa"/>
            </w:tcMar>
          </w:tcPr>
          <w:p w14:paraId="7C262B74" w14:textId="77777777" w:rsidR="001E0607" w:rsidRPr="001E0607" w:rsidRDefault="001E0607" w:rsidP="001E0607">
            <w:pPr>
              <w:widowControl w:val="0"/>
              <w:numPr>
                <w:ilvl w:val="0"/>
                <w:numId w:val="40"/>
              </w:numPr>
              <w:spacing w:after="0" w:line="240" w:lineRule="auto"/>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Сервісна підписки повинна мати строк дії не менше ніж на 60 місяців;</w:t>
            </w:r>
          </w:p>
          <w:p w14:paraId="5F5E0A68" w14:textId="77777777" w:rsidR="001E0607" w:rsidRPr="001E0607" w:rsidRDefault="001E0607" w:rsidP="001E0607">
            <w:pPr>
              <w:widowControl w:val="0"/>
              <w:numPr>
                <w:ilvl w:val="0"/>
                <w:numId w:val="40"/>
              </w:numPr>
              <w:spacing w:after="0" w:line="240" w:lineRule="auto"/>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Наявність централізованої підтримки рішень (</w:t>
            </w:r>
            <w:proofErr w:type="spellStart"/>
            <w:r w:rsidRPr="001E0607">
              <w:rPr>
                <w:rFonts w:ascii="Times New Roman" w:eastAsia="Times New Roman" w:hAnsi="Times New Roman" w:cs="Times New Roman"/>
                <w:sz w:val="24"/>
                <w:szCs w:val="24"/>
              </w:rPr>
              <w:t>Solution</w:t>
            </w:r>
            <w:proofErr w:type="spellEnd"/>
            <w:r w:rsidRPr="001E0607">
              <w:rPr>
                <w:rFonts w:ascii="Times New Roman" w:eastAsia="Times New Roman" w:hAnsi="Times New Roman" w:cs="Times New Roman"/>
                <w:sz w:val="24"/>
                <w:szCs w:val="24"/>
              </w:rPr>
              <w:t xml:space="preserve"> </w:t>
            </w:r>
            <w:proofErr w:type="spellStart"/>
            <w:r w:rsidRPr="001E0607">
              <w:rPr>
                <w:rFonts w:ascii="Times New Roman" w:eastAsia="Times New Roman" w:hAnsi="Times New Roman" w:cs="Times New Roman"/>
                <w:sz w:val="24"/>
                <w:szCs w:val="24"/>
              </w:rPr>
              <w:t>Support</w:t>
            </w:r>
            <w:proofErr w:type="spellEnd"/>
            <w:r w:rsidRPr="001E0607">
              <w:rPr>
                <w:rFonts w:ascii="Times New Roman" w:eastAsia="Times New Roman" w:hAnsi="Times New Roman" w:cs="Times New Roman"/>
                <w:sz w:val="24"/>
                <w:szCs w:val="24"/>
              </w:rPr>
              <w:t>), що забезпечує первинний контакт для вирішення комплексних проблем програмно-апаратного комплексу;</w:t>
            </w:r>
          </w:p>
          <w:p w14:paraId="35C22EFE" w14:textId="77777777" w:rsidR="001E0607" w:rsidRPr="001E0607" w:rsidRDefault="001E0607" w:rsidP="001E0607">
            <w:pPr>
              <w:widowControl w:val="0"/>
              <w:numPr>
                <w:ilvl w:val="0"/>
                <w:numId w:val="40"/>
              </w:numPr>
              <w:spacing w:after="0" w:line="240" w:lineRule="auto"/>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Прискорене вирішення проблем (</w:t>
            </w:r>
            <w:proofErr w:type="spellStart"/>
            <w:r w:rsidRPr="001E0607">
              <w:rPr>
                <w:rFonts w:ascii="Times New Roman" w:eastAsia="Times New Roman" w:hAnsi="Times New Roman" w:cs="Times New Roman"/>
                <w:sz w:val="24"/>
                <w:szCs w:val="24"/>
              </w:rPr>
              <w:t>Rapid</w:t>
            </w:r>
            <w:proofErr w:type="spellEnd"/>
            <w:r w:rsidRPr="001E0607">
              <w:rPr>
                <w:rFonts w:ascii="Times New Roman" w:eastAsia="Times New Roman" w:hAnsi="Times New Roman" w:cs="Times New Roman"/>
                <w:sz w:val="24"/>
                <w:szCs w:val="24"/>
              </w:rPr>
              <w:t xml:space="preserve"> </w:t>
            </w:r>
            <w:proofErr w:type="spellStart"/>
            <w:r w:rsidRPr="001E0607">
              <w:rPr>
                <w:rFonts w:ascii="Times New Roman" w:eastAsia="Times New Roman" w:hAnsi="Times New Roman" w:cs="Times New Roman"/>
                <w:sz w:val="24"/>
                <w:szCs w:val="24"/>
              </w:rPr>
              <w:t>Problem</w:t>
            </w:r>
            <w:proofErr w:type="spellEnd"/>
            <w:r w:rsidRPr="001E0607">
              <w:rPr>
                <w:rFonts w:ascii="Times New Roman" w:eastAsia="Times New Roman" w:hAnsi="Times New Roman" w:cs="Times New Roman"/>
                <w:sz w:val="24"/>
                <w:szCs w:val="24"/>
              </w:rPr>
              <w:t xml:space="preserve"> </w:t>
            </w:r>
            <w:proofErr w:type="spellStart"/>
            <w:r w:rsidRPr="001E0607">
              <w:rPr>
                <w:rFonts w:ascii="Times New Roman" w:eastAsia="Times New Roman" w:hAnsi="Times New Roman" w:cs="Times New Roman"/>
                <w:sz w:val="24"/>
                <w:szCs w:val="24"/>
              </w:rPr>
              <w:t>Resolution</w:t>
            </w:r>
            <w:proofErr w:type="spellEnd"/>
            <w:r w:rsidRPr="001E0607">
              <w:rPr>
                <w:rFonts w:ascii="Times New Roman" w:eastAsia="Times New Roman" w:hAnsi="Times New Roman" w:cs="Times New Roman"/>
                <w:sz w:val="24"/>
                <w:szCs w:val="24"/>
              </w:rPr>
              <w:t>) за рахунок залучення експертних команд виробника;</w:t>
            </w:r>
          </w:p>
          <w:p w14:paraId="75919FBC" w14:textId="77777777" w:rsidR="001E0607" w:rsidRPr="001E0607" w:rsidRDefault="001E0607" w:rsidP="001E0607">
            <w:pPr>
              <w:widowControl w:val="0"/>
              <w:numPr>
                <w:ilvl w:val="0"/>
                <w:numId w:val="40"/>
              </w:numPr>
              <w:spacing w:after="0" w:line="240" w:lineRule="auto"/>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 xml:space="preserve">Умови розширеної гарантії повинні включати в себе можливість реєстрації сервісних випадків в режимі 24х7х365, оновлення </w:t>
            </w:r>
            <w:proofErr w:type="spellStart"/>
            <w:r w:rsidRPr="001E0607">
              <w:rPr>
                <w:rFonts w:ascii="Times New Roman" w:eastAsia="Times New Roman" w:hAnsi="Times New Roman" w:cs="Times New Roman"/>
                <w:sz w:val="24"/>
                <w:szCs w:val="24"/>
              </w:rPr>
              <w:t>мікрокоду</w:t>
            </w:r>
            <w:proofErr w:type="spellEnd"/>
            <w:r w:rsidRPr="001E0607">
              <w:rPr>
                <w:rFonts w:ascii="Times New Roman" w:eastAsia="Times New Roman" w:hAnsi="Times New Roman" w:cs="Times New Roman"/>
                <w:sz w:val="24"/>
                <w:szCs w:val="24"/>
              </w:rPr>
              <w:t xml:space="preserve"> системи і версій встановленого програмного забезпечення;</w:t>
            </w:r>
          </w:p>
          <w:p w14:paraId="6EA9EADA" w14:textId="77777777" w:rsidR="001E0607" w:rsidRPr="001E0607" w:rsidRDefault="001E0607" w:rsidP="001E0607">
            <w:pPr>
              <w:widowControl w:val="0"/>
              <w:numPr>
                <w:ilvl w:val="0"/>
                <w:numId w:val="40"/>
              </w:numPr>
              <w:spacing w:after="0" w:line="240" w:lineRule="auto"/>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 xml:space="preserve">Отримання основних та проміжних релізів програмного забезпечення через сайт Виробника, підтримка програмних кодів у актуальному стані відповідно до рекомендацій Виробника, в тому числі </w:t>
            </w:r>
            <w:proofErr w:type="spellStart"/>
            <w:r w:rsidRPr="001E0607">
              <w:rPr>
                <w:rFonts w:ascii="Times New Roman" w:eastAsia="Times New Roman" w:hAnsi="Times New Roman" w:cs="Times New Roman"/>
                <w:sz w:val="24"/>
                <w:szCs w:val="24"/>
              </w:rPr>
              <w:t>мікрокодів</w:t>
            </w:r>
            <w:proofErr w:type="spellEnd"/>
            <w:r w:rsidRPr="001E0607">
              <w:rPr>
                <w:rFonts w:ascii="Times New Roman" w:eastAsia="Times New Roman" w:hAnsi="Times New Roman" w:cs="Times New Roman"/>
                <w:sz w:val="24"/>
                <w:szCs w:val="24"/>
              </w:rPr>
              <w:t xml:space="preserve"> пристроїв;</w:t>
            </w:r>
          </w:p>
          <w:p w14:paraId="07A39B45" w14:textId="77777777" w:rsidR="001E0607" w:rsidRPr="001E0607" w:rsidRDefault="001E0607" w:rsidP="001E0607">
            <w:pPr>
              <w:widowControl w:val="0"/>
              <w:numPr>
                <w:ilvl w:val="0"/>
                <w:numId w:val="40"/>
              </w:numPr>
              <w:spacing w:after="0" w:line="240" w:lineRule="auto"/>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Надання консультацій по телефону, електронній пошті та на сайті підтримки виробника по питаннях установки, конфігурування і експлуатації обладнання з понеділка по неділю з 00.00 до 24.00 годин цілодобово;</w:t>
            </w:r>
          </w:p>
          <w:p w14:paraId="2A88531A" w14:textId="77777777" w:rsidR="001E0607" w:rsidRPr="001E0607" w:rsidRDefault="001E0607" w:rsidP="001E0607">
            <w:pPr>
              <w:widowControl w:val="0"/>
              <w:numPr>
                <w:ilvl w:val="0"/>
                <w:numId w:val="40"/>
              </w:numPr>
              <w:spacing w:after="0" w:line="240" w:lineRule="auto"/>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 xml:space="preserve">Наявність можливості участі у </w:t>
            </w:r>
            <w:proofErr w:type="spellStart"/>
            <w:r w:rsidRPr="001E0607">
              <w:rPr>
                <w:rFonts w:ascii="Times New Roman" w:eastAsia="Times New Roman" w:hAnsi="Times New Roman" w:cs="Times New Roman"/>
                <w:sz w:val="24"/>
                <w:szCs w:val="24"/>
              </w:rPr>
              <w:t>вебінарах</w:t>
            </w:r>
            <w:proofErr w:type="spellEnd"/>
            <w:r w:rsidRPr="001E0607">
              <w:rPr>
                <w:rFonts w:ascii="Times New Roman" w:eastAsia="Times New Roman" w:hAnsi="Times New Roman" w:cs="Times New Roman"/>
                <w:sz w:val="24"/>
                <w:szCs w:val="24"/>
              </w:rPr>
              <w:t xml:space="preserve"> та сесіях запитань-відповідей з експертами виробника;</w:t>
            </w:r>
          </w:p>
          <w:p w14:paraId="4AE8C64A" w14:textId="77777777" w:rsidR="001E0607" w:rsidRPr="001E0607" w:rsidRDefault="001E0607" w:rsidP="001E0607">
            <w:pPr>
              <w:widowControl w:val="0"/>
              <w:numPr>
                <w:ilvl w:val="0"/>
                <w:numId w:val="40"/>
              </w:numPr>
              <w:spacing w:after="0" w:line="240" w:lineRule="auto"/>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Наявність доступу до бібліотеки цифрових навчальних ресурсів та тренінгів для підвищення кваліфікації персоналу;</w:t>
            </w:r>
          </w:p>
          <w:p w14:paraId="5F0BE769" w14:textId="77777777" w:rsidR="001E0607" w:rsidRPr="001E0607" w:rsidRDefault="001E0607" w:rsidP="001E0607">
            <w:pPr>
              <w:widowControl w:val="0"/>
              <w:numPr>
                <w:ilvl w:val="0"/>
                <w:numId w:val="40"/>
              </w:numPr>
              <w:spacing w:after="0" w:line="240" w:lineRule="auto"/>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Надання рекомендацій щодо успішного використання та налаштування функцій продукту;</w:t>
            </w:r>
          </w:p>
          <w:p w14:paraId="66B9A1E0" w14:textId="77777777" w:rsidR="001E0607" w:rsidRPr="001E0607" w:rsidRDefault="001E0607" w:rsidP="001E0607">
            <w:pPr>
              <w:widowControl w:val="0"/>
              <w:numPr>
                <w:ilvl w:val="0"/>
                <w:numId w:val="40"/>
              </w:numPr>
              <w:spacing w:after="0" w:line="240" w:lineRule="auto"/>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Надання доступу до єдиного хмарного порталу керування сервісними контрактами та життєвим циклом;</w:t>
            </w:r>
          </w:p>
          <w:p w14:paraId="7A83FC71" w14:textId="77777777" w:rsidR="001E0607" w:rsidRPr="001E0607" w:rsidRDefault="001E0607" w:rsidP="001E0607">
            <w:pPr>
              <w:widowControl w:val="0"/>
              <w:numPr>
                <w:ilvl w:val="0"/>
                <w:numId w:val="40"/>
              </w:numPr>
              <w:spacing w:after="0" w:line="240" w:lineRule="auto"/>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Можливість перегляду стану активів, покриття ліцензіями та закінчення термінів підтримки;</w:t>
            </w:r>
          </w:p>
          <w:p w14:paraId="347874BC" w14:textId="77777777" w:rsidR="001E0607" w:rsidRPr="001E0607" w:rsidRDefault="001E0607" w:rsidP="001E0607">
            <w:pPr>
              <w:widowControl w:val="0"/>
              <w:numPr>
                <w:ilvl w:val="0"/>
                <w:numId w:val="40"/>
              </w:numPr>
              <w:spacing w:after="0" w:line="240" w:lineRule="auto"/>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Інтегроване керування кейсами підтримки через єдиний інтерфейс.</w:t>
            </w:r>
          </w:p>
        </w:tc>
      </w:tr>
      <w:tr w:rsidR="001E0607" w:rsidRPr="001E0607" w14:paraId="0BEEBA9F" w14:textId="77777777" w:rsidTr="00361268">
        <w:trPr>
          <w:trHeight w:val="420"/>
          <w:jc w:val="center"/>
        </w:trPr>
        <w:tc>
          <w:tcPr>
            <w:tcW w:w="690" w:type="dxa"/>
            <w:tcMar>
              <w:top w:w="100" w:type="dxa"/>
              <w:left w:w="100" w:type="dxa"/>
              <w:bottom w:w="100" w:type="dxa"/>
              <w:right w:w="100" w:type="dxa"/>
            </w:tcMar>
          </w:tcPr>
          <w:p w14:paraId="3BFD536C" w14:textId="77777777" w:rsidR="001E0607" w:rsidRPr="001E0607" w:rsidRDefault="001E0607" w:rsidP="001E060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220" w:type="dxa"/>
            <w:tcMar>
              <w:top w:w="100" w:type="dxa"/>
              <w:left w:w="100" w:type="dxa"/>
              <w:bottom w:w="100" w:type="dxa"/>
              <w:right w:w="100" w:type="dxa"/>
            </w:tcMar>
            <w:vAlign w:val="center"/>
          </w:tcPr>
          <w:p w14:paraId="00762A3C" w14:textId="77777777" w:rsidR="001E0607" w:rsidRPr="001E0607" w:rsidRDefault="001E0607" w:rsidP="001E0607">
            <w:pPr>
              <w:widowControl w:val="0"/>
              <w:pBdr>
                <w:top w:val="nil"/>
                <w:left w:val="nil"/>
                <w:bottom w:val="nil"/>
                <w:right w:val="nil"/>
                <w:between w:val="nil"/>
              </w:pBdr>
              <w:spacing w:line="240" w:lineRule="auto"/>
              <w:rPr>
                <w:rFonts w:ascii="Times New Roman" w:eastAsia="Times New Roman" w:hAnsi="Times New Roman" w:cs="Times New Roman"/>
                <w:b/>
                <w:bCs/>
                <w:sz w:val="24"/>
                <w:szCs w:val="24"/>
              </w:rPr>
            </w:pPr>
            <w:r w:rsidRPr="001E0607">
              <w:rPr>
                <w:rFonts w:ascii="Times New Roman" w:hAnsi="Times New Roman" w:cs="Times New Roman"/>
                <w:b/>
                <w:sz w:val="24"/>
                <w:szCs w:val="24"/>
              </w:rPr>
              <w:t>Вимоги до супутніх послуг</w:t>
            </w:r>
          </w:p>
        </w:tc>
        <w:tc>
          <w:tcPr>
            <w:tcW w:w="6578" w:type="dxa"/>
            <w:gridSpan w:val="2"/>
            <w:tcMar>
              <w:top w:w="100" w:type="dxa"/>
              <w:left w:w="100" w:type="dxa"/>
              <w:bottom w:w="100" w:type="dxa"/>
              <w:right w:w="100" w:type="dxa"/>
            </w:tcMar>
          </w:tcPr>
          <w:p w14:paraId="503EE4A9" w14:textId="77777777" w:rsidR="001E0607" w:rsidRPr="001E0607" w:rsidRDefault="001E0607" w:rsidP="001E0607">
            <w:pPr>
              <w:widowControl w:val="0"/>
              <w:numPr>
                <w:ilvl w:val="0"/>
                <w:numId w:val="40"/>
              </w:numPr>
              <w:spacing w:after="0" w:line="240" w:lineRule="auto"/>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 xml:space="preserve">Постачальник повинен виконати повний цикл впровадження системи контролю доступу до мережі на базі </w:t>
            </w:r>
            <w:proofErr w:type="spellStart"/>
            <w:r w:rsidRPr="001E0607">
              <w:rPr>
                <w:rFonts w:ascii="Times New Roman" w:eastAsia="Times New Roman" w:hAnsi="Times New Roman" w:cs="Times New Roman"/>
                <w:sz w:val="24"/>
                <w:szCs w:val="24"/>
              </w:rPr>
              <w:t>Cisco</w:t>
            </w:r>
            <w:proofErr w:type="spellEnd"/>
            <w:r w:rsidRPr="001E0607">
              <w:rPr>
                <w:rFonts w:ascii="Times New Roman" w:eastAsia="Times New Roman" w:hAnsi="Times New Roman" w:cs="Times New Roman"/>
                <w:sz w:val="24"/>
                <w:szCs w:val="24"/>
              </w:rPr>
              <w:t xml:space="preserve"> ISE. </w:t>
            </w:r>
          </w:p>
          <w:p w14:paraId="17D70F53" w14:textId="77777777" w:rsidR="001E0607" w:rsidRPr="001E0607" w:rsidRDefault="001E0607" w:rsidP="001E0607">
            <w:pPr>
              <w:widowControl w:val="0"/>
              <w:numPr>
                <w:ilvl w:val="0"/>
                <w:numId w:val="40"/>
              </w:numPr>
              <w:spacing w:after="0" w:line="240" w:lineRule="auto"/>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 xml:space="preserve">Версія ПЗ — актуальна на момент впровадження (не нижче 3.x). </w:t>
            </w:r>
          </w:p>
          <w:p w14:paraId="30739F9F" w14:textId="77777777" w:rsidR="001E0607" w:rsidRPr="001E0607" w:rsidRDefault="001E0607" w:rsidP="001E0607">
            <w:pPr>
              <w:widowControl w:val="0"/>
              <w:numPr>
                <w:ilvl w:val="0"/>
                <w:numId w:val="40"/>
              </w:numPr>
              <w:spacing w:after="0" w:line="240" w:lineRule="auto"/>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 xml:space="preserve">Забезпечення </w:t>
            </w:r>
            <w:proofErr w:type="spellStart"/>
            <w:r w:rsidRPr="001E0607">
              <w:rPr>
                <w:rFonts w:ascii="Times New Roman" w:eastAsia="Times New Roman" w:hAnsi="Times New Roman" w:cs="Times New Roman"/>
                <w:sz w:val="24"/>
                <w:szCs w:val="24"/>
              </w:rPr>
              <w:t>відмовостійкості</w:t>
            </w:r>
            <w:proofErr w:type="spellEnd"/>
            <w:r w:rsidRPr="001E0607">
              <w:rPr>
                <w:rFonts w:ascii="Times New Roman" w:eastAsia="Times New Roman" w:hAnsi="Times New Roman" w:cs="Times New Roman"/>
                <w:sz w:val="24"/>
                <w:szCs w:val="24"/>
              </w:rPr>
              <w:t xml:space="preserve"> (HA)</w:t>
            </w:r>
            <w:r w:rsidRPr="001E0607">
              <w:rPr>
                <w:rFonts w:ascii="Times New Roman" w:eastAsia="Times New Roman" w:hAnsi="Times New Roman" w:cs="Times New Roman"/>
                <w:sz w:val="24"/>
                <w:szCs w:val="24"/>
                <w:lang w:val="en-US"/>
              </w:rPr>
              <w:t>;</w:t>
            </w:r>
          </w:p>
          <w:p w14:paraId="5EBF60A4" w14:textId="77777777" w:rsidR="001E0607" w:rsidRPr="001E0607" w:rsidRDefault="001E0607" w:rsidP="001E0607">
            <w:pPr>
              <w:widowControl w:val="0"/>
              <w:numPr>
                <w:ilvl w:val="0"/>
                <w:numId w:val="40"/>
              </w:numPr>
              <w:spacing w:after="0" w:line="240" w:lineRule="auto"/>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 xml:space="preserve">Аналіз існуючої мережевої інфраструктури Замовника. </w:t>
            </w:r>
          </w:p>
          <w:p w14:paraId="6EEB5129" w14:textId="77777777" w:rsidR="001E0607" w:rsidRPr="001E0607" w:rsidRDefault="001E0607" w:rsidP="001E0607">
            <w:pPr>
              <w:widowControl w:val="0"/>
              <w:numPr>
                <w:ilvl w:val="0"/>
                <w:numId w:val="40"/>
              </w:numPr>
              <w:spacing w:after="0" w:line="240" w:lineRule="auto"/>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 xml:space="preserve">Визначення точок інтеграції (комутатори, </w:t>
            </w:r>
            <w:proofErr w:type="spellStart"/>
            <w:r w:rsidRPr="001E0607">
              <w:rPr>
                <w:rFonts w:ascii="Times New Roman" w:eastAsia="Times New Roman" w:hAnsi="Times New Roman" w:cs="Times New Roman"/>
                <w:sz w:val="24"/>
                <w:szCs w:val="24"/>
              </w:rPr>
              <w:t>Wi-Fi</w:t>
            </w:r>
            <w:proofErr w:type="spellEnd"/>
            <w:r w:rsidRPr="001E0607">
              <w:rPr>
                <w:rFonts w:ascii="Times New Roman" w:eastAsia="Times New Roman" w:hAnsi="Times New Roman" w:cs="Times New Roman"/>
                <w:sz w:val="24"/>
                <w:szCs w:val="24"/>
              </w:rPr>
              <w:t xml:space="preserve">, VPN, AD). </w:t>
            </w:r>
          </w:p>
          <w:p w14:paraId="54958D13" w14:textId="77777777" w:rsidR="001E0607" w:rsidRPr="001E0607" w:rsidRDefault="001E0607" w:rsidP="001E0607">
            <w:pPr>
              <w:widowControl w:val="0"/>
              <w:numPr>
                <w:ilvl w:val="0"/>
                <w:numId w:val="40"/>
              </w:numPr>
              <w:spacing w:after="0" w:line="240" w:lineRule="auto"/>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 xml:space="preserve">Розробка архітектури </w:t>
            </w:r>
            <w:proofErr w:type="spellStart"/>
            <w:r w:rsidRPr="001E0607">
              <w:rPr>
                <w:rFonts w:ascii="Times New Roman" w:eastAsia="Times New Roman" w:hAnsi="Times New Roman" w:cs="Times New Roman"/>
                <w:sz w:val="24"/>
                <w:szCs w:val="24"/>
              </w:rPr>
              <w:t>Cisco</w:t>
            </w:r>
            <w:proofErr w:type="spellEnd"/>
            <w:r w:rsidRPr="001E0607">
              <w:rPr>
                <w:rFonts w:ascii="Times New Roman" w:eastAsia="Times New Roman" w:hAnsi="Times New Roman" w:cs="Times New Roman"/>
                <w:sz w:val="24"/>
                <w:szCs w:val="24"/>
              </w:rPr>
              <w:t xml:space="preserve"> ISE (PAN, </w:t>
            </w:r>
            <w:proofErr w:type="spellStart"/>
            <w:r w:rsidRPr="001E0607">
              <w:rPr>
                <w:rFonts w:ascii="Times New Roman" w:eastAsia="Times New Roman" w:hAnsi="Times New Roman" w:cs="Times New Roman"/>
                <w:sz w:val="24"/>
                <w:szCs w:val="24"/>
              </w:rPr>
              <w:t>MnT</w:t>
            </w:r>
            <w:proofErr w:type="spellEnd"/>
            <w:r w:rsidRPr="001E0607">
              <w:rPr>
                <w:rFonts w:ascii="Times New Roman" w:eastAsia="Times New Roman" w:hAnsi="Times New Roman" w:cs="Times New Roman"/>
                <w:sz w:val="24"/>
                <w:szCs w:val="24"/>
              </w:rPr>
              <w:t xml:space="preserve">, PSN). </w:t>
            </w:r>
          </w:p>
          <w:p w14:paraId="0852036C" w14:textId="77777777" w:rsidR="001E0607" w:rsidRPr="001E0607" w:rsidRDefault="001E0607" w:rsidP="001E0607">
            <w:pPr>
              <w:widowControl w:val="0"/>
              <w:numPr>
                <w:ilvl w:val="0"/>
                <w:numId w:val="40"/>
              </w:numPr>
              <w:spacing w:after="0" w:line="240" w:lineRule="auto"/>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Узгодження технічного рішення із Замовником.</w:t>
            </w:r>
          </w:p>
          <w:p w14:paraId="4D5A00D4" w14:textId="77777777" w:rsidR="001E0607" w:rsidRPr="001E0607" w:rsidRDefault="001E0607" w:rsidP="001E0607">
            <w:pPr>
              <w:widowControl w:val="0"/>
              <w:numPr>
                <w:ilvl w:val="0"/>
                <w:numId w:val="40"/>
              </w:numPr>
              <w:spacing w:after="0" w:line="240" w:lineRule="auto"/>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 xml:space="preserve">Встановлення та базове налаштування </w:t>
            </w:r>
            <w:proofErr w:type="spellStart"/>
            <w:r w:rsidRPr="001E0607">
              <w:rPr>
                <w:rFonts w:ascii="Times New Roman" w:eastAsia="Times New Roman" w:hAnsi="Times New Roman" w:cs="Times New Roman"/>
                <w:sz w:val="24"/>
                <w:szCs w:val="24"/>
              </w:rPr>
              <w:t>Cisco</w:t>
            </w:r>
            <w:proofErr w:type="spellEnd"/>
            <w:r w:rsidRPr="001E0607">
              <w:rPr>
                <w:rFonts w:ascii="Times New Roman" w:eastAsia="Times New Roman" w:hAnsi="Times New Roman" w:cs="Times New Roman"/>
                <w:sz w:val="24"/>
                <w:szCs w:val="24"/>
              </w:rPr>
              <w:t xml:space="preserve"> ISE. </w:t>
            </w:r>
          </w:p>
          <w:p w14:paraId="10DEA082" w14:textId="77777777" w:rsidR="001E0607" w:rsidRPr="001E0607" w:rsidRDefault="001E0607" w:rsidP="001E0607">
            <w:pPr>
              <w:widowControl w:val="0"/>
              <w:numPr>
                <w:ilvl w:val="0"/>
                <w:numId w:val="40"/>
              </w:numPr>
              <w:spacing w:after="0" w:line="240" w:lineRule="auto"/>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 xml:space="preserve">Налаштування кластеру та ліцензій. </w:t>
            </w:r>
          </w:p>
          <w:p w14:paraId="47C04663" w14:textId="77777777" w:rsidR="001E0607" w:rsidRPr="001E0607" w:rsidRDefault="001E0607" w:rsidP="001E0607">
            <w:pPr>
              <w:widowControl w:val="0"/>
              <w:numPr>
                <w:ilvl w:val="0"/>
                <w:numId w:val="40"/>
              </w:numPr>
              <w:spacing w:after="0" w:line="240" w:lineRule="auto"/>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Налаштування мережевих параметрів (DNS, NTP, сертифікати).</w:t>
            </w:r>
          </w:p>
          <w:p w14:paraId="36590F6B" w14:textId="77777777" w:rsidR="001E0607" w:rsidRPr="001E0607" w:rsidRDefault="001E0607" w:rsidP="001E0607">
            <w:pPr>
              <w:widowControl w:val="0"/>
              <w:numPr>
                <w:ilvl w:val="0"/>
                <w:numId w:val="40"/>
              </w:numPr>
              <w:spacing w:after="0" w:line="240" w:lineRule="auto"/>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lastRenderedPageBreak/>
              <w:t xml:space="preserve">Постачальник повинен забезпечити інтеграцію </w:t>
            </w:r>
            <w:proofErr w:type="spellStart"/>
            <w:r w:rsidRPr="001E0607">
              <w:rPr>
                <w:rFonts w:ascii="Times New Roman" w:eastAsia="Times New Roman" w:hAnsi="Times New Roman" w:cs="Times New Roman"/>
                <w:sz w:val="24"/>
                <w:szCs w:val="24"/>
              </w:rPr>
              <w:t>Cisco</w:t>
            </w:r>
            <w:proofErr w:type="spellEnd"/>
            <w:r w:rsidRPr="001E0607">
              <w:rPr>
                <w:rFonts w:ascii="Times New Roman" w:eastAsia="Times New Roman" w:hAnsi="Times New Roman" w:cs="Times New Roman"/>
                <w:sz w:val="24"/>
                <w:szCs w:val="24"/>
              </w:rPr>
              <w:t xml:space="preserve"> ISE з:</w:t>
            </w:r>
            <w:r w:rsidRPr="001E0607">
              <w:rPr>
                <w:rFonts w:ascii="Times New Roman" w:eastAsia="Times New Roman" w:hAnsi="Times New Roman" w:cs="Times New Roman"/>
                <w:sz w:val="24"/>
                <w:szCs w:val="24"/>
                <w:lang w:val="ru-RU"/>
              </w:rPr>
              <w:t xml:space="preserve"> </w:t>
            </w:r>
          </w:p>
          <w:p w14:paraId="11B15257" w14:textId="77777777" w:rsidR="001E0607" w:rsidRPr="001E0607" w:rsidRDefault="001E0607" w:rsidP="001E0607">
            <w:pPr>
              <w:widowControl w:val="0"/>
              <w:spacing w:line="240" w:lineRule="auto"/>
              <w:ind w:left="720"/>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 xml:space="preserve">-     </w:t>
            </w:r>
            <w:proofErr w:type="spellStart"/>
            <w:r w:rsidRPr="001E0607">
              <w:rPr>
                <w:rFonts w:ascii="Times New Roman" w:eastAsia="Times New Roman" w:hAnsi="Times New Roman" w:cs="Times New Roman"/>
                <w:sz w:val="24"/>
                <w:szCs w:val="24"/>
              </w:rPr>
              <w:t>Active</w:t>
            </w:r>
            <w:proofErr w:type="spellEnd"/>
            <w:r w:rsidRPr="001E0607">
              <w:rPr>
                <w:rFonts w:ascii="Times New Roman" w:eastAsia="Times New Roman" w:hAnsi="Times New Roman" w:cs="Times New Roman"/>
                <w:sz w:val="24"/>
                <w:szCs w:val="24"/>
              </w:rPr>
              <w:t xml:space="preserve"> </w:t>
            </w:r>
            <w:proofErr w:type="spellStart"/>
            <w:r w:rsidRPr="001E0607">
              <w:rPr>
                <w:rFonts w:ascii="Times New Roman" w:eastAsia="Times New Roman" w:hAnsi="Times New Roman" w:cs="Times New Roman"/>
                <w:sz w:val="24"/>
                <w:szCs w:val="24"/>
              </w:rPr>
              <w:t>Directory</w:t>
            </w:r>
            <w:proofErr w:type="spellEnd"/>
            <w:r w:rsidRPr="001E0607">
              <w:rPr>
                <w:rFonts w:ascii="Times New Roman" w:eastAsia="Times New Roman" w:hAnsi="Times New Roman" w:cs="Times New Roman"/>
                <w:sz w:val="24"/>
                <w:szCs w:val="24"/>
              </w:rPr>
              <w:t xml:space="preserve">; </w:t>
            </w:r>
          </w:p>
          <w:p w14:paraId="5AB09E9B" w14:textId="77777777" w:rsidR="001E0607" w:rsidRPr="001E0607" w:rsidRDefault="001E0607" w:rsidP="001E0607">
            <w:pPr>
              <w:widowControl w:val="0"/>
              <w:spacing w:line="240" w:lineRule="auto"/>
              <w:ind w:left="720"/>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 xml:space="preserve">- мережевим обладнанням (комутатори, </w:t>
            </w:r>
            <w:proofErr w:type="spellStart"/>
            <w:r w:rsidRPr="001E0607">
              <w:rPr>
                <w:rFonts w:ascii="Times New Roman" w:eastAsia="Times New Roman" w:hAnsi="Times New Roman" w:cs="Times New Roman"/>
                <w:sz w:val="24"/>
                <w:szCs w:val="24"/>
              </w:rPr>
              <w:t>Wi-Fi</w:t>
            </w:r>
            <w:proofErr w:type="spellEnd"/>
            <w:r w:rsidRPr="001E0607">
              <w:rPr>
                <w:rFonts w:ascii="Times New Roman" w:eastAsia="Times New Roman" w:hAnsi="Times New Roman" w:cs="Times New Roman"/>
                <w:sz w:val="24"/>
                <w:szCs w:val="24"/>
              </w:rPr>
              <w:t xml:space="preserve"> контролери, VPN);</w:t>
            </w:r>
          </w:p>
          <w:p w14:paraId="44C199B1" w14:textId="77777777" w:rsidR="001E0607" w:rsidRPr="001E0607" w:rsidRDefault="001E0607" w:rsidP="001E0607">
            <w:pPr>
              <w:widowControl w:val="0"/>
              <w:spacing w:line="240" w:lineRule="auto"/>
              <w:ind w:left="720"/>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 xml:space="preserve">-    системами </w:t>
            </w:r>
            <w:proofErr w:type="spellStart"/>
            <w:r w:rsidRPr="001E0607">
              <w:rPr>
                <w:rFonts w:ascii="Times New Roman" w:eastAsia="Times New Roman" w:hAnsi="Times New Roman" w:cs="Times New Roman"/>
                <w:sz w:val="24"/>
                <w:szCs w:val="24"/>
              </w:rPr>
              <w:t>двофакторної</w:t>
            </w:r>
            <w:proofErr w:type="spellEnd"/>
            <w:r w:rsidRPr="001E0607">
              <w:rPr>
                <w:rFonts w:ascii="Times New Roman" w:eastAsia="Times New Roman" w:hAnsi="Times New Roman" w:cs="Times New Roman"/>
                <w:sz w:val="24"/>
                <w:szCs w:val="24"/>
              </w:rPr>
              <w:t xml:space="preserve"> автентифікації (MFA).</w:t>
            </w:r>
          </w:p>
          <w:p w14:paraId="5231FF08" w14:textId="77777777" w:rsidR="001E0607" w:rsidRPr="001E0607" w:rsidRDefault="001E0607" w:rsidP="001E0607">
            <w:pPr>
              <w:spacing w:line="240" w:lineRule="auto"/>
              <w:ind w:firstLine="378"/>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 xml:space="preserve">  Налаштування автентифікації (802.1X, MAB). </w:t>
            </w:r>
          </w:p>
          <w:p w14:paraId="6311A6AD" w14:textId="77777777" w:rsidR="001E0607" w:rsidRPr="001E0607" w:rsidRDefault="001E0607" w:rsidP="001E0607">
            <w:pPr>
              <w:spacing w:line="240" w:lineRule="auto"/>
              <w:ind w:firstLine="378"/>
              <w:rPr>
                <w:rFonts w:ascii="Times New Roman" w:eastAsia="Times New Roman" w:hAnsi="Times New Roman" w:cs="Times New Roman"/>
                <w:sz w:val="24"/>
                <w:szCs w:val="24"/>
                <w:lang w:val="en-US"/>
              </w:rPr>
            </w:pPr>
            <w:r w:rsidRPr="001E0607">
              <w:rPr>
                <w:rFonts w:ascii="Times New Roman" w:eastAsia="Times New Roman" w:hAnsi="Times New Roman" w:cs="Times New Roman"/>
                <w:sz w:val="24"/>
                <w:szCs w:val="24"/>
              </w:rPr>
              <w:t xml:space="preserve">  Реалізація політик доступу за: </w:t>
            </w:r>
          </w:p>
          <w:p w14:paraId="373433B5" w14:textId="77777777" w:rsidR="001E0607" w:rsidRPr="001E0607" w:rsidRDefault="001E0607" w:rsidP="001E0607">
            <w:pPr>
              <w:pStyle w:val="a3"/>
              <w:numPr>
                <w:ilvl w:val="0"/>
                <w:numId w:val="47"/>
              </w:numPr>
              <w:suppressAutoHyphens w:val="0"/>
              <w:spacing w:after="0" w:line="240" w:lineRule="auto"/>
              <w:ind w:firstLine="66"/>
              <w:rPr>
                <w:rFonts w:ascii="Times New Roman" w:eastAsia="Times New Roman" w:hAnsi="Times New Roman" w:cs="Times New Roman"/>
                <w:sz w:val="24"/>
                <w:szCs w:val="24"/>
                <w:lang w:val="en-US"/>
              </w:rPr>
            </w:pPr>
            <w:proofErr w:type="spellStart"/>
            <w:r w:rsidRPr="001E0607">
              <w:rPr>
                <w:rFonts w:ascii="Times New Roman" w:eastAsia="Times New Roman" w:hAnsi="Times New Roman" w:cs="Times New Roman"/>
                <w:sz w:val="24"/>
                <w:szCs w:val="24"/>
              </w:rPr>
              <w:t>користувачами</w:t>
            </w:r>
            <w:proofErr w:type="spellEnd"/>
            <w:r w:rsidRPr="001E0607">
              <w:rPr>
                <w:rFonts w:ascii="Times New Roman" w:eastAsia="Times New Roman" w:hAnsi="Times New Roman" w:cs="Times New Roman"/>
                <w:sz w:val="24"/>
                <w:szCs w:val="24"/>
              </w:rPr>
              <w:t>;</w:t>
            </w:r>
            <w:r w:rsidRPr="001E0607">
              <w:rPr>
                <w:rFonts w:ascii="Times New Roman" w:eastAsia="Times New Roman" w:hAnsi="Times New Roman" w:cs="Times New Roman"/>
                <w:sz w:val="24"/>
                <w:szCs w:val="24"/>
                <w:lang w:val="en-US"/>
              </w:rPr>
              <w:t xml:space="preserve"> </w:t>
            </w:r>
          </w:p>
          <w:p w14:paraId="68B08011" w14:textId="77777777" w:rsidR="001E0607" w:rsidRPr="001E0607" w:rsidRDefault="001E0607" w:rsidP="001E0607">
            <w:pPr>
              <w:pStyle w:val="a3"/>
              <w:numPr>
                <w:ilvl w:val="0"/>
                <w:numId w:val="47"/>
              </w:numPr>
              <w:suppressAutoHyphens w:val="0"/>
              <w:spacing w:after="0" w:line="240" w:lineRule="auto"/>
              <w:ind w:firstLine="66"/>
              <w:rPr>
                <w:rFonts w:ascii="Times New Roman" w:eastAsia="Times New Roman" w:hAnsi="Times New Roman" w:cs="Times New Roman"/>
                <w:sz w:val="24"/>
                <w:szCs w:val="24"/>
                <w:lang w:val="en-US"/>
              </w:rPr>
            </w:pPr>
            <w:r w:rsidRPr="001E0607">
              <w:rPr>
                <w:rFonts w:ascii="Times New Roman" w:eastAsia="Times New Roman" w:hAnsi="Times New Roman" w:cs="Times New Roman"/>
                <w:sz w:val="24"/>
                <w:szCs w:val="24"/>
              </w:rPr>
              <w:t xml:space="preserve">пристроями; </w:t>
            </w:r>
          </w:p>
          <w:p w14:paraId="562DF9CB" w14:textId="77777777" w:rsidR="001E0607" w:rsidRPr="001E0607" w:rsidRDefault="001E0607" w:rsidP="001E0607">
            <w:pPr>
              <w:pStyle w:val="a3"/>
              <w:numPr>
                <w:ilvl w:val="0"/>
                <w:numId w:val="47"/>
              </w:numPr>
              <w:suppressAutoHyphens w:val="0"/>
              <w:spacing w:after="0" w:line="240" w:lineRule="auto"/>
              <w:ind w:firstLine="66"/>
              <w:rPr>
                <w:rFonts w:ascii="Times New Roman" w:eastAsia="Times New Roman" w:hAnsi="Times New Roman" w:cs="Times New Roman"/>
                <w:sz w:val="24"/>
                <w:szCs w:val="24"/>
                <w:lang w:val="en-US"/>
              </w:rPr>
            </w:pPr>
            <w:r w:rsidRPr="001E0607">
              <w:rPr>
                <w:rFonts w:ascii="Times New Roman" w:eastAsia="Times New Roman" w:hAnsi="Times New Roman" w:cs="Times New Roman"/>
                <w:sz w:val="24"/>
                <w:szCs w:val="24"/>
              </w:rPr>
              <w:t xml:space="preserve">типом </w:t>
            </w:r>
            <w:proofErr w:type="spellStart"/>
            <w:r w:rsidRPr="001E0607">
              <w:rPr>
                <w:rFonts w:ascii="Times New Roman" w:eastAsia="Times New Roman" w:hAnsi="Times New Roman" w:cs="Times New Roman"/>
                <w:sz w:val="24"/>
                <w:szCs w:val="24"/>
              </w:rPr>
              <w:t>підключення</w:t>
            </w:r>
            <w:proofErr w:type="spellEnd"/>
            <w:r w:rsidRPr="001E0607">
              <w:rPr>
                <w:rFonts w:ascii="Times New Roman" w:eastAsia="Times New Roman" w:hAnsi="Times New Roman" w:cs="Times New Roman"/>
                <w:sz w:val="24"/>
                <w:szCs w:val="24"/>
              </w:rPr>
              <w:t>.</w:t>
            </w:r>
          </w:p>
          <w:p w14:paraId="3CD4D6FC" w14:textId="77777777" w:rsidR="001E0607" w:rsidRPr="001E0607" w:rsidRDefault="001E0607" w:rsidP="001E0607">
            <w:pPr>
              <w:widowControl w:val="0"/>
              <w:numPr>
                <w:ilvl w:val="0"/>
                <w:numId w:val="40"/>
              </w:numPr>
              <w:spacing w:after="0" w:line="240" w:lineRule="auto"/>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Підготовка звіту з рекомендаціями;</w:t>
            </w:r>
          </w:p>
          <w:p w14:paraId="4C484D26" w14:textId="77777777" w:rsidR="001E0607" w:rsidRPr="001E0607" w:rsidRDefault="001E0607" w:rsidP="001E0607">
            <w:pPr>
              <w:widowControl w:val="0"/>
              <w:numPr>
                <w:ilvl w:val="0"/>
                <w:numId w:val="40"/>
              </w:numPr>
              <w:spacing w:after="0" w:line="240" w:lineRule="auto"/>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 xml:space="preserve">Перевірка всіх сценаріїв доступу: </w:t>
            </w:r>
          </w:p>
          <w:p w14:paraId="0CC48F36" w14:textId="77777777" w:rsidR="001E0607" w:rsidRPr="001E0607" w:rsidRDefault="001E0607" w:rsidP="001E0607">
            <w:pPr>
              <w:pStyle w:val="a3"/>
              <w:widowControl w:val="0"/>
              <w:numPr>
                <w:ilvl w:val="0"/>
                <w:numId w:val="46"/>
              </w:numPr>
              <w:suppressAutoHyphens w:val="0"/>
              <w:spacing w:after="0" w:line="240" w:lineRule="auto"/>
              <w:jc w:val="both"/>
              <w:rPr>
                <w:rFonts w:ascii="Times New Roman" w:eastAsia="Times New Roman" w:hAnsi="Times New Roman" w:cs="Times New Roman"/>
                <w:sz w:val="24"/>
                <w:szCs w:val="24"/>
              </w:rPr>
            </w:pPr>
            <w:proofErr w:type="spellStart"/>
            <w:r w:rsidRPr="001E0607">
              <w:rPr>
                <w:rFonts w:ascii="Times New Roman" w:eastAsia="Times New Roman" w:hAnsi="Times New Roman" w:cs="Times New Roman"/>
                <w:sz w:val="24"/>
                <w:szCs w:val="24"/>
              </w:rPr>
              <w:t>авторизований</w:t>
            </w:r>
            <w:proofErr w:type="spellEnd"/>
            <w:r w:rsidRPr="001E0607">
              <w:rPr>
                <w:rFonts w:ascii="Times New Roman" w:eastAsia="Times New Roman" w:hAnsi="Times New Roman" w:cs="Times New Roman"/>
                <w:sz w:val="24"/>
                <w:szCs w:val="24"/>
              </w:rPr>
              <w:t xml:space="preserve"> доступ; </w:t>
            </w:r>
          </w:p>
          <w:p w14:paraId="6BB6CD60" w14:textId="77777777" w:rsidR="001E0607" w:rsidRPr="001E0607" w:rsidRDefault="001E0607" w:rsidP="001E0607">
            <w:pPr>
              <w:pStyle w:val="a3"/>
              <w:widowControl w:val="0"/>
              <w:numPr>
                <w:ilvl w:val="0"/>
                <w:numId w:val="46"/>
              </w:numPr>
              <w:suppressAutoHyphens w:val="0"/>
              <w:spacing w:after="0" w:line="240" w:lineRule="auto"/>
              <w:jc w:val="both"/>
              <w:rPr>
                <w:rFonts w:ascii="Times New Roman" w:eastAsia="Times New Roman" w:hAnsi="Times New Roman" w:cs="Times New Roman"/>
                <w:sz w:val="24"/>
                <w:szCs w:val="24"/>
              </w:rPr>
            </w:pPr>
            <w:proofErr w:type="spellStart"/>
            <w:r w:rsidRPr="001E0607">
              <w:rPr>
                <w:rFonts w:ascii="Times New Roman" w:eastAsia="Times New Roman" w:hAnsi="Times New Roman" w:cs="Times New Roman"/>
                <w:sz w:val="24"/>
                <w:szCs w:val="24"/>
              </w:rPr>
              <w:t>гостьовий</w:t>
            </w:r>
            <w:proofErr w:type="spellEnd"/>
            <w:r w:rsidRPr="001E0607">
              <w:rPr>
                <w:rFonts w:ascii="Times New Roman" w:eastAsia="Times New Roman" w:hAnsi="Times New Roman" w:cs="Times New Roman"/>
                <w:sz w:val="24"/>
                <w:szCs w:val="24"/>
              </w:rPr>
              <w:t xml:space="preserve"> доступ; </w:t>
            </w:r>
          </w:p>
          <w:p w14:paraId="5EF1D602" w14:textId="77777777" w:rsidR="001E0607" w:rsidRPr="001E0607" w:rsidRDefault="001E0607" w:rsidP="001E0607">
            <w:pPr>
              <w:pStyle w:val="a3"/>
              <w:widowControl w:val="0"/>
              <w:numPr>
                <w:ilvl w:val="0"/>
                <w:numId w:val="46"/>
              </w:numPr>
              <w:suppressAutoHyphens w:val="0"/>
              <w:spacing w:after="0" w:line="240" w:lineRule="auto"/>
              <w:jc w:val="both"/>
              <w:rPr>
                <w:rFonts w:ascii="Times New Roman" w:eastAsia="Times New Roman" w:hAnsi="Times New Roman" w:cs="Times New Roman"/>
                <w:sz w:val="24"/>
                <w:szCs w:val="24"/>
              </w:rPr>
            </w:pPr>
            <w:proofErr w:type="spellStart"/>
            <w:r w:rsidRPr="001E0607">
              <w:rPr>
                <w:rFonts w:ascii="Times New Roman" w:eastAsia="Times New Roman" w:hAnsi="Times New Roman" w:cs="Times New Roman"/>
                <w:sz w:val="24"/>
                <w:szCs w:val="24"/>
              </w:rPr>
              <w:t>відмова</w:t>
            </w:r>
            <w:proofErr w:type="spellEnd"/>
            <w:r w:rsidRPr="001E0607">
              <w:rPr>
                <w:rFonts w:ascii="Times New Roman" w:eastAsia="Times New Roman" w:hAnsi="Times New Roman" w:cs="Times New Roman"/>
                <w:sz w:val="24"/>
                <w:szCs w:val="24"/>
              </w:rPr>
              <w:t xml:space="preserve"> в </w:t>
            </w:r>
            <w:proofErr w:type="spellStart"/>
            <w:r w:rsidRPr="001E0607">
              <w:rPr>
                <w:rFonts w:ascii="Times New Roman" w:eastAsia="Times New Roman" w:hAnsi="Times New Roman" w:cs="Times New Roman"/>
                <w:sz w:val="24"/>
                <w:szCs w:val="24"/>
              </w:rPr>
              <w:t>доступі</w:t>
            </w:r>
            <w:proofErr w:type="spellEnd"/>
            <w:r w:rsidRPr="001E0607">
              <w:rPr>
                <w:rFonts w:ascii="Times New Roman" w:eastAsia="Times New Roman" w:hAnsi="Times New Roman" w:cs="Times New Roman"/>
                <w:sz w:val="24"/>
                <w:szCs w:val="24"/>
              </w:rPr>
              <w:t xml:space="preserve">. </w:t>
            </w:r>
          </w:p>
          <w:p w14:paraId="7EABE78F" w14:textId="77777777" w:rsidR="001E0607" w:rsidRPr="001E0607" w:rsidRDefault="001E0607" w:rsidP="001E0607">
            <w:pPr>
              <w:widowControl w:val="0"/>
              <w:numPr>
                <w:ilvl w:val="0"/>
                <w:numId w:val="40"/>
              </w:numPr>
              <w:spacing w:after="0" w:line="240" w:lineRule="auto"/>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Усунення виявлених недоліків</w:t>
            </w:r>
            <w:r w:rsidRPr="001E0607">
              <w:rPr>
                <w:rFonts w:ascii="Times New Roman" w:eastAsia="Times New Roman" w:hAnsi="Times New Roman" w:cs="Times New Roman"/>
                <w:sz w:val="24"/>
                <w:szCs w:val="24"/>
                <w:lang w:val="en-US"/>
              </w:rPr>
              <w:t>;</w:t>
            </w:r>
          </w:p>
          <w:p w14:paraId="23DF5B2D" w14:textId="77777777" w:rsidR="001E0607" w:rsidRPr="001E0607" w:rsidRDefault="001E0607" w:rsidP="001E0607">
            <w:pPr>
              <w:widowControl w:val="0"/>
              <w:numPr>
                <w:ilvl w:val="0"/>
                <w:numId w:val="40"/>
              </w:numPr>
              <w:spacing w:after="0" w:line="240" w:lineRule="auto"/>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Передача налаштованої системи Замовнику</w:t>
            </w:r>
            <w:r w:rsidRPr="001E0607">
              <w:rPr>
                <w:rFonts w:ascii="Times New Roman" w:eastAsia="Times New Roman" w:hAnsi="Times New Roman" w:cs="Times New Roman"/>
                <w:sz w:val="24"/>
                <w:szCs w:val="24"/>
                <w:lang w:val="en-US"/>
              </w:rPr>
              <w:t>;</w:t>
            </w:r>
          </w:p>
          <w:p w14:paraId="4AB99B7F" w14:textId="77777777" w:rsidR="001E0607" w:rsidRPr="001E0607" w:rsidRDefault="001E0607" w:rsidP="001E0607">
            <w:pPr>
              <w:widowControl w:val="0"/>
              <w:numPr>
                <w:ilvl w:val="0"/>
                <w:numId w:val="40"/>
              </w:numPr>
              <w:spacing w:after="0" w:line="240" w:lineRule="auto"/>
              <w:jc w:val="both"/>
              <w:rPr>
                <w:rFonts w:ascii="Times New Roman" w:eastAsia="Times New Roman" w:hAnsi="Times New Roman" w:cs="Times New Roman"/>
                <w:sz w:val="24"/>
                <w:szCs w:val="24"/>
              </w:rPr>
            </w:pPr>
            <w:r w:rsidRPr="001E0607">
              <w:rPr>
                <w:rFonts w:ascii="Times New Roman" w:eastAsia="Times New Roman" w:hAnsi="Times New Roman" w:cs="Times New Roman"/>
                <w:sz w:val="24"/>
                <w:szCs w:val="24"/>
              </w:rPr>
              <w:t>Надання рекомендацій щодо експлуатації</w:t>
            </w:r>
            <w:r w:rsidRPr="001E0607">
              <w:rPr>
                <w:rFonts w:ascii="Times New Roman" w:eastAsia="Times New Roman" w:hAnsi="Times New Roman" w:cs="Times New Roman"/>
                <w:sz w:val="24"/>
                <w:szCs w:val="24"/>
                <w:lang w:val="en-US"/>
              </w:rPr>
              <w:t>;</w:t>
            </w:r>
          </w:p>
          <w:p w14:paraId="4D8F4249" w14:textId="77777777" w:rsidR="001E0607" w:rsidRPr="001E0607" w:rsidRDefault="001E0607" w:rsidP="001E0607">
            <w:pPr>
              <w:widowControl w:val="0"/>
              <w:numPr>
                <w:ilvl w:val="0"/>
                <w:numId w:val="40"/>
              </w:numPr>
              <w:spacing w:after="0" w:line="240" w:lineRule="auto"/>
              <w:jc w:val="both"/>
              <w:rPr>
                <w:rFonts w:ascii="Times New Roman" w:eastAsia="Times New Roman" w:hAnsi="Times New Roman" w:cs="Times New Roman"/>
                <w:sz w:val="24"/>
                <w:szCs w:val="24"/>
              </w:rPr>
            </w:pPr>
            <w:r w:rsidRPr="001E0607">
              <w:rPr>
                <w:rFonts w:ascii="Times New Roman" w:hAnsi="Times New Roman" w:cs="Times New Roman"/>
                <w:sz w:val="24"/>
                <w:szCs w:val="24"/>
                <w:lang w:eastAsia="ar-SA"/>
              </w:rPr>
              <w:t>Технічний та консультативний супровід Замовника з виникаючих питань на етапі дослідної експлуатації.</w:t>
            </w:r>
          </w:p>
        </w:tc>
      </w:tr>
    </w:tbl>
    <w:p w14:paraId="60C5C174" w14:textId="77777777" w:rsidR="0086417F" w:rsidRPr="00904765" w:rsidRDefault="0086417F" w:rsidP="00904765">
      <w:pPr>
        <w:widowControl w:val="0"/>
        <w:spacing w:after="0" w:line="240" w:lineRule="auto"/>
        <w:ind w:right="-1"/>
        <w:jc w:val="both"/>
        <w:rPr>
          <w:rFonts w:ascii="Times New Roman" w:hAnsi="Times New Roman" w:cs="Times New Roman"/>
          <w:sz w:val="24"/>
          <w:szCs w:val="24"/>
        </w:rPr>
      </w:pPr>
    </w:p>
    <w:p w14:paraId="28B83EFB" w14:textId="48E05662"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3B1E3310"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1E0607">
        <w:rPr>
          <w:rFonts w:ascii="Times New Roman" w:eastAsia="Times New Roman" w:hAnsi="Times New Roman" w:cs="Times New Roman"/>
          <w:sz w:val="24"/>
          <w:szCs w:val="24"/>
          <w:lang w:eastAsia="ru-RU"/>
        </w:rPr>
        <w:t>14 159 850,00</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1E0607">
        <w:rPr>
          <w:rFonts w:ascii="Times New Roman" w:eastAsia="Times New Roman" w:hAnsi="Times New Roman" w:cs="Times New Roman"/>
          <w:sz w:val="24"/>
          <w:szCs w:val="24"/>
          <w:lang w:eastAsia="ru-RU"/>
        </w:rPr>
        <w:t>чотирнадцять мільйонів сто п’ятдесят дев’ять тисяч вісімсот п’ятдесят гривень</w:t>
      </w:r>
      <w:r w:rsidR="00E1484E">
        <w:rPr>
          <w:rFonts w:ascii="Times New Roman" w:eastAsia="Times New Roman" w:hAnsi="Times New Roman" w:cs="Times New Roman"/>
          <w:sz w:val="24"/>
          <w:szCs w:val="24"/>
          <w:lang w:eastAsia="ru-RU"/>
        </w:rPr>
        <w:t xml:space="preserve"> </w:t>
      </w:r>
      <w:r w:rsidR="001E0607">
        <w:rPr>
          <w:rFonts w:ascii="Times New Roman" w:eastAsia="Times New Roman" w:hAnsi="Times New Roman" w:cs="Times New Roman"/>
          <w:sz w:val="24"/>
          <w:szCs w:val="24"/>
          <w:lang w:eastAsia="ru-RU"/>
        </w:rPr>
        <w:t>00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3D4C2" w14:textId="77777777" w:rsidR="00D34CB1" w:rsidRDefault="00D34CB1">
      <w:pPr>
        <w:spacing w:after="0" w:line="240" w:lineRule="auto"/>
      </w:pPr>
      <w:r>
        <w:separator/>
      </w:r>
    </w:p>
  </w:endnote>
  <w:endnote w:type="continuationSeparator" w:id="0">
    <w:p w14:paraId="2A399934" w14:textId="77777777" w:rsidR="00D34CB1" w:rsidRDefault="00D34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C31A3" w14:textId="77777777" w:rsidR="00D34CB1" w:rsidRDefault="00D34CB1">
      <w:pPr>
        <w:spacing w:after="0" w:line="240" w:lineRule="auto"/>
      </w:pPr>
      <w:r>
        <w:separator/>
      </w:r>
    </w:p>
  </w:footnote>
  <w:footnote w:type="continuationSeparator" w:id="0">
    <w:p w14:paraId="048B4171" w14:textId="77777777" w:rsidR="00D34CB1" w:rsidRDefault="00D34C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172F1FED"/>
    <w:multiLevelType w:val="multilevel"/>
    <w:tmpl w:val="DF5EBB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DAE4707"/>
    <w:multiLevelType w:val="multilevel"/>
    <w:tmpl w:val="34E0D7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0D55259"/>
    <w:multiLevelType w:val="hybridMultilevel"/>
    <w:tmpl w:val="22E067F0"/>
    <w:lvl w:ilvl="0" w:tplc="E74043A2">
      <w:numFmt w:val="bullet"/>
      <w:lvlText w:val="-"/>
      <w:lvlJc w:val="left"/>
      <w:pPr>
        <w:ind w:left="738" w:hanging="360"/>
      </w:pPr>
      <w:rPr>
        <w:rFonts w:ascii="Times New Roman" w:eastAsia="Times New Roman" w:hAnsi="Times New Roman" w:cs="Times New Roman" w:hint="default"/>
      </w:rPr>
    </w:lvl>
    <w:lvl w:ilvl="1" w:tplc="04220003" w:tentative="1">
      <w:start w:val="1"/>
      <w:numFmt w:val="bullet"/>
      <w:lvlText w:val="o"/>
      <w:lvlJc w:val="left"/>
      <w:pPr>
        <w:ind w:left="1458" w:hanging="360"/>
      </w:pPr>
      <w:rPr>
        <w:rFonts w:ascii="Courier New" w:hAnsi="Courier New" w:cs="Courier New" w:hint="default"/>
      </w:rPr>
    </w:lvl>
    <w:lvl w:ilvl="2" w:tplc="04220005" w:tentative="1">
      <w:start w:val="1"/>
      <w:numFmt w:val="bullet"/>
      <w:lvlText w:val=""/>
      <w:lvlJc w:val="left"/>
      <w:pPr>
        <w:ind w:left="2178" w:hanging="360"/>
      </w:pPr>
      <w:rPr>
        <w:rFonts w:ascii="Wingdings" w:hAnsi="Wingdings" w:hint="default"/>
      </w:rPr>
    </w:lvl>
    <w:lvl w:ilvl="3" w:tplc="04220001" w:tentative="1">
      <w:start w:val="1"/>
      <w:numFmt w:val="bullet"/>
      <w:lvlText w:val=""/>
      <w:lvlJc w:val="left"/>
      <w:pPr>
        <w:ind w:left="2898" w:hanging="360"/>
      </w:pPr>
      <w:rPr>
        <w:rFonts w:ascii="Symbol" w:hAnsi="Symbol" w:hint="default"/>
      </w:rPr>
    </w:lvl>
    <w:lvl w:ilvl="4" w:tplc="04220003" w:tentative="1">
      <w:start w:val="1"/>
      <w:numFmt w:val="bullet"/>
      <w:lvlText w:val="o"/>
      <w:lvlJc w:val="left"/>
      <w:pPr>
        <w:ind w:left="3618" w:hanging="360"/>
      </w:pPr>
      <w:rPr>
        <w:rFonts w:ascii="Courier New" w:hAnsi="Courier New" w:cs="Courier New" w:hint="default"/>
      </w:rPr>
    </w:lvl>
    <w:lvl w:ilvl="5" w:tplc="04220005" w:tentative="1">
      <w:start w:val="1"/>
      <w:numFmt w:val="bullet"/>
      <w:lvlText w:val=""/>
      <w:lvlJc w:val="left"/>
      <w:pPr>
        <w:ind w:left="4338" w:hanging="360"/>
      </w:pPr>
      <w:rPr>
        <w:rFonts w:ascii="Wingdings" w:hAnsi="Wingdings" w:hint="default"/>
      </w:rPr>
    </w:lvl>
    <w:lvl w:ilvl="6" w:tplc="04220001" w:tentative="1">
      <w:start w:val="1"/>
      <w:numFmt w:val="bullet"/>
      <w:lvlText w:val=""/>
      <w:lvlJc w:val="left"/>
      <w:pPr>
        <w:ind w:left="5058" w:hanging="360"/>
      </w:pPr>
      <w:rPr>
        <w:rFonts w:ascii="Symbol" w:hAnsi="Symbol" w:hint="default"/>
      </w:rPr>
    </w:lvl>
    <w:lvl w:ilvl="7" w:tplc="04220003" w:tentative="1">
      <w:start w:val="1"/>
      <w:numFmt w:val="bullet"/>
      <w:lvlText w:val="o"/>
      <w:lvlJc w:val="left"/>
      <w:pPr>
        <w:ind w:left="5778" w:hanging="360"/>
      </w:pPr>
      <w:rPr>
        <w:rFonts w:ascii="Courier New" w:hAnsi="Courier New" w:cs="Courier New" w:hint="default"/>
      </w:rPr>
    </w:lvl>
    <w:lvl w:ilvl="8" w:tplc="04220005" w:tentative="1">
      <w:start w:val="1"/>
      <w:numFmt w:val="bullet"/>
      <w:lvlText w:val=""/>
      <w:lvlJc w:val="left"/>
      <w:pPr>
        <w:ind w:left="6498" w:hanging="360"/>
      </w:pPr>
      <w:rPr>
        <w:rFonts w:ascii="Wingdings" w:hAnsi="Wingdings" w:hint="default"/>
      </w:rPr>
    </w:lvl>
  </w:abstractNum>
  <w:abstractNum w:abstractNumId="16"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8"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9"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0" w15:restartNumberingAfterBreak="0">
    <w:nsid w:val="2F0918CB"/>
    <w:multiLevelType w:val="multilevel"/>
    <w:tmpl w:val="A52AA9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1555830"/>
    <w:multiLevelType w:val="multilevel"/>
    <w:tmpl w:val="CD0E23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24D0408"/>
    <w:multiLevelType w:val="multilevel"/>
    <w:tmpl w:val="B66864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4"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46F60408"/>
    <w:multiLevelType w:val="multilevel"/>
    <w:tmpl w:val="A7201A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4ADB682C"/>
    <w:multiLevelType w:val="multilevel"/>
    <w:tmpl w:val="449802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3"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35"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7" w15:restartNumberingAfterBreak="0">
    <w:nsid w:val="5EC32EB8"/>
    <w:multiLevelType w:val="hybridMultilevel"/>
    <w:tmpl w:val="07189D5C"/>
    <w:lvl w:ilvl="0" w:tplc="42B44824">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8"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1" w15:restartNumberingAfterBreak="0">
    <w:nsid w:val="6B282A51"/>
    <w:multiLevelType w:val="multilevel"/>
    <w:tmpl w:val="4E6C14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3"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44"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766C6366"/>
    <w:multiLevelType w:val="multilevel"/>
    <w:tmpl w:val="37AAC4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7"/>
  </w:num>
  <w:num w:numId="2" w16cid:durableId="1729961447">
    <w:abstractNumId w:val="32"/>
  </w:num>
  <w:num w:numId="3" w16cid:durableId="556090777">
    <w:abstractNumId w:val="23"/>
  </w:num>
  <w:num w:numId="4" w16cid:durableId="1865628638">
    <w:abstractNumId w:val="30"/>
  </w:num>
  <w:num w:numId="5" w16cid:durableId="522862248">
    <w:abstractNumId w:val="36"/>
  </w:num>
  <w:num w:numId="6" w16cid:durableId="1128400551">
    <w:abstractNumId w:val="12"/>
  </w:num>
  <w:num w:numId="7" w16cid:durableId="1549879148">
    <w:abstractNumId w:val="26"/>
  </w:num>
  <w:num w:numId="8" w16cid:durableId="537087471">
    <w:abstractNumId w:val="35"/>
  </w:num>
  <w:num w:numId="9" w16cid:durableId="632519650">
    <w:abstractNumId w:val="46"/>
  </w:num>
  <w:num w:numId="10" w16cid:durableId="713892545">
    <w:abstractNumId w:val="40"/>
  </w:num>
  <w:num w:numId="11" w16cid:durableId="2031645203">
    <w:abstractNumId w:val="11"/>
  </w:num>
  <w:num w:numId="12" w16cid:durableId="1392928292">
    <w:abstractNumId w:val="18"/>
  </w:num>
  <w:num w:numId="13" w16cid:durableId="502626488">
    <w:abstractNumId w:val="42"/>
  </w:num>
  <w:num w:numId="14" w16cid:durableId="1996909732">
    <w:abstractNumId w:val="39"/>
  </w:num>
  <w:num w:numId="15" w16cid:durableId="2090689452">
    <w:abstractNumId w:val="16"/>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8"/>
  </w:num>
  <w:num w:numId="24" w16cid:durableId="1117216616">
    <w:abstractNumId w:val="6"/>
  </w:num>
  <w:num w:numId="25" w16cid:durableId="1597712182">
    <w:abstractNumId w:val="19"/>
  </w:num>
  <w:num w:numId="26" w16cid:durableId="83501982">
    <w:abstractNumId w:val="25"/>
  </w:num>
  <w:num w:numId="27" w16cid:durableId="897714752">
    <w:abstractNumId w:val="43"/>
  </w:num>
  <w:num w:numId="28" w16cid:durableId="1340739716">
    <w:abstractNumId w:val="34"/>
  </w:num>
  <w:num w:numId="29" w16cid:durableId="1303923221">
    <w:abstractNumId w:val="9"/>
  </w:num>
  <w:num w:numId="30" w16cid:durableId="563369717">
    <w:abstractNumId w:val="7"/>
  </w:num>
  <w:num w:numId="31" w16cid:durableId="1640304287">
    <w:abstractNumId w:val="31"/>
  </w:num>
  <w:num w:numId="32" w16cid:durableId="992947525">
    <w:abstractNumId w:val="38"/>
  </w:num>
  <w:num w:numId="33" w16cid:durableId="517935318">
    <w:abstractNumId w:val="24"/>
  </w:num>
  <w:num w:numId="34" w16cid:durableId="165441230">
    <w:abstractNumId w:val="10"/>
  </w:num>
  <w:num w:numId="35" w16cid:durableId="2119257652">
    <w:abstractNumId w:val="44"/>
  </w:num>
  <w:num w:numId="36" w16cid:durableId="1737513576">
    <w:abstractNumId w:val="33"/>
  </w:num>
  <w:num w:numId="37" w16cid:durableId="1918662179">
    <w:abstractNumId w:val="21"/>
  </w:num>
  <w:num w:numId="38" w16cid:durableId="1866022282">
    <w:abstractNumId w:val="29"/>
  </w:num>
  <w:num w:numId="39" w16cid:durableId="726420600">
    <w:abstractNumId w:val="41"/>
  </w:num>
  <w:num w:numId="40" w16cid:durableId="155003576">
    <w:abstractNumId w:val="13"/>
  </w:num>
  <w:num w:numId="41" w16cid:durableId="2085640966">
    <w:abstractNumId w:val="45"/>
  </w:num>
  <w:num w:numId="42" w16cid:durableId="1297372584">
    <w:abstractNumId w:val="20"/>
  </w:num>
  <w:num w:numId="43" w16cid:durableId="1967617089">
    <w:abstractNumId w:val="22"/>
  </w:num>
  <w:num w:numId="44" w16cid:durableId="363407767">
    <w:abstractNumId w:val="27"/>
  </w:num>
  <w:num w:numId="45" w16cid:durableId="1860968286">
    <w:abstractNumId w:val="14"/>
  </w:num>
  <w:num w:numId="46" w16cid:durableId="468134645">
    <w:abstractNumId w:val="37"/>
  </w:num>
  <w:num w:numId="47" w16cid:durableId="1892229985">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E0607"/>
    <w:rsid w:val="001F1E18"/>
    <w:rsid w:val="0020564F"/>
    <w:rsid w:val="002352AF"/>
    <w:rsid w:val="00245020"/>
    <w:rsid w:val="0025349B"/>
    <w:rsid w:val="002924C8"/>
    <w:rsid w:val="00295ECA"/>
    <w:rsid w:val="002B2419"/>
    <w:rsid w:val="002D01D5"/>
    <w:rsid w:val="002D4BAA"/>
    <w:rsid w:val="002F57C3"/>
    <w:rsid w:val="00317AB4"/>
    <w:rsid w:val="00330018"/>
    <w:rsid w:val="003444E9"/>
    <w:rsid w:val="00362DEB"/>
    <w:rsid w:val="00372714"/>
    <w:rsid w:val="003819AD"/>
    <w:rsid w:val="00381FCE"/>
    <w:rsid w:val="004037B3"/>
    <w:rsid w:val="00407472"/>
    <w:rsid w:val="00431467"/>
    <w:rsid w:val="00461C1C"/>
    <w:rsid w:val="004675A8"/>
    <w:rsid w:val="004A340F"/>
    <w:rsid w:val="004A4ED7"/>
    <w:rsid w:val="004B645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C407C"/>
    <w:rsid w:val="006D4F36"/>
    <w:rsid w:val="006E3BAE"/>
    <w:rsid w:val="00700467"/>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6417F"/>
    <w:rsid w:val="00870764"/>
    <w:rsid w:val="008840C7"/>
    <w:rsid w:val="008909A3"/>
    <w:rsid w:val="008D4BA3"/>
    <w:rsid w:val="008F6ABC"/>
    <w:rsid w:val="00904765"/>
    <w:rsid w:val="00920A2E"/>
    <w:rsid w:val="0094712E"/>
    <w:rsid w:val="009656F2"/>
    <w:rsid w:val="009A3150"/>
    <w:rsid w:val="009D1AE9"/>
    <w:rsid w:val="009D2593"/>
    <w:rsid w:val="009E0135"/>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324DD"/>
    <w:rsid w:val="00C65313"/>
    <w:rsid w:val="00C665CD"/>
    <w:rsid w:val="00C66F3C"/>
    <w:rsid w:val="00C71656"/>
    <w:rsid w:val="00C92558"/>
    <w:rsid w:val="00CC015E"/>
    <w:rsid w:val="00CC0C05"/>
    <w:rsid w:val="00CD0EC0"/>
    <w:rsid w:val="00CD210E"/>
    <w:rsid w:val="00CD40DE"/>
    <w:rsid w:val="00CF3B29"/>
    <w:rsid w:val="00D13D9F"/>
    <w:rsid w:val="00D274F4"/>
    <w:rsid w:val="00D34CB1"/>
    <w:rsid w:val="00D42EB8"/>
    <w:rsid w:val="00D66E58"/>
    <w:rsid w:val="00D713FC"/>
    <w:rsid w:val="00D824DB"/>
    <w:rsid w:val="00DB1718"/>
    <w:rsid w:val="00DB4D77"/>
    <w:rsid w:val="00DD01DD"/>
    <w:rsid w:val="00DD0F05"/>
    <w:rsid w:val="00DD5E28"/>
    <w:rsid w:val="00E10599"/>
    <w:rsid w:val="00E129BB"/>
    <w:rsid w:val="00E1484E"/>
    <w:rsid w:val="00E17A11"/>
    <w:rsid w:val="00E62993"/>
    <w:rsid w:val="00E62C9F"/>
    <w:rsid w:val="00E80A48"/>
    <w:rsid w:val="00E81A0E"/>
    <w:rsid w:val="00EA5532"/>
    <w:rsid w:val="00ED61FD"/>
    <w:rsid w:val="00F1103E"/>
    <w:rsid w:val="00F14A71"/>
    <w:rsid w:val="00F15D70"/>
    <w:rsid w:val="00F360BF"/>
    <w:rsid w:val="00F41442"/>
    <w:rsid w:val="00F4253D"/>
    <w:rsid w:val="00F60A0F"/>
    <w:rsid w:val="00F82C72"/>
    <w:rsid w:val="00F83776"/>
    <w:rsid w:val="00F90C90"/>
    <w:rsid w:val="00FC273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ітка таблиці61"/>
    <w:basedOn w:val="a1"/>
    <w:uiPriority w:val="39"/>
    <w:rsid w:val="0020564F"/>
    <w:pPr>
      <w:suppressAutoHyphens/>
      <w:spacing w:after="0" w:line="240" w:lineRule="auto"/>
    </w:pPr>
    <w:rPr>
      <w:sz w:val="24"/>
      <w:szCs w:val="24"/>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ітка таблиці4"/>
    <w:basedOn w:val="a1"/>
    <w:uiPriority w:val="39"/>
    <w:rsid w:val="0020564F"/>
    <w:pPr>
      <w:suppressAutoHyphens/>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6</Pages>
  <Words>7792</Words>
  <Characters>4443</Characters>
  <Application>Microsoft Office Word</Application>
  <DocSecurity>0</DocSecurity>
  <Lines>37</Lines>
  <Paragraphs>24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213</cp:revision>
  <dcterms:created xsi:type="dcterms:W3CDTF">2022-11-01T12:47:00Z</dcterms:created>
  <dcterms:modified xsi:type="dcterms:W3CDTF">2026-07-06T09:42:00Z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