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7777777" w:rsidR="00E1484E" w:rsidRPr="00E1484E" w:rsidRDefault="00245020" w:rsidP="00E1484E">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1484E" w:rsidRPr="00E1484E">
        <w:rPr>
          <w:b w:val="0"/>
          <w:bCs w:val="0"/>
          <w:sz w:val="24"/>
          <w:szCs w:val="24"/>
        </w:rPr>
        <w:t>Закупівля бездротових точок доступу за кодом CPV за ЄЗС ДК 021:2015: 32420000-3 — Мережеве обладнання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0AB1D19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15</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002184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6251722" w:rsidR="0084770C" w:rsidRPr="00E1484E"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E1484E" w:rsidRPr="00E1484E">
        <w:rPr>
          <w:rFonts w:ascii="Times New Roman" w:eastAsia="Times New Roman" w:hAnsi="Times New Roman" w:cs="Times New Roman"/>
          <w:sz w:val="24"/>
          <w:szCs w:val="24"/>
          <w:lang w:eastAsia="uk-UA"/>
        </w:rPr>
        <w:t>Закупівля бездротових точок доступу за кодом CPV за ЄЗС ДК 021:2015: 32420000-3 — Мережеве обладнання</w:t>
      </w:r>
    </w:p>
    <w:p w14:paraId="7C8E816B" w14:textId="77777777" w:rsidR="00CD0EC0" w:rsidRPr="002B2419" w:rsidRDefault="00CD0EC0" w:rsidP="002B2419">
      <w:pPr>
        <w:spacing w:after="0" w:line="240" w:lineRule="auto"/>
        <w:jc w:val="center"/>
        <w:rPr>
          <w:rFonts w:ascii="Times New Roman" w:hAnsi="Times New Roman" w:cs="Times New Roman"/>
          <w:spacing w:val="1"/>
          <w:sz w:val="24"/>
          <w:szCs w:val="24"/>
        </w:rPr>
      </w:pPr>
    </w:p>
    <w:p w14:paraId="25EF8EA7" w14:textId="77777777" w:rsidR="00E1484E" w:rsidRPr="00E1484E" w:rsidRDefault="00E1484E" w:rsidP="00E1484E">
      <w:pPr>
        <w:spacing w:after="0" w:line="240" w:lineRule="auto"/>
        <w:ind w:firstLine="357"/>
        <w:jc w:val="center"/>
        <w:rPr>
          <w:rFonts w:ascii="Times New Roman" w:hAnsi="Times New Roman" w:cs="Times New Roman"/>
          <w:b/>
          <w:color w:val="000000"/>
          <w:sz w:val="24"/>
          <w:szCs w:val="24"/>
        </w:rPr>
      </w:pPr>
      <w:bookmarkStart w:id="0" w:name="_Hlk216088270"/>
      <w:r w:rsidRPr="00E1484E">
        <w:rPr>
          <w:rFonts w:ascii="Times New Roman" w:hAnsi="Times New Roman" w:cs="Times New Roman"/>
          <w:b/>
          <w:color w:val="000000"/>
          <w:sz w:val="24"/>
          <w:szCs w:val="24"/>
        </w:rPr>
        <w:t>ТЕХНІЧНІ ВИМОГИ</w:t>
      </w:r>
    </w:p>
    <w:p w14:paraId="72406AE4" w14:textId="77777777" w:rsidR="00E1484E" w:rsidRPr="00E1484E" w:rsidRDefault="00E1484E" w:rsidP="00E1484E">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E1484E" w:rsidRPr="00E1484E" w14:paraId="35CEF110" w14:textId="77777777" w:rsidTr="00C27832">
        <w:trPr>
          <w:trHeight w:val="638"/>
        </w:trPr>
        <w:tc>
          <w:tcPr>
            <w:tcW w:w="562" w:type="dxa"/>
          </w:tcPr>
          <w:p w14:paraId="2C519EF2" w14:textId="77777777" w:rsidR="00E1484E" w:rsidRPr="00E1484E" w:rsidRDefault="00E1484E" w:rsidP="00E1484E">
            <w:pPr>
              <w:pStyle w:val="a6"/>
              <w:jc w:val="center"/>
              <w:rPr>
                <w:b/>
                <w:bCs/>
              </w:rPr>
            </w:pPr>
            <w:r w:rsidRPr="00E1484E">
              <w:rPr>
                <w:b/>
                <w:bCs/>
              </w:rPr>
              <w:t>№ п/п</w:t>
            </w:r>
          </w:p>
        </w:tc>
        <w:tc>
          <w:tcPr>
            <w:tcW w:w="5670" w:type="dxa"/>
          </w:tcPr>
          <w:p w14:paraId="524B75F7" w14:textId="77777777" w:rsidR="00E1484E" w:rsidRPr="00E1484E" w:rsidRDefault="00E1484E" w:rsidP="00E1484E">
            <w:pPr>
              <w:pStyle w:val="a6"/>
              <w:jc w:val="center"/>
              <w:rPr>
                <w:b/>
                <w:bCs/>
              </w:rPr>
            </w:pPr>
            <w:r w:rsidRPr="00E1484E">
              <w:rPr>
                <w:b/>
                <w:bCs/>
              </w:rPr>
              <w:t>Назва системи</w:t>
            </w:r>
          </w:p>
        </w:tc>
        <w:tc>
          <w:tcPr>
            <w:tcW w:w="1701" w:type="dxa"/>
          </w:tcPr>
          <w:p w14:paraId="33F96C95" w14:textId="77777777" w:rsidR="00E1484E" w:rsidRPr="00E1484E" w:rsidRDefault="00E1484E" w:rsidP="00E1484E">
            <w:pPr>
              <w:pStyle w:val="a6"/>
              <w:jc w:val="center"/>
              <w:rPr>
                <w:b/>
                <w:bCs/>
              </w:rPr>
            </w:pPr>
            <w:r w:rsidRPr="00E1484E">
              <w:rPr>
                <w:b/>
                <w:bCs/>
              </w:rPr>
              <w:t>Одиниця виміру</w:t>
            </w:r>
          </w:p>
        </w:tc>
        <w:tc>
          <w:tcPr>
            <w:tcW w:w="1701" w:type="dxa"/>
          </w:tcPr>
          <w:p w14:paraId="02C76088" w14:textId="77777777" w:rsidR="00E1484E" w:rsidRPr="00E1484E" w:rsidRDefault="00E1484E" w:rsidP="00E1484E">
            <w:pPr>
              <w:pStyle w:val="a6"/>
              <w:jc w:val="center"/>
              <w:rPr>
                <w:b/>
                <w:bCs/>
              </w:rPr>
            </w:pPr>
            <w:r w:rsidRPr="00E1484E">
              <w:rPr>
                <w:b/>
                <w:bCs/>
              </w:rPr>
              <w:t>Кількість</w:t>
            </w:r>
          </w:p>
        </w:tc>
      </w:tr>
      <w:tr w:rsidR="00E1484E" w:rsidRPr="00E1484E" w14:paraId="058B7C42" w14:textId="77777777" w:rsidTr="00C27832">
        <w:tc>
          <w:tcPr>
            <w:tcW w:w="562" w:type="dxa"/>
            <w:vAlign w:val="center"/>
          </w:tcPr>
          <w:p w14:paraId="5F02BA5F" w14:textId="77777777" w:rsidR="00E1484E" w:rsidRPr="00E1484E" w:rsidRDefault="00E1484E" w:rsidP="00E1484E">
            <w:pPr>
              <w:pStyle w:val="a6"/>
              <w:jc w:val="center"/>
            </w:pPr>
            <w:r w:rsidRPr="00E1484E">
              <w:rPr>
                <w:b/>
                <w:bCs/>
              </w:rPr>
              <w:t>1</w:t>
            </w:r>
          </w:p>
        </w:tc>
        <w:tc>
          <w:tcPr>
            <w:tcW w:w="5670" w:type="dxa"/>
            <w:vAlign w:val="center"/>
          </w:tcPr>
          <w:p w14:paraId="06B4AAE7" w14:textId="77777777" w:rsidR="00E1484E" w:rsidRPr="00E1484E" w:rsidRDefault="00E1484E" w:rsidP="00E1484E">
            <w:pPr>
              <w:pStyle w:val="ae"/>
              <w:rPr>
                <w:rFonts w:ascii="Times New Roman" w:hAnsi="Times New Roman" w:cs="Times New Roman"/>
                <w:b/>
                <w:bCs/>
                <w:sz w:val="24"/>
                <w:szCs w:val="24"/>
              </w:rPr>
            </w:pPr>
            <w:proofErr w:type="spellStart"/>
            <w:r w:rsidRPr="00E1484E">
              <w:rPr>
                <w:rFonts w:ascii="Times New Roman" w:hAnsi="Times New Roman" w:cs="Times New Roman"/>
                <w:b/>
                <w:bCs/>
                <w:color w:val="000000" w:themeColor="text1"/>
                <w:sz w:val="24"/>
                <w:szCs w:val="24"/>
              </w:rPr>
              <w:t>Бездротова</w:t>
            </w:r>
            <w:proofErr w:type="spellEnd"/>
            <w:r w:rsidRPr="00E1484E">
              <w:rPr>
                <w:rFonts w:ascii="Times New Roman" w:hAnsi="Times New Roman" w:cs="Times New Roman"/>
                <w:b/>
                <w:bCs/>
                <w:color w:val="000000" w:themeColor="text1"/>
                <w:sz w:val="24"/>
                <w:szCs w:val="24"/>
              </w:rPr>
              <w:t xml:space="preserve"> точка доступу</w:t>
            </w:r>
          </w:p>
        </w:tc>
        <w:tc>
          <w:tcPr>
            <w:tcW w:w="1701" w:type="dxa"/>
            <w:vAlign w:val="center"/>
          </w:tcPr>
          <w:p w14:paraId="5C0D11F8" w14:textId="77777777" w:rsidR="00E1484E" w:rsidRPr="00E1484E" w:rsidRDefault="00E1484E" w:rsidP="00E1484E">
            <w:pPr>
              <w:pStyle w:val="a6"/>
              <w:jc w:val="center"/>
              <w:rPr>
                <w:b/>
                <w:bCs/>
              </w:rPr>
            </w:pPr>
            <w:proofErr w:type="spellStart"/>
            <w:r w:rsidRPr="00E1484E">
              <w:rPr>
                <w:b/>
                <w:bCs/>
                <w:color w:val="000000" w:themeColor="text1"/>
                <w:shd w:val="clear" w:color="auto" w:fill="FFFFFF"/>
              </w:rPr>
              <w:t>шт</w:t>
            </w:r>
            <w:proofErr w:type="spellEnd"/>
          </w:p>
        </w:tc>
        <w:tc>
          <w:tcPr>
            <w:tcW w:w="1701" w:type="dxa"/>
            <w:vAlign w:val="center"/>
          </w:tcPr>
          <w:p w14:paraId="7C773DD1" w14:textId="77777777" w:rsidR="00E1484E" w:rsidRPr="00E1484E" w:rsidRDefault="00E1484E" w:rsidP="00E1484E">
            <w:pPr>
              <w:pStyle w:val="a6"/>
              <w:jc w:val="center"/>
              <w:rPr>
                <w:b/>
                <w:bCs/>
              </w:rPr>
            </w:pPr>
            <w:r w:rsidRPr="00E1484E">
              <w:rPr>
                <w:b/>
                <w:bCs/>
                <w:color w:val="000000" w:themeColor="text1"/>
              </w:rPr>
              <w:t>30</w:t>
            </w:r>
          </w:p>
        </w:tc>
      </w:tr>
    </w:tbl>
    <w:p w14:paraId="532A90DF" w14:textId="77777777" w:rsidR="00E1484E" w:rsidRPr="00E1484E" w:rsidRDefault="00E1484E" w:rsidP="00E1484E">
      <w:pPr>
        <w:pStyle w:val="a6"/>
        <w:spacing w:after="0" w:line="240" w:lineRule="auto"/>
        <w:jc w:val="both"/>
        <w:rPr>
          <w:b/>
          <w:bCs/>
          <w:i/>
          <w:iCs/>
          <w:lang w:eastAsia="ru-RU"/>
        </w:rPr>
      </w:pPr>
    </w:p>
    <w:p w14:paraId="23048AE3" w14:textId="77777777" w:rsidR="00E1484E" w:rsidRPr="00E1484E" w:rsidRDefault="00E1484E" w:rsidP="00E1484E">
      <w:pPr>
        <w:pStyle w:val="a6"/>
        <w:spacing w:after="0" w:line="240" w:lineRule="auto"/>
        <w:ind w:firstLine="567"/>
        <w:jc w:val="both"/>
        <w:rPr>
          <w:b/>
          <w:bCs/>
          <w:i/>
          <w:iCs/>
          <w:lang w:eastAsia="ru-RU"/>
        </w:rPr>
      </w:pPr>
      <w:r w:rsidRPr="00E1484E">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E1484E">
        <w:rPr>
          <w:b/>
          <w:bCs/>
          <w:i/>
          <w:iCs/>
        </w:rPr>
        <w:t>.</w:t>
      </w:r>
    </w:p>
    <w:p w14:paraId="0050F212" w14:textId="77777777" w:rsidR="00E1484E" w:rsidRPr="00E1484E" w:rsidRDefault="00E1484E" w:rsidP="00E1484E">
      <w:pPr>
        <w:spacing w:after="0" w:line="240" w:lineRule="auto"/>
        <w:jc w:val="center"/>
        <w:rPr>
          <w:rFonts w:ascii="Times New Roman" w:eastAsia="Calibri" w:hAnsi="Times New Roman" w:cs="Times New Roman"/>
          <w:b/>
          <w:color w:val="000000"/>
          <w:sz w:val="24"/>
          <w:szCs w:val="24"/>
          <w:lang w:eastAsia="zh-CN"/>
        </w:rPr>
      </w:pPr>
    </w:p>
    <w:p w14:paraId="3C635A95" w14:textId="77777777" w:rsidR="00E1484E" w:rsidRPr="00E1484E" w:rsidRDefault="00E1484E" w:rsidP="00E1484E">
      <w:pPr>
        <w:spacing w:after="0" w:line="240" w:lineRule="auto"/>
        <w:jc w:val="center"/>
        <w:rPr>
          <w:rFonts w:ascii="Times New Roman" w:eastAsia="Calibri" w:hAnsi="Times New Roman" w:cs="Times New Roman"/>
          <w:b/>
          <w:color w:val="000000"/>
          <w:sz w:val="24"/>
          <w:szCs w:val="24"/>
          <w:lang w:eastAsia="zh-CN"/>
        </w:rPr>
      </w:pPr>
      <w:r w:rsidRPr="00E1484E">
        <w:rPr>
          <w:rFonts w:ascii="Times New Roman" w:eastAsia="Calibri" w:hAnsi="Times New Roman" w:cs="Times New Roman"/>
          <w:b/>
          <w:color w:val="000000"/>
          <w:sz w:val="24"/>
          <w:szCs w:val="24"/>
          <w:lang w:eastAsia="zh-CN"/>
        </w:rPr>
        <w:t>ХАРАКТЕРИСТИКИ ТОВАРУ</w:t>
      </w:r>
    </w:p>
    <w:p w14:paraId="4A96C8E4" w14:textId="77777777" w:rsidR="00E1484E" w:rsidRPr="00E1484E" w:rsidRDefault="00E1484E" w:rsidP="00E1484E">
      <w:pPr>
        <w:spacing w:after="0" w:line="240" w:lineRule="auto"/>
        <w:rPr>
          <w:rFonts w:ascii="Times New Roman" w:hAnsi="Times New Roman" w:cs="Times New Roman"/>
          <w:b/>
          <w:bCs/>
          <w:sz w:val="24"/>
          <w:szCs w:val="24"/>
        </w:rPr>
      </w:pPr>
    </w:p>
    <w:bookmarkEnd w:id="0"/>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105" w:type="dxa"/>
          <w:right w:w="56" w:type="dxa"/>
        </w:tblCellMar>
        <w:tblLook w:val="00A0" w:firstRow="1" w:lastRow="0" w:firstColumn="1" w:lastColumn="0" w:noHBand="0" w:noVBand="0"/>
      </w:tblPr>
      <w:tblGrid>
        <w:gridCol w:w="1560"/>
        <w:gridCol w:w="8222"/>
      </w:tblGrid>
      <w:tr w:rsidR="00E1484E" w:rsidRPr="00E1484E" w14:paraId="20804800" w14:textId="77777777" w:rsidTr="00C27832">
        <w:trPr>
          <w:trHeight w:val="260"/>
        </w:trPr>
        <w:tc>
          <w:tcPr>
            <w:tcW w:w="1560" w:type="dxa"/>
          </w:tcPr>
          <w:p w14:paraId="15A5B4FD" w14:textId="77777777" w:rsidR="00E1484E" w:rsidRPr="00E1484E" w:rsidRDefault="00E1484E" w:rsidP="00E1484E">
            <w:pPr>
              <w:spacing w:after="0" w:line="240" w:lineRule="auto"/>
              <w:ind w:right="49"/>
              <w:rPr>
                <w:rFonts w:ascii="Times New Roman" w:hAnsi="Times New Roman" w:cs="Times New Roman"/>
                <w:b/>
                <w:bCs/>
                <w:color w:val="000000"/>
                <w:sz w:val="24"/>
                <w:szCs w:val="24"/>
              </w:rPr>
            </w:pPr>
          </w:p>
        </w:tc>
        <w:tc>
          <w:tcPr>
            <w:tcW w:w="8222" w:type="dxa"/>
          </w:tcPr>
          <w:p w14:paraId="111CFF71" w14:textId="77777777" w:rsidR="00E1484E" w:rsidRPr="00E1484E" w:rsidRDefault="00E1484E" w:rsidP="00E1484E">
            <w:pPr>
              <w:spacing w:after="0" w:line="240" w:lineRule="auto"/>
              <w:ind w:right="49"/>
              <w:jc w:val="center"/>
              <w:rPr>
                <w:rFonts w:ascii="Times New Roman" w:hAnsi="Times New Roman" w:cs="Times New Roman"/>
                <w:b/>
                <w:bCs/>
                <w:color w:val="000000"/>
                <w:sz w:val="24"/>
                <w:szCs w:val="24"/>
              </w:rPr>
            </w:pPr>
            <w:r w:rsidRPr="00E1484E">
              <w:rPr>
                <w:rFonts w:ascii="Times New Roman" w:hAnsi="Times New Roman" w:cs="Times New Roman"/>
                <w:b/>
                <w:bCs/>
                <w:color w:val="000000"/>
                <w:sz w:val="24"/>
                <w:szCs w:val="24"/>
              </w:rPr>
              <w:t>Технічні характеристики</w:t>
            </w:r>
          </w:p>
        </w:tc>
      </w:tr>
      <w:tr w:rsidR="00E1484E" w:rsidRPr="00E1484E" w14:paraId="0FE49908" w14:textId="77777777" w:rsidTr="00C27832">
        <w:tblPrEx>
          <w:tblCellMar>
            <w:top w:w="0" w:type="dxa"/>
            <w:left w:w="108" w:type="dxa"/>
            <w:right w:w="108" w:type="dxa"/>
          </w:tblCellMar>
        </w:tblPrEx>
        <w:tc>
          <w:tcPr>
            <w:tcW w:w="1560" w:type="dxa"/>
            <w:shd w:val="clear" w:color="000000" w:fill="FFFFFF"/>
          </w:tcPr>
          <w:p w14:paraId="7456F972" w14:textId="77777777" w:rsidR="00E1484E" w:rsidRPr="00E1484E" w:rsidRDefault="00E1484E" w:rsidP="00E1484E">
            <w:p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Характеристики 802.11</w:t>
            </w:r>
            <w:r w:rsidRPr="00E1484E">
              <w:rPr>
                <w:rFonts w:ascii="Times New Roman" w:hAnsi="Times New Roman" w:cs="Times New Roman"/>
                <w:color w:val="000000"/>
                <w:sz w:val="24"/>
                <w:szCs w:val="24"/>
                <w:lang w:val="en-US" w:eastAsia="zh-CN"/>
              </w:rPr>
              <w:t>ax</w:t>
            </w:r>
            <w:r w:rsidRPr="00E1484E">
              <w:rPr>
                <w:rFonts w:ascii="Times New Roman" w:hAnsi="Times New Roman" w:cs="Times New Roman"/>
                <w:color w:val="000000"/>
                <w:sz w:val="24"/>
                <w:szCs w:val="24"/>
                <w:lang w:eastAsia="zh-CN"/>
              </w:rPr>
              <w:t xml:space="preserve"> (усе перелічене, не гірше)</w:t>
            </w:r>
          </w:p>
        </w:tc>
        <w:tc>
          <w:tcPr>
            <w:tcW w:w="8222" w:type="dxa"/>
            <w:shd w:val="clear" w:color="000000" w:fill="FFFFFF"/>
          </w:tcPr>
          <w:p w14:paraId="47AC7543"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2x2 </w:t>
            </w:r>
            <w:proofErr w:type="spellStart"/>
            <w:r w:rsidRPr="00E1484E">
              <w:rPr>
                <w:rFonts w:ascii="Times New Roman" w:hAnsi="Times New Roman" w:cs="Times New Roman"/>
                <w:color w:val="000000"/>
                <w:sz w:val="24"/>
                <w:szCs w:val="24"/>
                <w:lang w:eastAsia="zh-CN"/>
              </w:rPr>
              <w:t>uplink</w:t>
            </w:r>
            <w:proofErr w:type="spellEnd"/>
            <w:r w:rsidRPr="00E1484E">
              <w:rPr>
                <w:rFonts w:ascii="Times New Roman" w:hAnsi="Times New Roman" w:cs="Times New Roman"/>
                <w:color w:val="000000"/>
                <w:sz w:val="24"/>
                <w:szCs w:val="24"/>
                <w:lang w:eastAsia="zh-CN"/>
              </w:rPr>
              <w:t>/</w:t>
            </w:r>
            <w:proofErr w:type="spellStart"/>
            <w:r w:rsidRPr="00E1484E">
              <w:rPr>
                <w:rFonts w:ascii="Times New Roman" w:hAnsi="Times New Roman" w:cs="Times New Roman"/>
                <w:color w:val="000000"/>
                <w:sz w:val="24"/>
                <w:szCs w:val="24"/>
                <w:lang w:eastAsia="zh-CN"/>
              </w:rPr>
              <w:t>downlink</w:t>
            </w:r>
            <w:proofErr w:type="spellEnd"/>
            <w:r w:rsidRPr="00E1484E">
              <w:rPr>
                <w:rFonts w:ascii="Times New Roman" w:hAnsi="Times New Roman" w:cs="Times New Roman"/>
                <w:color w:val="000000"/>
                <w:sz w:val="24"/>
                <w:szCs w:val="24"/>
                <w:lang w:eastAsia="zh-CN"/>
              </w:rPr>
              <w:t xml:space="preserve"> MU-MIMO </w:t>
            </w:r>
            <w:proofErr w:type="spellStart"/>
            <w:r w:rsidRPr="00E1484E">
              <w:rPr>
                <w:rFonts w:ascii="Times New Roman" w:hAnsi="Times New Roman" w:cs="Times New Roman"/>
                <w:color w:val="000000"/>
                <w:sz w:val="24"/>
                <w:szCs w:val="24"/>
                <w:lang w:eastAsia="zh-CN"/>
              </w:rPr>
              <w:t>with</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two</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spatial</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streams</w:t>
            </w:r>
            <w:proofErr w:type="spellEnd"/>
            <w:r w:rsidRPr="00E1484E">
              <w:rPr>
                <w:rFonts w:ascii="Times New Roman" w:hAnsi="Times New Roman" w:cs="Times New Roman"/>
                <w:color w:val="000000"/>
                <w:sz w:val="24"/>
                <w:szCs w:val="24"/>
                <w:lang w:eastAsia="zh-CN"/>
              </w:rPr>
              <w:t xml:space="preserve"> (6 </w:t>
            </w:r>
            <w:proofErr w:type="spellStart"/>
            <w:r w:rsidRPr="00E1484E">
              <w:rPr>
                <w:rFonts w:ascii="Times New Roman" w:hAnsi="Times New Roman" w:cs="Times New Roman"/>
                <w:color w:val="000000"/>
                <w:sz w:val="24"/>
                <w:szCs w:val="24"/>
                <w:lang w:eastAsia="zh-CN"/>
              </w:rPr>
              <w:t>GHz</w:t>
            </w:r>
            <w:proofErr w:type="spellEnd"/>
            <w:r w:rsidRPr="00E1484E">
              <w:rPr>
                <w:rFonts w:ascii="Times New Roman" w:hAnsi="Times New Roman" w:cs="Times New Roman"/>
                <w:color w:val="000000"/>
                <w:sz w:val="24"/>
                <w:szCs w:val="24"/>
                <w:lang w:eastAsia="zh-CN"/>
              </w:rPr>
              <w:t>)</w:t>
            </w:r>
          </w:p>
          <w:p w14:paraId="3E1B6614"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2x2 </w:t>
            </w:r>
            <w:proofErr w:type="spellStart"/>
            <w:r w:rsidRPr="00E1484E">
              <w:rPr>
                <w:rFonts w:ascii="Times New Roman" w:hAnsi="Times New Roman" w:cs="Times New Roman"/>
                <w:color w:val="000000"/>
                <w:sz w:val="24"/>
                <w:szCs w:val="24"/>
                <w:lang w:eastAsia="zh-CN"/>
              </w:rPr>
              <w:t>downlink</w:t>
            </w:r>
            <w:proofErr w:type="spellEnd"/>
            <w:r w:rsidRPr="00E1484E">
              <w:rPr>
                <w:rFonts w:ascii="Times New Roman" w:hAnsi="Times New Roman" w:cs="Times New Roman"/>
                <w:color w:val="000000"/>
                <w:sz w:val="24"/>
                <w:szCs w:val="24"/>
                <w:lang w:eastAsia="zh-CN"/>
              </w:rPr>
              <w:t xml:space="preserve"> MU-MIMO </w:t>
            </w:r>
            <w:proofErr w:type="spellStart"/>
            <w:r w:rsidRPr="00E1484E">
              <w:rPr>
                <w:rFonts w:ascii="Times New Roman" w:hAnsi="Times New Roman" w:cs="Times New Roman"/>
                <w:color w:val="000000"/>
                <w:sz w:val="24"/>
                <w:szCs w:val="24"/>
                <w:lang w:eastAsia="zh-CN"/>
              </w:rPr>
              <w:t>with</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two</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spatial</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streams</w:t>
            </w:r>
            <w:proofErr w:type="spellEnd"/>
            <w:r w:rsidRPr="00E1484E">
              <w:rPr>
                <w:rFonts w:ascii="Times New Roman" w:hAnsi="Times New Roman" w:cs="Times New Roman"/>
                <w:color w:val="000000"/>
                <w:sz w:val="24"/>
                <w:szCs w:val="24"/>
                <w:lang w:eastAsia="zh-CN"/>
              </w:rPr>
              <w:t xml:space="preserve"> (2.4 </w:t>
            </w:r>
            <w:proofErr w:type="spellStart"/>
            <w:r w:rsidRPr="00E1484E">
              <w:rPr>
                <w:rFonts w:ascii="Times New Roman" w:hAnsi="Times New Roman" w:cs="Times New Roman"/>
                <w:color w:val="000000"/>
                <w:sz w:val="24"/>
                <w:szCs w:val="24"/>
                <w:lang w:eastAsia="zh-CN"/>
              </w:rPr>
              <w:t>GHz</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and</w:t>
            </w:r>
            <w:proofErr w:type="spellEnd"/>
            <w:r w:rsidRPr="00E1484E">
              <w:rPr>
                <w:rFonts w:ascii="Times New Roman" w:hAnsi="Times New Roman" w:cs="Times New Roman"/>
                <w:color w:val="000000"/>
                <w:sz w:val="24"/>
                <w:szCs w:val="24"/>
                <w:lang w:eastAsia="zh-CN"/>
              </w:rPr>
              <w:t xml:space="preserve"> 5 </w:t>
            </w:r>
            <w:proofErr w:type="spellStart"/>
            <w:r w:rsidRPr="00E1484E">
              <w:rPr>
                <w:rFonts w:ascii="Times New Roman" w:hAnsi="Times New Roman" w:cs="Times New Roman"/>
                <w:color w:val="000000"/>
                <w:sz w:val="24"/>
                <w:szCs w:val="24"/>
                <w:lang w:eastAsia="zh-CN"/>
              </w:rPr>
              <w:t>GHz</w:t>
            </w:r>
            <w:proofErr w:type="spellEnd"/>
            <w:r w:rsidRPr="00E1484E">
              <w:rPr>
                <w:rFonts w:ascii="Times New Roman" w:hAnsi="Times New Roman" w:cs="Times New Roman"/>
                <w:color w:val="000000"/>
                <w:sz w:val="24"/>
                <w:szCs w:val="24"/>
                <w:lang w:eastAsia="zh-CN"/>
              </w:rPr>
              <w:t>)</w:t>
            </w:r>
          </w:p>
          <w:p w14:paraId="3C27E5D5"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proofErr w:type="spellStart"/>
            <w:r w:rsidRPr="00E1484E">
              <w:rPr>
                <w:rFonts w:ascii="Times New Roman" w:hAnsi="Times New Roman" w:cs="Times New Roman"/>
                <w:color w:val="000000"/>
                <w:sz w:val="24"/>
                <w:szCs w:val="24"/>
                <w:lang w:eastAsia="zh-CN"/>
              </w:rPr>
              <w:t>Uplink</w:t>
            </w:r>
            <w:proofErr w:type="spellEnd"/>
            <w:r w:rsidRPr="00E1484E">
              <w:rPr>
                <w:rFonts w:ascii="Times New Roman" w:hAnsi="Times New Roman" w:cs="Times New Roman"/>
                <w:color w:val="000000"/>
                <w:sz w:val="24"/>
                <w:szCs w:val="24"/>
                <w:lang w:eastAsia="zh-CN"/>
              </w:rPr>
              <w:t>/</w:t>
            </w:r>
            <w:proofErr w:type="spellStart"/>
            <w:r w:rsidRPr="00E1484E">
              <w:rPr>
                <w:rFonts w:ascii="Times New Roman" w:hAnsi="Times New Roman" w:cs="Times New Roman"/>
                <w:color w:val="000000"/>
                <w:sz w:val="24"/>
                <w:szCs w:val="24"/>
                <w:lang w:eastAsia="zh-CN"/>
              </w:rPr>
              <w:t>downlink</w:t>
            </w:r>
            <w:proofErr w:type="spellEnd"/>
            <w:r w:rsidRPr="00E1484E">
              <w:rPr>
                <w:rFonts w:ascii="Times New Roman" w:hAnsi="Times New Roman" w:cs="Times New Roman"/>
                <w:color w:val="000000"/>
                <w:sz w:val="24"/>
                <w:szCs w:val="24"/>
                <w:lang w:eastAsia="zh-CN"/>
              </w:rPr>
              <w:t xml:space="preserve"> OFDMA</w:t>
            </w:r>
          </w:p>
          <w:p w14:paraId="61A8EAAD"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TWT</w:t>
            </w:r>
          </w:p>
          <w:p w14:paraId="283FE7EF"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BSS </w:t>
            </w:r>
            <w:proofErr w:type="spellStart"/>
            <w:r w:rsidRPr="00E1484E">
              <w:rPr>
                <w:rFonts w:ascii="Times New Roman" w:hAnsi="Times New Roman" w:cs="Times New Roman"/>
                <w:color w:val="000000"/>
                <w:sz w:val="24"/>
                <w:szCs w:val="24"/>
                <w:lang w:eastAsia="zh-CN"/>
              </w:rPr>
              <w:t>coloring</w:t>
            </w:r>
            <w:proofErr w:type="spellEnd"/>
          </w:p>
          <w:p w14:paraId="36B183AE"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MRC</w:t>
            </w:r>
          </w:p>
          <w:p w14:paraId="53158B78"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802.11ax </w:t>
            </w:r>
            <w:proofErr w:type="spellStart"/>
            <w:r w:rsidRPr="00E1484E">
              <w:rPr>
                <w:rFonts w:ascii="Times New Roman" w:hAnsi="Times New Roman" w:cs="Times New Roman"/>
                <w:color w:val="000000"/>
                <w:sz w:val="24"/>
                <w:szCs w:val="24"/>
                <w:lang w:eastAsia="zh-CN"/>
              </w:rPr>
              <w:t>beamforming</w:t>
            </w:r>
            <w:proofErr w:type="spellEnd"/>
          </w:p>
          <w:p w14:paraId="7C944B96"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20-, 40-, 80-, </w:t>
            </w:r>
            <w:proofErr w:type="spellStart"/>
            <w:r w:rsidRPr="00E1484E">
              <w:rPr>
                <w:rFonts w:ascii="Times New Roman" w:hAnsi="Times New Roman" w:cs="Times New Roman"/>
                <w:color w:val="000000"/>
                <w:sz w:val="24"/>
                <w:szCs w:val="24"/>
                <w:lang w:eastAsia="zh-CN"/>
              </w:rPr>
              <w:t>and</w:t>
            </w:r>
            <w:proofErr w:type="spellEnd"/>
            <w:r w:rsidRPr="00E1484E">
              <w:rPr>
                <w:rFonts w:ascii="Times New Roman" w:hAnsi="Times New Roman" w:cs="Times New Roman"/>
                <w:color w:val="000000"/>
                <w:sz w:val="24"/>
                <w:szCs w:val="24"/>
                <w:lang w:eastAsia="zh-CN"/>
              </w:rPr>
              <w:t xml:space="preserve"> 160-MHz </w:t>
            </w:r>
            <w:proofErr w:type="spellStart"/>
            <w:r w:rsidRPr="00E1484E">
              <w:rPr>
                <w:rFonts w:ascii="Times New Roman" w:hAnsi="Times New Roman" w:cs="Times New Roman"/>
                <w:color w:val="000000"/>
                <w:sz w:val="24"/>
                <w:szCs w:val="24"/>
                <w:lang w:eastAsia="zh-CN"/>
              </w:rPr>
              <w:t>channels</w:t>
            </w:r>
            <w:proofErr w:type="spellEnd"/>
            <w:r w:rsidRPr="00E1484E">
              <w:rPr>
                <w:rFonts w:ascii="Times New Roman" w:hAnsi="Times New Roman" w:cs="Times New Roman"/>
                <w:color w:val="000000"/>
                <w:sz w:val="24"/>
                <w:szCs w:val="24"/>
                <w:lang w:eastAsia="zh-CN"/>
              </w:rPr>
              <w:t xml:space="preserve"> (6 </w:t>
            </w:r>
            <w:proofErr w:type="spellStart"/>
            <w:r w:rsidRPr="00E1484E">
              <w:rPr>
                <w:rFonts w:ascii="Times New Roman" w:hAnsi="Times New Roman" w:cs="Times New Roman"/>
                <w:color w:val="000000"/>
                <w:sz w:val="24"/>
                <w:szCs w:val="24"/>
                <w:lang w:eastAsia="zh-CN"/>
              </w:rPr>
              <w:t>GHz</w:t>
            </w:r>
            <w:proofErr w:type="spellEnd"/>
            <w:r w:rsidRPr="00E1484E">
              <w:rPr>
                <w:rFonts w:ascii="Times New Roman" w:hAnsi="Times New Roman" w:cs="Times New Roman"/>
                <w:color w:val="000000"/>
                <w:sz w:val="24"/>
                <w:szCs w:val="24"/>
                <w:lang w:eastAsia="zh-CN"/>
              </w:rPr>
              <w:t>)</w:t>
            </w:r>
          </w:p>
          <w:p w14:paraId="6024C741"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20-, 40-, </w:t>
            </w:r>
            <w:proofErr w:type="spellStart"/>
            <w:r w:rsidRPr="00E1484E">
              <w:rPr>
                <w:rFonts w:ascii="Times New Roman" w:hAnsi="Times New Roman" w:cs="Times New Roman"/>
                <w:color w:val="000000"/>
                <w:sz w:val="24"/>
                <w:szCs w:val="24"/>
                <w:lang w:eastAsia="zh-CN"/>
              </w:rPr>
              <w:t>and</w:t>
            </w:r>
            <w:proofErr w:type="spellEnd"/>
            <w:r w:rsidRPr="00E1484E">
              <w:rPr>
                <w:rFonts w:ascii="Times New Roman" w:hAnsi="Times New Roman" w:cs="Times New Roman"/>
                <w:color w:val="000000"/>
                <w:sz w:val="24"/>
                <w:szCs w:val="24"/>
                <w:lang w:eastAsia="zh-CN"/>
              </w:rPr>
              <w:t xml:space="preserve"> 80-MHz </w:t>
            </w:r>
            <w:proofErr w:type="spellStart"/>
            <w:r w:rsidRPr="00E1484E">
              <w:rPr>
                <w:rFonts w:ascii="Times New Roman" w:hAnsi="Times New Roman" w:cs="Times New Roman"/>
                <w:color w:val="000000"/>
                <w:sz w:val="24"/>
                <w:szCs w:val="24"/>
                <w:lang w:eastAsia="zh-CN"/>
              </w:rPr>
              <w:t>channels</w:t>
            </w:r>
            <w:proofErr w:type="spellEnd"/>
            <w:r w:rsidRPr="00E1484E">
              <w:rPr>
                <w:rFonts w:ascii="Times New Roman" w:hAnsi="Times New Roman" w:cs="Times New Roman"/>
                <w:color w:val="000000"/>
                <w:sz w:val="24"/>
                <w:szCs w:val="24"/>
                <w:lang w:eastAsia="zh-CN"/>
              </w:rPr>
              <w:t xml:space="preserve"> (5 </w:t>
            </w:r>
            <w:proofErr w:type="spellStart"/>
            <w:r w:rsidRPr="00E1484E">
              <w:rPr>
                <w:rFonts w:ascii="Times New Roman" w:hAnsi="Times New Roman" w:cs="Times New Roman"/>
                <w:color w:val="000000"/>
                <w:sz w:val="24"/>
                <w:szCs w:val="24"/>
                <w:lang w:eastAsia="zh-CN"/>
              </w:rPr>
              <w:t>GHz</w:t>
            </w:r>
            <w:proofErr w:type="spellEnd"/>
            <w:r w:rsidRPr="00E1484E">
              <w:rPr>
                <w:rFonts w:ascii="Times New Roman" w:hAnsi="Times New Roman" w:cs="Times New Roman"/>
                <w:color w:val="000000"/>
                <w:sz w:val="24"/>
                <w:szCs w:val="24"/>
                <w:lang w:eastAsia="zh-CN"/>
              </w:rPr>
              <w:t>)</w:t>
            </w:r>
          </w:p>
          <w:p w14:paraId="7DFCFBED"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20-MHz </w:t>
            </w:r>
            <w:proofErr w:type="spellStart"/>
            <w:r w:rsidRPr="00E1484E">
              <w:rPr>
                <w:rFonts w:ascii="Times New Roman" w:hAnsi="Times New Roman" w:cs="Times New Roman"/>
                <w:color w:val="000000"/>
                <w:sz w:val="24"/>
                <w:szCs w:val="24"/>
                <w:lang w:eastAsia="zh-CN"/>
              </w:rPr>
              <w:t>channels</w:t>
            </w:r>
            <w:proofErr w:type="spellEnd"/>
            <w:r w:rsidRPr="00E1484E">
              <w:rPr>
                <w:rFonts w:ascii="Times New Roman" w:hAnsi="Times New Roman" w:cs="Times New Roman"/>
                <w:color w:val="000000"/>
                <w:sz w:val="24"/>
                <w:szCs w:val="24"/>
                <w:lang w:eastAsia="zh-CN"/>
              </w:rPr>
              <w:t xml:space="preserve"> (2.4 </w:t>
            </w:r>
            <w:proofErr w:type="spellStart"/>
            <w:r w:rsidRPr="00E1484E">
              <w:rPr>
                <w:rFonts w:ascii="Times New Roman" w:hAnsi="Times New Roman" w:cs="Times New Roman"/>
                <w:color w:val="000000"/>
                <w:sz w:val="24"/>
                <w:szCs w:val="24"/>
                <w:lang w:eastAsia="zh-CN"/>
              </w:rPr>
              <w:t>GHz</w:t>
            </w:r>
            <w:proofErr w:type="spellEnd"/>
            <w:r w:rsidRPr="00E1484E">
              <w:rPr>
                <w:rFonts w:ascii="Times New Roman" w:hAnsi="Times New Roman" w:cs="Times New Roman"/>
                <w:color w:val="000000"/>
                <w:sz w:val="24"/>
                <w:szCs w:val="24"/>
                <w:lang w:eastAsia="zh-CN"/>
              </w:rPr>
              <w:t>)</w:t>
            </w:r>
          </w:p>
          <w:p w14:paraId="6D59A1D7"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lastRenderedPageBreak/>
              <w:t xml:space="preserve">PHY </w:t>
            </w:r>
            <w:proofErr w:type="spellStart"/>
            <w:r w:rsidRPr="00E1484E">
              <w:rPr>
                <w:rFonts w:ascii="Times New Roman" w:hAnsi="Times New Roman" w:cs="Times New Roman"/>
                <w:color w:val="000000"/>
                <w:sz w:val="24"/>
                <w:szCs w:val="24"/>
                <w:lang w:eastAsia="zh-CN"/>
              </w:rPr>
              <w:t>data</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rates</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up</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to</w:t>
            </w:r>
            <w:proofErr w:type="spellEnd"/>
            <w:r w:rsidRPr="00E1484E">
              <w:rPr>
                <w:rFonts w:ascii="Times New Roman" w:hAnsi="Times New Roman" w:cs="Times New Roman"/>
                <w:color w:val="000000"/>
                <w:sz w:val="24"/>
                <w:szCs w:val="24"/>
                <w:lang w:eastAsia="zh-CN"/>
              </w:rPr>
              <w:t xml:space="preserve"> 3.9 </w:t>
            </w:r>
            <w:proofErr w:type="spellStart"/>
            <w:r w:rsidRPr="00E1484E">
              <w:rPr>
                <w:rFonts w:ascii="Times New Roman" w:hAnsi="Times New Roman" w:cs="Times New Roman"/>
                <w:color w:val="000000"/>
                <w:sz w:val="24"/>
                <w:szCs w:val="24"/>
                <w:lang w:eastAsia="zh-CN"/>
              </w:rPr>
              <w:t>Gbps</w:t>
            </w:r>
            <w:proofErr w:type="spellEnd"/>
            <w:r w:rsidRPr="00E1484E">
              <w:rPr>
                <w:rFonts w:ascii="Times New Roman" w:hAnsi="Times New Roman" w:cs="Times New Roman"/>
                <w:color w:val="000000"/>
                <w:sz w:val="24"/>
                <w:szCs w:val="24"/>
                <w:lang w:eastAsia="zh-CN"/>
              </w:rPr>
              <w:t xml:space="preserve"> (2x2 160 </w:t>
            </w:r>
            <w:proofErr w:type="spellStart"/>
            <w:r w:rsidRPr="00E1484E">
              <w:rPr>
                <w:rFonts w:ascii="Times New Roman" w:hAnsi="Times New Roman" w:cs="Times New Roman"/>
                <w:color w:val="000000"/>
                <w:sz w:val="24"/>
                <w:szCs w:val="24"/>
                <w:lang w:eastAsia="zh-CN"/>
              </w:rPr>
              <w:t>MHz</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on</w:t>
            </w:r>
            <w:proofErr w:type="spellEnd"/>
            <w:r w:rsidRPr="00E1484E">
              <w:rPr>
                <w:rFonts w:ascii="Times New Roman" w:hAnsi="Times New Roman" w:cs="Times New Roman"/>
                <w:color w:val="000000"/>
                <w:sz w:val="24"/>
                <w:szCs w:val="24"/>
                <w:lang w:eastAsia="zh-CN"/>
              </w:rPr>
              <w:t xml:space="preserve"> 6 </w:t>
            </w:r>
            <w:proofErr w:type="spellStart"/>
            <w:r w:rsidRPr="00E1484E">
              <w:rPr>
                <w:rFonts w:ascii="Times New Roman" w:hAnsi="Times New Roman" w:cs="Times New Roman"/>
                <w:color w:val="000000"/>
                <w:sz w:val="24"/>
                <w:szCs w:val="24"/>
                <w:lang w:eastAsia="zh-CN"/>
              </w:rPr>
              <w:t>GHz</w:t>
            </w:r>
            <w:proofErr w:type="spellEnd"/>
            <w:r w:rsidRPr="00E1484E">
              <w:rPr>
                <w:rFonts w:ascii="Times New Roman" w:hAnsi="Times New Roman" w:cs="Times New Roman"/>
                <w:color w:val="000000"/>
                <w:sz w:val="24"/>
                <w:szCs w:val="24"/>
                <w:lang w:eastAsia="zh-CN"/>
              </w:rPr>
              <w:t xml:space="preserve">, 2x2 80 </w:t>
            </w:r>
            <w:proofErr w:type="spellStart"/>
            <w:r w:rsidRPr="00E1484E">
              <w:rPr>
                <w:rFonts w:ascii="Times New Roman" w:hAnsi="Times New Roman" w:cs="Times New Roman"/>
                <w:color w:val="000000"/>
                <w:sz w:val="24"/>
                <w:szCs w:val="24"/>
                <w:lang w:eastAsia="zh-CN"/>
              </w:rPr>
              <w:t>MHz</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on</w:t>
            </w:r>
            <w:proofErr w:type="spellEnd"/>
            <w:r w:rsidRPr="00E1484E">
              <w:rPr>
                <w:rFonts w:ascii="Times New Roman" w:hAnsi="Times New Roman" w:cs="Times New Roman"/>
                <w:color w:val="000000"/>
                <w:sz w:val="24"/>
                <w:szCs w:val="24"/>
                <w:lang w:eastAsia="zh-CN"/>
              </w:rPr>
              <w:t xml:space="preserve"> 5 </w:t>
            </w:r>
            <w:proofErr w:type="spellStart"/>
            <w:r w:rsidRPr="00E1484E">
              <w:rPr>
                <w:rFonts w:ascii="Times New Roman" w:hAnsi="Times New Roman" w:cs="Times New Roman"/>
                <w:color w:val="000000"/>
                <w:sz w:val="24"/>
                <w:szCs w:val="24"/>
                <w:lang w:eastAsia="zh-CN"/>
              </w:rPr>
              <w:t>GHz</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and</w:t>
            </w:r>
            <w:proofErr w:type="spellEnd"/>
            <w:r w:rsidRPr="00E1484E">
              <w:rPr>
                <w:rFonts w:ascii="Times New Roman" w:hAnsi="Times New Roman" w:cs="Times New Roman"/>
                <w:color w:val="000000"/>
                <w:sz w:val="24"/>
                <w:szCs w:val="24"/>
                <w:lang w:eastAsia="zh-CN"/>
              </w:rPr>
              <w:t xml:space="preserve"> 2x2 20 </w:t>
            </w:r>
            <w:proofErr w:type="spellStart"/>
            <w:r w:rsidRPr="00E1484E">
              <w:rPr>
                <w:rFonts w:ascii="Times New Roman" w:hAnsi="Times New Roman" w:cs="Times New Roman"/>
                <w:color w:val="000000"/>
                <w:sz w:val="24"/>
                <w:szCs w:val="24"/>
                <w:lang w:eastAsia="zh-CN"/>
              </w:rPr>
              <w:t>MHz</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on</w:t>
            </w:r>
            <w:proofErr w:type="spellEnd"/>
            <w:r w:rsidRPr="00E1484E">
              <w:rPr>
                <w:rFonts w:ascii="Times New Roman" w:hAnsi="Times New Roman" w:cs="Times New Roman"/>
                <w:color w:val="000000"/>
                <w:sz w:val="24"/>
                <w:szCs w:val="24"/>
                <w:lang w:eastAsia="zh-CN"/>
              </w:rPr>
              <w:t xml:space="preserve"> 2.4 </w:t>
            </w:r>
            <w:proofErr w:type="spellStart"/>
            <w:r w:rsidRPr="00E1484E">
              <w:rPr>
                <w:rFonts w:ascii="Times New Roman" w:hAnsi="Times New Roman" w:cs="Times New Roman"/>
                <w:color w:val="000000"/>
                <w:sz w:val="24"/>
                <w:szCs w:val="24"/>
                <w:lang w:eastAsia="zh-CN"/>
              </w:rPr>
              <w:t>GHz</w:t>
            </w:r>
            <w:proofErr w:type="spellEnd"/>
            <w:r w:rsidRPr="00E1484E">
              <w:rPr>
                <w:rFonts w:ascii="Times New Roman" w:hAnsi="Times New Roman" w:cs="Times New Roman"/>
                <w:color w:val="000000"/>
                <w:sz w:val="24"/>
                <w:szCs w:val="24"/>
                <w:lang w:eastAsia="zh-CN"/>
              </w:rPr>
              <w:t>)</w:t>
            </w:r>
          </w:p>
          <w:p w14:paraId="22A2A0EE"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proofErr w:type="spellStart"/>
            <w:r w:rsidRPr="00E1484E">
              <w:rPr>
                <w:rFonts w:ascii="Times New Roman" w:hAnsi="Times New Roman" w:cs="Times New Roman"/>
                <w:color w:val="000000"/>
                <w:sz w:val="24"/>
                <w:szCs w:val="24"/>
                <w:lang w:eastAsia="zh-CN"/>
              </w:rPr>
              <w:t>Packet</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aggregation</w:t>
            </w:r>
            <w:proofErr w:type="spellEnd"/>
            <w:r w:rsidRPr="00E1484E">
              <w:rPr>
                <w:rFonts w:ascii="Times New Roman" w:hAnsi="Times New Roman" w:cs="Times New Roman"/>
                <w:color w:val="000000"/>
                <w:sz w:val="24"/>
                <w:szCs w:val="24"/>
                <w:lang w:eastAsia="zh-CN"/>
              </w:rPr>
              <w:t>: A-MPDU (</w:t>
            </w:r>
            <w:proofErr w:type="spellStart"/>
            <w:r w:rsidRPr="00E1484E">
              <w:rPr>
                <w:rFonts w:ascii="Times New Roman" w:hAnsi="Times New Roman" w:cs="Times New Roman"/>
                <w:color w:val="000000"/>
                <w:sz w:val="24"/>
                <w:szCs w:val="24"/>
                <w:lang w:eastAsia="zh-CN"/>
              </w:rPr>
              <w:t>transmit</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and</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receive</w:t>
            </w:r>
            <w:proofErr w:type="spellEnd"/>
            <w:r w:rsidRPr="00E1484E">
              <w:rPr>
                <w:rFonts w:ascii="Times New Roman" w:hAnsi="Times New Roman" w:cs="Times New Roman"/>
                <w:color w:val="000000"/>
                <w:sz w:val="24"/>
                <w:szCs w:val="24"/>
                <w:lang w:eastAsia="zh-CN"/>
              </w:rPr>
              <w:t>), A-MSDU (</w:t>
            </w:r>
            <w:proofErr w:type="spellStart"/>
            <w:r w:rsidRPr="00E1484E">
              <w:rPr>
                <w:rFonts w:ascii="Times New Roman" w:hAnsi="Times New Roman" w:cs="Times New Roman"/>
                <w:color w:val="000000"/>
                <w:sz w:val="24"/>
                <w:szCs w:val="24"/>
                <w:lang w:eastAsia="zh-CN"/>
              </w:rPr>
              <w:t>transmit</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and</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receive</w:t>
            </w:r>
            <w:proofErr w:type="spellEnd"/>
            <w:r w:rsidRPr="00E1484E">
              <w:rPr>
                <w:rFonts w:ascii="Times New Roman" w:hAnsi="Times New Roman" w:cs="Times New Roman"/>
                <w:color w:val="000000"/>
                <w:sz w:val="24"/>
                <w:szCs w:val="24"/>
                <w:lang w:eastAsia="zh-CN"/>
              </w:rPr>
              <w:t>)</w:t>
            </w:r>
          </w:p>
          <w:p w14:paraId="54048C9F"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802.11 DFS</w:t>
            </w:r>
          </w:p>
          <w:p w14:paraId="4D939883"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CSD </w:t>
            </w:r>
            <w:proofErr w:type="spellStart"/>
            <w:r w:rsidRPr="00E1484E">
              <w:rPr>
                <w:rFonts w:ascii="Times New Roman" w:hAnsi="Times New Roman" w:cs="Times New Roman"/>
                <w:color w:val="000000"/>
                <w:sz w:val="24"/>
                <w:szCs w:val="24"/>
                <w:lang w:eastAsia="zh-CN"/>
              </w:rPr>
              <w:t>support</w:t>
            </w:r>
            <w:proofErr w:type="spellEnd"/>
          </w:p>
          <w:p w14:paraId="324EB0E2"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WPA3 </w:t>
            </w:r>
            <w:proofErr w:type="spellStart"/>
            <w:r w:rsidRPr="00E1484E">
              <w:rPr>
                <w:rFonts w:ascii="Times New Roman" w:hAnsi="Times New Roman" w:cs="Times New Roman"/>
                <w:color w:val="000000"/>
                <w:sz w:val="24"/>
                <w:szCs w:val="24"/>
                <w:lang w:eastAsia="zh-CN"/>
              </w:rPr>
              <w:t>support</w:t>
            </w:r>
            <w:proofErr w:type="spellEnd"/>
          </w:p>
        </w:tc>
      </w:tr>
      <w:tr w:rsidR="00E1484E" w:rsidRPr="00E1484E" w14:paraId="456C2E01" w14:textId="77777777" w:rsidTr="00C27832">
        <w:tblPrEx>
          <w:tblCellMar>
            <w:top w:w="0" w:type="dxa"/>
            <w:left w:w="108" w:type="dxa"/>
            <w:right w:w="108" w:type="dxa"/>
          </w:tblCellMar>
        </w:tblPrEx>
        <w:tc>
          <w:tcPr>
            <w:tcW w:w="1560" w:type="dxa"/>
            <w:shd w:val="clear" w:color="000000" w:fill="FFFFFF"/>
          </w:tcPr>
          <w:p w14:paraId="4FCF93F5" w14:textId="77777777" w:rsidR="00E1484E" w:rsidRPr="00E1484E" w:rsidRDefault="00E1484E" w:rsidP="00E1484E">
            <w:p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lastRenderedPageBreak/>
              <w:t>Характеристики 802.11ac (усе перелічене, не гірше)</w:t>
            </w:r>
          </w:p>
        </w:tc>
        <w:tc>
          <w:tcPr>
            <w:tcW w:w="8222" w:type="dxa"/>
            <w:shd w:val="clear" w:color="000000" w:fill="FFFFFF"/>
          </w:tcPr>
          <w:p w14:paraId="696C05DA"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val="en-US" w:eastAsia="zh-CN"/>
              </w:rPr>
            </w:pPr>
            <w:r w:rsidRPr="00E1484E">
              <w:rPr>
                <w:rFonts w:ascii="Times New Roman" w:hAnsi="Times New Roman" w:cs="Times New Roman"/>
                <w:color w:val="000000"/>
                <w:sz w:val="24"/>
                <w:szCs w:val="24"/>
                <w:lang w:val="en-US" w:eastAsia="zh-CN"/>
              </w:rPr>
              <w:t>2x2 downlink MU-MIMO with two spatial streams</w:t>
            </w:r>
          </w:p>
          <w:p w14:paraId="702972F4"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val="en-US" w:eastAsia="zh-CN"/>
              </w:rPr>
            </w:pPr>
            <w:r w:rsidRPr="00E1484E">
              <w:rPr>
                <w:rFonts w:ascii="Times New Roman" w:hAnsi="Times New Roman" w:cs="Times New Roman"/>
                <w:color w:val="000000"/>
                <w:sz w:val="24"/>
                <w:szCs w:val="24"/>
                <w:lang w:val="en-US" w:eastAsia="zh-CN"/>
              </w:rPr>
              <w:t>MRC</w:t>
            </w:r>
          </w:p>
          <w:p w14:paraId="012BF707"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val="en-US" w:eastAsia="zh-CN"/>
              </w:rPr>
            </w:pPr>
            <w:r w:rsidRPr="00E1484E">
              <w:rPr>
                <w:rFonts w:ascii="Times New Roman" w:hAnsi="Times New Roman" w:cs="Times New Roman"/>
                <w:color w:val="000000"/>
                <w:sz w:val="24"/>
                <w:szCs w:val="24"/>
                <w:lang w:val="en-US" w:eastAsia="zh-CN"/>
              </w:rPr>
              <w:t>802.11ac beamforming</w:t>
            </w:r>
          </w:p>
          <w:p w14:paraId="0EB068BD"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val="en-US" w:eastAsia="zh-CN"/>
              </w:rPr>
            </w:pPr>
            <w:r w:rsidRPr="00E1484E">
              <w:rPr>
                <w:rFonts w:ascii="Times New Roman" w:hAnsi="Times New Roman" w:cs="Times New Roman"/>
                <w:color w:val="000000"/>
                <w:sz w:val="24"/>
                <w:szCs w:val="24"/>
                <w:lang w:val="en-US" w:eastAsia="zh-CN"/>
              </w:rPr>
              <w:t>20-, 40-, and 80-MHz channels</w:t>
            </w:r>
          </w:p>
          <w:p w14:paraId="20AEE00C"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val="en-US" w:eastAsia="zh-CN"/>
              </w:rPr>
            </w:pPr>
            <w:r w:rsidRPr="00E1484E">
              <w:rPr>
                <w:rFonts w:ascii="Times New Roman" w:hAnsi="Times New Roman" w:cs="Times New Roman"/>
                <w:color w:val="000000"/>
                <w:sz w:val="24"/>
                <w:szCs w:val="24"/>
                <w:lang w:val="en-US" w:eastAsia="zh-CN"/>
              </w:rPr>
              <w:t>PHY data rates up to 866.7 Mbps (2x2 80 MHz on 5 GHz)</w:t>
            </w:r>
          </w:p>
          <w:p w14:paraId="6FD5F2FA"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val="en-US" w:eastAsia="zh-CN"/>
              </w:rPr>
            </w:pPr>
            <w:r w:rsidRPr="00E1484E">
              <w:rPr>
                <w:rFonts w:ascii="Times New Roman" w:hAnsi="Times New Roman" w:cs="Times New Roman"/>
                <w:color w:val="000000"/>
                <w:sz w:val="24"/>
                <w:szCs w:val="24"/>
                <w:lang w:val="en-US" w:eastAsia="zh-CN"/>
              </w:rPr>
              <w:t>Packet aggregation: A-MPDU (transmit and receive), A-MSDU (transmit and receive)</w:t>
            </w:r>
          </w:p>
          <w:p w14:paraId="7DD7555E"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val="en-US" w:eastAsia="zh-CN"/>
              </w:rPr>
            </w:pPr>
            <w:r w:rsidRPr="00E1484E">
              <w:rPr>
                <w:rFonts w:ascii="Times New Roman" w:hAnsi="Times New Roman" w:cs="Times New Roman"/>
                <w:color w:val="000000"/>
                <w:sz w:val="24"/>
                <w:szCs w:val="24"/>
                <w:lang w:val="en-US" w:eastAsia="zh-CN"/>
              </w:rPr>
              <w:t>802.11 DFS</w:t>
            </w:r>
          </w:p>
          <w:p w14:paraId="48F2F900"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val="en-US" w:eastAsia="zh-CN"/>
              </w:rPr>
            </w:pPr>
            <w:r w:rsidRPr="00E1484E">
              <w:rPr>
                <w:rFonts w:ascii="Times New Roman" w:hAnsi="Times New Roman" w:cs="Times New Roman"/>
                <w:color w:val="000000"/>
                <w:sz w:val="24"/>
                <w:szCs w:val="24"/>
                <w:lang w:val="en-US" w:eastAsia="zh-CN"/>
              </w:rPr>
              <w:t>CSD support</w:t>
            </w:r>
          </w:p>
          <w:p w14:paraId="2C474699"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val="en-US" w:eastAsia="zh-CN"/>
              </w:rPr>
              <w:t>WPA3 support</w:t>
            </w:r>
          </w:p>
        </w:tc>
      </w:tr>
      <w:tr w:rsidR="00E1484E" w:rsidRPr="00E1484E" w14:paraId="4A771657" w14:textId="77777777" w:rsidTr="00C27832">
        <w:tblPrEx>
          <w:tblCellMar>
            <w:top w:w="0" w:type="dxa"/>
            <w:left w:w="108" w:type="dxa"/>
            <w:right w:w="108" w:type="dxa"/>
          </w:tblCellMar>
        </w:tblPrEx>
        <w:tc>
          <w:tcPr>
            <w:tcW w:w="1560" w:type="dxa"/>
            <w:shd w:val="clear" w:color="000000" w:fill="FFFFFF"/>
          </w:tcPr>
          <w:p w14:paraId="622DAEB5" w14:textId="77777777" w:rsidR="00E1484E" w:rsidRPr="00E1484E" w:rsidRDefault="00E1484E" w:rsidP="00E1484E">
            <w:p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Сертифікати (усе перелічене)</w:t>
            </w:r>
          </w:p>
        </w:tc>
        <w:tc>
          <w:tcPr>
            <w:tcW w:w="8222" w:type="dxa"/>
            <w:shd w:val="clear" w:color="000000" w:fill="FFFFFF"/>
          </w:tcPr>
          <w:p w14:paraId="0D944780"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val="en-US" w:eastAsia="zh-CN"/>
              </w:rPr>
            </w:pPr>
            <w:r w:rsidRPr="00E1484E">
              <w:rPr>
                <w:rFonts w:ascii="Times New Roman" w:hAnsi="Times New Roman" w:cs="Times New Roman"/>
                <w:color w:val="000000"/>
                <w:sz w:val="24"/>
                <w:szCs w:val="24"/>
                <w:lang w:val="en-US" w:eastAsia="zh-CN"/>
              </w:rPr>
              <w:t>Wi-Fi Alliance: Wi-Fi 6 (R2), Wi-Fi 6E, WPA3-R3, WPA3-Suite B, Enhanced Open Security</w:t>
            </w:r>
          </w:p>
          <w:p w14:paraId="0C87A2A4"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val="en-US" w:eastAsia="zh-CN"/>
              </w:rPr>
            </w:pPr>
            <w:r w:rsidRPr="00E1484E">
              <w:rPr>
                <w:rFonts w:ascii="Times New Roman" w:hAnsi="Times New Roman" w:cs="Times New Roman"/>
                <w:color w:val="000000"/>
                <w:sz w:val="24"/>
                <w:szCs w:val="24"/>
                <w:lang w:val="en-US" w:eastAsia="zh-CN"/>
              </w:rPr>
              <w:t>Bluetooth SIG: Bluetooth Low Energy</w:t>
            </w:r>
          </w:p>
        </w:tc>
      </w:tr>
      <w:tr w:rsidR="00E1484E" w:rsidRPr="00E1484E" w14:paraId="5E507758" w14:textId="77777777" w:rsidTr="00C27832">
        <w:tblPrEx>
          <w:tblCellMar>
            <w:top w:w="0" w:type="dxa"/>
            <w:left w:w="108" w:type="dxa"/>
            <w:right w:w="108" w:type="dxa"/>
          </w:tblCellMar>
        </w:tblPrEx>
        <w:tc>
          <w:tcPr>
            <w:tcW w:w="1560" w:type="dxa"/>
            <w:shd w:val="clear" w:color="000000" w:fill="FFFFFF"/>
          </w:tcPr>
          <w:p w14:paraId="55A0DA40" w14:textId="77777777" w:rsidR="00E1484E" w:rsidRPr="00E1484E" w:rsidRDefault="00E1484E" w:rsidP="00E1484E">
            <w:p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Інтерфейси (усе перелічене)</w:t>
            </w:r>
          </w:p>
        </w:tc>
        <w:tc>
          <w:tcPr>
            <w:tcW w:w="8222" w:type="dxa"/>
            <w:shd w:val="clear" w:color="000000" w:fill="FFFFFF"/>
          </w:tcPr>
          <w:p w14:paraId="16E1B081"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щонайменше один порт 100M/1000M/2.5G </w:t>
            </w:r>
            <w:proofErr w:type="spellStart"/>
            <w:r w:rsidRPr="00E1484E">
              <w:rPr>
                <w:rFonts w:ascii="Times New Roman" w:hAnsi="Times New Roman" w:cs="Times New Roman"/>
                <w:color w:val="000000"/>
                <w:sz w:val="24"/>
                <w:szCs w:val="24"/>
                <w:lang w:eastAsia="zh-CN"/>
              </w:rPr>
              <w:t>Multigigabit</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Ethernet</w:t>
            </w:r>
            <w:proofErr w:type="spellEnd"/>
            <w:r w:rsidRPr="00E1484E">
              <w:rPr>
                <w:rFonts w:ascii="Times New Roman" w:hAnsi="Times New Roman" w:cs="Times New Roman"/>
                <w:color w:val="000000"/>
                <w:sz w:val="24"/>
                <w:szCs w:val="24"/>
                <w:lang w:eastAsia="zh-CN"/>
              </w:rPr>
              <w:t xml:space="preserve"> (RJ-45)</w:t>
            </w:r>
            <w:r w:rsidRPr="00E1484E">
              <w:rPr>
                <w:rFonts w:ascii="Times New Roman" w:hAnsi="Times New Roman" w:cs="Times New Roman"/>
                <w:color w:val="000000"/>
                <w:sz w:val="24"/>
                <w:szCs w:val="24"/>
                <w:lang w:val="en-US" w:eastAsia="zh-CN"/>
              </w:rPr>
              <w:t>;</w:t>
            </w:r>
          </w:p>
          <w:p w14:paraId="6B3D03E0"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щонайменше один консольний порт для керування (RJ-45);</w:t>
            </w:r>
          </w:p>
          <w:p w14:paraId="1ECA9F5D"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щонайменше один порт USB 2.0 </w:t>
            </w:r>
            <w:proofErr w:type="spellStart"/>
            <w:r w:rsidRPr="00E1484E">
              <w:rPr>
                <w:rFonts w:ascii="Times New Roman" w:hAnsi="Times New Roman" w:cs="Times New Roman"/>
                <w:color w:val="000000"/>
                <w:sz w:val="24"/>
                <w:szCs w:val="24"/>
                <w:lang w:eastAsia="zh-CN"/>
              </w:rPr>
              <w:t>at</w:t>
            </w:r>
            <w:proofErr w:type="spellEnd"/>
            <w:r w:rsidRPr="00E1484E">
              <w:rPr>
                <w:rFonts w:ascii="Times New Roman" w:hAnsi="Times New Roman" w:cs="Times New Roman"/>
                <w:color w:val="000000"/>
                <w:sz w:val="24"/>
                <w:szCs w:val="24"/>
                <w:lang w:eastAsia="zh-CN"/>
              </w:rPr>
              <w:t xml:space="preserve"> 4.5W.</w:t>
            </w:r>
          </w:p>
        </w:tc>
      </w:tr>
      <w:tr w:rsidR="00E1484E" w:rsidRPr="00E1484E" w14:paraId="38816BB4" w14:textId="77777777" w:rsidTr="00C27832">
        <w:tblPrEx>
          <w:tblCellMar>
            <w:top w:w="0" w:type="dxa"/>
            <w:left w:w="108" w:type="dxa"/>
            <w:right w:w="108" w:type="dxa"/>
          </w:tblCellMar>
        </w:tblPrEx>
        <w:tc>
          <w:tcPr>
            <w:tcW w:w="1560" w:type="dxa"/>
            <w:shd w:val="clear" w:color="000000" w:fill="FFFFFF"/>
          </w:tcPr>
          <w:p w14:paraId="4FFF4C86" w14:textId="77777777" w:rsidR="00E1484E" w:rsidRPr="00E1484E" w:rsidRDefault="00E1484E" w:rsidP="00E1484E">
            <w:pPr>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Електроживлення, що забезпечує повну функціональність (усе перелічене)</w:t>
            </w:r>
          </w:p>
        </w:tc>
        <w:tc>
          <w:tcPr>
            <w:tcW w:w="8222" w:type="dxa"/>
            <w:shd w:val="clear" w:color="000000" w:fill="FFFFFF"/>
          </w:tcPr>
          <w:p w14:paraId="10279D8E"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proofErr w:type="spellStart"/>
            <w:r w:rsidRPr="00E1484E">
              <w:rPr>
                <w:rFonts w:ascii="Times New Roman" w:hAnsi="Times New Roman" w:cs="Times New Roman"/>
                <w:color w:val="000000"/>
                <w:sz w:val="24"/>
                <w:szCs w:val="24"/>
                <w:lang w:eastAsia="zh-CN"/>
              </w:rPr>
              <w:t>Power</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over</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Ethernet</w:t>
            </w:r>
            <w:proofErr w:type="spellEnd"/>
            <w:r w:rsidRPr="00E1484E">
              <w:rPr>
                <w:rFonts w:ascii="Times New Roman" w:hAnsi="Times New Roman" w:cs="Times New Roman"/>
                <w:color w:val="000000"/>
                <w:sz w:val="24"/>
                <w:szCs w:val="24"/>
                <w:lang w:eastAsia="zh-CN"/>
              </w:rPr>
              <w:t xml:space="preserve"> 802.3bt (UPOE)</w:t>
            </w:r>
          </w:p>
          <w:p w14:paraId="5AD40123"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proofErr w:type="spellStart"/>
            <w:r w:rsidRPr="00E1484E">
              <w:rPr>
                <w:rFonts w:ascii="Times New Roman" w:hAnsi="Times New Roman" w:cs="Times New Roman"/>
                <w:color w:val="000000"/>
                <w:sz w:val="24"/>
                <w:szCs w:val="24"/>
                <w:lang w:eastAsia="zh-CN"/>
              </w:rPr>
              <w:t>Power</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over</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Ethernet</w:t>
            </w:r>
            <w:proofErr w:type="spellEnd"/>
            <w:r w:rsidRPr="00E1484E">
              <w:rPr>
                <w:rFonts w:ascii="Times New Roman" w:hAnsi="Times New Roman" w:cs="Times New Roman"/>
                <w:color w:val="000000"/>
                <w:sz w:val="24"/>
                <w:szCs w:val="24"/>
                <w:lang w:eastAsia="zh-CN"/>
              </w:rPr>
              <w:t xml:space="preserve"> 802.3a</w:t>
            </w:r>
            <w:r w:rsidRPr="00E1484E">
              <w:rPr>
                <w:rFonts w:ascii="Times New Roman" w:hAnsi="Times New Roman" w:cs="Times New Roman"/>
                <w:color w:val="000000"/>
                <w:sz w:val="24"/>
                <w:szCs w:val="24"/>
                <w:lang w:val="en-US" w:eastAsia="zh-CN"/>
              </w:rPr>
              <w:t>t</w:t>
            </w:r>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PoE</w:t>
            </w:r>
            <w:proofErr w:type="spellEnd"/>
            <w:r w:rsidRPr="00E1484E">
              <w:rPr>
                <w:rFonts w:ascii="Times New Roman" w:hAnsi="Times New Roman" w:cs="Times New Roman"/>
                <w:color w:val="000000"/>
                <w:sz w:val="24"/>
                <w:szCs w:val="24"/>
                <w:lang w:val="en-US" w:eastAsia="zh-CN"/>
              </w:rPr>
              <w:t>+</w:t>
            </w:r>
            <w:r w:rsidRPr="00E1484E">
              <w:rPr>
                <w:rFonts w:ascii="Times New Roman" w:hAnsi="Times New Roman" w:cs="Times New Roman"/>
                <w:color w:val="000000"/>
                <w:sz w:val="24"/>
                <w:szCs w:val="24"/>
                <w:lang w:eastAsia="zh-CN"/>
              </w:rPr>
              <w:t>)</w:t>
            </w:r>
          </w:p>
          <w:p w14:paraId="123C9088"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DC </w:t>
            </w:r>
            <w:proofErr w:type="spellStart"/>
            <w:r w:rsidRPr="00E1484E">
              <w:rPr>
                <w:rFonts w:ascii="Times New Roman" w:hAnsi="Times New Roman" w:cs="Times New Roman"/>
                <w:color w:val="000000"/>
                <w:sz w:val="24"/>
                <w:szCs w:val="24"/>
                <w:lang w:eastAsia="zh-CN"/>
              </w:rPr>
              <w:t>power</w:t>
            </w:r>
            <w:proofErr w:type="spellEnd"/>
            <w:r w:rsidRPr="00E1484E">
              <w:rPr>
                <w:rFonts w:ascii="Times New Roman" w:hAnsi="Times New Roman" w:cs="Times New Roman"/>
                <w:color w:val="000000"/>
                <w:sz w:val="24"/>
                <w:szCs w:val="24"/>
                <w:lang w:val="en-US" w:eastAsia="zh-CN"/>
              </w:rPr>
              <w:t xml:space="preserve"> adapter </w:t>
            </w:r>
            <w:r w:rsidRPr="00E1484E">
              <w:rPr>
                <w:rFonts w:ascii="Times New Roman" w:hAnsi="Times New Roman" w:cs="Times New Roman"/>
                <w:color w:val="000000"/>
                <w:sz w:val="24"/>
                <w:szCs w:val="24"/>
                <w:lang w:eastAsia="zh-CN"/>
              </w:rPr>
              <w:t>(30W, 12VDC)</w:t>
            </w:r>
          </w:p>
        </w:tc>
      </w:tr>
      <w:tr w:rsidR="00E1484E" w:rsidRPr="00E1484E" w14:paraId="63321ADE" w14:textId="77777777" w:rsidTr="00C27832">
        <w:tblPrEx>
          <w:tblCellMar>
            <w:top w:w="0" w:type="dxa"/>
            <w:left w:w="108" w:type="dxa"/>
            <w:right w:w="108" w:type="dxa"/>
          </w:tblCellMar>
        </w:tblPrEx>
        <w:trPr>
          <w:trHeight w:val="649"/>
        </w:trPr>
        <w:tc>
          <w:tcPr>
            <w:tcW w:w="1560" w:type="dxa"/>
            <w:shd w:val="clear" w:color="000000" w:fill="FFFFFF"/>
          </w:tcPr>
          <w:p w14:paraId="580D9801" w14:textId="77777777" w:rsidR="00E1484E" w:rsidRPr="00E1484E" w:rsidRDefault="00E1484E" w:rsidP="00E1484E">
            <w:p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Інтегровані антени (усе перелічене, не гірше)</w:t>
            </w:r>
          </w:p>
        </w:tc>
        <w:tc>
          <w:tcPr>
            <w:tcW w:w="8222" w:type="dxa"/>
            <w:shd w:val="clear" w:color="000000" w:fill="FFFFFF"/>
          </w:tcPr>
          <w:p w14:paraId="1C8D405F" w14:textId="77777777" w:rsidR="00E1484E" w:rsidRPr="00E1484E" w:rsidRDefault="00E1484E" w:rsidP="00E1484E">
            <w:pPr>
              <w:numPr>
                <w:ilvl w:val="0"/>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2,4 ГГц, пікове підсилення 4 </w:t>
            </w:r>
            <w:proofErr w:type="spellStart"/>
            <w:r w:rsidRPr="00E1484E">
              <w:rPr>
                <w:rFonts w:ascii="Times New Roman" w:hAnsi="Times New Roman" w:cs="Times New Roman"/>
                <w:color w:val="000000"/>
                <w:sz w:val="24"/>
                <w:szCs w:val="24"/>
                <w:lang w:eastAsia="zh-CN"/>
              </w:rPr>
              <w:t>дБі</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всеспрямовані</w:t>
            </w:r>
            <w:proofErr w:type="spellEnd"/>
            <w:r w:rsidRPr="00E1484E">
              <w:rPr>
                <w:rFonts w:ascii="Times New Roman" w:hAnsi="Times New Roman" w:cs="Times New Roman"/>
                <w:color w:val="000000"/>
                <w:sz w:val="24"/>
                <w:szCs w:val="24"/>
                <w:lang w:eastAsia="zh-CN"/>
              </w:rPr>
              <w:t xml:space="preserve"> за азимутом;</w:t>
            </w:r>
          </w:p>
          <w:p w14:paraId="71EB4677" w14:textId="77777777" w:rsidR="00E1484E" w:rsidRPr="00E1484E" w:rsidRDefault="00E1484E" w:rsidP="00E1484E">
            <w:pPr>
              <w:numPr>
                <w:ilvl w:val="0"/>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5 ГГц, пікове підсилення 5 </w:t>
            </w:r>
            <w:proofErr w:type="spellStart"/>
            <w:r w:rsidRPr="00E1484E">
              <w:rPr>
                <w:rFonts w:ascii="Times New Roman" w:hAnsi="Times New Roman" w:cs="Times New Roman"/>
                <w:color w:val="000000"/>
                <w:sz w:val="24"/>
                <w:szCs w:val="24"/>
                <w:lang w:eastAsia="zh-CN"/>
              </w:rPr>
              <w:t>дБі</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всеспрямовані</w:t>
            </w:r>
            <w:proofErr w:type="spellEnd"/>
            <w:r w:rsidRPr="00E1484E">
              <w:rPr>
                <w:rFonts w:ascii="Times New Roman" w:hAnsi="Times New Roman" w:cs="Times New Roman"/>
                <w:color w:val="000000"/>
                <w:sz w:val="24"/>
                <w:szCs w:val="24"/>
                <w:lang w:eastAsia="zh-CN"/>
              </w:rPr>
              <w:t xml:space="preserve"> за азимутом;</w:t>
            </w:r>
          </w:p>
          <w:p w14:paraId="69FB27C8" w14:textId="77777777" w:rsidR="00E1484E" w:rsidRPr="00E1484E" w:rsidRDefault="00E1484E" w:rsidP="00E1484E">
            <w:pPr>
              <w:numPr>
                <w:ilvl w:val="0"/>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6 ГГц, пікове підсилення 5 </w:t>
            </w:r>
            <w:proofErr w:type="spellStart"/>
            <w:r w:rsidRPr="00E1484E">
              <w:rPr>
                <w:rFonts w:ascii="Times New Roman" w:hAnsi="Times New Roman" w:cs="Times New Roman"/>
                <w:color w:val="000000"/>
                <w:sz w:val="24"/>
                <w:szCs w:val="24"/>
                <w:lang w:eastAsia="zh-CN"/>
              </w:rPr>
              <w:t>дБі</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всеспрямовані</w:t>
            </w:r>
            <w:proofErr w:type="spellEnd"/>
            <w:r w:rsidRPr="00E1484E">
              <w:rPr>
                <w:rFonts w:ascii="Times New Roman" w:hAnsi="Times New Roman" w:cs="Times New Roman"/>
                <w:color w:val="000000"/>
                <w:sz w:val="24"/>
                <w:szCs w:val="24"/>
                <w:lang w:eastAsia="zh-CN"/>
              </w:rPr>
              <w:t xml:space="preserve"> за азимутом.</w:t>
            </w:r>
          </w:p>
        </w:tc>
      </w:tr>
      <w:tr w:rsidR="00E1484E" w:rsidRPr="00E1484E" w14:paraId="1C1D5D37" w14:textId="77777777" w:rsidTr="00C27832">
        <w:tblPrEx>
          <w:tblCellMar>
            <w:top w:w="0" w:type="dxa"/>
            <w:left w:w="108" w:type="dxa"/>
            <w:right w:w="108" w:type="dxa"/>
          </w:tblCellMar>
        </w:tblPrEx>
        <w:tc>
          <w:tcPr>
            <w:tcW w:w="1560" w:type="dxa"/>
            <w:shd w:val="clear" w:color="000000" w:fill="FFFFFF"/>
          </w:tcPr>
          <w:p w14:paraId="143D901E" w14:textId="77777777" w:rsidR="00E1484E" w:rsidRPr="00E1484E" w:rsidRDefault="00E1484E" w:rsidP="00E1484E">
            <w:p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Підтримка стандартів (усе перелічене)</w:t>
            </w:r>
          </w:p>
        </w:tc>
        <w:tc>
          <w:tcPr>
            <w:tcW w:w="8222" w:type="dxa"/>
            <w:shd w:val="clear" w:color="000000" w:fill="FFFFFF"/>
          </w:tcPr>
          <w:p w14:paraId="18CE7DBB" w14:textId="77777777" w:rsidR="00E1484E" w:rsidRPr="00E1484E" w:rsidRDefault="00E1484E" w:rsidP="00E1484E">
            <w:pPr>
              <w:numPr>
                <w:ilvl w:val="0"/>
                <w:numId w:val="36"/>
              </w:numPr>
              <w:suppressAutoHyphens/>
              <w:spacing w:after="0" w:line="240" w:lineRule="auto"/>
              <w:contextualSpacing/>
              <w:rPr>
                <w:rFonts w:ascii="Times New Roman" w:hAnsi="Times New Roman" w:cs="Times New Roman"/>
                <w:color w:val="000000"/>
                <w:sz w:val="24"/>
                <w:szCs w:val="24"/>
                <w:lang w:eastAsia="zh-CN"/>
              </w:rPr>
            </w:pPr>
            <w:proofErr w:type="spellStart"/>
            <w:r w:rsidRPr="00E1484E">
              <w:rPr>
                <w:rFonts w:ascii="Times New Roman" w:hAnsi="Times New Roman" w:cs="Times New Roman"/>
                <w:b/>
                <w:color w:val="000000"/>
                <w:sz w:val="24"/>
                <w:szCs w:val="24"/>
                <w:lang w:eastAsia="zh-CN"/>
              </w:rPr>
              <w:t>Safety</w:t>
            </w:r>
            <w:proofErr w:type="spellEnd"/>
            <w:r w:rsidRPr="00E1484E">
              <w:rPr>
                <w:rFonts w:ascii="Times New Roman" w:hAnsi="Times New Roman" w:cs="Times New Roman"/>
                <w:color w:val="000000"/>
                <w:sz w:val="24"/>
                <w:szCs w:val="24"/>
                <w:lang w:eastAsia="zh-CN"/>
              </w:rPr>
              <w:t>:</w:t>
            </w:r>
          </w:p>
          <w:p w14:paraId="44BA3691"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IEC 60950-1 / IEC 62368-1 Ed.3 (</w:t>
            </w:r>
            <w:proofErr w:type="spellStart"/>
            <w:r w:rsidRPr="00E1484E">
              <w:rPr>
                <w:rFonts w:ascii="Times New Roman" w:hAnsi="Times New Roman" w:cs="Times New Roman"/>
                <w:color w:val="000000"/>
                <w:sz w:val="24"/>
                <w:szCs w:val="24"/>
                <w:lang w:eastAsia="zh-CN"/>
              </w:rPr>
              <w:t>with</w:t>
            </w:r>
            <w:proofErr w:type="spellEnd"/>
            <w:r w:rsidRPr="00E1484E">
              <w:rPr>
                <w:rFonts w:ascii="Times New Roman" w:hAnsi="Times New Roman" w:cs="Times New Roman"/>
                <w:color w:val="000000"/>
                <w:sz w:val="24"/>
                <w:szCs w:val="24"/>
                <w:lang w:eastAsia="zh-CN"/>
              </w:rPr>
              <w:t xml:space="preserve"> Ed.2 </w:t>
            </w:r>
            <w:proofErr w:type="spellStart"/>
            <w:r w:rsidRPr="00E1484E">
              <w:rPr>
                <w:rFonts w:ascii="Times New Roman" w:hAnsi="Times New Roman" w:cs="Times New Roman"/>
                <w:color w:val="000000"/>
                <w:sz w:val="24"/>
                <w:szCs w:val="24"/>
                <w:lang w:eastAsia="zh-CN"/>
              </w:rPr>
              <w:t>Deviation</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annex</w:t>
            </w:r>
            <w:proofErr w:type="spellEnd"/>
            <w:r w:rsidRPr="00E1484E">
              <w:rPr>
                <w:rFonts w:ascii="Times New Roman" w:hAnsi="Times New Roman" w:cs="Times New Roman"/>
                <w:color w:val="000000"/>
                <w:sz w:val="24"/>
                <w:szCs w:val="24"/>
                <w:lang w:eastAsia="zh-CN"/>
              </w:rPr>
              <w:t>)</w:t>
            </w:r>
          </w:p>
          <w:p w14:paraId="36CC2507"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EN 60950-1 / EN 62368-1 Ed.3 (</w:t>
            </w:r>
            <w:proofErr w:type="spellStart"/>
            <w:r w:rsidRPr="00E1484E">
              <w:rPr>
                <w:rFonts w:ascii="Times New Roman" w:hAnsi="Times New Roman" w:cs="Times New Roman"/>
                <w:color w:val="000000"/>
                <w:sz w:val="24"/>
                <w:szCs w:val="24"/>
                <w:lang w:eastAsia="zh-CN"/>
              </w:rPr>
              <w:t>with</w:t>
            </w:r>
            <w:proofErr w:type="spellEnd"/>
            <w:r w:rsidRPr="00E1484E">
              <w:rPr>
                <w:rFonts w:ascii="Times New Roman" w:hAnsi="Times New Roman" w:cs="Times New Roman"/>
                <w:color w:val="000000"/>
                <w:sz w:val="24"/>
                <w:szCs w:val="24"/>
                <w:lang w:eastAsia="zh-CN"/>
              </w:rPr>
              <w:t xml:space="preserve"> Ed.2 </w:t>
            </w:r>
            <w:proofErr w:type="spellStart"/>
            <w:r w:rsidRPr="00E1484E">
              <w:rPr>
                <w:rFonts w:ascii="Times New Roman" w:hAnsi="Times New Roman" w:cs="Times New Roman"/>
                <w:color w:val="000000"/>
                <w:sz w:val="24"/>
                <w:szCs w:val="24"/>
                <w:lang w:eastAsia="zh-CN"/>
              </w:rPr>
              <w:t>Deviation</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annex</w:t>
            </w:r>
            <w:proofErr w:type="spellEnd"/>
            <w:r w:rsidRPr="00E1484E">
              <w:rPr>
                <w:rFonts w:ascii="Times New Roman" w:hAnsi="Times New Roman" w:cs="Times New Roman"/>
                <w:color w:val="000000"/>
                <w:sz w:val="24"/>
                <w:szCs w:val="24"/>
                <w:lang w:eastAsia="zh-CN"/>
              </w:rPr>
              <w:t>)</w:t>
            </w:r>
          </w:p>
          <w:p w14:paraId="50B55AE7"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UL 60950-1 / UL62368-1 3rd (</w:t>
            </w:r>
            <w:proofErr w:type="spellStart"/>
            <w:r w:rsidRPr="00E1484E">
              <w:rPr>
                <w:rFonts w:ascii="Times New Roman" w:hAnsi="Times New Roman" w:cs="Times New Roman"/>
                <w:color w:val="000000"/>
                <w:sz w:val="24"/>
                <w:szCs w:val="24"/>
                <w:lang w:eastAsia="zh-CN"/>
              </w:rPr>
              <w:t>with</w:t>
            </w:r>
            <w:proofErr w:type="spellEnd"/>
            <w:r w:rsidRPr="00E1484E">
              <w:rPr>
                <w:rFonts w:ascii="Times New Roman" w:hAnsi="Times New Roman" w:cs="Times New Roman"/>
                <w:color w:val="000000"/>
                <w:sz w:val="24"/>
                <w:szCs w:val="24"/>
                <w:lang w:eastAsia="zh-CN"/>
              </w:rPr>
              <w:t xml:space="preserve"> Ed.2 </w:t>
            </w:r>
            <w:proofErr w:type="spellStart"/>
            <w:r w:rsidRPr="00E1484E">
              <w:rPr>
                <w:rFonts w:ascii="Times New Roman" w:hAnsi="Times New Roman" w:cs="Times New Roman"/>
                <w:color w:val="000000"/>
                <w:sz w:val="24"/>
                <w:szCs w:val="24"/>
                <w:lang w:eastAsia="zh-CN"/>
              </w:rPr>
              <w:t>Deviation</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annex</w:t>
            </w:r>
            <w:proofErr w:type="spellEnd"/>
            <w:r w:rsidRPr="00E1484E">
              <w:rPr>
                <w:rFonts w:ascii="Times New Roman" w:hAnsi="Times New Roman" w:cs="Times New Roman"/>
                <w:color w:val="000000"/>
                <w:sz w:val="24"/>
                <w:szCs w:val="24"/>
                <w:lang w:eastAsia="zh-CN"/>
              </w:rPr>
              <w:t>)</w:t>
            </w:r>
          </w:p>
          <w:p w14:paraId="586D3632"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CAN/CSA-C22.2 </w:t>
            </w:r>
            <w:proofErr w:type="spellStart"/>
            <w:r w:rsidRPr="00E1484E">
              <w:rPr>
                <w:rFonts w:ascii="Times New Roman" w:hAnsi="Times New Roman" w:cs="Times New Roman"/>
                <w:color w:val="000000"/>
                <w:sz w:val="24"/>
                <w:szCs w:val="24"/>
                <w:lang w:eastAsia="zh-CN"/>
              </w:rPr>
              <w:t>No</w:t>
            </w:r>
            <w:proofErr w:type="spellEnd"/>
            <w:r w:rsidRPr="00E1484E">
              <w:rPr>
                <w:rFonts w:ascii="Times New Roman" w:hAnsi="Times New Roman" w:cs="Times New Roman"/>
                <w:color w:val="000000"/>
                <w:sz w:val="24"/>
                <w:szCs w:val="24"/>
                <w:lang w:eastAsia="zh-CN"/>
              </w:rPr>
              <w:t xml:space="preserve">. 60950-1 / CAN/CSA-C22.2 </w:t>
            </w:r>
            <w:proofErr w:type="spellStart"/>
            <w:r w:rsidRPr="00E1484E">
              <w:rPr>
                <w:rFonts w:ascii="Times New Roman" w:hAnsi="Times New Roman" w:cs="Times New Roman"/>
                <w:color w:val="000000"/>
                <w:sz w:val="24"/>
                <w:szCs w:val="24"/>
                <w:lang w:eastAsia="zh-CN"/>
              </w:rPr>
              <w:t>No</w:t>
            </w:r>
            <w:proofErr w:type="spellEnd"/>
            <w:r w:rsidRPr="00E1484E">
              <w:rPr>
                <w:rFonts w:ascii="Times New Roman" w:hAnsi="Times New Roman" w:cs="Times New Roman"/>
                <w:color w:val="000000"/>
                <w:sz w:val="24"/>
                <w:szCs w:val="24"/>
                <w:lang w:eastAsia="zh-CN"/>
              </w:rPr>
              <w:t>. 62368-1 3rd</w:t>
            </w:r>
          </w:p>
          <w:p w14:paraId="70C4F3AD"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w:t>
            </w:r>
            <w:proofErr w:type="spellStart"/>
            <w:r w:rsidRPr="00E1484E">
              <w:rPr>
                <w:rFonts w:ascii="Times New Roman" w:hAnsi="Times New Roman" w:cs="Times New Roman"/>
                <w:color w:val="000000"/>
                <w:sz w:val="24"/>
                <w:szCs w:val="24"/>
                <w:lang w:eastAsia="zh-CN"/>
              </w:rPr>
              <w:t>with</w:t>
            </w:r>
            <w:proofErr w:type="spellEnd"/>
            <w:r w:rsidRPr="00E1484E">
              <w:rPr>
                <w:rFonts w:ascii="Times New Roman" w:hAnsi="Times New Roman" w:cs="Times New Roman"/>
                <w:color w:val="000000"/>
                <w:sz w:val="24"/>
                <w:szCs w:val="24"/>
                <w:lang w:eastAsia="zh-CN"/>
              </w:rPr>
              <w:t xml:space="preserve"> Ed.2 </w:t>
            </w:r>
            <w:proofErr w:type="spellStart"/>
            <w:r w:rsidRPr="00E1484E">
              <w:rPr>
                <w:rFonts w:ascii="Times New Roman" w:hAnsi="Times New Roman" w:cs="Times New Roman"/>
                <w:color w:val="000000"/>
                <w:sz w:val="24"/>
                <w:szCs w:val="24"/>
                <w:lang w:eastAsia="zh-CN"/>
              </w:rPr>
              <w:t>Deviation</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annex</w:t>
            </w:r>
            <w:proofErr w:type="spellEnd"/>
            <w:r w:rsidRPr="00E1484E">
              <w:rPr>
                <w:rFonts w:ascii="Times New Roman" w:hAnsi="Times New Roman" w:cs="Times New Roman"/>
                <w:color w:val="000000"/>
                <w:sz w:val="24"/>
                <w:szCs w:val="24"/>
                <w:lang w:eastAsia="zh-CN"/>
              </w:rPr>
              <w:t>)</w:t>
            </w:r>
          </w:p>
          <w:p w14:paraId="4EC53A0B"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AS/NZS60950.1 / AS/NZS62368.1 Ed.3 (</w:t>
            </w:r>
            <w:proofErr w:type="spellStart"/>
            <w:r w:rsidRPr="00E1484E">
              <w:rPr>
                <w:rFonts w:ascii="Times New Roman" w:hAnsi="Times New Roman" w:cs="Times New Roman"/>
                <w:color w:val="000000"/>
                <w:sz w:val="24"/>
                <w:szCs w:val="24"/>
                <w:lang w:eastAsia="zh-CN"/>
              </w:rPr>
              <w:t>with</w:t>
            </w:r>
            <w:proofErr w:type="spellEnd"/>
            <w:r w:rsidRPr="00E1484E">
              <w:rPr>
                <w:rFonts w:ascii="Times New Roman" w:hAnsi="Times New Roman" w:cs="Times New Roman"/>
                <w:color w:val="000000"/>
                <w:sz w:val="24"/>
                <w:szCs w:val="24"/>
                <w:lang w:eastAsia="zh-CN"/>
              </w:rPr>
              <w:t xml:space="preserve"> Ed.2 </w:t>
            </w:r>
            <w:proofErr w:type="spellStart"/>
            <w:r w:rsidRPr="00E1484E">
              <w:rPr>
                <w:rFonts w:ascii="Times New Roman" w:hAnsi="Times New Roman" w:cs="Times New Roman"/>
                <w:color w:val="000000"/>
                <w:sz w:val="24"/>
                <w:szCs w:val="24"/>
                <w:lang w:eastAsia="zh-CN"/>
              </w:rPr>
              <w:t>Deviation</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annex</w:t>
            </w:r>
            <w:proofErr w:type="spellEnd"/>
            <w:r w:rsidRPr="00E1484E">
              <w:rPr>
                <w:rFonts w:ascii="Times New Roman" w:hAnsi="Times New Roman" w:cs="Times New Roman"/>
                <w:color w:val="000000"/>
                <w:sz w:val="24"/>
                <w:szCs w:val="24"/>
                <w:lang w:eastAsia="zh-CN"/>
              </w:rPr>
              <w:t>)</w:t>
            </w:r>
          </w:p>
          <w:p w14:paraId="7F509E1F"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UL 2043</w:t>
            </w:r>
          </w:p>
          <w:p w14:paraId="52CEFB34"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proofErr w:type="spellStart"/>
            <w:r w:rsidRPr="00E1484E">
              <w:rPr>
                <w:rFonts w:ascii="Times New Roman" w:hAnsi="Times New Roman" w:cs="Times New Roman"/>
                <w:color w:val="000000"/>
                <w:sz w:val="24"/>
                <w:szCs w:val="24"/>
                <w:lang w:eastAsia="zh-CN"/>
              </w:rPr>
              <w:t>Class</w:t>
            </w:r>
            <w:proofErr w:type="spellEnd"/>
            <w:r w:rsidRPr="00E1484E">
              <w:rPr>
                <w:rFonts w:ascii="Times New Roman" w:hAnsi="Times New Roman" w:cs="Times New Roman"/>
                <w:color w:val="000000"/>
                <w:sz w:val="24"/>
                <w:szCs w:val="24"/>
                <w:lang w:eastAsia="zh-CN"/>
              </w:rPr>
              <w:t xml:space="preserve"> III </w:t>
            </w:r>
            <w:proofErr w:type="spellStart"/>
            <w:r w:rsidRPr="00E1484E">
              <w:rPr>
                <w:rFonts w:ascii="Times New Roman" w:hAnsi="Times New Roman" w:cs="Times New Roman"/>
                <w:color w:val="000000"/>
                <w:sz w:val="24"/>
                <w:szCs w:val="24"/>
                <w:lang w:eastAsia="zh-CN"/>
              </w:rPr>
              <w:t>equipment</w:t>
            </w:r>
            <w:proofErr w:type="spellEnd"/>
          </w:p>
          <w:p w14:paraId="6987E21D" w14:textId="77777777" w:rsidR="00E1484E" w:rsidRPr="00E1484E" w:rsidRDefault="00E1484E" w:rsidP="00E1484E">
            <w:pPr>
              <w:pStyle w:val="a3"/>
              <w:numPr>
                <w:ilvl w:val="0"/>
                <w:numId w:val="36"/>
              </w:numPr>
              <w:spacing w:after="0" w:line="240" w:lineRule="auto"/>
              <w:rPr>
                <w:rFonts w:ascii="Times New Roman" w:hAnsi="Times New Roman" w:cs="Times New Roman"/>
                <w:color w:val="000000"/>
                <w:sz w:val="24"/>
                <w:szCs w:val="24"/>
              </w:rPr>
            </w:pPr>
            <w:proofErr w:type="spellStart"/>
            <w:r w:rsidRPr="00E1484E">
              <w:rPr>
                <w:rFonts w:ascii="Times New Roman" w:hAnsi="Times New Roman" w:cs="Times New Roman"/>
                <w:b/>
                <w:color w:val="000000"/>
                <w:sz w:val="24"/>
                <w:szCs w:val="24"/>
              </w:rPr>
              <w:t>Emissions</w:t>
            </w:r>
            <w:proofErr w:type="spellEnd"/>
            <w:r w:rsidRPr="00E1484E">
              <w:rPr>
                <w:rFonts w:ascii="Times New Roman" w:hAnsi="Times New Roman" w:cs="Times New Roman"/>
                <w:color w:val="000000"/>
                <w:sz w:val="24"/>
                <w:szCs w:val="24"/>
              </w:rPr>
              <w:t>:</w:t>
            </w:r>
          </w:p>
          <w:p w14:paraId="1CFA65C7"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CISPR 32 (</w:t>
            </w:r>
            <w:proofErr w:type="spellStart"/>
            <w:r w:rsidRPr="00E1484E">
              <w:rPr>
                <w:rFonts w:ascii="Times New Roman" w:hAnsi="Times New Roman" w:cs="Times New Roman"/>
                <w:color w:val="000000"/>
                <w:sz w:val="24"/>
                <w:szCs w:val="24"/>
                <w:lang w:eastAsia="zh-CN"/>
              </w:rPr>
              <w:t>rev</w:t>
            </w:r>
            <w:proofErr w:type="spellEnd"/>
            <w:r w:rsidRPr="00E1484E">
              <w:rPr>
                <w:rFonts w:ascii="Times New Roman" w:hAnsi="Times New Roman" w:cs="Times New Roman"/>
                <w:color w:val="000000"/>
                <w:sz w:val="24"/>
                <w:szCs w:val="24"/>
                <w:lang w:eastAsia="zh-CN"/>
              </w:rPr>
              <w:t>. 2015) +AMD1:2019</w:t>
            </w:r>
          </w:p>
          <w:p w14:paraId="4D1F44B4"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EN 55032:2015/A11:2020</w:t>
            </w:r>
          </w:p>
          <w:p w14:paraId="439B9D2F"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EN IEC 61000-3-2:2019/A1:2021</w:t>
            </w:r>
          </w:p>
          <w:p w14:paraId="43E9EE37"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EN61000-3-3:2013+A1:2019</w:t>
            </w:r>
          </w:p>
          <w:p w14:paraId="00647B2B"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AS/NZS CISPR32: 2015+AMD1:2020</w:t>
            </w:r>
          </w:p>
          <w:p w14:paraId="29D5C32A"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47 CFR FCC </w:t>
            </w:r>
            <w:proofErr w:type="spellStart"/>
            <w:r w:rsidRPr="00E1484E">
              <w:rPr>
                <w:rFonts w:ascii="Times New Roman" w:hAnsi="Times New Roman" w:cs="Times New Roman"/>
                <w:color w:val="000000"/>
                <w:sz w:val="24"/>
                <w:szCs w:val="24"/>
                <w:lang w:eastAsia="zh-CN"/>
              </w:rPr>
              <w:t>Part</w:t>
            </w:r>
            <w:proofErr w:type="spellEnd"/>
            <w:r w:rsidRPr="00E1484E">
              <w:rPr>
                <w:rFonts w:ascii="Times New Roman" w:hAnsi="Times New Roman" w:cs="Times New Roman"/>
                <w:color w:val="000000"/>
                <w:sz w:val="24"/>
                <w:szCs w:val="24"/>
                <w:lang w:eastAsia="zh-CN"/>
              </w:rPr>
              <w:t xml:space="preserve"> 15B</w:t>
            </w:r>
          </w:p>
          <w:p w14:paraId="08ACF1FD"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ICES-003 (</w:t>
            </w:r>
            <w:proofErr w:type="spellStart"/>
            <w:r w:rsidRPr="00E1484E">
              <w:rPr>
                <w:rFonts w:ascii="Times New Roman" w:hAnsi="Times New Roman" w:cs="Times New Roman"/>
                <w:color w:val="000000"/>
                <w:sz w:val="24"/>
                <w:szCs w:val="24"/>
                <w:lang w:eastAsia="zh-CN"/>
              </w:rPr>
              <w:t>Issue</w:t>
            </w:r>
            <w:proofErr w:type="spellEnd"/>
            <w:r w:rsidRPr="00E1484E">
              <w:rPr>
                <w:rFonts w:ascii="Times New Roman" w:hAnsi="Times New Roman" w:cs="Times New Roman"/>
                <w:color w:val="000000"/>
                <w:sz w:val="24"/>
                <w:szCs w:val="24"/>
                <w:lang w:eastAsia="zh-CN"/>
              </w:rPr>
              <w:t xml:space="preserve"> 7, </w:t>
            </w:r>
            <w:proofErr w:type="spellStart"/>
            <w:r w:rsidRPr="00E1484E">
              <w:rPr>
                <w:rFonts w:ascii="Times New Roman" w:hAnsi="Times New Roman" w:cs="Times New Roman"/>
                <w:color w:val="000000"/>
                <w:sz w:val="24"/>
                <w:szCs w:val="24"/>
                <w:lang w:eastAsia="zh-CN"/>
              </w:rPr>
              <w:t>Class</w:t>
            </w:r>
            <w:proofErr w:type="spellEnd"/>
            <w:r w:rsidRPr="00E1484E">
              <w:rPr>
                <w:rFonts w:ascii="Times New Roman" w:hAnsi="Times New Roman" w:cs="Times New Roman"/>
                <w:color w:val="000000"/>
                <w:sz w:val="24"/>
                <w:szCs w:val="24"/>
                <w:lang w:eastAsia="zh-CN"/>
              </w:rPr>
              <w:t xml:space="preserve"> B)</w:t>
            </w:r>
          </w:p>
          <w:p w14:paraId="6DCC1C99"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VCCI-CISPR 32:2016</w:t>
            </w:r>
          </w:p>
          <w:p w14:paraId="4A72016F"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CNS 13438:2006 (95)</w:t>
            </w:r>
          </w:p>
          <w:p w14:paraId="12ADCFE0"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lastRenderedPageBreak/>
              <w:t>KS C 9832:2019</w:t>
            </w:r>
          </w:p>
          <w:p w14:paraId="310C81F8" w14:textId="77777777" w:rsidR="00E1484E" w:rsidRPr="00E1484E" w:rsidRDefault="00E1484E" w:rsidP="00E1484E">
            <w:pPr>
              <w:pStyle w:val="a3"/>
              <w:numPr>
                <w:ilvl w:val="0"/>
                <w:numId w:val="36"/>
              </w:numPr>
              <w:spacing w:after="0" w:line="240" w:lineRule="auto"/>
              <w:rPr>
                <w:rFonts w:ascii="Times New Roman" w:hAnsi="Times New Roman" w:cs="Times New Roman"/>
                <w:color w:val="000000"/>
                <w:sz w:val="24"/>
                <w:szCs w:val="24"/>
              </w:rPr>
            </w:pPr>
            <w:proofErr w:type="spellStart"/>
            <w:r w:rsidRPr="00E1484E">
              <w:rPr>
                <w:rFonts w:ascii="Times New Roman" w:hAnsi="Times New Roman" w:cs="Times New Roman"/>
                <w:b/>
                <w:color w:val="000000"/>
                <w:sz w:val="24"/>
                <w:szCs w:val="24"/>
              </w:rPr>
              <w:t>Immunity</w:t>
            </w:r>
            <w:proofErr w:type="spellEnd"/>
            <w:r w:rsidRPr="00E1484E">
              <w:rPr>
                <w:rFonts w:ascii="Times New Roman" w:hAnsi="Times New Roman" w:cs="Times New Roman"/>
                <w:color w:val="000000"/>
                <w:sz w:val="24"/>
                <w:szCs w:val="24"/>
              </w:rPr>
              <w:t>:</w:t>
            </w:r>
          </w:p>
          <w:p w14:paraId="47E2C668"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EN 55035: 2017+A11:2020</w:t>
            </w:r>
          </w:p>
          <w:p w14:paraId="61E27047"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KS C 9835:2019</w:t>
            </w:r>
          </w:p>
          <w:p w14:paraId="46FA2E3B" w14:textId="77777777" w:rsidR="00E1484E" w:rsidRPr="00E1484E" w:rsidRDefault="00E1484E" w:rsidP="00E1484E">
            <w:pPr>
              <w:pStyle w:val="a3"/>
              <w:numPr>
                <w:ilvl w:val="0"/>
                <w:numId w:val="36"/>
              </w:numPr>
              <w:spacing w:after="0" w:line="240" w:lineRule="auto"/>
              <w:rPr>
                <w:rFonts w:ascii="Times New Roman" w:hAnsi="Times New Roman" w:cs="Times New Roman"/>
                <w:color w:val="000000"/>
                <w:sz w:val="24"/>
                <w:szCs w:val="24"/>
              </w:rPr>
            </w:pPr>
            <w:proofErr w:type="spellStart"/>
            <w:r w:rsidRPr="00E1484E">
              <w:rPr>
                <w:rFonts w:ascii="Times New Roman" w:hAnsi="Times New Roman" w:cs="Times New Roman"/>
                <w:b/>
                <w:color w:val="000000"/>
                <w:sz w:val="24"/>
                <w:szCs w:val="24"/>
              </w:rPr>
              <w:t>Emissions</w:t>
            </w:r>
            <w:proofErr w:type="spellEnd"/>
            <w:r w:rsidRPr="00E1484E">
              <w:rPr>
                <w:rFonts w:ascii="Times New Roman" w:hAnsi="Times New Roman" w:cs="Times New Roman"/>
                <w:b/>
                <w:color w:val="000000"/>
                <w:sz w:val="24"/>
                <w:szCs w:val="24"/>
              </w:rPr>
              <w:t xml:space="preserve"> </w:t>
            </w:r>
            <w:proofErr w:type="spellStart"/>
            <w:r w:rsidRPr="00E1484E">
              <w:rPr>
                <w:rFonts w:ascii="Times New Roman" w:hAnsi="Times New Roman" w:cs="Times New Roman"/>
                <w:b/>
                <w:color w:val="000000"/>
                <w:sz w:val="24"/>
                <w:szCs w:val="24"/>
              </w:rPr>
              <w:t>and</w:t>
            </w:r>
            <w:proofErr w:type="spellEnd"/>
            <w:r w:rsidRPr="00E1484E">
              <w:rPr>
                <w:rFonts w:ascii="Times New Roman" w:hAnsi="Times New Roman" w:cs="Times New Roman"/>
                <w:b/>
                <w:color w:val="000000"/>
                <w:sz w:val="24"/>
                <w:szCs w:val="24"/>
              </w:rPr>
              <w:t xml:space="preserve"> </w:t>
            </w:r>
            <w:proofErr w:type="spellStart"/>
            <w:r w:rsidRPr="00E1484E">
              <w:rPr>
                <w:rFonts w:ascii="Times New Roman" w:hAnsi="Times New Roman" w:cs="Times New Roman"/>
                <w:b/>
                <w:color w:val="000000"/>
                <w:sz w:val="24"/>
                <w:szCs w:val="24"/>
              </w:rPr>
              <w:t>immunity</w:t>
            </w:r>
            <w:proofErr w:type="spellEnd"/>
            <w:r w:rsidRPr="00E1484E">
              <w:rPr>
                <w:rFonts w:ascii="Times New Roman" w:hAnsi="Times New Roman" w:cs="Times New Roman"/>
                <w:color w:val="000000"/>
                <w:sz w:val="24"/>
                <w:szCs w:val="24"/>
              </w:rPr>
              <w:t>:</w:t>
            </w:r>
          </w:p>
          <w:p w14:paraId="06CC707E"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EN 301 489-1 V2.2.3 (2019-11)</w:t>
            </w:r>
          </w:p>
          <w:p w14:paraId="6C044A31"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EN 301 489-17 V3.2.4 (2020-09)</w:t>
            </w:r>
          </w:p>
          <w:p w14:paraId="7B9F3162"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QCVN 112:2017/BTTTT</w:t>
            </w:r>
          </w:p>
          <w:p w14:paraId="253678E9"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KS X 3124:2020</w:t>
            </w:r>
          </w:p>
          <w:p w14:paraId="35C9434F"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KS X 3126:2020</w:t>
            </w:r>
          </w:p>
          <w:p w14:paraId="0527FE2D"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EN 61000-6-1: 2019</w:t>
            </w:r>
          </w:p>
          <w:p w14:paraId="6A4EBAF8" w14:textId="77777777" w:rsidR="00E1484E" w:rsidRPr="00E1484E" w:rsidRDefault="00E1484E" w:rsidP="00E1484E">
            <w:pPr>
              <w:pStyle w:val="a3"/>
              <w:numPr>
                <w:ilvl w:val="0"/>
                <w:numId w:val="36"/>
              </w:numPr>
              <w:spacing w:after="0" w:line="240" w:lineRule="auto"/>
              <w:rPr>
                <w:rFonts w:ascii="Times New Roman" w:hAnsi="Times New Roman" w:cs="Times New Roman"/>
                <w:color w:val="000000"/>
                <w:sz w:val="24"/>
                <w:szCs w:val="24"/>
              </w:rPr>
            </w:pPr>
            <w:r w:rsidRPr="00E1484E">
              <w:rPr>
                <w:rFonts w:ascii="Times New Roman" w:hAnsi="Times New Roman" w:cs="Times New Roman"/>
                <w:b/>
                <w:color w:val="000000"/>
                <w:sz w:val="24"/>
                <w:szCs w:val="24"/>
              </w:rPr>
              <w:t>Radio</w:t>
            </w:r>
            <w:r w:rsidRPr="00E1484E">
              <w:rPr>
                <w:rFonts w:ascii="Times New Roman" w:hAnsi="Times New Roman" w:cs="Times New Roman"/>
                <w:color w:val="000000"/>
                <w:sz w:val="24"/>
                <w:szCs w:val="24"/>
              </w:rPr>
              <w:t>:</w:t>
            </w:r>
          </w:p>
          <w:p w14:paraId="6967A5E4"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EN 300 328 (v2.2.2)</w:t>
            </w:r>
          </w:p>
          <w:p w14:paraId="485407F3"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EN 301 893 (v2.1.1)</w:t>
            </w:r>
          </w:p>
          <w:p w14:paraId="5AC1D33C"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EN 303 687 (v0.0.14, </w:t>
            </w:r>
            <w:proofErr w:type="spellStart"/>
            <w:r w:rsidRPr="00E1484E">
              <w:rPr>
                <w:rFonts w:ascii="Times New Roman" w:hAnsi="Times New Roman" w:cs="Times New Roman"/>
                <w:color w:val="000000"/>
                <w:sz w:val="24"/>
                <w:szCs w:val="24"/>
                <w:lang w:eastAsia="zh-CN"/>
              </w:rPr>
              <w:t>draft</w:t>
            </w:r>
            <w:proofErr w:type="spellEnd"/>
            <w:r w:rsidRPr="00E1484E">
              <w:rPr>
                <w:rFonts w:ascii="Times New Roman" w:hAnsi="Times New Roman" w:cs="Times New Roman"/>
                <w:color w:val="000000"/>
                <w:sz w:val="24"/>
                <w:szCs w:val="24"/>
                <w:lang w:eastAsia="zh-CN"/>
              </w:rPr>
              <w:t>)</w:t>
            </w:r>
          </w:p>
          <w:p w14:paraId="58D19C75"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AS/NZS 4268 (</w:t>
            </w:r>
            <w:proofErr w:type="spellStart"/>
            <w:r w:rsidRPr="00E1484E">
              <w:rPr>
                <w:rFonts w:ascii="Times New Roman" w:hAnsi="Times New Roman" w:cs="Times New Roman"/>
                <w:color w:val="000000"/>
                <w:sz w:val="24"/>
                <w:szCs w:val="24"/>
                <w:lang w:eastAsia="zh-CN"/>
              </w:rPr>
              <w:t>rev</w:t>
            </w:r>
            <w:proofErr w:type="spellEnd"/>
            <w:r w:rsidRPr="00E1484E">
              <w:rPr>
                <w:rFonts w:ascii="Times New Roman" w:hAnsi="Times New Roman" w:cs="Times New Roman"/>
                <w:color w:val="000000"/>
                <w:sz w:val="24"/>
                <w:szCs w:val="24"/>
                <w:lang w:eastAsia="zh-CN"/>
              </w:rPr>
              <w:t>. 2017)</w:t>
            </w:r>
          </w:p>
          <w:p w14:paraId="7C6C1169"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47 CFR FCC </w:t>
            </w:r>
            <w:proofErr w:type="spellStart"/>
            <w:r w:rsidRPr="00E1484E">
              <w:rPr>
                <w:rFonts w:ascii="Times New Roman" w:hAnsi="Times New Roman" w:cs="Times New Roman"/>
                <w:color w:val="000000"/>
                <w:sz w:val="24"/>
                <w:szCs w:val="24"/>
                <w:lang w:eastAsia="zh-CN"/>
              </w:rPr>
              <w:t>Part</w:t>
            </w:r>
            <w:proofErr w:type="spellEnd"/>
            <w:r w:rsidRPr="00E1484E">
              <w:rPr>
                <w:rFonts w:ascii="Times New Roman" w:hAnsi="Times New Roman" w:cs="Times New Roman"/>
                <w:color w:val="000000"/>
                <w:sz w:val="24"/>
                <w:szCs w:val="24"/>
                <w:lang w:eastAsia="zh-CN"/>
              </w:rPr>
              <w:t xml:space="preserve"> 15C, 15.247, 15.407</w:t>
            </w:r>
          </w:p>
          <w:p w14:paraId="58E4F256"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RSP-100</w:t>
            </w:r>
          </w:p>
          <w:p w14:paraId="6231BD8F"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RSS-GEN</w:t>
            </w:r>
          </w:p>
          <w:p w14:paraId="2941FB81"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RSS-247</w:t>
            </w:r>
          </w:p>
          <w:p w14:paraId="635A548F"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LP002</w:t>
            </w:r>
          </w:p>
          <w:p w14:paraId="1B6AE3D8" w14:textId="77777777" w:rsidR="00E1484E" w:rsidRPr="00E1484E" w:rsidRDefault="00E1484E" w:rsidP="00E1484E">
            <w:pPr>
              <w:pStyle w:val="a3"/>
              <w:numPr>
                <w:ilvl w:val="0"/>
                <w:numId w:val="36"/>
              </w:numPr>
              <w:spacing w:after="0" w:line="240" w:lineRule="auto"/>
              <w:rPr>
                <w:rFonts w:ascii="Times New Roman" w:hAnsi="Times New Roman" w:cs="Times New Roman"/>
                <w:color w:val="000000"/>
                <w:sz w:val="24"/>
                <w:szCs w:val="24"/>
              </w:rPr>
            </w:pPr>
            <w:r w:rsidRPr="00E1484E">
              <w:rPr>
                <w:rFonts w:ascii="Times New Roman" w:hAnsi="Times New Roman" w:cs="Times New Roman"/>
                <w:b/>
                <w:color w:val="000000"/>
                <w:sz w:val="24"/>
                <w:szCs w:val="24"/>
              </w:rPr>
              <w:t xml:space="preserve">RF </w:t>
            </w:r>
            <w:proofErr w:type="spellStart"/>
            <w:r w:rsidRPr="00E1484E">
              <w:rPr>
                <w:rFonts w:ascii="Times New Roman" w:hAnsi="Times New Roman" w:cs="Times New Roman"/>
                <w:b/>
                <w:color w:val="000000"/>
                <w:sz w:val="24"/>
                <w:szCs w:val="24"/>
              </w:rPr>
              <w:t>safety</w:t>
            </w:r>
            <w:proofErr w:type="spellEnd"/>
            <w:r w:rsidRPr="00E1484E">
              <w:rPr>
                <w:rFonts w:ascii="Times New Roman" w:hAnsi="Times New Roman" w:cs="Times New Roman"/>
                <w:color w:val="000000"/>
                <w:sz w:val="24"/>
                <w:szCs w:val="24"/>
              </w:rPr>
              <w:t>:</w:t>
            </w:r>
          </w:p>
          <w:p w14:paraId="6EB38C8A"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EN 50385:2017</w:t>
            </w:r>
          </w:p>
          <w:p w14:paraId="79237760"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EN 62311:2020</w:t>
            </w:r>
          </w:p>
          <w:p w14:paraId="60A797C8"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AS/NZS 2772.2 (</w:t>
            </w:r>
            <w:proofErr w:type="spellStart"/>
            <w:r w:rsidRPr="00E1484E">
              <w:rPr>
                <w:rFonts w:ascii="Times New Roman" w:hAnsi="Times New Roman" w:cs="Times New Roman"/>
                <w:color w:val="000000"/>
                <w:sz w:val="24"/>
                <w:szCs w:val="24"/>
                <w:lang w:eastAsia="zh-CN"/>
              </w:rPr>
              <w:t>rev</w:t>
            </w:r>
            <w:proofErr w:type="spellEnd"/>
            <w:r w:rsidRPr="00E1484E">
              <w:rPr>
                <w:rFonts w:ascii="Times New Roman" w:hAnsi="Times New Roman" w:cs="Times New Roman"/>
                <w:color w:val="000000"/>
                <w:sz w:val="24"/>
                <w:szCs w:val="24"/>
                <w:lang w:eastAsia="zh-CN"/>
              </w:rPr>
              <w:t>. 2016)</w:t>
            </w:r>
          </w:p>
          <w:p w14:paraId="1876C1E1"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47 CFR </w:t>
            </w:r>
            <w:proofErr w:type="spellStart"/>
            <w:r w:rsidRPr="00E1484E">
              <w:rPr>
                <w:rFonts w:ascii="Times New Roman" w:hAnsi="Times New Roman" w:cs="Times New Roman"/>
                <w:color w:val="000000"/>
                <w:sz w:val="24"/>
                <w:szCs w:val="24"/>
                <w:lang w:eastAsia="zh-CN"/>
              </w:rPr>
              <w:t>Part</w:t>
            </w:r>
            <w:proofErr w:type="spellEnd"/>
            <w:r w:rsidRPr="00E1484E">
              <w:rPr>
                <w:rFonts w:ascii="Times New Roman" w:hAnsi="Times New Roman" w:cs="Times New Roman"/>
                <w:color w:val="000000"/>
                <w:sz w:val="24"/>
                <w:szCs w:val="24"/>
                <w:lang w:eastAsia="zh-CN"/>
              </w:rPr>
              <w:t xml:space="preserve"> 2.1091</w:t>
            </w:r>
          </w:p>
          <w:p w14:paraId="1EF88FA2"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RSS-102</w:t>
            </w:r>
          </w:p>
          <w:p w14:paraId="40AB0AD9" w14:textId="77777777" w:rsidR="00E1484E" w:rsidRPr="00E1484E" w:rsidRDefault="00E1484E" w:rsidP="00E1484E">
            <w:pPr>
              <w:pStyle w:val="a3"/>
              <w:numPr>
                <w:ilvl w:val="0"/>
                <w:numId w:val="36"/>
              </w:numPr>
              <w:spacing w:after="0" w:line="240" w:lineRule="auto"/>
              <w:rPr>
                <w:rFonts w:ascii="Times New Roman" w:hAnsi="Times New Roman" w:cs="Times New Roman"/>
                <w:color w:val="000000"/>
                <w:sz w:val="24"/>
                <w:szCs w:val="24"/>
              </w:rPr>
            </w:pPr>
            <w:r w:rsidRPr="00E1484E">
              <w:rPr>
                <w:rFonts w:ascii="Times New Roman" w:hAnsi="Times New Roman" w:cs="Times New Roman"/>
                <w:b/>
                <w:color w:val="000000"/>
                <w:sz w:val="24"/>
                <w:szCs w:val="24"/>
              </w:rPr>
              <w:t xml:space="preserve">IEEE </w:t>
            </w:r>
            <w:proofErr w:type="spellStart"/>
            <w:r w:rsidRPr="00E1484E">
              <w:rPr>
                <w:rFonts w:ascii="Times New Roman" w:hAnsi="Times New Roman" w:cs="Times New Roman"/>
                <w:b/>
                <w:color w:val="000000"/>
                <w:sz w:val="24"/>
                <w:szCs w:val="24"/>
              </w:rPr>
              <w:t>standards</w:t>
            </w:r>
            <w:proofErr w:type="spellEnd"/>
            <w:r w:rsidRPr="00E1484E">
              <w:rPr>
                <w:rFonts w:ascii="Times New Roman" w:hAnsi="Times New Roman" w:cs="Times New Roman"/>
                <w:color w:val="000000"/>
                <w:sz w:val="24"/>
                <w:szCs w:val="24"/>
              </w:rPr>
              <w:t>:</w:t>
            </w:r>
          </w:p>
          <w:p w14:paraId="7CCC0E3B"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IEEE 802.3</w:t>
            </w:r>
          </w:p>
          <w:p w14:paraId="3B4AE0C0"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IEEE 802.3ab</w:t>
            </w:r>
          </w:p>
          <w:p w14:paraId="429CEE35"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IEEE 802.3af/</w:t>
            </w:r>
            <w:proofErr w:type="spellStart"/>
            <w:r w:rsidRPr="00E1484E">
              <w:rPr>
                <w:rFonts w:ascii="Times New Roman" w:hAnsi="Times New Roman" w:cs="Times New Roman"/>
                <w:color w:val="000000"/>
                <w:sz w:val="24"/>
                <w:szCs w:val="24"/>
                <w:lang w:eastAsia="zh-CN"/>
              </w:rPr>
              <w:t>at</w:t>
            </w:r>
            <w:proofErr w:type="spellEnd"/>
            <w:r w:rsidRPr="00E1484E">
              <w:rPr>
                <w:rFonts w:ascii="Times New Roman" w:hAnsi="Times New Roman" w:cs="Times New Roman"/>
                <w:color w:val="000000"/>
                <w:sz w:val="24"/>
                <w:szCs w:val="24"/>
                <w:lang w:eastAsia="zh-CN"/>
              </w:rPr>
              <w:t>/</w:t>
            </w:r>
            <w:proofErr w:type="spellStart"/>
            <w:r w:rsidRPr="00E1484E">
              <w:rPr>
                <w:rFonts w:ascii="Times New Roman" w:hAnsi="Times New Roman" w:cs="Times New Roman"/>
                <w:color w:val="000000"/>
                <w:sz w:val="24"/>
                <w:szCs w:val="24"/>
                <w:lang w:eastAsia="zh-CN"/>
              </w:rPr>
              <w:t>bt</w:t>
            </w:r>
            <w:proofErr w:type="spellEnd"/>
          </w:p>
          <w:p w14:paraId="196B3389"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IEEE 802.11a/b/g/n/</w:t>
            </w:r>
            <w:proofErr w:type="spellStart"/>
            <w:r w:rsidRPr="00E1484E">
              <w:rPr>
                <w:rFonts w:ascii="Times New Roman" w:hAnsi="Times New Roman" w:cs="Times New Roman"/>
                <w:color w:val="000000"/>
                <w:sz w:val="24"/>
                <w:szCs w:val="24"/>
                <w:lang w:eastAsia="zh-CN"/>
              </w:rPr>
              <w:t>ac</w:t>
            </w:r>
            <w:proofErr w:type="spellEnd"/>
            <w:r w:rsidRPr="00E1484E">
              <w:rPr>
                <w:rFonts w:ascii="Times New Roman" w:hAnsi="Times New Roman" w:cs="Times New Roman"/>
                <w:color w:val="000000"/>
                <w:sz w:val="24"/>
                <w:szCs w:val="24"/>
                <w:lang w:eastAsia="zh-CN"/>
              </w:rPr>
              <w:t>/</w:t>
            </w:r>
            <w:proofErr w:type="spellStart"/>
            <w:r w:rsidRPr="00E1484E">
              <w:rPr>
                <w:rFonts w:ascii="Times New Roman" w:hAnsi="Times New Roman" w:cs="Times New Roman"/>
                <w:color w:val="000000"/>
                <w:sz w:val="24"/>
                <w:szCs w:val="24"/>
                <w:lang w:eastAsia="zh-CN"/>
              </w:rPr>
              <w:t>ax</w:t>
            </w:r>
            <w:proofErr w:type="spellEnd"/>
          </w:p>
          <w:p w14:paraId="40A4BECD"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IEEE 802.11h, 802.11d</w:t>
            </w:r>
          </w:p>
          <w:p w14:paraId="0B388283" w14:textId="77777777" w:rsidR="00E1484E" w:rsidRPr="00E1484E" w:rsidRDefault="00E1484E" w:rsidP="00E1484E">
            <w:pPr>
              <w:pStyle w:val="a3"/>
              <w:numPr>
                <w:ilvl w:val="0"/>
                <w:numId w:val="36"/>
              </w:numPr>
              <w:spacing w:after="0" w:line="240" w:lineRule="auto"/>
              <w:rPr>
                <w:rFonts w:ascii="Times New Roman" w:hAnsi="Times New Roman" w:cs="Times New Roman"/>
                <w:color w:val="000000"/>
                <w:sz w:val="24"/>
                <w:szCs w:val="24"/>
              </w:rPr>
            </w:pPr>
            <w:r w:rsidRPr="00E1484E">
              <w:rPr>
                <w:rFonts w:ascii="Times New Roman" w:hAnsi="Times New Roman" w:cs="Times New Roman"/>
                <w:b/>
                <w:color w:val="000000"/>
                <w:sz w:val="24"/>
                <w:szCs w:val="24"/>
              </w:rPr>
              <w:t>Security</w:t>
            </w:r>
            <w:r w:rsidRPr="00E1484E">
              <w:rPr>
                <w:rFonts w:ascii="Times New Roman" w:hAnsi="Times New Roman" w:cs="Times New Roman"/>
                <w:color w:val="000000"/>
                <w:sz w:val="24"/>
                <w:szCs w:val="24"/>
              </w:rPr>
              <w:t>:</w:t>
            </w:r>
          </w:p>
          <w:p w14:paraId="11F38C5F"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WPA2-Personal (802.11i)</w:t>
            </w:r>
          </w:p>
          <w:p w14:paraId="475CD581"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WPA2-Enterprise </w:t>
            </w:r>
            <w:proofErr w:type="spellStart"/>
            <w:r w:rsidRPr="00E1484E">
              <w:rPr>
                <w:rFonts w:ascii="Times New Roman" w:hAnsi="Times New Roman" w:cs="Times New Roman"/>
                <w:color w:val="000000"/>
                <w:sz w:val="24"/>
                <w:szCs w:val="24"/>
                <w:lang w:eastAsia="zh-CN"/>
              </w:rPr>
              <w:t>with</w:t>
            </w:r>
            <w:proofErr w:type="spellEnd"/>
            <w:r w:rsidRPr="00E1484E">
              <w:rPr>
                <w:rFonts w:ascii="Times New Roman" w:hAnsi="Times New Roman" w:cs="Times New Roman"/>
                <w:color w:val="000000"/>
                <w:sz w:val="24"/>
                <w:szCs w:val="24"/>
                <w:lang w:eastAsia="zh-CN"/>
              </w:rPr>
              <w:t xml:space="preserve"> 802.1X</w:t>
            </w:r>
          </w:p>
          <w:p w14:paraId="4F778A28"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WPA3-Personal, WPA3-Enterprise</w:t>
            </w:r>
          </w:p>
          <w:p w14:paraId="37FC07A2"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WPA3-Enhanced </w:t>
            </w:r>
            <w:proofErr w:type="spellStart"/>
            <w:r w:rsidRPr="00E1484E">
              <w:rPr>
                <w:rFonts w:ascii="Times New Roman" w:hAnsi="Times New Roman" w:cs="Times New Roman"/>
                <w:color w:val="000000"/>
                <w:sz w:val="24"/>
                <w:szCs w:val="24"/>
                <w:lang w:eastAsia="zh-CN"/>
              </w:rPr>
              <w:t>Open</w:t>
            </w:r>
            <w:proofErr w:type="spellEnd"/>
            <w:r w:rsidRPr="00E1484E">
              <w:rPr>
                <w:rFonts w:ascii="Times New Roman" w:hAnsi="Times New Roman" w:cs="Times New Roman"/>
                <w:color w:val="000000"/>
                <w:sz w:val="24"/>
                <w:szCs w:val="24"/>
                <w:lang w:eastAsia="zh-CN"/>
              </w:rPr>
              <w:t xml:space="preserve"> (OWE)</w:t>
            </w:r>
          </w:p>
          <w:p w14:paraId="5ABDA94B"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proofErr w:type="spellStart"/>
            <w:r w:rsidRPr="00E1484E">
              <w:rPr>
                <w:rFonts w:ascii="Times New Roman" w:hAnsi="Times New Roman" w:cs="Times New Roman"/>
                <w:color w:val="000000"/>
                <w:sz w:val="24"/>
                <w:szCs w:val="24"/>
                <w:lang w:eastAsia="zh-CN"/>
              </w:rPr>
              <w:t>Advanced</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Encryption</w:t>
            </w:r>
            <w:proofErr w:type="spellEnd"/>
            <w:r w:rsidRPr="00E1484E">
              <w:rPr>
                <w:rFonts w:ascii="Times New Roman" w:hAnsi="Times New Roman" w:cs="Times New Roman"/>
                <w:color w:val="000000"/>
                <w:sz w:val="24"/>
                <w:szCs w:val="24"/>
                <w:lang w:eastAsia="zh-CN"/>
              </w:rPr>
              <w:t xml:space="preserve"> Standard (AES)</w:t>
            </w:r>
          </w:p>
          <w:p w14:paraId="39147B1D" w14:textId="77777777" w:rsidR="00E1484E" w:rsidRPr="00E1484E" w:rsidRDefault="00E1484E" w:rsidP="00E1484E">
            <w:pPr>
              <w:pStyle w:val="a3"/>
              <w:numPr>
                <w:ilvl w:val="0"/>
                <w:numId w:val="36"/>
              </w:numPr>
              <w:spacing w:after="0" w:line="240" w:lineRule="auto"/>
              <w:rPr>
                <w:rFonts w:ascii="Times New Roman" w:hAnsi="Times New Roman" w:cs="Times New Roman"/>
                <w:color w:val="000000"/>
                <w:sz w:val="24"/>
                <w:szCs w:val="24"/>
              </w:rPr>
            </w:pPr>
            <w:proofErr w:type="spellStart"/>
            <w:r w:rsidRPr="00E1484E">
              <w:rPr>
                <w:rFonts w:ascii="Times New Roman" w:hAnsi="Times New Roman" w:cs="Times New Roman"/>
                <w:b/>
                <w:color w:val="000000"/>
                <w:sz w:val="24"/>
                <w:szCs w:val="24"/>
              </w:rPr>
              <w:t>Extensible</w:t>
            </w:r>
            <w:proofErr w:type="spellEnd"/>
            <w:r w:rsidRPr="00E1484E">
              <w:rPr>
                <w:rFonts w:ascii="Times New Roman" w:hAnsi="Times New Roman" w:cs="Times New Roman"/>
                <w:b/>
                <w:color w:val="000000"/>
                <w:sz w:val="24"/>
                <w:szCs w:val="24"/>
              </w:rPr>
              <w:t xml:space="preserve"> </w:t>
            </w:r>
            <w:proofErr w:type="spellStart"/>
            <w:r w:rsidRPr="00E1484E">
              <w:rPr>
                <w:rFonts w:ascii="Times New Roman" w:hAnsi="Times New Roman" w:cs="Times New Roman"/>
                <w:b/>
                <w:color w:val="000000"/>
                <w:sz w:val="24"/>
                <w:szCs w:val="24"/>
              </w:rPr>
              <w:t>Authentication</w:t>
            </w:r>
            <w:proofErr w:type="spellEnd"/>
            <w:r w:rsidRPr="00E1484E">
              <w:rPr>
                <w:rFonts w:ascii="Times New Roman" w:hAnsi="Times New Roman" w:cs="Times New Roman"/>
                <w:b/>
                <w:color w:val="000000"/>
                <w:sz w:val="24"/>
                <w:szCs w:val="24"/>
              </w:rPr>
              <w:t xml:space="preserve"> Protocol (EAP) </w:t>
            </w:r>
            <w:proofErr w:type="spellStart"/>
            <w:r w:rsidRPr="00E1484E">
              <w:rPr>
                <w:rFonts w:ascii="Times New Roman" w:hAnsi="Times New Roman" w:cs="Times New Roman"/>
                <w:b/>
                <w:color w:val="000000"/>
                <w:sz w:val="24"/>
                <w:szCs w:val="24"/>
              </w:rPr>
              <w:t>types</w:t>
            </w:r>
            <w:proofErr w:type="spellEnd"/>
            <w:r w:rsidRPr="00E1484E">
              <w:rPr>
                <w:rFonts w:ascii="Times New Roman" w:hAnsi="Times New Roman" w:cs="Times New Roman"/>
                <w:color w:val="000000"/>
                <w:sz w:val="24"/>
                <w:szCs w:val="24"/>
              </w:rPr>
              <w:t>:</w:t>
            </w:r>
          </w:p>
          <w:p w14:paraId="61C3CB58"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EAP-</w:t>
            </w:r>
            <w:proofErr w:type="spellStart"/>
            <w:r w:rsidRPr="00E1484E">
              <w:rPr>
                <w:rFonts w:ascii="Times New Roman" w:hAnsi="Times New Roman" w:cs="Times New Roman"/>
                <w:color w:val="000000"/>
                <w:sz w:val="24"/>
                <w:szCs w:val="24"/>
                <w:lang w:eastAsia="zh-CN"/>
              </w:rPr>
              <w:t>Transport</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Layer</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Security</w:t>
            </w:r>
            <w:proofErr w:type="spellEnd"/>
            <w:r w:rsidRPr="00E1484E">
              <w:rPr>
                <w:rFonts w:ascii="Times New Roman" w:hAnsi="Times New Roman" w:cs="Times New Roman"/>
                <w:color w:val="000000"/>
                <w:sz w:val="24"/>
                <w:szCs w:val="24"/>
                <w:lang w:eastAsia="zh-CN"/>
              </w:rPr>
              <w:t xml:space="preserve"> (TLS)</w:t>
            </w:r>
          </w:p>
          <w:p w14:paraId="2F5CD792"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EAP-</w:t>
            </w:r>
            <w:proofErr w:type="spellStart"/>
            <w:r w:rsidRPr="00E1484E">
              <w:rPr>
                <w:rFonts w:ascii="Times New Roman" w:hAnsi="Times New Roman" w:cs="Times New Roman"/>
                <w:color w:val="000000"/>
                <w:sz w:val="24"/>
                <w:szCs w:val="24"/>
                <w:lang w:eastAsia="zh-CN"/>
              </w:rPr>
              <w:t>Tunneled</w:t>
            </w:r>
            <w:proofErr w:type="spellEnd"/>
            <w:r w:rsidRPr="00E1484E">
              <w:rPr>
                <w:rFonts w:ascii="Times New Roman" w:hAnsi="Times New Roman" w:cs="Times New Roman"/>
                <w:color w:val="000000"/>
                <w:sz w:val="24"/>
                <w:szCs w:val="24"/>
                <w:lang w:eastAsia="zh-CN"/>
              </w:rPr>
              <w:t xml:space="preserve"> TLS (TTLS) </w:t>
            </w:r>
            <w:proofErr w:type="spellStart"/>
            <w:r w:rsidRPr="00E1484E">
              <w:rPr>
                <w:rFonts w:ascii="Times New Roman" w:hAnsi="Times New Roman" w:cs="Times New Roman"/>
                <w:color w:val="000000"/>
                <w:sz w:val="24"/>
                <w:szCs w:val="24"/>
                <w:lang w:eastAsia="zh-CN"/>
              </w:rPr>
              <w:t>or</w:t>
            </w:r>
            <w:proofErr w:type="spellEnd"/>
            <w:r w:rsidRPr="00E1484E">
              <w:rPr>
                <w:rFonts w:ascii="Times New Roman" w:hAnsi="Times New Roman" w:cs="Times New Roman"/>
                <w:color w:val="000000"/>
                <w:sz w:val="24"/>
                <w:szCs w:val="24"/>
                <w:lang w:eastAsia="zh-CN"/>
              </w:rPr>
              <w:t xml:space="preserve"> Microsoft </w:t>
            </w:r>
            <w:proofErr w:type="spellStart"/>
            <w:r w:rsidRPr="00E1484E">
              <w:rPr>
                <w:rFonts w:ascii="Times New Roman" w:hAnsi="Times New Roman" w:cs="Times New Roman"/>
                <w:color w:val="000000"/>
                <w:sz w:val="24"/>
                <w:szCs w:val="24"/>
                <w:lang w:eastAsia="zh-CN"/>
              </w:rPr>
              <w:t>Challenge</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Handshake</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Authentication</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Protocol</w:t>
            </w:r>
            <w:proofErr w:type="spellEnd"/>
            <w:r w:rsidRPr="00E1484E">
              <w:rPr>
                <w:rFonts w:ascii="Times New Roman" w:hAnsi="Times New Roman" w:cs="Times New Roman"/>
                <w:color w:val="000000"/>
                <w:sz w:val="24"/>
                <w:szCs w:val="24"/>
                <w:lang w:eastAsia="zh-CN"/>
              </w:rPr>
              <w:t xml:space="preserve"> (MSCHAP) v2</w:t>
            </w:r>
          </w:p>
          <w:p w14:paraId="17C6C566"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proofErr w:type="spellStart"/>
            <w:r w:rsidRPr="00E1484E">
              <w:rPr>
                <w:rFonts w:ascii="Times New Roman" w:hAnsi="Times New Roman" w:cs="Times New Roman"/>
                <w:color w:val="000000"/>
                <w:sz w:val="24"/>
                <w:szCs w:val="24"/>
                <w:lang w:eastAsia="zh-CN"/>
              </w:rPr>
              <w:t>Protected</w:t>
            </w:r>
            <w:proofErr w:type="spellEnd"/>
            <w:r w:rsidRPr="00E1484E">
              <w:rPr>
                <w:rFonts w:ascii="Times New Roman" w:hAnsi="Times New Roman" w:cs="Times New Roman"/>
                <w:color w:val="000000"/>
                <w:sz w:val="24"/>
                <w:szCs w:val="24"/>
                <w:lang w:eastAsia="zh-CN"/>
              </w:rPr>
              <w:t xml:space="preserve"> EAP (PEAP) v0 </w:t>
            </w:r>
            <w:proofErr w:type="spellStart"/>
            <w:r w:rsidRPr="00E1484E">
              <w:rPr>
                <w:rFonts w:ascii="Times New Roman" w:hAnsi="Times New Roman" w:cs="Times New Roman"/>
                <w:color w:val="000000"/>
                <w:sz w:val="24"/>
                <w:szCs w:val="24"/>
                <w:lang w:eastAsia="zh-CN"/>
              </w:rPr>
              <w:t>or</w:t>
            </w:r>
            <w:proofErr w:type="spellEnd"/>
            <w:r w:rsidRPr="00E1484E">
              <w:rPr>
                <w:rFonts w:ascii="Times New Roman" w:hAnsi="Times New Roman" w:cs="Times New Roman"/>
                <w:color w:val="000000"/>
                <w:sz w:val="24"/>
                <w:szCs w:val="24"/>
                <w:lang w:eastAsia="zh-CN"/>
              </w:rPr>
              <w:t xml:space="preserve"> EAP-MSCHAP v2</w:t>
            </w:r>
          </w:p>
          <w:p w14:paraId="3F8F86DD"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EAP-</w:t>
            </w:r>
            <w:proofErr w:type="spellStart"/>
            <w:r w:rsidRPr="00E1484E">
              <w:rPr>
                <w:rFonts w:ascii="Times New Roman" w:hAnsi="Times New Roman" w:cs="Times New Roman"/>
                <w:color w:val="000000"/>
                <w:sz w:val="24"/>
                <w:szCs w:val="24"/>
                <w:lang w:eastAsia="zh-CN"/>
              </w:rPr>
              <w:t>Flexible</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Authentication</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via</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Secure</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Tunneling</w:t>
            </w:r>
            <w:proofErr w:type="spellEnd"/>
            <w:r w:rsidRPr="00E1484E">
              <w:rPr>
                <w:rFonts w:ascii="Times New Roman" w:hAnsi="Times New Roman" w:cs="Times New Roman"/>
                <w:color w:val="000000"/>
                <w:sz w:val="24"/>
                <w:szCs w:val="24"/>
                <w:lang w:eastAsia="zh-CN"/>
              </w:rPr>
              <w:t xml:space="preserve"> (EAP-FAST)</w:t>
            </w:r>
          </w:p>
          <w:p w14:paraId="00359798"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PEAP v1 </w:t>
            </w:r>
            <w:proofErr w:type="spellStart"/>
            <w:r w:rsidRPr="00E1484E">
              <w:rPr>
                <w:rFonts w:ascii="Times New Roman" w:hAnsi="Times New Roman" w:cs="Times New Roman"/>
                <w:color w:val="000000"/>
                <w:sz w:val="24"/>
                <w:szCs w:val="24"/>
                <w:lang w:eastAsia="zh-CN"/>
              </w:rPr>
              <w:t>or</w:t>
            </w:r>
            <w:proofErr w:type="spellEnd"/>
            <w:r w:rsidRPr="00E1484E">
              <w:rPr>
                <w:rFonts w:ascii="Times New Roman" w:hAnsi="Times New Roman" w:cs="Times New Roman"/>
                <w:color w:val="000000"/>
                <w:sz w:val="24"/>
                <w:szCs w:val="24"/>
                <w:lang w:eastAsia="zh-CN"/>
              </w:rPr>
              <w:t xml:space="preserve"> EAP-</w:t>
            </w:r>
            <w:proofErr w:type="spellStart"/>
            <w:r w:rsidRPr="00E1484E">
              <w:rPr>
                <w:rFonts w:ascii="Times New Roman" w:hAnsi="Times New Roman" w:cs="Times New Roman"/>
                <w:color w:val="000000"/>
                <w:sz w:val="24"/>
                <w:szCs w:val="24"/>
                <w:lang w:eastAsia="zh-CN"/>
              </w:rPr>
              <w:t>Generic</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Token</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Card</w:t>
            </w:r>
            <w:proofErr w:type="spellEnd"/>
            <w:r w:rsidRPr="00E1484E">
              <w:rPr>
                <w:rFonts w:ascii="Times New Roman" w:hAnsi="Times New Roman" w:cs="Times New Roman"/>
                <w:color w:val="000000"/>
                <w:sz w:val="24"/>
                <w:szCs w:val="24"/>
                <w:lang w:eastAsia="zh-CN"/>
              </w:rPr>
              <w:t xml:space="preserve"> (GTC)</w:t>
            </w:r>
          </w:p>
          <w:p w14:paraId="23054463"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EAP-</w:t>
            </w:r>
            <w:proofErr w:type="spellStart"/>
            <w:r w:rsidRPr="00E1484E">
              <w:rPr>
                <w:rFonts w:ascii="Times New Roman" w:hAnsi="Times New Roman" w:cs="Times New Roman"/>
                <w:color w:val="000000"/>
                <w:sz w:val="24"/>
                <w:szCs w:val="24"/>
                <w:lang w:eastAsia="zh-CN"/>
              </w:rPr>
              <w:t>Subscriber</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Identity</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Module</w:t>
            </w:r>
            <w:proofErr w:type="spellEnd"/>
            <w:r w:rsidRPr="00E1484E">
              <w:rPr>
                <w:rFonts w:ascii="Times New Roman" w:hAnsi="Times New Roman" w:cs="Times New Roman"/>
                <w:color w:val="000000"/>
                <w:sz w:val="24"/>
                <w:szCs w:val="24"/>
                <w:lang w:eastAsia="zh-CN"/>
              </w:rPr>
              <w:t xml:space="preserve"> (SIM)</w:t>
            </w:r>
          </w:p>
        </w:tc>
      </w:tr>
      <w:tr w:rsidR="00E1484E" w:rsidRPr="00E1484E" w14:paraId="4A2CCA56" w14:textId="77777777" w:rsidTr="00C27832">
        <w:tblPrEx>
          <w:tblCellMar>
            <w:top w:w="0" w:type="dxa"/>
            <w:left w:w="108" w:type="dxa"/>
            <w:right w:w="108" w:type="dxa"/>
          </w:tblCellMar>
        </w:tblPrEx>
        <w:trPr>
          <w:trHeight w:val="649"/>
        </w:trPr>
        <w:tc>
          <w:tcPr>
            <w:tcW w:w="1560" w:type="dxa"/>
            <w:shd w:val="clear" w:color="000000" w:fill="FFFFFF"/>
          </w:tcPr>
          <w:p w14:paraId="2D8DC147" w14:textId="77777777" w:rsidR="00E1484E" w:rsidRPr="00E1484E" w:rsidRDefault="00E1484E" w:rsidP="00E1484E">
            <w:p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lastRenderedPageBreak/>
              <w:t>Масо-габаритні характеристики (не більше)</w:t>
            </w:r>
          </w:p>
        </w:tc>
        <w:tc>
          <w:tcPr>
            <w:tcW w:w="8222" w:type="dxa"/>
            <w:shd w:val="clear" w:color="000000" w:fill="FFFFFF"/>
          </w:tcPr>
          <w:p w14:paraId="323C8069" w14:textId="77777777" w:rsidR="00E1484E" w:rsidRPr="00E1484E" w:rsidRDefault="00E1484E" w:rsidP="00E1484E">
            <w:pPr>
              <w:numPr>
                <w:ilvl w:val="0"/>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розміри 200 x 200 x 45 мм (</w:t>
            </w:r>
            <w:r w:rsidRPr="00E1484E">
              <w:rPr>
                <w:rFonts w:ascii="Times New Roman" w:hAnsi="Times New Roman" w:cs="Times New Roman"/>
                <w:sz w:val="24"/>
                <w:szCs w:val="24"/>
              </w:rPr>
              <w:t>без монтажного кронштейну й інших аксесуарів</w:t>
            </w:r>
            <w:r w:rsidRPr="00E1484E">
              <w:rPr>
                <w:rFonts w:ascii="Times New Roman" w:hAnsi="Times New Roman" w:cs="Times New Roman"/>
                <w:color w:val="000000"/>
                <w:sz w:val="24"/>
                <w:szCs w:val="24"/>
                <w:lang w:eastAsia="zh-CN"/>
              </w:rPr>
              <w:t>)</w:t>
            </w:r>
          </w:p>
          <w:p w14:paraId="5616F7C9" w14:textId="77777777" w:rsidR="00E1484E" w:rsidRPr="00E1484E" w:rsidRDefault="00E1484E" w:rsidP="00E1484E">
            <w:pPr>
              <w:numPr>
                <w:ilvl w:val="0"/>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маса 930 г  (</w:t>
            </w:r>
            <w:r w:rsidRPr="00E1484E">
              <w:rPr>
                <w:rFonts w:ascii="Times New Roman" w:hAnsi="Times New Roman" w:cs="Times New Roman"/>
                <w:sz w:val="24"/>
                <w:szCs w:val="24"/>
              </w:rPr>
              <w:t>без монтажного кронштейну й інших аксесуарів</w:t>
            </w:r>
            <w:r w:rsidRPr="00E1484E">
              <w:rPr>
                <w:rFonts w:ascii="Times New Roman" w:hAnsi="Times New Roman" w:cs="Times New Roman"/>
                <w:color w:val="000000"/>
                <w:sz w:val="24"/>
                <w:szCs w:val="24"/>
                <w:lang w:eastAsia="zh-CN"/>
              </w:rPr>
              <w:t>)</w:t>
            </w:r>
          </w:p>
        </w:tc>
      </w:tr>
      <w:tr w:rsidR="00E1484E" w:rsidRPr="00E1484E" w14:paraId="185D0621" w14:textId="77777777" w:rsidTr="00C27832">
        <w:tblPrEx>
          <w:tblCellMar>
            <w:top w:w="0" w:type="dxa"/>
            <w:left w:w="108" w:type="dxa"/>
            <w:right w:w="108" w:type="dxa"/>
          </w:tblCellMar>
        </w:tblPrEx>
        <w:trPr>
          <w:trHeight w:val="649"/>
        </w:trPr>
        <w:tc>
          <w:tcPr>
            <w:tcW w:w="1560" w:type="dxa"/>
            <w:shd w:val="clear" w:color="000000" w:fill="FFFFFF"/>
          </w:tcPr>
          <w:p w14:paraId="335B29CC" w14:textId="77777777" w:rsidR="00E1484E" w:rsidRPr="00E1484E" w:rsidRDefault="00E1484E" w:rsidP="00E1484E">
            <w:p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Вимоги до зовнішнього </w:t>
            </w:r>
            <w:r w:rsidRPr="00E1484E">
              <w:rPr>
                <w:rFonts w:ascii="Times New Roman" w:hAnsi="Times New Roman" w:cs="Times New Roman"/>
                <w:color w:val="000000"/>
                <w:sz w:val="24"/>
                <w:szCs w:val="24"/>
                <w:lang w:eastAsia="zh-CN"/>
              </w:rPr>
              <w:lastRenderedPageBreak/>
              <w:t>середовища (не гірше)</w:t>
            </w:r>
          </w:p>
        </w:tc>
        <w:tc>
          <w:tcPr>
            <w:tcW w:w="8222" w:type="dxa"/>
            <w:shd w:val="clear" w:color="000000" w:fill="FFFFFF"/>
          </w:tcPr>
          <w:p w14:paraId="4B5F47CF" w14:textId="77777777" w:rsidR="00E1484E" w:rsidRPr="00E1484E" w:rsidRDefault="00E1484E" w:rsidP="00E1484E">
            <w:pPr>
              <w:numPr>
                <w:ilvl w:val="0"/>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lastRenderedPageBreak/>
              <w:t>робочі</w:t>
            </w:r>
          </w:p>
          <w:p w14:paraId="21529BBB"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температура: від 0°C до 50°C</w:t>
            </w:r>
          </w:p>
          <w:p w14:paraId="792D0C01"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вологість: 10% – 90% без конденсації</w:t>
            </w:r>
          </w:p>
          <w:p w14:paraId="50326F9C"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lastRenderedPageBreak/>
              <w:t>випробування висоти: 3000 м при 40 °C</w:t>
            </w:r>
          </w:p>
          <w:p w14:paraId="39F08738" w14:textId="77777777" w:rsidR="00E1484E" w:rsidRPr="00E1484E" w:rsidRDefault="00E1484E" w:rsidP="00E1484E">
            <w:pPr>
              <w:numPr>
                <w:ilvl w:val="0"/>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при зберіганні та транспортуванні</w:t>
            </w:r>
          </w:p>
          <w:p w14:paraId="5B803720"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температура: від -30°C до 70°C</w:t>
            </w:r>
          </w:p>
          <w:p w14:paraId="60CFA0E9" w14:textId="77777777" w:rsidR="00E1484E" w:rsidRPr="00E1484E" w:rsidRDefault="00E1484E" w:rsidP="00E1484E">
            <w:pPr>
              <w:numPr>
                <w:ilvl w:val="1"/>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випробування висоти: 4600 м при 25 °C</w:t>
            </w:r>
          </w:p>
        </w:tc>
      </w:tr>
      <w:tr w:rsidR="00E1484E" w:rsidRPr="00E1484E" w14:paraId="4D8B3D10" w14:textId="77777777" w:rsidTr="00C27832">
        <w:tblPrEx>
          <w:tblCellMar>
            <w:top w:w="0" w:type="dxa"/>
            <w:left w:w="108" w:type="dxa"/>
            <w:right w:w="108" w:type="dxa"/>
          </w:tblCellMar>
        </w:tblPrEx>
        <w:trPr>
          <w:trHeight w:val="649"/>
        </w:trPr>
        <w:tc>
          <w:tcPr>
            <w:tcW w:w="1560" w:type="dxa"/>
            <w:shd w:val="clear" w:color="000000" w:fill="FFFFFF"/>
          </w:tcPr>
          <w:p w14:paraId="43C0E0A7" w14:textId="77777777" w:rsidR="00E1484E" w:rsidRPr="00E1484E" w:rsidRDefault="00E1484E" w:rsidP="00E1484E">
            <w:p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lastRenderedPageBreak/>
              <w:t>Додаткові вимоги (обов’язково)</w:t>
            </w:r>
          </w:p>
        </w:tc>
        <w:tc>
          <w:tcPr>
            <w:tcW w:w="8222" w:type="dxa"/>
            <w:shd w:val="clear" w:color="000000" w:fill="FFFFFF"/>
          </w:tcPr>
          <w:p w14:paraId="59773724" w14:textId="77777777" w:rsidR="00E1484E" w:rsidRPr="00E1484E" w:rsidRDefault="00E1484E" w:rsidP="00E1484E">
            <w:pPr>
              <w:numPr>
                <w:ilvl w:val="0"/>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sz w:val="24"/>
                <w:szCs w:val="24"/>
              </w:rPr>
              <w:t>комплект для монтажу на стелі має постачатися разом із пристроєм</w:t>
            </w:r>
          </w:p>
        </w:tc>
      </w:tr>
      <w:tr w:rsidR="00E1484E" w:rsidRPr="00E1484E" w14:paraId="6A5B1DC7" w14:textId="77777777" w:rsidTr="00C27832">
        <w:tblPrEx>
          <w:tblCellMar>
            <w:top w:w="0" w:type="dxa"/>
            <w:left w:w="108" w:type="dxa"/>
            <w:right w:w="108" w:type="dxa"/>
          </w:tblCellMar>
        </w:tblPrEx>
        <w:trPr>
          <w:trHeight w:val="649"/>
        </w:trPr>
        <w:tc>
          <w:tcPr>
            <w:tcW w:w="1560" w:type="dxa"/>
            <w:shd w:val="clear" w:color="000000" w:fill="FFFFFF"/>
          </w:tcPr>
          <w:p w14:paraId="71B2789C" w14:textId="77777777" w:rsidR="00E1484E" w:rsidRPr="00E1484E" w:rsidRDefault="00E1484E" w:rsidP="00E1484E">
            <w:p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Гарантійна підтримка (не гірше)</w:t>
            </w:r>
          </w:p>
        </w:tc>
        <w:tc>
          <w:tcPr>
            <w:tcW w:w="8222" w:type="dxa"/>
            <w:shd w:val="clear" w:color="000000" w:fill="FFFFFF"/>
          </w:tcPr>
          <w:p w14:paraId="66C9E4CB" w14:textId="77777777" w:rsidR="00E1484E" w:rsidRPr="00E1484E" w:rsidRDefault="00E1484E" w:rsidP="00E1484E">
            <w:pPr>
              <w:numPr>
                <w:ilvl w:val="0"/>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обмежена довічна від виробника (</w:t>
            </w:r>
            <w:proofErr w:type="spellStart"/>
            <w:r w:rsidRPr="00E1484E">
              <w:rPr>
                <w:rFonts w:ascii="Times New Roman" w:hAnsi="Times New Roman" w:cs="Times New Roman"/>
                <w:color w:val="000000"/>
                <w:sz w:val="24"/>
                <w:szCs w:val="24"/>
                <w:lang w:eastAsia="zh-CN"/>
              </w:rPr>
              <w:t>Lifetime</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Limited</w:t>
            </w:r>
            <w:proofErr w:type="spellEnd"/>
            <w:r w:rsidRPr="00E1484E">
              <w:rPr>
                <w:rFonts w:ascii="Times New Roman" w:hAnsi="Times New Roman" w:cs="Times New Roman"/>
                <w:color w:val="000000"/>
                <w:sz w:val="24"/>
                <w:szCs w:val="24"/>
                <w:lang w:val="en-US" w:eastAsia="zh-CN"/>
              </w:rPr>
              <w:t xml:space="preserve"> </w:t>
            </w:r>
            <w:proofErr w:type="spellStart"/>
            <w:r w:rsidRPr="00E1484E">
              <w:rPr>
                <w:rFonts w:ascii="Times New Roman" w:hAnsi="Times New Roman" w:cs="Times New Roman"/>
                <w:color w:val="000000"/>
                <w:sz w:val="24"/>
                <w:szCs w:val="24"/>
                <w:lang w:eastAsia="zh-CN"/>
              </w:rPr>
              <w:t>Hardware</w:t>
            </w:r>
            <w:proofErr w:type="spellEnd"/>
            <w:r w:rsidRPr="00E1484E">
              <w:rPr>
                <w:rFonts w:ascii="Times New Roman" w:hAnsi="Times New Roman" w:cs="Times New Roman"/>
                <w:color w:val="000000"/>
                <w:sz w:val="24"/>
                <w:szCs w:val="24"/>
                <w:lang w:eastAsia="zh-CN"/>
              </w:rPr>
              <w:t xml:space="preserve"> </w:t>
            </w:r>
            <w:proofErr w:type="spellStart"/>
            <w:r w:rsidRPr="00E1484E">
              <w:rPr>
                <w:rFonts w:ascii="Times New Roman" w:hAnsi="Times New Roman" w:cs="Times New Roman"/>
                <w:color w:val="000000"/>
                <w:sz w:val="24"/>
                <w:szCs w:val="24"/>
                <w:lang w:eastAsia="zh-CN"/>
              </w:rPr>
              <w:t>Warranty</w:t>
            </w:r>
            <w:proofErr w:type="spellEnd"/>
            <w:r w:rsidRPr="00E1484E">
              <w:rPr>
                <w:rFonts w:ascii="Times New Roman" w:hAnsi="Times New Roman" w:cs="Times New Roman"/>
                <w:color w:val="000000"/>
                <w:sz w:val="24"/>
                <w:szCs w:val="24"/>
                <w:lang w:eastAsia="zh-CN"/>
              </w:rPr>
              <w:t>)</w:t>
            </w:r>
          </w:p>
        </w:tc>
      </w:tr>
      <w:tr w:rsidR="00E1484E" w:rsidRPr="00E1484E" w14:paraId="3BFBE69C" w14:textId="77777777" w:rsidTr="00C27832">
        <w:tblPrEx>
          <w:tblCellMar>
            <w:top w:w="0" w:type="dxa"/>
            <w:left w:w="108" w:type="dxa"/>
            <w:right w:w="108" w:type="dxa"/>
          </w:tblCellMar>
        </w:tblPrEx>
        <w:trPr>
          <w:trHeight w:val="1532"/>
        </w:trPr>
        <w:tc>
          <w:tcPr>
            <w:tcW w:w="1560" w:type="dxa"/>
            <w:shd w:val="clear" w:color="000000" w:fill="FFFFFF"/>
          </w:tcPr>
          <w:p w14:paraId="449259EC" w14:textId="77777777" w:rsidR="00E1484E" w:rsidRPr="00E1484E" w:rsidRDefault="00E1484E" w:rsidP="00E1484E">
            <w:p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Сервісна підтримка </w:t>
            </w:r>
            <w:r w:rsidRPr="00E1484E">
              <w:rPr>
                <w:rFonts w:ascii="Times New Roman" w:hAnsi="Times New Roman" w:cs="Times New Roman"/>
                <w:b/>
                <w:color w:val="000000"/>
                <w:sz w:val="24"/>
                <w:szCs w:val="24"/>
                <w:lang w:eastAsia="zh-CN"/>
              </w:rPr>
              <w:t>SNTC-8X5XNBD</w:t>
            </w:r>
            <w:r w:rsidRPr="00E1484E">
              <w:rPr>
                <w:rFonts w:ascii="Times New Roman" w:hAnsi="Times New Roman" w:cs="Times New Roman"/>
                <w:color w:val="000000"/>
                <w:sz w:val="24"/>
                <w:szCs w:val="24"/>
                <w:lang w:eastAsia="zh-CN"/>
              </w:rPr>
              <w:t xml:space="preserve"> (або аналог, не гірше)</w:t>
            </w:r>
          </w:p>
          <w:p w14:paraId="3D908B86" w14:textId="77777777" w:rsidR="00E1484E" w:rsidRPr="00E1484E" w:rsidRDefault="00E1484E" w:rsidP="00E1484E">
            <w:pPr>
              <w:suppressAutoHyphens/>
              <w:spacing w:after="0" w:line="240" w:lineRule="auto"/>
              <w:contextualSpacing/>
              <w:rPr>
                <w:rFonts w:ascii="Times New Roman" w:hAnsi="Times New Roman" w:cs="Times New Roman"/>
                <w:color w:val="000000"/>
                <w:sz w:val="24"/>
                <w:szCs w:val="24"/>
                <w:lang w:eastAsia="zh-CN"/>
              </w:rPr>
            </w:pPr>
          </w:p>
          <w:p w14:paraId="6D4576E2" w14:textId="77777777" w:rsidR="00E1484E" w:rsidRPr="00E1484E" w:rsidRDefault="00E1484E" w:rsidP="00E1484E">
            <w:pPr>
              <w:suppressAutoHyphens/>
              <w:spacing w:after="0" w:line="240" w:lineRule="auto"/>
              <w:contextualSpacing/>
              <w:rPr>
                <w:rFonts w:ascii="Times New Roman" w:hAnsi="Times New Roman" w:cs="Times New Roman"/>
                <w:color w:val="000000"/>
                <w:sz w:val="24"/>
                <w:szCs w:val="24"/>
                <w:lang w:eastAsia="zh-CN"/>
              </w:rPr>
            </w:pPr>
          </w:p>
          <w:p w14:paraId="1CEEA8D3" w14:textId="77777777" w:rsidR="00E1484E" w:rsidRPr="00E1484E" w:rsidRDefault="00E1484E" w:rsidP="00E1484E">
            <w:pPr>
              <w:suppressAutoHyphens/>
              <w:spacing w:after="0" w:line="240" w:lineRule="auto"/>
              <w:contextualSpacing/>
              <w:rPr>
                <w:rFonts w:ascii="Times New Roman" w:hAnsi="Times New Roman" w:cs="Times New Roman"/>
                <w:color w:val="000000"/>
                <w:sz w:val="24"/>
                <w:szCs w:val="24"/>
                <w:lang w:eastAsia="zh-CN"/>
              </w:rPr>
            </w:pPr>
          </w:p>
        </w:tc>
        <w:tc>
          <w:tcPr>
            <w:tcW w:w="8222" w:type="dxa"/>
            <w:shd w:val="clear" w:color="000000" w:fill="FFFFFF"/>
          </w:tcPr>
          <w:p w14:paraId="0ACF6FB6" w14:textId="77777777" w:rsidR="00E1484E" w:rsidRPr="00E1484E" w:rsidRDefault="00E1484E" w:rsidP="00E1484E">
            <w:pPr>
              <w:pStyle w:val="a3"/>
              <w:numPr>
                <w:ilvl w:val="0"/>
                <w:numId w:val="36"/>
              </w:numPr>
              <w:suppressAutoHyphens w:val="0"/>
              <w:spacing w:after="0" w:line="240" w:lineRule="auto"/>
              <w:jc w:val="both"/>
              <w:rPr>
                <w:rFonts w:ascii="Times New Roman" w:hAnsi="Times New Roman" w:cs="Times New Roman"/>
                <w:sz w:val="24"/>
                <w:szCs w:val="24"/>
              </w:rPr>
            </w:pPr>
            <w:proofErr w:type="spellStart"/>
            <w:r w:rsidRPr="00E1484E">
              <w:rPr>
                <w:rFonts w:ascii="Times New Roman" w:hAnsi="Times New Roman" w:cs="Times New Roman"/>
                <w:sz w:val="24"/>
                <w:szCs w:val="24"/>
              </w:rPr>
              <w:t>Умови</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розширеної</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гарантії</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повинні</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включати</w:t>
            </w:r>
            <w:proofErr w:type="spellEnd"/>
            <w:r w:rsidRPr="00E1484E">
              <w:rPr>
                <w:rFonts w:ascii="Times New Roman" w:hAnsi="Times New Roman" w:cs="Times New Roman"/>
                <w:sz w:val="24"/>
                <w:szCs w:val="24"/>
              </w:rPr>
              <w:t xml:space="preserve"> в себе </w:t>
            </w:r>
            <w:proofErr w:type="spellStart"/>
            <w:r w:rsidRPr="00E1484E">
              <w:rPr>
                <w:rFonts w:ascii="Times New Roman" w:hAnsi="Times New Roman" w:cs="Times New Roman"/>
                <w:sz w:val="24"/>
                <w:szCs w:val="24"/>
              </w:rPr>
              <w:t>можливість</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реєстрації</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сервісних</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випадків</w:t>
            </w:r>
            <w:proofErr w:type="spellEnd"/>
            <w:r w:rsidRPr="00E1484E">
              <w:rPr>
                <w:rFonts w:ascii="Times New Roman" w:hAnsi="Times New Roman" w:cs="Times New Roman"/>
                <w:sz w:val="24"/>
                <w:szCs w:val="24"/>
              </w:rPr>
              <w:t xml:space="preserve"> в </w:t>
            </w:r>
            <w:proofErr w:type="spellStart"/>
            <w:r w:rsidRPr="00E1484E">
              <w:rPr>
                <w:rFonts w:ascii="Times New Roman" w:hAnsi="Times New Roman" w:cs="Times New Roman"/>
                <w:sz w:val="24"/>
                <w:szCs w:val="24"/>
              </w:rPr>
              <w:t>режимі</w:t>
            </w:r>
            <w:proofErr w:type="spellEnd"/>
            <w:r w:rsidRPr="00E1484E">
              <w:rPr>
                <w:rFonts w:ascii="Times New Roman" w:hAnsi="Times New Roman" w:cs="Times New Roman"/>
                <w:sz w:val="24"/>
                <w:szCs w:val="24"/>
              </w:rPr>
              <w:t xml:space="preserve"> 24х7х365, </w:t>
            </w:r>
            <w:proofErr w:type="spellStart"/>
            <w:r w:rsidRPr="00E1484E">
              <w:rPr>
                <w:rFonts w:ascii="Times New Roman" w:hAnsi="Times New Roman" w:cs="Times New Roman"/>
                <w:sz w:val="24"/>
                <w:szCs w:val="24"/>
              </w:rPr>
              <w:t>оновлення</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мікрокоду</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системи</w:t>
            </w:r>
            <w:proofErr w:type="spellEnd"/>
            <w:r w:rsidRPr="00E1484E">
              <w:rPr>
                <w:rFonts w:ascii="Times New Roman" w:hAnsi="Times New Roman" w:cs="Times New Roman"/>
                <w:sz w:val="24"/>
                <w:szCs w:val="24"/>
              </w:rPr>
              <w:t xml:space="preserve"> і </w:t>
            </w:r>
            <w:proofErr w:type="spellStart"/>
            <w:r w:rsidRPr="00E1484E">
              <w:rPr>
                <w:rFonts w:ascii="Times New Roman" w:hAnsi="Times New Roman" w:cs="Times New Roman"/>
                <w:sz w:val="24"/>
                <w:szCs w:val="24"/>
              </w:rPr>
              <w:t>версій</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встановленого</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програмного</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забезпечення</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безпосередньо</w:t>
            </w:r>
            <w:proofErr w:type="spellEnd"/>
            <w:r w:rsidRPr="00E1484E">
              <w:rPr>
                <w:rFonts w:ascii="Times New Roman" w:hAnsi="Times New Roman" w:cs="Times New Roman"/>
                <w:sz w:val="24"/>
                <w:szCs w:val="24"/>
              </w:rPr>
              <w:t xml:space="preserve"> в </w:t>
            </w:r>
            <w:proofErr w:type="spellStart"/>
            <w:r w:rsidRPr="00E1484E">
              <w:rPr>
                <w:rFonts w:ascii="Times New Roman" w:hAnsi="Times New Roman" w:cs="Times New Roman"/>
                <w:sz w:val="24"/>
                <w:szCs w:val="24"/>
              </w:rPr>
              <w:t>службі</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підтримки</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виробника</w:t>
            </w:r>
            <w:proofErr w:type="spellEnd"/>
            <w:r w:rsidRPr="00E1484E">
              <w:rPr>
                <w:rFonts w:ascii="Times New Roman" w:hAnsi="Times New Roman" w:cs="Times New Roman"/>
                <w:sz w:val="24"/>
                <w:szCs w:val="24"/>
              </w:rPr>
              <w:t>;</w:t>
            </w:r>
          </w:p>
          <w:p w14:paraId="52FD506A" w14:textId="77777777" w:rsidR="00E1484E" w:rsidRPr="00E1484E" w:rsidRDefault="00E1484E" w:rsidP="00E1484E">
            <w:pPr>
              <w:pStyle w:val="a3"/>
              <w:numPr>
                <w:ilvl w:val="0"/>
                <w:numId w:val="36"/>
              </w:numPr>
              <w:suppressAutoHyphens w:val="0"/>
              <w:spacing w:after="0" w:line="240" w:lineRule="auto"/>
              <w:jc w:val="both"/>
              <w:rPr>
                <w:rFonts w:ascii="Times New Roman" w:hAnsi="Times New Roman" w:cs="Times New Roman"/>
                <w:sz w:val="24"/>
                <w:szCs w:val="24"/>
              </w:rPr>
            </w:pPr>
            <w:proofErr w:type="spellStart"/>
            <w:r w:rsidRPr="00E1484E">
              <w:rPr>
                <w:rFonts w:ascii="Times New Roman" w:hAnsi="Times New Roman" w:cs="Times New Roman"/>
                <w:sz w:val="24"/>
                <w:szCs w:val="24"/>
              </w:rPr>
              <w:t>Виробник</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забезпечує</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авансову</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гарантійну</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заміну</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обладнання</w:t>
            </w:r>
            <w:proofErr w:type="spellEnd"/>
            <w:r w:rsidRPr="00E1484E">
              <w:rPr>
                <w:rFonts w:ascii="Times New Roman" w:hAnsi="Times New Roman" w:cs="Times New Roman"/>
                <w:sz w:val="24"/>
                <w:szCs w:val="24"/>
              </w:rPr>
              <w:t xml:space="preserve"> в </w:t>
            </w:r>
            <w:proofErr w:type="spellStart"/>
            <w:r w:rsidRPr="00E1484E">
              <w:rPr>
                <w:rFonts w:ascii="Times New Roman" w:hAnsi="Times New Roman" w:cs="Times New Roman"/>
                <w:sz w:val="24"/>
                <w:szCs w:val="24"/>
              </w:rPr>
              <w:t>режимі</w:t>
            </w:r>
            <w:proofErr w:type="spellEnd"/>
            <w:r w:rsidRPr="00E1484E">
              <w:rPr>
                <w:rFonts w:ascii="Times New Roman" w:hAnsi="Times New Roman" w:cs="Times New Roman"/>
                <w:sz w:val="24"/>
                <w:szCs w:val="24"/>
              </w:rPr>
              <w:t xml:space="preserve"> 8х5хNBD (5 </w:t>
            </w:r>
            <w:proofErr w:type="spellStart"/>
            <w:r w:rsidRPr="00E1484E">
              <w:rPr>
                <w:rFonts w:ascii="Times New Roman" w:hAnsi="Times New Roman" w:cs="Times New Roman"/>
                <w:sz w:val="24"/>
                <w:szCs w:val="24"/>
              </w:rPr>
              <w:t>днів</w:t>
            </w:r>
            <w:proofErr w:type="spellEnd"/>
            <w:r w:rsidRPr="00E1484E">
              <w:rPr>
                <w:rFonts w:ascii="Times New Roman" w:hAnsi="Times New Roman" w:cs="Times New Roman"/>
                <w:sz w:val="24"/>
                <w:szCs w:val="24"/>
              </w:rPr>
              <w:t xml:space="preserve">, 8 </w:t>
            </w:r>
            <w:proofErr w:type="spellStart"/>
            <w:r w:rsidRPr="00E1484E">
              <w:rPr>
                <w:rFonts w:ascii="Times New Roman" w:hAnsi="Times New Roman" w:cs="Times New Roman"/>
                <w:sz w:val="24"/>
                <w:szCs w:val="24"/>
              </w:rPr>
              <w:t>години</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наступний</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робочий</w:t>
            </w:r>
            <w:proofErr w:type="spellEnd"/>
            <w:r w:rsidRPr="00E1484E">
              <w:rPr>
                <w:rFonts w:ascii="Times New Roman" w:hAnsi="Times New Roman" w:cs="Times New Roman"/>
                <w:sz w:val="24"/>
                <w:szCs w:val="24"/>
              </w:rPr>
              <w:t xml:space="preserve"> день), у </w:t>
            </w:r>
            <w:proofErr w:type="spellStart"/>
            <w:r w:rsidRPr="00E1484E">
              <w:rPr>
                <w:rFonts w:ascii="Times New Roman" w:hAnsi="Times New Roman" w:cs="Times New Roman"/>
                <w:sz w:val="24"/>
                <w:szCs w:val="24"/>
              </w:rPr>
              <w:t>випадку</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підтвердження</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необхідності</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заміни</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спеціалістом</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сервісної</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підтримки</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виробника</w:t>
            </w:r>
            <w:proofErr w:type="spellEnd"/>
            <w:r w:rsidRPr="00E1484E">
              <w:rPr>
                <w:rFonts w:ascii="Times New Roman" w:hAnsi="Times New Roman" w:cs="Times New Roman"/>
                <w:sz w:val="24"/>
                <w:szCs w:val="24"/>
              </w:rPr>
              <w:t>;</w:t>
            </w:r>
          </w:p>
          <w:p w14:paraId="5B02CE4B" w14:textId="77777777" w:rsidR="00E1484E" w:rsidRPr="00E1484E" w:rsidRDefault="00E1484E" w:rsidP="00E1484E">
            <w:pPr>
              <w:pStyle w:val="a3"/>
              <w:numPr>
                <w:ilvl w:val="0"/>
                <w:numId w:val="36"/>
              </w:numPr>
              <w:suppressAutoHyphens w:val="0"/>
              <w:spacing w:after="0" w:line="240" w:lineRule="auto"/>
              <w:jc w:val="both"/>
              <w:rPr>
                <w:rFonts w:ascii="Times New Roman" w:hAnsi="Times New Roman" w:cs="Times New Roman"/>
                <w:sz w:val="24"/>
                <w:szCs w:val="24"/>
              </w:rPr>
            </w:pPr>
            <w:proofErr w:type="spellStart"/>
            <w:r w:rsidRPr="00E1484E">
              <w:rPr>
                <w:rFonts w:ascii="Times New Roman" w:hAnsi="Times New Roman" w:cs="Times New Roman"/>
                <w:sz w:val="24"/>
                <w:szCs w:val="24"/>
              </w:rPr>
              <w:t>Надання</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консультацій</w:t>
            </w:r>
            <w:proofErr w:type="spellEnd"/>
            <w:r w:rsidRPr="00E1484E">
              <w:rPr>
                <w:rFonts w:ascii="Times New Roman" w:hAnsi="Times New Roman" w:cs="Times New Roman"/>
                <w:sz w:val="24"/>
                <w:szCs w:val="24"/>
              </w:rPr>
              <w:t xml:space="preserve"> по телефону, </w:t>
            </w:r>
            <w:proofErr w:type="spellStart"/>
            <w:r w:rsidRPr="00E1484E">
              <w:rPr>
                <w:rFonts w:ascii="Times New Roman" w:hAnsi="Times New Roman" w:cs="Times New Roman"/>
                <w:sz w:val="24"/>
                <w:szCs w:val="24"/>
              </w:rPr>
              <w:t>електронній</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пошті</w:t>
            </w:r>
            <w:proofErr w:type="spellEnd"/>
            <w:r w:rsidRPr="00E1484E">
              <w:rPr>
                <w:rFonts w:ascii="Times New Roman" w:hAnsi="Times New Roman" w:cs="Times New Roman"/>
                <w:sz w:val="24"/>
                <w:szCs w:val="24"/>
              </w:rPr>
              <w:t xml:space="preserve"> та на </w:t>
            </w:r>
            <w:proofErr w:type="spellStart"/>
            <w:r w:rsidRPr="00E1484E">
              <w:rPr>
                <w:rFonts w:ascii="Times New Roman" w:hAnsi="Times New Roman" w:cs="Times New Roman"/>
                <w:sz w:val="24"/>
                <w:szCs w:val="24"/>
              </w:rPr>
              <w:t>сайті</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підтримки</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виробника</w:t>
            </w:r>
            <w:proofErr w:type="spellEnd"/>
            <w:r w:rsidRPr="00E1484E">
              <w:rPr>
                <w:rFonts w:ascii="Times New Roman" w:hAnsi="Times New Roman" w:cs="Times New Roman"/>
                <w:sz w:val="24"/>
                <w:szCs w:val="24"/>
              </w:rPr>
              <w:t xml:space="preserve"> з </w:t>
            </w:r>
            <w:proofErr w:type="spellStart"/>
            <w:r w:rsidRPr="00E1484E">
              <w:rPr>
                <w:rFonts w:ascii="Times New Roman" w:hAnsi="Times New Roman" w:cs="Times New Roman"/>
                <w:sz w:val="24"/>
                <w:szCs w:val="24"/>
              </w:rPr>
              <w:t>питань</w:t>
            </w:r>
            <w:proofErr w:type="spellEnd"/>
            <w:r w:rsidRPr="00E1484E">
              <w:rPr>
                <w:rFonts w:ascii="Times New Roman" w:hAnsi="Times New Roman" w:cs="Times New Roman"/>
                <w:sz w:val="24"/>
                <w:szCs w:val="24"/>
              </w:rPr>
              <w:t xml:space="preserve"> установки, </w:t>
            </w:r>
            <w:proofErr w:type="spellStart"/>
            <w:r w:rsidRPr="00E1484E">
              <w:rPr>
                <w:rFonts w:ascii="Times New Roman" w:hAnsi="Times New Roman" w:cs="Times New Roman"/>
                <w:sz w:val="24"/>
                <w:szCs w:val="24"/>
              </w:rPr>
              <w:t>конфігурування</w:t>
            </w:r>
            <w:proofErr w:type="spellEnd"/>
            <w:r w:rsidRPr="00E1484E">
              <w:rPr>
                <w:rFonts w:ascii="Times New Roman" w:hAnsi="Times New Roman" w:cs="Times New Roman"/>
                <w:sz w:val="24"/>
                <w:szCs w:val="24"/>
              </w:rPr>
              <w:t xml:space="preserve"> й </w:t>
            </w:r>
            <w:proofErr w:type="spellStart"/>
            <w:r w:rsidRPr="00E1484E">
              <w:rPr>
                <w:rFonts w:ascii="Times New Roman" w:hAnsi="Times New Roman" w:cs="Times New Roman"/>
                <w:sz w:val="24"/>
                <w:szCs w:val="24"/>
              </w:rPr>
              <w:t>експлуатації</w:t>
            </w:r>
            <w:proofErr w:type="spellEnd"/>
            <w:r w:rsidRPr="00E1484E">
              <w:rPr>
                <w:rFonts w:ascii="Times New Roman" w:hAnsi="Times New Roman" w:cs="Times New Roman"/>
                <w:sz w:val="24"/>
                <w:szCs w:val="24"/>
              </w:rPr>
              <w:t xml:space="preserve"> </w:t>
            </w:r>
            <w:proofErr w:type="spellStart"/>
            <w:r w:rsidRPr="00E1484E">
              <w:rPr>
                <w:rFonts w:ascii="Times New Roman" w:hAnsi="Times New Roman" w:cs="Times New Roman"/>
                <w:sz w:val="24"/>
                <w:szCs w:val="24"/>
              </w:rPr>
              <w:t>обладнання</w:t>
            </w:r>
            <w:proofErr w:type="spellEnd"/>
            <w:r w:rsidRPr="00E1484E">
              <w:rPr>
                <w:rFonts w:ascii="Times New Roman" w:hAnsi="Times New Roman" w:cs="Times New Roman"/>
                <w:sz w:val="24"/>
                <w:szCs w:val="24"/>
              </w:rPr>
              <w:t xml:space="preserve"> з </w:t>
            </w:r>
            <w:proofErr w:type="spellStart"/>
            <w:r w:rsidRPr="00E1484E">
              <w:rPr>
                <w:rFonts w:ascii="Times New Roman" w:hAnsi="Times New Roman" w:cs="Times New Roman"/>
                <w:sz w:val="24"/>
                <w:szCs w:val="24"/>
              </w:rPr>
              <w:t>понеділка</w:t>
            </w:r>
            <w:proofErr w:type="spellEnd"/>
            <w:r w:rsidRPr="00E1484E">
              <w:rPr>
                <w:rFonts w:ascii="Times New Roman" w:hAnsi="Times New Roman" w:cs="Times New Roman"/>
                <w:sz w:val="24"/>
                <w:szCs w:val="24"/>
              </w:rPr>
              <w:t xml:space="preserve"> по </w:t>
            </w:r>
            <w:proofErr w:type="spellStart"/>
            <w:r w:rsidRPr="00E1484E">
              <w:rPr>
                <w:rFonts w:ascii="Times New Roman" w:hAnsi="Times New Roman" w:cs="Times New Roman"/>
                <w:sz w:val="24"/>
                <w:szCs w:val="24"/>
              </w:rPr>
              <w:t>неділю</w:t>
            </w:r>
            <w:proofErr w:type="spellEnd"/>
            <w:r w:rsidRPr="00E1484E">
              <w:rPr>
                <w:rFonts w:ascii="Times New Roman" w:hAnsi="Times New Roman" w:cs="Times New Roman"/>
                <w:sz w:val="24"/>
                <w:szCs w:val="24"/>
              </w:rPr>
              <w:t xml:space="preserve"> з 00.00 до 24.00 годин </w:t>
            </w:r>
            <w:proofErr w:type="spellStart"/>
            <w:r w:rsidRPr="00E1484E">
              <w:rPr>
                <w:rFonts w:ascii="Times New Roman" w:hAnsi="Times New Roman" w:cs="Times New Roman"/>
                <w:sz w:val="24"/>
                <w:szCs w:val="24"/>
              </w:rPr>
              <w:t>цілодобово</w:t>
            </w:r>
            <w:proofErr w:type="spellEnd"/>
            <w:r w:rsidRPr="00E1484E">
              <w:rPr>
                <w:rFonts w:ascii="Times New Roman" w:hAnsi="Times New Roman" w:cs="Times New Roman"/>
                <w:sz w:val="24"/>
                <w:szCs w:val="24"/>
              </w:rPr>
              <w:t>;</w:t>
            </w:r>
          </w:p>
          <w:p w14:paraId="15B100A5" w14:textId="77777777" w:rsidR="00E1484E" w:rsidRPr="00E1484E" w:rsidRDefault="00E1484E" w:rsidP="00E1484E">
            <w:pPr>
              <w:numPr>
                <w:ilvl w:val="0"/>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sz w:val="24"/>
                <w:szCs w:val="24"/>
              </w:rPr>
              <w:t>Постійний (24х7) авторизований доступ до сайту виробника;</w:t>
            </w:r>
          </w:p>
          <w:p w14:paraId="427274E9" w14:textId="77777777" w:rsidR="00E1484E" w:rsidRPr="00E1484E" w:rsidRDefault="00E1484E" w:rsidP="00E1484E">
            <w:pPr>
              <w:numPr>
                <w:ilvl w:val="0"/>
                <w:numId w:val="36"/>
              </w:numPr>
              <w:suppressAutoHyphens/>
              <w:spacing w:after="0" w:line="240" w:lineRule="auto"/>
              <w:contextualSpacing/>
              <w:jc w:val="both"/>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Тривалість </w:t>
            </w:r>
            <w:r w:rsidRPr="00E1484E">
              <w:rPr>
                <w:rFonts w:ascii="Times New Roman" w:hAnsi="Times New Roman" w:cs="Times New Roman"/>
                <w:sz w:val="24"/>
                <w:szCs w:val="24"/>
              </w:rPr>
              <w:t xml:space="preserve">сервісної підтримки має бути </w:t>
            </w:r>
            <w:r w:rsidRPr="00E1484E">
              <w:rPr>
                <w:rFonts w:ascii="Times New Roman" w:hAnsi="Times New Roman" w:cs="Times New Roman"/>
                <w:color w:val="000000"/>
                <w:sz w:val="24"/>
                <w:szCs w:val="24"/>
                <w:lang w:eastAsia="zh-CN"/>
              </w:rPr>
              <w:t>щонайменше три роки (</w:t>
            </w:r>
            <w:r w:rsidRPr="00E1484E">
              <w:rPr>
                <w:rFonts w:ascii="Times New Roman" w:hAnsi="Times New Roman" w:cs="Times New Roman"/>
                <w:sz w:val="24"/>
                <w:szCs w:val="24"/>
              </w:rPr>
              <w:t>36 місяців</w:t>
            </w:r>
            <w:r w:rsidRPr="00E1484E">
              <w:rPr>
                <w:rFonts w:ascii="Times New Roman" w:hAnsi="Times New Roman" w:cs="Times New Roman"/>
                <w:color w:val="000000"/>
                <w:sz w:val="24"/>
                <w:szCs w:val="24"/>
                <w:lang w:eastAsia="zh-CN"/>
              </w:rPr>
              <w:t>).</w:t>
            </w:r>
          </w:p>
        </w:tc>
      </w:tr>
      <w:tr w:rsidR="00E1484E" w:rsidRPr="00E1484E" w14:paraId="7F0C2E5A" w14:textId="77777777" w:rsidTr="00C27832">
        <w:tblPrEx>
          <w:tblCellMar>
            <w:top w:w="0" w:type="dxa"/>
            <w:left w:w="108" w:type="dxa"/>
            <w:right w:w="108" w:type="dxa"/>
          </w:tblCellMar>
        </w:tblPrEx>
        <w:tc>
          <w:tcPr>
            <w:tcW w:w="1560" w:type="dxa"/>
            <w:shd w:val="clear" w:color="000000" w:fill="FFFFFF"/>
          </w:tcPr>
          <w:p w14:paraId="49CAD1F4" w14:textId="77777777" w:rsidR="00E1484E" w:rsidRPr="00E1484E" w:rsidRDefault="00E1484E" w:rsidP="00E1484E">
            <w:pPr>
              <w:suppressAutoHyphens/>
              <w:spacing w:after="0" w:line="240" w:lineRule="auto"/>
              <w:contextualSpacing/>
              <w:rPr>
                <w:rFonts w:ascii="Times New Roman" w:hAnsi="Times New Roman" w:cs="Times New Roman"/>
                <w:color w:val="000000"/>
                <w:sz w:val="24"/>
                <w:szCs w:val="24"/>
                <w:lang w:eastAsia="zh-CN"/>
              </w:rPr>
            </w:pPr>
            <w:r w:rsidRPr="00E1484E">
              <w:rPr>
                <w:rFonts w:ascii="Times New Roman" w:hAnsi="Times New Roman" w:cs="Times New Roman"/>
                <w:color w:val="000000"/>
                <w:sz w:val="24"/>
                <w:szCs w:val="24"/>
                <w:lang w:eastAsia="zh-CN"/>
              </w:rPr>
              <w:t xml:space="preserve">Підписка до точок бездротового доступу AIR-DNA-A (або аналог) </w:t>
            </w:r>
          </w:p>
          <w:p w14:paraId="04E54AF8" w14:textId="77777777" w:rsidR="00E1484E" w:rsidRPr="00E1484E" w:rsidRDefault="00E1484E" w:rsidP="00E1484E">
            <w:pPr>
              <w:suppressAutoHyphens/>
              <w:spacing w:after="0" w:line="240" w:lineRule="auto"/>
              <w:contextualSpacing/>
              <w:rPr>
                <w:rFonts w:ascii="Times New Roman" w:hAnsi="Times New Roman" w:cs="Times New Roman"/>
                <w:color w:val="000000"/>
                <w:sz w:val="24"/>
                <w:szCs w:val="24"/>
                <w:lang w:val="en-US" w:eastAsia="zh-CN"/>
              </w:rPr>
            </w:pPr>
            <w:r w:rsidRPr="00E1484E">
              <w:rPr>
                <w:rFonts w:ascii="Times New Roman" w:hAnsi="Times New Roman" w:cs="Times New Roman"/>
                <w:color w:val="000000"/>
                <w:sz w:val="24"/>
                <w:szCs w:val="24"/>
                <w:lang w:eastAsia="zh-CN"/>
              </w:rPr>
              <w:t xml:space="preserve"> (не гірше)</w:t>
            </w:r>
          </w:p>
        </w:tc>
        <w:tc>
          <w:tcPr>
            <w:tcW w:w="8222" w:type="dxa"/>
            <w:shd w:val="clear" w:color="000000" w:fill="FFFFFF"/>
          </w:tcPr>
          <w:p w14:paraId="6B79D0F3" w14:textId="77777777" w:rsidR="00E1484E" w:rsidRPr="00E1484E" w:rsidRDefault="00E1484E" w:rsidP="00E1484E">
            <w:pPr>
              <w:pStyle w:val="a3"/>
              <w:numPr>
                <w:ilvl w:val="0"/>
                <w:numId w:val="36"/>
              </w:numPr>
              <w:spacing w:after="0" w:line="240" w:lineRule="auto"/>
              <w:rPr>
                <w:rFonts w:ascii="Times New Roman" w:hAnsi="Times New Roman" w:cs="Times New Roman"/>
                <w:color w:val="000000"/>
                <w:sz w:val="24"/>
                <w:szCs w:val="24"/>
              </w:rPr>
            </w:pPr>
            <w:proofErr w:type="spellStart"/>
            <w:r w:rsidRPr="00E1484E">
              <w:rPr>
                <w:rFonts w:ascii="Times New Roman" w:hAnsi="Times New Roman" w:cs="Times New Roman"/>
                <w:color w:val="000000"/>
                <w:sz w:val="24"/>
                <w:szCs w:val="24"/>
              </w:rPr>
              <w:t>Обов’язкова</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підтримка</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точок</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бездротового</w:t>
            </w:r>
            <w:proofErr w:type="spellEnd"/>
            <w:r w:rsidRPr="00E1484E">
              <w:rPr>
                <w:rFonts w:ascii="Times New Roman" w:hAnsi="Times New Roman" w:cs="Times New Roman"/>
                <w:color w:val="000000"/>
                <w:sz w:val="24"/>
                <w:szCs w:val="24"/>
              </w:rPr>
              <w:t xml:space="preserve"> доступу </w:t>
            </w:r>
            <w:proofErr w:type="spellStart"/>
            <w:r w:rsidRPr="00E1484E">
              <w:rPr>
                <w:rFonts w:ascii="Times New Roman" w:hAnsi="Times New Roman" w:cs="Times New Roman"/>
                <w:color w:val="000000"/>
                <w:sz w:val="24"/>
                <w:szCs w:val="24"/>
              </w:rPr>
              <w:t>із</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цієї</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закупівлі</w:t>
            </w:r>
            <w:proofErr w:type="spellEnd"/>
            <w:r w:rsidRPr="00E1484E">
              <w:rPr>
                <w:rFonts w:ascii="Times New Roman" w:hAnsi="Times New Roman" w:cs="Times New Roman"/>
                <w:color w:val="000000"/>
                <w:sz w:val="24"/>
                <w:szCs w:val="24"/>
              </w:rPr>
              <w:t>;</w:t>
            </w:r>
          </w:p>
          <w:p w14:paraId="3B51F7B5" w14:textId="77777777" w:rsidR="00E1484E" w:rsidRPr="00E1484E" w:rsidRDefault="00E1484E" w:rsidP="00E1484E">
            <w:pPr>
              <w:pStyle w:val="a3"/>
              <w:numPr>
                <w:ilvl w:val="0"/>
                <w:numId w:val="36"/>
              </w:numPr>
              <w:spacing w:after="0" w:line="240" w:lineRule="auto"/>
              <w:rPr>
                <w:rFonts w:ascii="Times New Roman" w:hAnsi="Times New Roman" w:cs="Times New Roman"/>
                <w:color w:val="000000"/>
                <w:sz w:val="24"/>
                <w:szCs w:val="24"/>
              </w:rPr>
            </w:pPr>
            <w:proofErr w:type="spellStart"/>
            <w:r w:rsidRPr="00E1484E">
              <w:rPr>
                <w:rFonts w:ascii="Times New Roman" w:hAnsi="Times New Roman" w:cs="Times New Roman"/>
                <w:color w:val="000000"/>
                <w:sz w:val="24"/>
                <w:szCs w:val="24"/>
              </w:rPr>
              <w:t>Наявність</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функцій</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автоматизації</w:t>
            </w:r>
            <w:proofErr w:type="spellEnd"/>
            <w:r w:rsidRPr="00E1484E">
              <w:rPr>
                <w:rFonts w:ascii="Times New Roman" w:hAnsi="Times New Roman" w:cs="Times New Roman"/>
                <w:color w:val="000000"/>
                <w:sz w:val="24"/>
                <w:szCs w:val="24"/>
              </w:rPr>
              <w:t xml:space="preserve"> та </w:t>
            </w:r>
            <w:proofErr w:type="spellStart"/>
            <w:r w:rsidRPr="00E1484E">
              <w:rPr>
                <w:rFonts w:ascii="Times New Roman" w:hAnsi="Times New Roman" w:cs="Times New Roman"/>
                <w:color w:val="000000"/>
                <w:sz w:val="24"/>
                <w:szCs w:val="24"/>
              </w:rPr>
              <w:t>моніторингу</w:t>
            </w:r>
            <w:proofErr w:type="spellEnd"/>
            <w:r w:rsidRPr="00E1484E">
              <w:rPr>
                <w:rFonts w:ascii="Times New Roman" w:hAnsi="Times New Roman" w:cs="Times New Roman"/>
                <w:color w:val="000000"/>
                <w:sz w:val="24"/>
                <w:szCs w:val="24"/>
              </w:rPr>
              <w:t>;</w:t>
            </w:r>
          </w:p>
          <w:p w14:paraId="5298B74A" w14:textId="77777777" w:rsidR="00E1484E" w:rsidRPr="00E1484E" w:rsidRDefault="00E1484E" w:rsidP="00E1484E">
            <w:pPr>
              <w:pStyle w:val="a3"/>
              <w:numPr>
                <w:ilvl w:val="0"/>
                <w:numId w:val="36"/>
              </w:numPr>
              <w:spacing w:after="0" w:line="240" w:lineRule="auto"/>
              <w:rPr>
                <w:rFonts w:ascii="Times New Roman" w:hAnsi="Times New Roman" w:cs="Times New Roman"/>
                <w:color w:val="000000"/>
                <w:sz w:val="24"/>
                <w:szCs w:val="24"/>
              </w:rPr>
            </w:pPr>
            <w:proofErr w:type="spellStart"/>
            <w:r w:rsidRPr="00E1484E">
              <w:rPr>
                <w:rFonts w:ascii="Times New Roman" w:hAnsi="Times New Roman" w:cs="Times New Roman"/>
                <w:color w:val="000000"/>
                <w:sz w:val="24"/>
                <w:szCs w:val="24"/>
              </w:rPr>
              <w:t>Наявність</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функції</w:t>
            </w:r>
            <w:proofErr w:type="spellEnd"/>
            <w:r w:rsidRPr="00E1484E">
              <w:rPr>
                <w:rFonts w:ascii="Times New Roman" w:hAnsi="Times New Roman" w:cs="Times New Roman"/>
                <w:color w:val="000000"/>
                <w:sz w:val="24"/>
                <w:szCs w:val="24"/>
              </w:rPr>
              <w:t xml:space="preserve"> легкого </w:t>
            </w:r>
            <w:proofErr w:type="spellStart"/>
            <w:r w:rsidRPr="00E1484E">
              <w:rPr>
                <w:rFonts w:ascii="Times New Roman" w:hAnsi="Times New Roman" w:cs="Times New Roman"/>
                <w:color w:val="000000"/>
                <w:sz w:val="24"/>
                <w:szCs w:val="24"/>
              </w:rPr>
              <w:t>централізованого</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керування</w:t>
            </w:r>
            <w:proofErr w:type="spellEnd"/>
            <w:r w:rsidRPr="00E1484E">
              <w:rPr>
                <w:rFonts w:ascii="Times New Roman" w:hAnsi="Times New Roman" w:cs="Times New Roman"/>
                <w:color w:val="000000"/>
                <w:sz w:val="24"/>
                <w:szCs w:val="24"/>
              </w:rPr>
              <w:t>;</w:t>
            </w:r>
          </w:p>
          <w:p w14:paraId="47BC783C" w14:textId="77777777" w:rsidR="00E1484E" w:rsidRPr="00E1484E" w:rsidRDefault="00E1484E" w:rsidP="00E1484E">
            <w:pPr>
              <w:pStyle w:val="a3"/>
              <w:numPr>
                <w:ilvl w:val="0"/>
                <w:numId w:val="36"/>
              </w:numPr>
              <w:suppressAutoHyphens w:val="0"/>
              <w:spacing w:after="0" w:line="240" w:lineRule="auto"/>
              <w:rPr>
                <w:rFonts w:ascii="Times New Roman" w:hAnsi="Times New Roman" w:cs="Times New Roman"/>
                <w:color w:val="000000"/>
                <w:sz w:val="24"/>
                <w:szCs w:val="24"/>
              </w:rPr>
            </w:pPr>
            <w:proofErr w:type="spellStart"/>
            <w:r w:rsidRPr="00E1484E">
              <w:rPr>
                <w:rFonts w:ascii="Times New Roman" w:hAnsi="Times New Roman" w:cs="Times New Roman"/>
                <w:color w:val="000000"/>
                <w:sz w:val="24"/>
                <w:szCs w:val="24"/>
              </w:rPr>
              <w:t>Наявність</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функцій</w:t>
            </w:r>
            <w:proofErr w:type="spellEnd"/>
            <w:r w:rsidRPr="00E1484E">
              <w:rPr>
                <w:rFonts w:ascii="Times New Roman" w:hAnsi="Times New Roman" w:cs="Times New Roman"/>
                <w:color w:val="000000"/>
                <w:sz w:val="24"/>
                <w:szCs w:val="24"/>
              </w:rPr>
              <w:t xml:space="preserve"> AI </w:t>
            </w:r>
            <w:proofErr w:type="spellStart"/>
            <w:r w:rsidRPr="00E1484E">
              <w:rPr>
                <w:rFonts w:ascii="Times New Roman" w:hAnsi="Times New Roman" w:cs="Times New Roman"/>
                <w:color w:val="000000"/>
                <w:sz w:val="24"/>
                <w:szCs w:val="24"/>
              </w:rPr>
              <w:t>Endpoint</w:t>
            </w:r>
            <w:proofErr w:type="spellEnd"/>
            <w:r w:rsidRPr="00E1484E">
              <w:rPr>
                <w:rFonts w:ascii="Times New Roman" w:hAnsi="Times New Roman" w:cs="Times New Roman"/>
                <w:color w:val="000000"/>
                <w:sz w:val="24"/>
                <w:szCs w:val="24"/>
              </w:rPr>
              <w:t xml:space="preserve"> Analytics та AI Network Analytics при </w:t>
            </w:r>
            <w:proofErr w:type="spellStart"/>
            <w:r w:rsidRPr="00E1484E">
              <w:rPr>
                <w:rFonts w:ascii="Times New Roman" w:hAnsi="Times New Roman" w:cs="Times New Roman"/>
                <w:color w:val="000000"/>
                <w:sz w:val="24"/>
                <w:szCs w:val="24"/>
              </w:rPr>
              <w:t>використанні</w:t>
            </w:r>
            <w:proofErr w:type="spellEnd"/>
            <w:r w:rsidRPr="00E1484E">
              <w:rPr>
                <w:rFonts w:ascii="Times New Roman" w:hAnsi="Times New Roman" w:cs="Times New Roman"/>
                <w:color w:val="000000"/>
                <w:sz w:val="24"/>
                <w:szCs w:val="24"/>
              </w:rPr>
              <w:t xml:space="preserve"> точки доступу разом </w:t>
            </w:r>
            <w:proofErr w:type="spellStart"/>
            <w:r w:rsidRPr="00E1484E">
              <w:rPr>
                <w:rFonts w:ascii="Times New Roman" w:hAnsi="Times New Roman" w:cs="Times New Roman"/>
                <w:color w:val="000000"/>
                <w:sz w:val="24"/>
                <w:szCs w:val="24"/>
              </w:rPr>
              <w:t>із</w:t>
            </w:r>
            <w:proofErr w:type="spellEnd"/>
            <w:r w:rsidRPr="00E1484E">
              <w:rPr>
                <w:rFonts w:ascii="Times New Roman" w:hAnsi="Times New Roman" w:cs="Times New Roman"/>
                <w:color w:val="000000"/>
                <w:sz w:val="24"/>
                <w:szCs w:val="24"/>
              </w:rPr>
              <w:t xml:space="preserve"> DNA Center;</w:t>
            </w:r>
          </w:p>
          <w:p w14:paraId="245D7449" w14:textId="77777777" w:rsidR="00E1484E" w:rsidRPr="00E1484E" w:rsidRDefault="00E1484E" w:rsidP="00E1484E">
            <w:pPr>
              <w:pStyle w:val="a3"/>
              <w:numPr>
                <w:ilvl w:val="0"/>
                <w:numId w:val="36"/>
              </w:numPr>
              <w:suppressAutoHyphens w:val="0"/>
              <w:spacing w:after="0" w:line="240" w:lineRule="auto"/>
              <w:rPr>
                <w:rFonts w:ascii="Times New Roman" w:hAnsi="Times New Roman" w:cs="Times New Roman"/>
                <w:color w:val="000000"/>
                <w:sz w:val="24"/>
                <w:szCs w:val="24"/>
              </w:rPr>
            </w:pPr>
            <w:proofErr w:type="spellStart"/>
            <w:r w:rsidRPr="00E1484E">
              <w:rPr>
                <w:rFonts w:ascii="Times New Roman" w:hAnsi="Times New Roman" w:cs="Times New Roman"/>
                <w:color w:val="000000"/>
                <w:sz w:val="24"/>
                <w:szCs w:val="24"/>
              </w:rPr>
              <w:t>Наявність</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розширених</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функцій</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аналітики</w:t>
            </w:r>
            <w:proofErr w:type="spellEnd"/>
            <w:r w:rsidRPr="00E1484E">
              <w:rPr>
                <w:rFonts w:ascii="Times New Roman" w:hAnsi="Times New Roman" w:cs="Times New Roman"/>
                <w:color w:val="000000"/>
                <w:sz w:val="24"/>
                <w:szCs w:val="24"/>
              </w:rPr>
              <w:t xml:space="preserve"> і </w:t>
            </w:r>
            <w:proofErr w:type="spellStart"/>
            <w:r w:rsidRPr="00E1484E">
              <w:rPr>
                <w:rFonts w:ascii="Times New Roman" w:hAnsi="Times New Roman" w:cs="Times New Roman"/>
                <w:color w:val="000000"/>
                <w:sz w:val="24"/>
                <w:szCs w:val="24"/>
              </w:rPr>
              <w:t>збору</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телеметрії</w:t>
            </w:r>
            <w:proofErr w:type="spellEnd"/>
            <w:r w:rsidRPr="00E1484E">
              <w:rPr>
                <w:rFonts w:ascii="Times New Roman" w:hAnsi="Times New Roman" w:cs="Times New Roman"/>
                <w:color w:val="000000"/>
                <w:sz w:val="24"/>
                <w:szCs w:val="24"/>
              </w:rPr>
              <w:t xml:space="preserve"> DNA </w:t>
            </w:r>
            <w:proofErr w:type="spellStart"/>
            <w:r w:rsidRPr="00E1484E">
              <w:rPr>
                <w:rFonts w:ascii="Times New Roman" w:hAnsi="Times New Roman" w:cs="Times New Roman"/>
                <w:color w:val="000000"/>
                <w:sz w:val="24"/>
                <w:szCs w:val="24"/>
              </w:rPr>
              <w:t>Spaces</w:t>
            </w:r>
            <w:proofErr w:type="spellEnd"/>
            <w:r w:rsidRPr="00E1484E">
              <w:rPr>
                <w:rFonts w:ascii="Times New Roman" w:hAnsi="Times New Roman" w:cs="Times New Roman"/>
                <w:color w:val="000000"/>
                <w:sz w:val="24"/>
                <w:szCs w:val="24"/>
              </w:rPr>
              <w:t>;</w:t>
            </w:r>
          </w:p>
          <w:p w14:paraId="3042C9DF" w14:textId="77777777" w:rsidR="00E1484E" w:rsidRPr="00E1484E" w:rsidRDefault="00E1484E" w:rsidP="00E1484E">
            <w:pPr>
              <w:pStyle w:val="a3"/>
              <w:numPr>
                <w:ilvl w:val="0"/>
                <w:numId w:val="36"/>
              </w:numPr>
              <w:suppressAutoHyphens w:val="0"/>
              <w:spacing w:after="0" w:line="240" w:lineRule="auto"/>
              <w:rPr>
                <w:rFonts w:ascii="Times New Roman" w:hAnsi="Times New Roman" w:cs="Times New Roman"/>
                <w:color w:val="000000"/>
                <w:sz w:val="24"/>
                <w:szCs w:val="24"/>
              </w:rPr>
            </w:pPr>
            <w:proofErr w:type="spellStart"/>
            <w:r w:rsidRPr="00E1484E">
              <w:rPr>
                <w:rFonts w:ascii="Times New Roman" w:hAnsi="Times New Roman" w:cs="Times New Roman"/>
                <w:color w:val="000000"/>
                <w:sz w:val="24"/>
                <w:szCs w:val="24"/>
              </w:rPr>
              <w:t>Наявність</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функцій</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визначення</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місцерозташування</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клієнтських</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пристроїв</w:t>
            </w:r>
            <w:proofErr w:type="spellEnd"/>
            <w:r w:rsidRPr="00E1484E">
              <w:rPr>
                <w:rFonts w:ascii="Times New Roman" w:hAnsi="Times New Roman" w:cs="Times New Roman"/>
                <w:color w:val="000000"/>
                <w:sz w:val="24"/>
                <w:szCs w:val="24"/>
              </w:rPr>
              <w:t>;</w:t>
            </w:r>
          </w:p>
          <w:p w14:paraId="0D473014" w14:textId="77777777" w:rsidR="00E1484E" w:rsidRPr="00E1484E" w:rsidRDefault="00E1484E" w:rsidP="00E1484E">
            <w:pPr>
              <w:pStyle w:val="a3"/>
              <w:numPr>
                <w:ilvl w:val="0"/>
                <w:numId w:val="36"/>
              </w:numPr>
              <w:spacing w:after="0" w:line="240" w:lineRule="auto"/>
              <w:rPr>
                <w:rFonts w:ascii="Times New Roman" w:hAnsi="Times New Roman" w:cs="Times New Roman"/>
                <w:color w:val="000000"/>
                <w:sz w:val="24"/>
                <w:szCs w:val="24"/>
              </w:rPr>
            </w:pPr>
            <w:proofErr w:type="spellStart"/>
            <w:r w:rsidRPr="00E1484E">
              <w:rPr>
                <w:rFonts w:ascii="Times New Roman" w:hAnsi="Times New Roman" w:cs="Times New Roman"/>
                <w:color w:val="000000"/>
                <w:sz w:val="24"/>
                <w:szCs w:val="24"/>
              </w:rPr>
              <w:t>Тривалість</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підписки</w:t>
            </w:r>
            <w:proofErr w:type="spellEnd"/>
            <w:r w:rsidRPr="00E1484E">
              <w:rPr>
                <w:rFonts w:ascii="Times New Roman" w:hAnsi="Times New Roman" w:cs="Times New Roman"/>
                <w:color w:val="000000"/>
                <w:sz w:val="24"/>
                <w:szCs w:val="24"/>
              </w:rPr>
              <w:t xml:space="preserve"> </w:t>
            </w:r>
            <w:proofErr w:type="spellStart"/>
            <w:r w:rsidRPr="00E1484E">
              <w:rPr>
                <w:rFonts w:ascii="Times New Roman" w:hAnsi="Times New Roman" w:cs="Times New Roman"/>
                <w:color w:val="000000"/>
                <w:sz w:val="24"/>
                <w:szCs w:val="24"/>
              </w:rPr>
              <w:t>має</w:t>
            </w:r>
            <w:proofErr w:type="spellEnd"/>
            <w:r w:rsidRPr="00E1484E">
              <w:rPr>
                <w:rFonts w:ascii="Times New Roman" w:hAnsi="Times New Roman" w:cs="Times New Roman"/>
                <w:color w:val="000000"/>
                <w:sz w:val="24"/>
                <w:szCs w:val="24"/>
              </w:rPr>
              <w:t xml:space="preserve"> бути </w:t>
            </w:r>
            <w:proofErr w:type="spellStart"/>
            <w:r w:rsidRPr="00E1484E">
              <w:rPr>
                <w:rFonts w:ascii="Times New Roman" w:hAnsi="Times New Roman" w:cs="Times New Roman"/>
                <w:color w:val="000000"/>
                <w:sz w:val="24"/>
                <w:szCs w:val="24"/>
              </w:rPr>
              <w:t>щонайменше</w:t>
            </w:r>
            <w:proofErr w:type="spellEnd"/>
            <w:r w:rsidRPr="00E1484E">
              <w:rPr>
                <w:rFonts w:ascii="Times New Roman" w:hAnsi="Times New Roman" w:cs="Times New Roman"/>
                <w:color w:val="000000"/>
                <w:sz w:val="24"/>
                <w:szCs w:val="24"/>
              </w:rPr>
              <w:t xml:space="preserve"> три роки (</w:t>
            </w:r>
            <w:r w:rsidRPr="00E1484E">
              <w:rPr>
                <w:rFonts w:ascii="Times New Roman" w:hAnsi="Times New Roman" w:cs="Times New Roman"/>
                <w:sz w:val="24"/>
                <w:szCs w:val="24"/>
              </w:rPr>
              <w:t xml:space="preserve">36 </w:t>
            </w:r>
            <w:proofErr w:type="spellStart"/>
            <w:r w:rsidRPr="00E1484E">
              <w:rPr>
                <w:rFonts w:ascii="Times New Roman" w:hAnsi="Times New Roman" w:cs="Times New Roman"/>
                <w:sz w:val="24"/>
                <w:szCs w:val="24"/>
              </w:rPr>
              <w:t>місяців</w:t>
            </w:r>
            <w:proofErr w:type="spellEnd"/>
            <w:r w:rsidRPr="00E1484E">
              <w:rPr>
                <w:rFonts w:ascii="Times New Roman" w:hAnsi="Times New Roman" w:cs="Times New Roman"/>
                <w:color w:val="000000"/>
                <w:sz w:val="24"/>
                <w:szCs w:val="24"/>
              </w:rPr>
              <w:t>).</w:t>
            </w:r>
          </w:p>
        </w:tc>
      </w:tr>
    </w:tbl>
    <w:p w14:paraId="115B30A7" w14:textId="77777777" w:rsidR="00E1484E" w:rsidRPr="00E1484E" w:rsidRDefault="00E1484E" w:rsidP="00E1484E">
      <w:pPr>
        <w:spacing w:after="0" w:line="240" w:lineRule="auto"/>
        <w:ind w:firstLine="263"/>
        <w:jc w:val="both"/>
        <w:rPr>
          <w:rFonts w:ascii="Times New Roman" w:hAnsi="Times New Roman" w:cs="Times New Roman"/>
          <w:i/>
          <w:sz w:val="24"/>
          <w:szCs w:val="24"/>
        </w:rPr>
      </w:pPr>
    </w:p>
    <w:p w14:paraId="7266372E" w14:textId="77777777" w:rsidR="00E1484E" w:rsidRPr="00E1484E" w:rsidRDefault="00E1484E" w:rsidP="00E1484E">
      <w:pPr>
        <w:spacing w:after="0" w:line="240" w:lineRule="auto"/>
        <w:ind w:firstLine="263"/>
        <w:jc w:val="both"/>
        <w:rPr>
          <w:rFonts w:ascii="Times New Roman" w:hAnsi="Times New Roman" w:cs="Times New Roman"/>
          <w:i/>
          <w:sz w:val="24"/>
          <w:szCs w:val="24"/>
        </w:rPr>
      </w:pPr>
      <w:r w:rsidRPr="00E1484E">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565FC89C" w14:textId="77777777" w:rsidR="00E1484E" w:rsidRPr="00E1484E" w:rsidRDefault="00E1484E" w:rsidP="00E1484E">
      <w:pPr>
        <w:spacing w:after="0" w:line="240" w:lineRule="auto"/>
        <w:ind w:firstLine="263"/>
        <w:jc w:val="both"/>
        <w:rPr>
          <w:rFonts w:ascii="Times New Roman" w:hAnsi="Times New Roman" w:cs="Times New Roman"/>
          <w:i/>
          <w:sz w:val="24"/>
          <w:szCs w:val="24"/>
        </w:rPr>
      </w:pPr>
      <w:r w:rsidRPr="00E1484E">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39FEDE7" w14:textId="77777777" w:rsidR="00E1484E" w:rsidRPr="00E1484E" w:rsidRDefault="00E1484E" w:rsidP="00E1484E">
      <w:pPr>
        <w:spacing w:after="0" w:line="240" w:lineRule="auto"/>
        <w:jc w:val="both"/>
        <w:rPr>
          <w:rFonts w:ascii="Times New Roman" w:hAnsi="Times New Roman" w:cs="Times New Roman"/>
          <w:i/>
          <w:sz w:val="24"/>
          <w:szCs w:val="24"/>
        </w:rPr>
      </w:pPr>
      <w:r w:rsidRPr="00E1484E">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976799B" w14:textId="77777777" w:rsidR="00E1484E" w:rsidRPr="00E1484E" w:rsidRDefault="00E1484E" w:rsidP="00E1484E">
      <w:pPr>
        <w:spacing w:after="0" w:line="240" w:lineRule="auto"/>
        <w:ind w:firstLine="567"/>
        <w:jc w:val="both"/>
        <w:rPr>
          <w:rFonts w:ascii="Times New Roman" w:hAnsi="Times New Roman" w:cs="Times New Roman"/>
          <w:bCs/>
          <w:i/>
          <w:iCs/>
          <w:sz w:val="24"/>
          <w:szCs w:val="24"/>
        </w:rPr>
      </w:pPr>
      <w:r w:rsidRPr="00E1484E">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F8D6A3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1484E">
        <w:rPr>
          <w:rFonts w:ascii="Times New Roman" w:eastAsia="Times New Roman" w:hAnsi="Times New Roman" w:cs="Times New Roman"/>
          <w:sz w:val="24"/>
          <w:szCs w:val="24"/>
          <w:lang w:eastAsia="ru-RU"/>
        </w:rPr>
        <w:t>2 721 686,10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1484E">
        <w:rPr>
          <w:rFonts w:ascii="Times New Roman" w:eastAsia="Times New Roman" w:hAnsi="Times New Roman" w:cs="Times New Roman"/>
          <w:sz w:val="24"/>
          <w:szCs w:val="24"/>
          <w:lang w:eastAsia="ru-RU"/>
        </w:rPr>
        <w:t>два мільйони сімсот двадцять одна гривня</w:t>
      </w:r>
      <w:r w:rsidR="002B2419">
        <w:rPr>
          <w:rFonts w:ascii="Times New Roman" w:eastAsia="Times New Roman" w:hAnsi="Times New Roman" w:cs="Times New Roman"/>
          <w:sz w:val="24"/>
          <w:szCs w:val="24"/>
          <w:lang w:eastAsia="ru-RU"/>
        </w:rPr>
        <w:t xml:space="preserve"> </w:t>
      </w:r>
      <w:r w:rsidR="00E1484E">
        <w:rPr>
          <w:rFonts w:ascii="Times New Roman" w:eastAsia="Times New Roman" w:hAnsi="Times New Roman" w:cs="Times New Roman"/>
          <w:sz w:val="24"/>
          <w:szCs w:val="24"/>
          <w:lang w:eastAsia="ru-RU"/>
        </w:rPr>
        <w:t>1</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5</Pages>
  <Words>1496</Words>
  <Characters>8713</Characters>
  <Application>Microsoft Office Word</Application>
  <DocSecurity>0</DocSecurity>
  <Lines>348</Lines>
  <Paragraphs>232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207</cp:revision>
  <dcterms:created xsi:type="dcterms:W3CDTF">2022-11-01T12:47:00Z</dcterms:created>
  <dcterms:modified xsi:type="dcterms:W3CDTF">2025-12-15T08:13:00Z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