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3B96DC8" w:rsidR="00E1484E" w:rsidRPr="004B7FB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B7FBB" w:rsidRPr="004B7FBB">
        <w:rPr>
          <w:b w:val="0"/>
          <w:bCs w:val="0"/>
          <w:spacing w:val="1"/>
          <w:sz w:val="24"/>
          <w:szCs w:val="24"/>
        </w:rPr>
        <w:t>Закупівля мережевого обладнання (комутатори в комплекті) за кодом CPV за ЄЗС ДК 021:2015 – 32420000-3 «Мережеве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17B2CC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4B7FBB">
        <w:rPr>
          <w:rFonts w:ascii="Times New Roman" w:hAnsi="Times New Roman" w:cs="Times New Roman"/>
          <w:sz w:val="24"/>
          <w:szCs w:val="24"/>
        </w:rPr>
        <w:t>4</w:t>
      </w:r>
      <w:r w:rsidR="001944C8">
        <w:rPr>
          <w:rFonts w:ascii="Times New Roman" w:hAnsi="Times New Roman" w:cs="Times New Roman"/>
          <w:sz w:val="24"/>
          <w:szCs w:val="24"/>
        </w:rPr>
        <w:t>-</w:t>
      </w:r>
      <w:r w:rsidR="004B7FBB">
        <w:rPr>
          <w:rFonts w:ascii="Times New Roman" w:hAnsi="Times New Roman" w:cs="Times New Roman"/>
          <w:sz w:val="24"/>
          <w:szCs w:val="24"/>
        </w:rPr>
        <w:t>10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4B7FBB">
        <w:rPr>
          <w:rFonts w:ascii="Times New Roman" w:hAnsi="Times New Roman" w:cs="Times New Roman"/>
          <w:sz w:val="24"/>
          <w:szCs w:val="24"/>
        </w:rPr>
        <w:t>8368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0120D8E1"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4B7FBB" w:rsidRPr="004B7FBB">
        <w:rPr>
          <w:b w:val="0"/>
          <w:bCs w:val="0"/>
          <w:spacing w:val="1"/>
          <w:sz w:val="24"/>
          <w:szCs w:val="24"/>
        </w:rPr>
        <w:t>Закупівля мережевого обладнання (комутатори в комплекті) за кодом CPV за ЄЗС ДК 021:2015 – 32420000-3 «Мережеве обладнання»</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4A03BFF4" w14:textId="77777777" w:rsidR="004B7FBB" w:rsidRDefault="004B7FBB" w:rsidP="004B7FBB">
      <w:pPr>
        <w:spacing w:before="20" w:after="20" w:line="240" w:lineRule="auto"/>
        <w:ind w:right="-1"/>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ТЕХНІЧНІ ХАРАКТЕРИСТИКИ</w:t>
      </w:r>
    </w:p>
    <w:p w14:paraId="0CE7C637" w14:textId="77777777" w:rsidR="004B7FBB" w:rsidRDefault="004B7FBB" w:rsidP="004B7FBB">
      <w:pPr>
        <w:spacing w:before="20" w:after="20" w:line="240" w:lineRule="auto"/>
        <w:ind w:right="-1" w:firstLine="737"/>
        <w:jc w:val="center"/>
        <w:rPr>
          <w:rFonts w:ascii="Times New Roman" w:eastAsia="Calibri" w:hAnsi="Times New Roman" w:cs="Times New Roman"/>
          <w:b/>
          <w:sz w:val="24"/>
          <w:szCs w:val="24"/>
          <w:lang w:eastAsia="ru-RU"/>
        </w:rPr>
      </w:pPr>
    </w:p>
    <w:tbl>
      <w:tblPr>
        <w:tblStyle w:val="TableNormal1"/>
        <w:tblW w:w="10348" w:type="dxa"/>
        <w:tblInd w:w="-717"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720"/>
        <w:gridCol w:w="6935"/>
        <w:gridCol w:w="1559"/>
        <w:gridCol w:w="1134"/>
      </w:tblGrid>
      <w:tr w:rsidR="004B7FBB" w:rsidRPr="0038727E" w14:paraId="67743A46" w14:textId="77777777" w:rsidTr="002A626B">
        <w:trPr>
          <w:trHeight w:val="863"/>
        </w:trPr>
        <w:tc>
          <w:tcPr>
            <w:tcW w:w="720" w:type="dxa"/>
            <w:vAlign w:val="center"/>
          </w:tcPr>
          <w:p w14:paraId="32ABE5E7" w14:textId="77777777" w:rsidR="004B7FBB" w:rsidRPr="00B53D87" w:rsidRDefault="004B7FBB" w:rsidP="002A626B">
            <w:pPr>
              <w:jc w:val="center"/>
              <w:rPr>
                <w:b/>
                <w:bCs/>
                <w:sz w:val="24"/>
                <w:szCs w:val="24"/>
                <w:lang w:eastAsia="en-US"/>
              </w:rPr>
            </w:pPr>
            <w:bookmarkStart w:id="0" w:name="_Hlk183014805"/>
            <w:r w:rsidRPr="00B53D87">
              <w:rPr>
                <w:b/>
                <w:kern w:val="2"/>
                <w:sz w:val="24"/>
                <w:szCs w:val="24"/>
                <w14:ligatures w14:val="standardContextual"/>
              </w:rPr>
              <w:t>№ з/п</w:t>
            </w:r>
          </w:p>
        </w:tc>
        <w:tc>
          <w:tcPr>
            <w:tcW w:w="6935" w:type="dxa"/>
            <w:vAlign w:val="center"/>
          </w:tcPr>
          <w:p w14:paraId="079F920F" w14:textId="77777777" w:rsidR="004B7FBB" w:rsidRPr="00B53D87" w:rsidRDefault="004B7FBB" w:rsidP="002A626B">
            <w:pPr>
              <w:jc w:val="center"/>
              <w:rPr>
                <w:b/>
                <w:bCs/>
                <w:sz w:val="24"/>
                <w:szCs w:val="24"/>
                <w:lang w:eastAsia="en-US"/>
              </w:rPr>
            </w:pPr>
            <w:r w:rsidRPr="00B53D87">
              <w:rPr>
                <w:b/>
                <w:kern w:val="2"/>
                <w:sz w:val="24"/>
                <w:szCs w:val="24"/>
                <w14:ligatures w14:val="standardContextual"/>
              </w:rPr>
              <w:t>Найменування обла</w:t>
            </w:r>
            <w:r>
              <w:rPr>
                <w:b/>
                <w:kern w:val="2"/>
                <w:sz w:val="24"/>
                <w:szCs w:val="24"/>
                <w14:ligatures w14:val="standardContextual"/>
              </w:rPr>
              <w:t>д</w:t>
            </w:r>
            <w:r w:rsidRPr="00B53D87">
              <w:rPr>
                <w:b/>
                <w:kern w:val="2"/>
                <w:sz w:val="24"/>
                <w:szCs w:val="24"/>
                <w14:ligatures w14:val="standardContextual"/>
              </w:rPr>
              <w:t>нання</w:t>
            </w:r>
          </w:p>
        </w:tc>
        <w:tc>
          <w:tcPr>
            <w:tcW w:w="1559" w:type="dxa"/>
            <w:vAlign w:val="center"/>
          </w:tcPr>
          <w:p w14:paraId="0FB2F356" w14:textId="77777777" w:rsidR="004B7FBB" w:rsidRDefault="004B7FBB" w:rsidP="002A626B">
            <w:pPr>
              <w:jc w:val="center"/>
              <w:rPr>
                <w:b/>
                <w:kern w:val="2"/>
                <w:sz w:val="24"/>
                <w:szCs w:val="24"/>
                <w14:ligatures w14:val="standardContextual"/>
              </w:rPr>
            </w:pPr>
            <w:r w:rsidRPr="00B53D87">
              <w:rPr>
                <w:b/>
                <w:kern w:val="2"/>
                <w:sz w:val="24"/>
                <w:szCs w:val="24"/>
                <w14:ligatures w14:val="standardContextual"/>
              </w:rPr>
              <w:t>Одиниця</w:t>
            </w:r>
          </w:p>
          <w:p w14:paraId="5F2DF252" w14:textId="77777777" w:rsidR="004B7FBB" w:rsidRPr="00B53D87" w:rsidRDefault="004B7FBB" w:rsidP="002A626B">
            <w:pPr>
              <w:jc w:val="center"/>
              <w:rPr>
                <w:b/>
                <w:bCs/>
                <w:sz w:val="24"/>
                <w:szCs w:val="24"/>
                <w:lang w:eastAsia="en-US"/>
              </w:rPr>
            </w:pPr>
            <w:r w:rsidRPr="00B53D87">
              <w:rPr>
                <w:b/>
                <w:kern w:val="2"/>
                <w:sz w:val="24"/>
                <w:szCs w:val="24"/>
                <w14:ligatures w14:val="standardContextual"/>
              </w:rPr>
              <w:t xml:space="preserve"> виміру</w:t>
            </w:r>
          </w:p>
        </w:tc>
        <w:tc>
          <w:tcPr>
            <w:tcW w:w="1134" w:type="dxa"/>
            <w:vAlign w:val="center"/>
          </w:tcPr>
          <w:p w14:paraId="00B629F5" w14:textId="77777777" w:rsidR="004B7FBB" w:rsidRPr="00B53D87" w:rsidRDefault="004B7FBB" w:rsidP="002A626B">
            <w:pPr>
              <w:jc w:val="center"/>
              <w:rPr>
                <w:b/>
                <w:bCs/>
                <w:sz w:val="24"/>
                <w:szCs w:val="24"/>
                <w:lang w:eastAsia="en-US"/>
              </w:rPr>
            </w:pPr>
            <w:r w:rsidRPr="00B53D87">
              <w:rPr>
                <w:b/>
                <w:kern w:val="2"/>
                <w:sz w:val="24"/>
                <w:szCs w:val="24"/>
                <w14:ligatures w14:val="standardContextual"/>
              </w:rPr>
              <w:t>Кількість</w:t>
            </w:r>
          </w:p>
        </w:tc>
      </w:tr>
      <w:tr w:rsidR="004B7FBB" w:rsidRPr="0038727E" w14:paraId="2CD84045" w14:textId="77777777" w:rsidTr="002A626B">
        <w:trPr>
          <w:trHeight w:val="709"/>
        </w:trPr>
        <w:tc>
          <w:tcPr>
            <w:tcW w:w="720" w:type="dxa"/>
            <w:vAlign w:val="center"/>
          </w:tcPr>
          <w:p w14:paraId="70EC77F4" w14:textId="77777777" w:rsidR="004B7FBB" w:rsidRPr="00B53D87" w:rsidRDefault="004B7FBB" w:rsidP="002A626B">
            <w:pPr>
              <w:ind w:left="400"/>
              <w:rPr>
                <w:b/>
                <w:sz w:val="24"/>
                <w:szCs w:val="24"/>
                <w:lang w:eastAsia="en-US"/>
              </w:rPr>
            </w:pPr>
            <w:r w:rsidRPr="00B53D87">
              <w:rPr>
                <w:b/>
                <w:kern w:val="2"/>
                <w:sz w:val="24"/>
                <w:szCs w:val="24"/>
                <w:lang w:val="en-US"/>
                <w14:ligatures w14:val="standardContextual"/>
              </w:rPr>
              <w:t>1</w:t>
            </w:r>
            <w:r w:rsidRPr="00B53D87">
              <w:rPr>
                <w:b/>
                <w:kern w:val="2"/>
                <w:sz w:val="24"/>
                <w:szCs w:val="24"/>
                <w14:ligatures w14:val="standardContextual"/>
              </w:rPr>
              <w:t>.</w:t>
            </w:r>
          </w:p>
        </w:tc>
        <w:tc>
          <w:tcPr>
            <w:tcW w:w="6935" w:type="dxa"/>
            <w:vAlign w:val="center"/>
          </w:tcPr>
          <w:p w14:paraId="3AC2BFDB" w14:textId="77777777" w:rsidR="004B7FBB" w:rsidRPr="00B53D87" w:rsidRDefault="004B7FBB" w:rsidP="002A626B">
            <w:pPr>
              <w:jc w:val="both"/>
              <w:rPr>
                <w:b/>
                <w:kern w:val="2"/>
                <w:sz w:val="24"/>
                <w:szCs w:val="24"/>
                <w14:ligatures w14:val="standardContextual"/>
              </w:rPr>
            </w:pPr>
            <w:r>
              <w:rPr>
                <w:b/>
                <w:kern w:val="2"/>
                <w:sz w:val="24"/>
                <w:szCs w:val="24"/>
                <w14:ligatures w14:val="standardContextual"/>
              </w:rPr>
              <w:t>Комутатори в комплекті</w:t>
            </w:r>
          </w:p>
        </w:tc>
        <w:tc>
          <w:tcPr>
            <w:tcW w:w="1559" w:type="dxa"/>
            <w:vAlign w:val="center"/>
          </w:tcPr>
          <w:p w14:paraId="5C4703E8" w14:textId="77777777" w:rsidR="004B7FBB" w:rsidRPr="00B53D87" w:rsidRDefault="004B7FBB" w:rsidP="002A626B">
            <w:pPr>
              <w:ind w:left="122" w:right="62"/>
              <w:jc w:val="center"/>
              <w:rPr>
                <w:b/>
                <w:bCs/>
                <w:sz w:val="24"/>
                <w:szCs w:val="24"/>
                <w:lang w:eastAsia="en-US"/>
              </w:rPr>
            </w:pPr>
            <w:proofErr w:type="spellStart"/>
            <w:r>
              <w:rPr>
                <w:b/>
                <w:kern w:val="2"/>
                <w:sz w:val="24"/>
                <w:szCs w:val="24"/>
                <w14:ligatures w14:val="standardContextual"/>
              </w:rPr>
              <w:t>комлект</w:t>
            </w:r>
            <w:proofErr w:type="spellEnd"/>
          </w:p>
        </w:tc>
        <w:tc>
          <w:tcPr>
            <w:tcW w:w="1134" w:type="dxa"/>
            <w:vAlign w:val="center"/>
          </w:tcPr>
          <w:p w14:paraId="2B6DC2D5" w14:textId="77777777" w:rsidR="004B7FBB" w:rsidRPr="004A55A6" w:rsidRDefault="004B7FBB" w:rsidP="002A626B">
            <w:pPr>
              <w:spacing w:before="3"/>
              <w:jc w:val="center"/>
              <w:rPr>
                <w:b/>
                <w:bCs/>
                <w:sz w:val="24"/>
                <w:szCs w:val="24"/>
                <w:lang w:eastAsia="en-US"/>
              </w:rPr>
            </w:pPr>
            <w:r w:rsidRPr="00B53D87">
              <w:rPr>
                <w:b/>
                <w:kern w:val="2"/>
                <w:sz w:val="24"/>
                <w:szCs w:val="24"/>
                <w:lang w:val="en-US"/>
                <w14:ligatures w14:val="standardContextual"/>
              </w:rPr>
              <w:t>1</w:t>
            </w:r>
            <w:r>
              <w:rPr>
                <w:b/>
                <w:kern w:val="2"/>
                <w:sz w:val="24"/>
                <w:szCs w:val="24"/>
                <w14:ligatures w14:val="standardContextual"/>
              </w:rPr>
              <w:t>6</w:t>
            </w:r>
          </w:p>
        </w:tc>
      </w:tr>
      <w:bookmarkEnd w:id="0"/>
    </w:tbl>
    <w:p w14:paraId="7F265734" w14:textId="77777777" w:rsidR="004B7FBB" w:rsidRDefault="004B7FBB" w:rsidP="004B7FBB">
      <w:pPr>
        <w:spacing w:before="20" w:after="20" w:line="240" w:lineRule="auto"/>
        <w:ind w:right="-1" w:firstLine="737"/>
        <w:jc w:val="center"/>
        <w:rPr>
          <w:rFonts w:ascii="Times New Roman" w:eastAsia="Calibri" w:hAnsi="Times New Roman" w:cs="Times New Roman"/>
          <w:b/>
          <w:sz w:val="24"/>
          <w:szCs w:val="24"/>
          <w:lang w:eastAsia="ru-RU"/>
        </w:rPr>
      </w:pPr>
    </w:p>
    <w:p w14:paraId="7CEC524F" w14:textId="77777777" w:rsidR="004B7FBB" w:rsidRPr="00DE2DAD" w:rsidRDefault="004B7FBB" w:rsidP="004B7FBB">
      <w:pPr>
        <w:spacing w:before="20" w:after="20" w:line="240" w:lineRule="auto"/>
        <w:ind w:left="-709" w:right="-1" w:firstLine="737"/>
        <w:jc w:val="both"/>
        <w:rPr>
          <w:rFonts w:ascii="Times New Roman" w:eastAsia="Calibri" w:hAnsi="Times New Roman" w:cs="Times New Roman"/>
          <w:b/>
          <w:sz w:val="24"/>
          <w:szCs w:val="24"/>
          <w:lang w:eastAsia="ru-RU"/>
        </w:rPr>
      </w:pPr>
      <w:r w:rsidRPr="00DE2DAD">
        <w:rPr>
          <w:rFonts w:ascii="Times New Roman" w:eastAsia="Aptos" w:hAnsi="Times New Roman" w:cs="Times New Roman"/>
          <w:b/>
          <w:bCs/>
          <w:i/>
          <w:iCs/>
          <w:color w:val="000000"/>
          <w:kern w:val="2"/>
          <w:sz w:val="24"/>
          <w:szCs w:val="24"/>
          <w14:ligatures w14:val="standardContextual"/>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111E9A9C" w14:textId="77777777" w:rsidR="004B7FBB" w:rsidRDefault="004B7FBB" w:rsidP="004B7FBB">
      <w:pPr>
        <w:widowControl w:val="0"/>
        <w:spacing w:after="0" w:line="240" w:lineRule="auto"/>
        <w:ind w:right="20"/>
        <w:jc w:val="center"/>
        <w:rPr>
          <w:rFonts w:ascii="Times New Roman" w:eastAsia="Times New Roman" w:hAnsi="Times New Roman" w:cs="Times New Roman"/>
          <w:b/>
          <w:bCs/>
          <w:sz w:val="24"/>
          <w:szCs w:val="24"/>
          <w:lang w:eastAsia="uk-UA"/>
        </w:rPr>
      </w:pPr>
    </w:p>
    <w:p w14:paraId="5E1E1A87" w14:textId="77777777" w:rsidR="004B7FBB" w:rsidRDefault="004B7FBB" w:rsidP="004B7FBB">
      <w:pPr>
        <w:widowControl w:val="0"/>
        <w:spacing w:after="0" w:line="240" w:lineRule="auto"/>
        <w:ind w:right="2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СПЕЦИФІКАЦІЯ ОБЛАДАНАННЯ</w:t>
      </w:r>
    </w:p>
    <w:p w14:paraId="43EC8E4D" w14:textId="77777777" w:rsidR="004B7FBB" w:rsidRDefault="004B7FBB" w:rsidP="004B7FBB">
      <w:pPr>
        <w:widowControl w:val="0"/>
        <w:spacing w:after="0" w:line="240" w:lineRule="auto"/>
        <w:ind w:right="20"/>
        <w:jc w:val="center"/>
        <w:rPr>
          <w:rFonts w:ascii="Times New Roman" w:eastAsia="Times New Roman" w:hAnsi="Times New Roman" w:cs="Times New Roman"/>
          <w:b/>
          <w:bCs/>
          <w:sz w:val="24"/>
          <w:szCs w:val="24"/>
          <w:lang w:eastAsia="uk-UA"/>
        </w:rPr>
      </w:pPr>
    </w:p>
    <w:tbl>
      <w:tblPr>
        <w:tblW w:w="10397"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97"/>
        <w:gridCol w:w="2857"/>
        <w:gridCol w:w="3552"/>
        <w:gridCol w:w="1381"/>
        <w:gridCol w:w="1910"/>
      </w:tblGrid>
      <w:tr w:rsidR="004B7FBB" w:rsidRPr="0074660A" w14:paraId="018D8BEB" w14:textId="77777777" w:rsidTr="002A626B">
        <w:tc>
          <w:tcPr>
            <w:tcW w:w="6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651BF0F8" w14:textId="77777777" w:rsidR="004B7FBB" w:rsidRPr="0074660A" w:rsidRDefault="004B7FBB" w:rsidP="002A626B">
            <w:pPr>
              <w:spacing w:after="0" w:line="240" w:lineRule="auto"/>
              <w:jc w:val="center"/>
              <w:rPr>
                <w:rFonts w:ascii="Times New Roman" w:eastAsia="Times New Roman" w:hAnsi="Times New Roman" w:cs="Times New Roman"/>
                <w:b/>
                <w:kern w:val="2"/>
                <w14:ligatures w14:val="standardContextual"/>
              </w:rPr>
            </w:pPr>
            <w:r w:rsidRPr="0074660A">
              <w:rPr>
                <w:rFonts w:ascii="Times New Roman" w:eastAsia="Times New Roman" w:hAnsi="Times New Roman" w:cs="Times New Roman"/>
                <w:b/>
                <w:kern w:val="2"/>
                <w14:ligatures w14:val="standardContextual"/>
              </w:rPr>
              <w:t>№ з/п</w:t>
            </w:r>
          </w:p>
        </w:tc>
        <w:tc>
          <w:tcPr>
            <w:tcW w:w="640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7BF8417E" w14:textId="77777777" w:rsidR="004B7FBB" w:rsidRPr="0074660A" w:rsidRDefault="004B7FBB" w:rsidP="002A626B">
            <w:pPr>
              <w:spacing w:after="0" w:line="240" w:lineRule="auto"/>
              <w:jc w:val="center"/>
              <w:rPr>
                <w:rFonts w:ascii="Times New Roman" w:eastAsia="Times New Roman" w:hAnsi="Times New Roman" w:cs="Times New Roman"/>
                <w:b/>
                <w:kern w:val="2"/>
                <w14:ligatures w14:val="standardContextual"/>
              </w:rPr>
            </w:pPr>
            <w:r w:rsidRPr="0074660A">
              <w:rPr>
                <w:rFonts w:ascii="Times New Roman" w:eastAsia="Times New Roman" w:hAnsi="Times New Roman" w:cs="Times New Roman"/>
                <w:b/>
                <w:kern w:val="2"/>
                <w14:ligatures w14:val="standardContextual"/>
              </w:rPr>
              <w:t>Найменування обладнання, технічні характеристики та вимоги до обладнання</w:t>
            </w:r>
          </w:p>
        </w:tc>
        <w:tc>
          <w:tcPr>
            <w:tcW w:w="138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7DF57216" w14:textId="77777777" w:rsidR="004B7FBB" w:rsidRPr="0074660A" w:rsidRDefault="004B7FBB" w:rsidP="002A626B">
            <w:pPr>
              <w:spacing w:after="0" w:line="240" w:lineRule="auto"/>
              <w:jc w:val="center"/>
              <w:rPr>
                <w:rFonts w:ascii="Times New Roman" w:eastAsia="Times New Roman" w:hAnsi="Times New Roman" w:cs="Times New Roman"/>
                <w:b/>
                <w:kern w:val="2"/>
                <w14:ligatures w14:val="standardContextual"/>
              </w:rPr>
            </w:pPr>
            <w:r w:rsidRPr="0074660A">
              <w:rPr>
                <w:rFonts w:ascii="Times New Roman" w:eastAsia="Times New Roman" w:hAnsi="Times New Roman" w:cs="Times New Roman"/>
                <w:b/>
                <w:kern w:val="2"/>
                <w14:ligatures w14:val="standardContextual"/>
              </w:rPr>
              <w:t>Одиниця виміру</w:t>
            </w:r>
          </w:p>
        </w:tc>
        <w:tc>
          <w:tcPr>
            <w:tcW w:w="19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4C26A4D0" w14:textId="77777777" w:rsidR="004B7FBB" w:rsidRPr="0074660A" w:rsidRDefault="004B7FBB" w:rsidP="002A626B">
            <w:pPr>
              <w:spacing w:after="0" w:line="240" w:lineRule="auto"/>
              <w:jc w:val="center"/>
              <w:rPr>
                <w:rFonts w:ascii="Times New Roman" w:eastAsia="Times New Roman" w:hAnsi="Times New Roman" w:cs="Times New Roman"/>
                <w:b/>
                <w:kern w:val="2"/>
                <w14:ligatures w14:val="standardContextual"/>
              </w:rPr>
            </w:pPr>
            <w:r w:rsidRPr="0074660A">
              <w:rPr>
                <w:rFonts w:ascii="Times New Roman" w:eastAsia="Times New Roman" w:hAnsi="Times New Roman" w:cs="Times New Roman"/>
                <w:b/>
                <w:kern w:val="2"/>
                <w14:ligatures w14:val="standardContextual"/>
              </w:rPr>
              <w:t>Кількість</w:t>
            </w:r>
          </w:p>
        </w:tc>
      </w:tr>
      <w:tr w:rsidR="004B7FBB" w:rsidRPr="008E2E59" w14:paraId="29008504" w14:textId="77777777" w:rsidTr="002A626B">
        <w:tc>
          <w:tcPr>
            <w:tcW w:w="697" w:type="dxa"/>
            <w:tcBorders>
              <w:top w:val="single" w:sz="8" w:space="0" w:color="000000"/>
              <w:left w:val="single" w:sz="8" w:space="0" w:color="000000"/>
              <w:bottom w:val="single" w:sz="8" w:space="0" w:color="000000"/>
              <w:right w:val="single" w:sz="8" w:space="0" w:color="000000"/>
            </w:tcBorders>
            <w:vAlign w:val="center"/>
            <w:hideMark/>
          </w:tcPr>
          <w:p w14:paraId="2E3D6D5F" w14:textId="77777777" w:rsidR="004B7FBB" w:rsidRPr="0074660A" w:rsidRDefault="004B7FBB" w:rsidP="002A626B">
            <w:pPr>
              <w:spacing w:after="0" w:line="240" w:lineRule="auto"/>
              <w:jc w:val="center"/>
              <w:rPr>
                <w:rFonts w:ascii="Times New Roman" w:eastAsia="Times New Roman" w:hAnsi="Times New Roman" w:cs="Times New Roman"/>
                <w:b/>
                <w:kern w:val="2"/>
                <w14:ligatures w14:val="standardContextual"/>
              </w:rPr>
            </w:pPr>
            <w:r w:rsidRPr="0074660A">
              <w:rPr>
                <w:rFonts w:ascii="Times New Roman" w:eastAsia="Times New Roman" w:hAnsi="Times New Roman" w:cs="Times New Roman"/>
                <w:b/>
                <w:kern w:val="2"/>
                <w:lang w:val="en-US"/>
                <w14:ligatures w14:val="standardContextual"/>
              </w:rPr>
              <w:t>1</w:t>
            </w:r>
            <w:r w:rsidRPr="0074660A">
              <w:rPr>
                <w:rFonts w:ascii="Times New Roman" w:eastAsia="Times New Roman" w:hAnsi="Times New Roman" w:cs="Times New Roman"/>
                <w:b/>
                <w:kern w:val="2"/>
                <w14:ligatures w14:val="standardContextual"/>
              </w:rPr>
              <w:t>.</w:t>
            </w:r>
          </w:p>
        </w:tc>
        <w:tc>
          <w:tcPr>
            <w:tcW w:w="6409" w:type="dxa"/>
            <w:gridSpan w:val="2"/>
            <w:tcBorders>
              <w:top w:val="single" w:sz="8" w:space="0" w:color="000000"/>
              <w:left w:val="single" w:sz="8" w:space="0" w:color="000000"/>
              <w:bottom w:val="single" w:sz="8" w:space="0" w:color="000000"/>
              <w:right w:val="single" w:sz="8" w:space="0" w:color="000000"/>
            </w:tcBorders>
            <w:vAlign w:val="center"/>
            <w:hideMark/>
          </w:tcPr>
          <w:p w14:paraId="0599956E" w14:textId="77777777" w:rsidR="004B7FBB" w:rsidRPr="00A415A0" w:rsidRDefault="004B7FBB" w:rsidP="002A626B">
            <w:pPr>
              <w:spacing w:after="0" w:line="240" w:lineRule="auto"/>
              <w:jc w:val="both"/>
              <w:rPr>
                <w:rFonts w:ascii="Times New Roman" w:eastAsia="Times New Roman" w:hAnsi="Times New Roman" w:cs="Times New Roman"/>
                <w:b/>
                <w:kern w:val="2"/>
                <w:lang w:val="en-US"/>
                <w14:ligatures w14:val="standardContextual"/>
              </w:rPr>
            </w:pPr>
            <w:r>
              <w:rPr>
                <w:rFonts w:ascii="Times New Roman" w:eastAsia="Times New Roman" w:hAnsi="Times New Roman" w:cs="Times New Roman"/>
                <w:b/>
                <w:kern w:val="2"/>
                <w14:ligatures w14:val="standardContextual"/>
              </w:rPr>
              <w:t>Комутатор</w:t>
            </w:r>
            <w:r w:rsidRPr="00762BED">
              <w:rPr>
                <w:rFonts w:ascii="Times New Roman" w:eastAsia="Times New Roman" w:hAnsi="Times New Roman" w:cs="Times New Roman"/>
                <w:b/>
                <w:kern w:val="2"/>
                <w14:ligatures w14:val="standardContextual"/>
              </w:rPr>
              <w:t xml:space="preserve"> </w:t>
            </w:r>
            <w:r w:rsidRPr="00762BED">
              <w:rPr>
                <w:rFonts w:ascii="Times New Roman" w:eastAsia="Times New Roman" w:hAnsi="Times New Roman" w:cs="Times New Roman"/>
                <w:b/>
                <w:kern w:val="2"/>
                <w:lang w:val="en-US"/>
                <w14:ligatures w14:val="standardContextual"/>
              </w:rPr>
              <w:t>Cisco</w:t>
            </w:r>
            <w:r w:rsidRPr="00762BED">
              <w:rPr>
                <w:rFonts w:ascii="Times New Roman" w:eastAsia="Times New Roman" w:hAnsi="Times New Roman" w:cs="Times New Roman"/>
                <w:b/>
                <w:kern w:val="2"/>
                <w14:ligatures w14:val="standardContextual"/>
              </w:rPr>
              <w:t xml:space="preserve"> </w:t>
            </w:r>
            <w:r>
              <w:rPr>
                <w:rFonts w:ascii="Times New Roman" w:eastAsia="Times New Roman" w:hAnsi="Times New Roman" w:cs="Times New Roman"/>
                <w:b/>
                <w:kern w:val="2"/>
                <w:lang w:val="en-US"/>
                <w14:ligatures w14:val="standardContextual"/>
              </w:rPr>
              <w:t>C</w:t>
            </w:r>
            <w:r w:rsidRPr="00762BED">
              <w:rPr>
                <w:rFonts w:ascii="Times New Roman" w:eastAsia="Times New Roman" w:hAnsi="Times New Roman" w:cs="Times New Roman"/>
                <w:b/>
                <w:kern w:val="2"/>
                <w14:ligatures w14:val="standardContextual"/>
              </w:rPr>
              <w:t>93</w:t>
            </w:r>
            <w:r w:rsidRPr="00866C7E">
              <w:rPr>
                <w:rFonts w:ascii="Times New Roman" w:eastAsia="Times New Roman" w:hAnsi="Times New Roman" w:cs="Times New Roman"/>
                <w:b/>
                <w:kern w:val="2"/>
                <w14:ligatures w14:val="standardContextual"/>
              </w:rPr>
              <w:t>50 24-</w:t>
            </w:r>
            <w:r>
              <w:rPr>
                <w:rFonts w:ascii="Times New Roman" w:eastAsia="Times New Roman" w:hAnsi="Times New Roman" w:cs="Times New Roman"/>
                <w:b/>
                <w:kern w:val="2"/>
                <w:lang w:val="en-US"/>
                <w14:ligatures w14:val="standardContextual"/>
              </w:rPr>
              <w:t>port</w:t>
            </w:r>
            <w:r w:rsidRPr="00866C7E">
              <w:rPr>
                <w:rFonts w:ascii="Times New Roman" w:eastAsia="Times New Roman" w:hAnsi="Times New Roman" w:cs="Times New Roman"/>
                <w:b/>
                <w:kern w:val="2"/>
                <w14:ligatures w14:val="standardContextual"/>
              </w:rPr>
              <w:t xml:space="preserve"> </w:t>
            </w:r>
            <w:r>
              <w:rPr>
                <w:rFonts w:ascii="Times New Roman" w:eastAsia="Times New Roman" w:hAnsi="Times New Roman" w:cs="Times New Roman"/>
                <w:b/>
                <w:kern w:val="2"/>
                <w:lang w:val="en-US"/>
                <w14:ligatures w14:val="standardContextual"/>
              </w:rPr>
              <w:t>data</w:t>
            </w:r>
            <w:r w:rsidRPr="00866C7E">
              <w:rPr>
                <w:rFonts w:ascii="Times New Roman" w:eastAsia="Times New Roman" w:hAnsi="Times New Roman" w:cs="Times New Roman"/>
                <w:b/>
                <w:kern w:val="2"/>
                <w14:ligatures w14:val="standardContextual"/>
              </w:rPr>
              <w:t xml:space="preserve"> </w:t>
            </w:r>
            <w:r>
              <w:rPr>
                <w:rFonts w:ascii="Times New Roman" w:eastAsia="Times New Roman" w:hAnsi="Times New Roman" w:cs="Times New Roman"/>
                <w:b/>
                <w:kern w:val="2"/>
                <w:lang w:val="en-US"/>
                <w14:ligatures w14:val="standardContextual"/>
              </w:rPr>
              <w:t>only</w:t>
            </w:r>
            <w:r w:rsidRPr="00866C7E">
              <w:rPr>
                <w:rFonts w:ascii="Times New Roman" w:eastAsia="Times New Roman" w:hAnsi="Times New Roman" w:cs="Times New Roman"/>
                <w:b/>
                <w:kern w:val="2"/>
                <w14:ligatures w14:val="standardContextual"/>
              </w:rPr>
              <w:t xml:space="preserve"> </w:t>
            </w:r>
            <w:r w:rsidRPr="00762BED">
              <w:rPr>
                <w:rFonts w:ascii="Times New Roman" w:eastAsia="Times New Roman" w:hAnsi="Times New Roman" w:cs="Times New Roman"/>
                <w:b/>
                <w:kern w:val="2"/>
                <w14:ligatures w14:val="standardContextual"/>
              </w:rPr>
              <w:t>(</w:t>
            </w:r>
            <w:r>
              <w:rPr>
                <w:rFonts w:ascii="Times New Roman" w:eastAsia="Times New Roman" w:hAnsi="Times New Roman" w:cs="Times New Roman"/>
                <w:b/>
                <w:kern w:val="2"/>
                <w:lang w:val="en-US"/>
                <w14:ligatures w14:val="standardContextual"/>
              </w:rPr>
              <w:t>C</w:t>
            </w:r>
            <w:r w:rsidRPr="00A415A0">
              <w:rPr>
                <w:rFonts w:ascii="Times New Roman" w:eastAsia="Times New Roman" w:hAnsi="Times New Roman" w:cs="Times New Roman"/>
                <w:b/>
                <w:kern w:val="2"/>
                <w14:ligatures w14:val="standardContextual"/>
              </w:rPr>
              <w:t>9350-</w:t>
            </w:r>
            <w:r w:rsidRPr="00A415A0">
              <w:rPr>
                <w:rFonts w:ascii="Times New Roman" w:eastAsia="Times New Roman" w:hAnsi="Times New Roman" w:cs="Times New Roman"/>
                <w:b/>
                <w:kern w:val="2"/>
                <w:lang w:val="en-US"/>
                <w14:ligatures w14:val="standardContextual"/>
              </w:rPr>
              <w:t>24</w:t>
            </w:r>
            <w:r>
              <w:rPr>
                <w:rFonts w:ascii="Times New Roman" w:eastAsia="Times New Roman" w:hAnsi="Times New Roman" w:cs="Times New Roman"/>
                <w:b/>
                <w:kern w:val="2"/>
                <w:lang w:val="en-US"/>
                <w14:ligatures w14:val="standardContextual"/>
              </w:rPr>
              <w:t>T</w:t>
            </w:r>
            <w:r w:rsidRPr="00A415A0">
              <w:rPr>
                <w:rFonts w:ascii="Times New Roman" w:eastAsia="Times New Roman" w:hAnsi="Times New Roman" w:cs="Times New Roman"/>
                <w:b/>
                <w:kern w:val="2"/>
                <w:lang w:val="en-US"/>
                <w14:ligatures w14:val="standardContextual"/>
              </w:rPr>
              <w:t xml:space="preserve">) </w:t>
            </w:r>
            <w:proofErr w:type="spellStart"/>
            <w:r w:rsidRPr="00A415A0">
              <w:rPr>
                <w:rFonts w:ascii="Times New Roman" w:eastAsia="Times New Roman" w:hAnsi="Times New Roman" w:cs="Times New Roman"/>
                <w:b/>
                <w:kern w:val="2"/>
                <w:lang w:val="en-US"/>
                <w14:ligatures w14:val="standardContextual"/>
              </w:rPr>
              <w:t>або</w:t>
            </w:r>
            <w:proofErr w:type="spellEnd"/>
            <w:r w:rsidRPr="00A415A0">
              <w:rPr>
                <w:rFonts w:ascii="Times New Roman" w:eastAsia="Times New Roman" w:hAnsi="Times New Roman" w:cs="Times New Roman"/>
                <w:b/>
                <w:kern w:val="2"/>
                <w:lang w:val="en-US"/>
                <w14:ligatures w14:val="standardContextual"/>
              </w:rPr>
              <w:t xml:space="preserve"> </w:t>
            </w:r>
            <w:proofErr w:type="spellStart"/>
            <w:r w:rsidRPr="00A415A0">
              <w:rPr>
                <w:rFonts w:ascii="Times New Roman" w:eastAsia="Times New Roman" w:hAnsi="Times New Roman" w:cs="Times New Roman"/>
                <w:b/>
                <w:kern w:val="2"/>
                <w:lang w:val="en-US"/>
                <w14:ligatures w14:val="standardContextual"/>
              </w:rPr>
              <w:t>еквівалент</w:t>
            </w:r>
            <w:proofErr w:type="spellEnd"/>
            <w:r w:rsidRPr="00A415A0">
              <w:rPr>
                <w:rFonts w:ascii="Times New Roman" w:eastAsia="Times New Roman" w:hAnsi="Times New Roman" w:cs="Times New Roman"/>
                <w:b/>
                <w:kern w:val="2"/>
                <w:lang w:val="en-US"/>
                <w14:ligatures w14:val="standardContextual"/>
              </w:rPr>
              <w:t xml:space="preserve"> </w:t>
            </w:r>
            <w:r w:rsidRPr="004705CD">
              <w:rPr>
                <w:rFonts w:ascii="Times New Roman" w:eastAsia="Times New Roman" w:hAnsi="Times New Roman" w:cs="Times New Roman"/>
                <w:bCs/>
                <w:i/>
                <w:iCs/>
                <w:kern w:val="2"/>
                <w:lang w:val="en-US"/>
                <w14:ligatures w14:val="standardContextual"/>
              </w:rPr>
              <w:t xml:space="preserve">у </w:t>
            </w:r>
            <w:proofErr w:type="spellStart"/>
            <w:r w:rsidRPr="004705CD">
              <w:rPr>
                <w:rFonts w:ascii="Times New Roman" w:eastAsia="Times New Roman" w:hAnsi="Times New Roman" w:cs="Times New Roman"/>
                <w:bCs/>
                <w:i/>
                <w:iCs/>
                <w:kern w:val="2"/>
                <w:lang w:val="en-US"/>
                <w14:ligatures w14:val="standardContextual"/>
              </w:rPr>
              <w:t>складі</w:t>
            </w:r>
            <w:proofErr w:type="spellEnd"/>
            <w:r w:rsidRPr="004705CD">
              <w:rPr>
                <w:rFonts w:ascii="Times New Roman" w:eastAsia="Times New Roman" w:hAnsi="Times New Roman" w:cs="Times New Roman"/>
                <w:bCs/>
                <w:i/>
                <w:iCs/>
                <w:kern w:val="2"/>
                <w:lang w:val="en-US"/>
                <w14:ligatures w14:val="standardContextual"/>
              </w:rPr>
              <w:t>:</w:t>
            </w:r>
          </w:p>
          <w:p w14:paraId="7006599D" w14:textId="77777777" w:rsidR="004B7FBB" w:rsidRPr="004705CD" w:rsidRDefault="004B7FBB" w:rsidP="004B7FBB">
            <w:pPr>
              <w:pStyle w:val="a3"/>
              <w:numPr>
                <w:ilvl w:val="0"/>
                <w:numId w:val="37"/>
              </w:numPr>
              <w:suppressAutoHyphens w:val="0"/>
              <w:spacing w:after="0" w:line="240" w:lineRule="auto"/>
              <w:jc w:val="both"/>
              <w:rPr>
                <w:rFonts w:ascii="Times New Roman" w:hAnsi="Times New Roman"/>
                <w:bCs/>
                <w:kern w:val="2"/>
                <w14:ligatures w14:val="standardContextual"/>
              </w:rPr>
            </w:pPr>
            <w:proofErr w:type="spellStart"/>
            <w:r w:rsidRPr="004705CD">
              <w:rPr>
                <w:rFonts w:ascii="Times New Roman" w:eastAsia="Times New Roman" w:hAnsi="Times New Roman" w:cs="Times New Roman"/>
                <w:bCs/>
                <w:kern w:val="2"/>
                <w14:ligatures w14:val="standardContextual"/>
              </w:rPr>
              <w:t>Комутатор</w:t>
            </w:r>
            <w:proofErr w:type="spellEnd"/>
            <w:r w:rsidRPr="004705CD">
              <w:rPr>
                <w:rFonts w:ascii="Times New Roman" w:eastAsia="Times New Roman" w:hAnsi="Times New Roman" w:cs="Times New Roman"/>
                <w:bCs/>
                <w:kern w:val="2"/>
                <w14:ligatures w14:val="standardContextual"/>
              </w:rPr>
              <w:t xml:space="preserve"> </w:t>
            </w:r>
            <w:r w:rsidRPr="004705CD">
              <w:rPr>
                <w:rFonts w:ascii="Times New Roman" w:eastAsia="Times New Roman" w:hAnsi="Times New Roman" w:cs="Times New Roman"/>
                <w:bCs/>
                <w:kern w:val="2"/>
                <w:lang w:val="en-US"/>
                <w14:ligatures w14:val="standardContextual"/>
              </w:rPr>
              <w:t>Cisco</w:t>
            </w:r>
            <w:r w:rsidRPr="004705CD">
              <w:rPr>
                <w:rFonts w:ascii="Times New Roman" w:eastAsia="Times New Roman" w:hAnsi="Times New Roman" w:cs="Times New Roman"/>
                <w:bCs/>
                <w:kern w:val="2"/>
                <w14:ligatures w14:val="standardContextual"/>
              </w:rPr>
              <w:t xml:space="preserve"> </w:t>
            </w:r>
            <w:r w:rsidRPr="004705CD">
              <w:rPr>
                <w:rFonts w:ascii="Times New Roman" w:eastAsia="Times New Roman" w:hAnsi="Times New Roman" w:cs="Times New Roman"/>
                <w:bCs/>
                <w:kern w:val="2"/>
                <w:lang w:val="en-US"/>
                <w14:ligatures w14:val="standardContextual"/>
              </w:rPr>
              <w:t>C</w:t>
            </w:r>
            <w:r w:rsidRPr="004705CD">
              <w:rPr>
                <w:rFonts w:ascii="Times New Roman" w:eastAsia="Times New Roman" w:hAnsi="Times New Roman" w:cs="Times New Roman"/>
                <w:bCs/>
                <w:kern w:val="2"/>
                <w14:ligatures w14:val="standardContextual"/>
              </w:rPr>
              <w:t>9350 24-</w:t>
            </w:r>
            <w:r w:rsidRPr="004705CD">
              <w:rPr>
                <w:rFonts w:ascii="Times New Roman" w:eastAsia="Times New Roman" w:hAnsi="Times New Roman" w:cs="Times New Roman"/>
                <w:bCs/>
                <w:kern w:val="2"/>
                <w:lang w:val="en-US"/>
                <w14:ligatures w14:val="standardContextual"/>
              </w:rPr>
              <w:t>port</w:t>
            </w:r>
            <w:r w:rsidRPr="004705CD">
              <w:rPr>
                <w:rFonts w:ascii="Times New Roman" w:eastAsia="Times New Roman" w:hAnsi="Times New Roman" w:cs="Times New Roman"/>
                <w:bCs/>
                <w:kern w:val="2"/>
                <w14:ligatures w14:val="standardContextual"/>
              </w:rPr>
              <w:t xml:space="preserve"> </w:t>
            </w:r>
            <w:r w:rsidRPr="004705CD">
              <w:rPr>
                <w:rFonts w:ascii="Times New Roman" w:eastAsia="Times New Roman" w:hAnsi="Times New Roman" w:cs="Times New Roman"/>
                <w:bCs/>
                <w:kern w:val="2"/>
                <w:lang w:val="en-US"/>
                <w14:ligatures w14:val="standardContextual"/>
              </w:rPr>
              <w:t>data</w:t>
            </w:r>
            <w:r w:rsidRPr="004705CD">
              <w:rPr>
                <w:rFonts w:ascii="Times New Roman" w:eastAsia="Times New Roman" w:hAnsi="Times New Roman" w:cs="Times New Roman"/>
                <w:bCs/>
                <w:kern w:val="2"/>
                <w14:ligatures w14:val="standardContextual"/>
              </w:rPr>
              <w:t xml:space="preserve"> </w:t>
            </w:r>
            <w:r w:rsidRPr="004705CD">
              <w:rPr>
                <w:rFonts w:ascii="Times New Roman" w:eastAsia="Times New Roman" w:hAnsi="Times New Roman" w:cs="Times New Roman"/>
                <w:bCs/>
                <w:kern w:val="2"/>
                <w:lang w:val="en-US"/>
                <w14:ligatures w14:val="standardContextual"/>
              </w:rPr>
              <w:t>only</w:t>
            </w:r>
            <w:r w:rsidRPr="004705CD">
              <w:rPr>
                <w:rFonts w:ascii="Times New Roman" w:eastAsia="Times New Roman" w:hAnsi="Times New Roman" w:cs="Times New Roman"/>
                <w:bCs/>
                <w:kern w:val="2"/>
                <w14:ligatures w14:val="standardContextual"/>
              </w:rPr>
              <w:t xml:space="preserve"> (</w:t>
            </w:r>
            <w:r w:rsidRPr="004705CD">
              <w:rPr>
                <w:rFonts w:ascii="Times New Roman" w:eastAsia="Times New Roman" w:hAnsi="Times New Roman" w:cs="Times New Roman"/>
                <w:bCs/>
                <w:kern w:val="2"/>
                <w:lang w:val="en-US"/>
                <w14:ligatures w14:val="standardContextual"/>
              </w:rPr>
              <w:t>C</w:t>
            </w:r>
            <w:r w:rsidRPr="004705CD">
              <w:rPr>
                <w:rFonts w:ascii="Times New Roman" w:eastAsia="Times New Roman" w:hAnsi="Times New Roman" w:cs="Times New Roman"/>
                <w:bCs/>
                <w:kern w:val="2"/>
                <w14:ligatures w14:val="standardContextual"/>
              </w:rPr>
              <w:t>9350-</w:t>
            </w:r>
            <w:r w:rsidRPr="004705CD">
              <w:rPr>
                <w:rFonts w:ascii="Times New Roman" w:eastAsia="Times New Roman" w:hAnsi="Times New Roman" w:cs="Times New Roman"/>
                <w:bCs/>
                <w:kern w:val="2"/>
                <w:lang w:val="en-US"/>
                <w14:ligatures w14:val="standardContextual"/>
              </w:rPr>
              <w:t>24T)</w:t>
            </w:r>
            <w:r w:rsidRPr="004705CD">
              <w:rPr>
                <w:rFonts w:ascii="Times New Roman" w:hAnsi="Times New Roman"/>
                <w:bCs/>
                <w:kern w:val="2"/>
                <w14:ligatures w14:val="standardContextual"/>
              </w:rPr>
              <w:t xml:space="preserve"> – 1 шт.;</w:t>
            </w:r>
          </w:p>
          <w:p w14:paraId="3EA8CA84" w14:textId="77777777" w:rsidR="004B7FBB" w:rsidRPr="00866C7E" w:rsidRDefault="004B7FBB" w:rsidP="004B7FBB">
            <w:pPr>
              <w:pStyle w:val="a3"/>
              <w:numPr>
                <w:ilvl w:val="0"/>
                <w:numId w:val="37"/>
              </w:numPr>
              <w:suppressAutoHyphens w:val="0"/>
              <w:spacing w:after="0" w:line="240" w:lineRule="auto"/>
              <w:jc w:val="both"/>
              <w:rPr>
                <w:rFonts w:ascii="Times New Roman" w:hAnsi="Times New Roman"/>
                <w:b/>
                <w:kern w:val="2"/>
                <w14:ligatures w14:val="standardContextual"/>
              </w:rPr>
            </w:pPr>
            <w:proofErr w:type="spellStart"/>
            <w:r w:rsidRPr="0074660A">
              <w:rPr>
                <w:rFonts w:ascii="Times New Roman" w:hAnsi="Times New Roman"/>
                <w:kern w:val="2"/>
                <w14:ligatures w14:val="standardContextual"/>
              </w:rPr>
              <w:t>Сервісна</w:t>
            </w:r>
            <w:proofErr w:type="spellEnd"/>
            <w:r w:rsidRPr="0074660A">
              <w:rPr>
                <w:rFonts w:ascii="Times New Roman" w:hAnsi="Times New Roman"/>
                <w:kern w:val="2"/>
                <w14:ligatures w14:val="standardContextual"/>
              </w:rPr>
              <w:t xml:space="preserve"> </w:t>
            </w:r>
            <w:proofErr w:type="spellStart"/>
            <w:r w:rsidRPr="0074660A">
              <w:rPr>
                <w:rFonts w:ascii="Times New Roman" w:hAnsi="Times New Roman"/>
                <w:kern w:val="2"/>
                <w14:ligatures w14:val="standardContextual"/>
              </w:rPr>
              <w:t>підписка</w:t>
            </w:r>
            <w:proofErr w:type="spellEnd"/>
            <w:r w:rsidRPr="0074660A">
              <w:rPr>
                <w:rFonts w:ascii="Times New Roman" w:hAnsi="Times New Roman"/>
                <w:kern w:val="2"/>
                <w14:ligatures w14:val="standardContextual"/>
              </w:rPr>
              <w:t xml:space="preserve"> </w:t>
            </w:r>
            <w:r w:rsidRPr="00866C7E">
              <w:rPr>
                <w:rFonts w:ascii="Times New Roman" w:hAnsi="Times New Roman"/>
                <w:kern w:val="2"/>
                <w14:ligatures w14:val="standardContextual"/>
              </w:rPr>
              <w:t>CON-L1NBD-C935024T</w:t>
            </w:r>
            <w:r w:rsidRPr="0074660A">
              <w:rPr>
                <w:rFonts w:ascii="Times New Roman" w:hAnsi="Times New Roman"/>
                <w:kern w:val="2"/>
                <w14:ligatures w14:val="standardContextual"/>
              </w:rPr>
              <w:t xml:space="preserve"> – 1 шт</w:t>
            </w:r>
            <w:r>
              <w:rPr>
                <w:rFonts w:ascii="Times New Roman" w:hAnsi="Times New Roman"/>
                <w:kern w:val="2"/>
                <w14:ligatures w14:val="standardContextual"/>
              </w:rPr>
              <w:t>.</w:t>
            </w:r>
            <w:r w:rsidRPr="008E2E59">
              <w:rPr>
                <w:rFonts w:ascii="Times New Roman" w:hAnsi="Times New Roman"/>
                <w:kern w:val="2"/>
                <w14:ligatures w14:val="standardContextual"/>
              </w:rPr>
              <w:t>;</w:t>
            </w:r>
          </w:p>
          <w:p w14:paraId="6C6E1087" w14:textId="77777777" w:rsidR="004B7FBB" w:rsidRPr="00866C7E" w:rsidRDefault="004B7FBB" w:rsidP="004B7FBB">
            <w:pPr>
              <w:pStyle w:val="a3"/>
              <w:numPr>
                <w:ilvl w:val="0"/>
                <w:numId w:val="37"/>
              </w:numPr>
              <w:suppressAutoHyphens w:val="0"/>
              <w:spacing w:after="0" w:line="240" w:lineRule="auto"/>
              <w:jc w:val="both"/>
              <w:rPr>
                <w:rFonts w:ascii="Times New Roman" w:hAnsi="Times New Roman"/>
                <w:b/>
                <w:kern w:val="2"/>
                <w14:ligatures w14:val="standardContextual"/>
              </w:rPr>
            </w:pPr>
            <w:r>
              <w:rPr>
                <w:rFonts w:ascii="Times New Roman" w:hAnsi="Times New Roman"/>
                <w:kern w:val="2"/>
                <w14:ligatures w14:val="standardContextual"/>
              </w:rPr>
              <w:t xml:space="preserve">Блок </w:t>
            </w:r>
            <w:proofErr w:type="spellStart"/>
            <w:r>
              <w:rPr>
                <w:rFonts w:ascii="Times New Roman" w:hAnsi="Times New Roman"/>
                <w:kern w:val="2"/>
                <w14:ligatures w14:val="standardContextual"/>
              </w:rPr>
              <w:t>живлення</w:t>
            </w:r>
            <w:proofErr w:type="spellEnd"/>
            <w:r>
              <w:rPr>
                <w:rFonts w:ascii="Times New Roman" w:hAnsi="Times New Roman"/>
                <w:kern w:val="2"/>
                <w14:ligatures w14:val="standardContextual"/>
              </w:rPr>
              <w:t xml:space="preserve"> </w:t>
            </w:r>
            <w:r w:rsidRPr="00866C7E">
              <w:rPr>
                <w:rFonts w:ascii="Times New Roman" w:hAnsi="Times New Roman"/>
                <w:kern w:val="2"/>
                <w14:ligatures w14:val="standardContextual"/>
              </w:rPr>
              <w:t>PWR-C2-500WAC-I/2</w:t>
            </w:r>
            <w:r>
              <w:rPr>
                <w:rFonts w:ascii="Times New Roman" w:hAnsi="Times New Roman"/>
                <w:kern w:val="2"/>
                <w14:ligatures w14:val="standardContextual"/>
              </w:rPr>
              <w:t xml:space="preserve"> – 1 шт.;</w:t>
            </w:r>
          </w:p>
          <w:p w14:paraId="557CFE6E" w14:textId="77777777" w:rsidR="004B7FBB" w:rsidRPr="00866C7E" w:rsidRDefault="004B7FBB" w:rsidP="004B7FBB">
            <w:pPr>
              <w:pStyle w:val="a3"/>
              <w:numPr>
                <w:ilvl w:val="0"/>
                <w:numId w:val="37"/>
              </w:numPr>
              <w:suppressAutoHyphens w:val="0"/>
              <w:spacing w:after="0" w:line="240" w:lineRule="auto"/>
              <w:jc w:val="both"/>
              <w:rPr>
                <w:rFonts w:ascii="Times New Roman" w:hAnsi="Times New Roman"/>
                <w:b/>
                <w:kern w:val="2"/>
                <w14:ligatures w14:val="standardContextual"/>
              </w:rPr>
            </w:pPr>
            <w:proofErr w:type="spellStart"/>
            <w:r>
              <w:rPr>
                <w:rFonts w:ascii="Times New Roman" w:hAnsi="Times New Roman"/>
                <w:kern w:val="2"/>
                <w14:ligatures w14:val="standardContextual"/>
              </w:rPr>
              <w:t>Мережевий</w:t>
            </w:r>
            <w:proofErr w:type="spellEnd"/>
            <w:r>
              <w:rPr>
                <w:rFonts w:ascii="Times New Roman" w:hAnsi="Times New Roman"/>
                <w:kern w:val="2"/>
                <w14:ligatures w14:val="standardContextual"/>
              </w:rPr>
              <w:t xml:space="preserve"> модуль </w:t>
            </w:r>
            <w:r w:rsidRPr="00866C7E">
              <w:rPr>
                <w:rFonts w:ascii="Times New Roman" w:hAnsi="Times New Roman"/>
                <w:kern w:val="2"/>
                <w14:ligatures w14:val="standardContextual"/>
              </w:rPr>
              <w:t>C9350-NM-8Y</w:t>
            </w:r>
            <w:r>
              <w:rPr>
                <w:rFonts w:ascii="Times New Roman" w:hAnsi="Times New Roman"/>
                <w:kern w:val="2"/>
                <w14:ligatures w14:val="standardContextual"/>
              </w:rPr>
              <w:t xml:space="preserve"> – 1 шт.;</w:t>
            </w:r>
          </w:p>
          <w:p w14:paraId="3739B7AD" w14:textId="77777777" w:rsidR="004B7FBB" w:rsidRPr="00866C7E" w:rsidRDefault="004B7FBB" w:rsidP="004B7FBB">
            <w:pPr>
              <w:pStyle w:val="a3"/>
              <w:numPr>
                <w:ilvl w:val="0"/>
                <w:numId w:val="37"/>
              </w:numPr>
              <w:suppressAutoHyphens w:val="0"/>
              <w:spacing w:after="0" w:line="240" w:lineRule="auto"/>
              <w:jc w:val="both"/>
              <w:rPr>
                <w:rFonts w:ascii="Times New Roman" w:hAnsi="Times New Roman"/>
                <w:b/>
                <w:kern w:val="2"/>
                <w14:ligatures w14:val="standardContextual"/>
              </w:rPr>
            </w:pPr>
            <w:r>
              <w:rPr>
                <w:rFonts w:ascii="Times New Roman" w:hAnsi="Times New Roman"/>
                <w:kern w:val="2"/>
                <w14:ligatures w14:val="standardContextual"/>
              </w:rPr>
              <w:lastRenderedPageBreak/>
              <w:t xml:space="preserve">Кабель </w:t>
            </w:r>
            <w:proofErr w:type="spellStart"/>
            <w:r>
              <w:rPr>
                <w:rFonts w:ascii="Times New Roman" w:hAnsi="Times New Roman"/>
                <w:kern w:val="2"/>
                <w14:ligatures w14:val="standardContextual"/>
              </w:rPr>
              <w:t>стекування</w:t>
            </w:r>
            <w:proofErr w:type="spellEnd"/>
            <w:r>
              <w:rPr>
                <w:rFonts w:ascii="Times New Roman" w:hAnsi="Times New Roman"/>
                <w:kern w:val="2"/>
                <w14:ligatures w14:val="standardContextual"/>
              </w:rPr>
              <w:t xml:space="preserve"> </w:t>
            </w:r>
            <w:r w:rsidRPr="00866C7E">
              <w:rPr>
                <w:rFonts w:ascii="Times New Roman" w:hAnsi="Times New Roman"/>
                <w:kern w:val="2"/>
                <w14:ligatures w14:val="standardContextual"/>
              </w:rPr>
              <w:t>STACK-T1A-50CM</w:t>
            </w:r>
            <w:r>
              <w:rPr>
                <w:rFonts w:ascii="Times New Roman" w:hAnsi="Times New Roman"/>
                <w:kern w:val="2"/>
                <w14:ligatures w14:val="standardContextual"/>
              </w:rPr>
              <w:t xml:space="preserve"> – 1 шт.;</w:t>
            </w:r>
          </w:p>
          <w:p w14:paraId="3C482909" w14:textId="77777777" w:rsidR="004B7FBB" w:rsidRPr="00866C7E" w:rsidRDefault="004B7FBB" w:rsidP="004B7FBB">
            <w:pPr>
              <w:pStyle w:val="a3"/>
              <w:numPr>
                <w:ilvl w:val="0"/>
                <w:numId w:val="37"/>
              </w:numPr>
              <w:suppressAutoHyphens w:val="0"/>
              <w:spacing w:after="0" w:line="240" w:lineRule="auto"/>
              <w:jc w:val="both"/>
              <w:rPr>
                <w:rFonts w:ascii="Times New Roman" w:hAnsi="Times New Roman"/>
                <w:b/>
                <w:kern w:val="2"/>
                <w14:ligatures w14:val="standardContextual"/>
              </w:rPr>
            </w:pPr>
            <w:r>
              <w:rPr>
                <w:rFonts w:ascii="Times New Roman" w:hAnsi="Times New Roman"/>
                <w:kern w:val="2"/>
                <w14:ligatures w14:val="standardContextual"/>
              </w:rPr>
              <w:t xml:space="preserve">Кабель </w:t>
            </w:r>
            <w:proofErr w:type="spellStart"/>
            <w:r>
              <w:rPr>
                <w:rFonts w:ascii="Times New Roman" w:hAnsi="Times New Roman"/>
                <w:kern w:val="2"/>
                <w14:ligatures w14:val="standardContextual"/>
              </w:rPr>
              <w:t>стекування</w:t>
            </w:r>
            <w:proofErr w:type="spellEnd"/>
            <w:r>
              <w:rPr>
                <w:rFonts w:ascii="Times New Roman" w:hAnsi="Times New Roman"/>
                <w:kern w:val="2"/>
                <w14:ligatures w14:val="standardContextual"/>
              </w:rPr>
              <w:t xml:space="preserve"> </w:t>
            </w:r>
            <w:proofErr w:type="spellStart"/>
            <w:r>
              <w:rPr>
                <w:rFonts w:ascii="Times New Roman" w:hAnsi="Times New Roman"/>
                <w:kern w:val="2"/>
                <w14:ligatures w14:val="standardContextual"/>
              </w:rPr>
              <w:t>живлення</w:t>
            </w:r>
            <w:proofErr w:type="spellEnd"/>
            <w:r>
              <w:rPr>
                <w:rFonts w:ascii="Times New Roman" w:hAnsi="Times New Roman"/>
                <w:kern w:val="2"/>
                <w14:ligatures w14:val="standardContextual"/>
              </w:rPr>
              <w:t xml:space="preserve"> </w:t>
            </w:r>
            <w:r w:rsidRPr="00866C7E">
              <w:rPr>
                <w:rFonts w:ascii="Times New Roman" w:hAnsi="Times New Roman"/>
                <w:kern w:val="2"/>
                <w14:ligatures w14:val="standardContextual"/>
              </w:rPr>
              <w:t>CAB-SPWR-35CM</w:t>
            </w:r>
            <w:r>
              <w:rPr>
                <w:rFonts w:ascii="Times New Roman" w:hAnsi="Times New Roman"/>
                <w:kern w:val="2"/>
                <w14:ligatures w14:val="standardContextual"/>
              </w:rPr>
              <w:t xml:space="preserve"> – 1шт.;</w:t>
            </w:r>
          </w:p>
          <w:p w14:paraId="375B1929" w14:textId="77777777" w:rsidR="004B7FBB" w:rsidRPr="008E2E59" w:rsidRDefault="004B7FBB" w:rsidP="004B7FBB">
            <w:pPr>
              <w:pStyle w:val="a3"/>
              <w:numPr>
                <w:ilvl w:val="0"/>
                <w:numId w:val="37"/>
              </w:numPr>
              <w:suppressAutoHyphens w:val="0"/>
              <w:spacing w:after="0" w:line="240" w:lineRule="auto"/>
              <w:jc w:val="both"/>
              <w:rPr>
                <w:rFonts w:ascii="Times New Roman" w:hAnsi="Times New Roman"/>
                <w:b/>
                <w:kern w:val="2"/>
                <w14:ligatures w14:val="standardContextual"/>
              </w:rPr>
            </w:pPr>
            <w:proofErr w:type="spellStart"/>
            <w:r>
              <w:rPr>
                <w:rFonts w:ascii="Times New Roman" w:hAnsi="Times New Roman"/>
                <w:kern w:val="2"/>
                <w14:ligatures w14:val="standardContextual"/>
              </w:rPr>
              <w:t>Підписка</w:t>
            </w:r>
            <w:proofErr w:type="spellEnd"/>
            <w:r>
              <w:rPr>
                <w:rFonts w:ascii="Times New Roman" w:hAnsi="Times New Roman"/>
                <w:kern w:val="2"/>
                <w14:ligatures w14:val="standardContextual"/>
              </w:rPr>
              <w:t xml:space="preserve"> </w:t>
            </w:r>
            <w:r w:rsidRPr="00866C7E">
              <w:rPr>
                <w:rFonts w:ascii="Times New Roman" w:hAnsi="Times New Roman"/>
                <w:kern w:val="2"/>
                <w14:ligatures w14:val="standardContextual"/>
              </w:rPr>
              <w:t>LIC-CS-AC1-M-E</w:t>
            </w:r>
            <w:r>
              <w:rPr>
                <w:rFonts w:ascii="Times New Roman" w:hAnsi="Times New Roman"/>
                <w:kern w:val="2"/>
                <w14:ligatures w14:val="standardContextual"/>
              </w:rPr>
              <w:t xml:space="preserve"> – 1 шт.;</w:t>
            </w:r>
          </w:p>
          <w:p w14:paraId="3CE0FA09" w14:textId="77777777" w:rsidR="004B7FBB" w:rsidRPr="00866C7E" w:rsidRDefault="004B7FBB" w:rsidP="004B7FBB">
            <w:pPr>
              <w:pStyle w:val="a3"/>
              <w:numPr>
                <w:ilvl w:val="0"/>
                <w:numId w:val="37"/>
              </w:numPr>
              <w:suppressAutoHyphens w:val="0"/>
              <w:spacing w:after="0" w:line="240" w:lineRule="auto"/>
              <w:jc w:val="both"/>
              <w:rPr>
                <w:rFonts w:ascii="Times New Roman" w:hAnsi="Times New Roman"/>
                <w:b/>
                <w:kern w:val="2"/>
                <w14:ligatures w14:val="standardContextual"/>
              </w:rPr>
            </w:pPr>
            <w:proofErr w:type="spellStart"/>
            <w:r>
              <w:rPr>
                <w:rFonts w:ascii="Times New Roman" w:hAnsi="Times New Roman"/>
                <w:kern w:val="2"/>
                <w14:ligatures w14:val="standardContextual"/>
              </w:rPr>
              <w:t>Оптичний</w:t>
            </w:r>
            <w:proofErr w:type="spellEnd"/>
            <w:r>
              <w:rPr>
                <w:rFonts w:ascii="Times New Roman" w:hAnsi="Times New Roman"/>
                <w:kern w:val="2"/>
                <w14:ligatures w14:val="standardContextual"/>
              </w:rPr>
              <w:t xml:space="preserve"> </w:t>
            </w:r>
            <w:r>
              <w:rPr>
                <w:rFonts w:ascii="Times New Roman" w:hAnsi="Times New Roman"/>
                <w:kern w:val="2"/>
                <w:lang w:val="en-US"/>
                <w14:ligatures w14:val="standardContextual"/>
              </w:rPr>
              <w:t>DAC</w:t>
            </w:r>
            <w:r w:rsidRPr="00762BED">
              <w:rPr>
                <w:rFonts w:ascii="Times New Roman" w:hAnsi="Times New Roman"/>
                <w:kern w:val="2"/>
                <w14:ligatures w14:val="standardContextual"/>
              </w:rPr>
              <w:t>-</w:t>
            </w:r>
            <w:r>
              <w:rPr>
                <w:rFonts w:ascii="Times New Roman" w:hAnsi="Times New Roman"/>
                <w:kern w:val="2"/>
                <w14:ligatures w14:val="standardContextual"/>
              </w:rPr>
              <w:t xml:space="preserve">кабель </w:t>
            </w:r>
            <w:r w:rsidRPr="00866C7E">
              <w:rPr>
                <w:rFonts w:ascii="Times New Roman" w:hAnsi="Times New Roman"/>
                <w:kern w:val="2"/>
                <w14:ligatures w14:val="standardContextual"/>
              </w:rPr>
              <w:t>SFP-10G-AOC1M=</w:t>
            </w:r>
            <w:r>
              <w:rPr>
                <w:rFonts w:ascii="Times New Roman" w:hAnsi="Times New Roman"/>
                <w:kern w:val="2"/>
                <w14:ligatures w14:val="standardContextual"/>
              </w:rPr>
              <w:t xml:space="preserve"> </w:t>
            </w:r>
            <w:r w:rsidRPr="0074660A">
              <w:rPr>
                <w:rFonts w:ascii="Times New Roman" w:hAnsi="Times New Roman"/>
                <w:kern w:val="2"/>
                <w14:ligatures w14:val="standardContextual"/>
              </w:rPr>
              <w:t>–</w:t>
            </w:r>
            <w:r>
              <w:rPr>
                <w:rFonts w:ascii="Times New Roman" w:hAnsi="Times New Roman"/>
                <w:kern w:val="2"/>
                <w14:ligatures w14:val="standardContextual"/>
              </w:rPr>
              <w:t>2</w:t>
            </w:r>
            <w:r w:rsidRPr="0074660A">
              <w:rPr>
                <w:rFonts w:ascii="Times New Roman" w:hAnsi="Times New Roman"/>
                <w:kern w:val="2"/>
                <w14:ligatures w14:val="standardContextual"/>
              </w:rPr>
              <w:t xml:space="preserve"> шт</w:t>
            </w:r>
            <w:r>
              <w:rPr>
                <w:rFonts w:ascii="Times New Roman" w:hAnsi="Times New Roman"/>
                <w:kern w:val="2"/>
                <w14:ligatures w14:val="standardContextual"/>
              </w:rPr>
              <w:t>.</w:t>
            </w:r>
            <w:r w:rsidRPr="008E2E59">
              <w:rPr>
                <w:rFonts w:ascii="Times New Roman" w:hAnsi="Times New Roman"/>
                <w:kern w:val="2"/>
                <w14:ligatures w14:val="standardContextual"/>
              </w:rPr>
              <w:t>;</w:t>
            </w:r>
          </w:p>
          <w:p w14:paraId="1DE4F154" w14:textId="77777777" w:rsidR="004B7FBB" w:rsidRPr="00866C7E" w:rsidRDefault="004B7FBB" w:rsidP="004B7FBB">
            <w:pPr>
              <w:pStyle w:val="a3"/>
              <w:numPr>
                <w:ilvl w:val="0"/>
                <w:numId w:val="37"/>
              </w:numPr>
              <w:suppressAutoHyphens w:val="0"/>
              <w:spacing w:after="0" w:line="240" w:lineRule="auto"/>
              <w:jc w:val="both"/>
              <w:rPr>
                <w:rFonts w:ascii="Times New Roman" w:hAnsi="Times New Roman"/>
                <w:b/>
                <w:kern w:val="2"/>
                <w14:ligatures w14:val="standardContextual"/>
              </w:rPr>
            </w:pPr>
            <w:proofErr w:type="spellStart"/>
            <w:r>
              <w:rPr>
                <w:rFonts w:ascii="Times New Roman" w:hAnsi="Times New Roman"/>
                <w:kern w:val="2"/>
                <w14:ligatures w14:val="standardContextual"/>
              </w:rPr>
              <w:t>Оптичний</w:t>
            </w:r>
            <w:proofErr w:type="spellEnd"/>
            <w:r>
              <w:rPr>
                <w:rFonts w:ascii="Times New Roman" w:hAnsi="Times New Roman"/>
                <w:kern w:val="2"/>
                <w14:ligatures w14:val="standardContextual"/>
              </w:rPr>
              <w:t xml:space="preserve"> </w:t>
            </w:r>
            <w:r>
              <w:rPr>
                <w:rFonts w:ascii="Times New Roman" w:hAnsi="Times New Roman"/>
                <w:kern w:val="2"/>
                <w:lang w:val="en-US"/>
                <w14:ligatures w14:val="standardContextual"/>
              </w:rPr>
              <w:t>DAC</w:t>
            </w:r>
            <w:r w:rsidRPr="00762BED">
              <w:rPr>
                <w:rFonts w:ascii="Times New Roman" w:hAnsi="Times New Roman"/>
                <w:kern w:val="2"/>
                <w14:ligatures w14:val="standardContextual"/>
              </w:rPr>
              <w:t>-</w:t>
            </w:r>
            <w:r>
              <w:rPr>
                <w:rFonts w:ascii="Times New Roman" w:hAnsi="Times New Roman"/>
                <w:kern w:val="2"/>
                <w14:ligatures w14:val="standardContextual"/>
              </w:rPr>
              <w:t xml:space="preserve">кабель </w:t>
            </w:r>
            <w:r w:rsidRPr="00866C7E">
              <w:rPr>
                <w:rFonts w:ascii="Times New Roman" w:hAnsi="Times New Roman"/>
                <w:kern w:val="2"/>
                <w14:ligatures w14:val="standardContextual"/>
              </w:rPr>
              <w:t>SFP-10G-AOC</w:t>
            </w:r>
            <w:r>
              <w:rPr>
                <w:rFonts w:ascii="Times New Roman" w:hAnsi="Times New Roman"/>
                <w:kern w:val="2"/>
                <w14:ligatures w14:val="standardContextual"/>
              </w:rPr>
              <w:t>2</w:t>
            </w:r>
            <w:r w:rsidRPr="00866C7E">
              <w:rPr>
                <w:rFonts w:ascii="Times New Roman" w:hAnsi="Times New Roman"/>
                <w:kern w:val="2"/>
                <w14:ligatures w14:val="standardContextual"/>
              </w:rPr>
              <w:t>M=</w:t>
            </w:r>
            <w:r>
              <w:rPr>
                <w:rFonts w:ascii="Times New Roman" w:hAnsi="Times New Roman"/>
                <w:kern w:val="2"/>
                <w14:ligatures w14:val="standardContextual"/>
              </w:rPr>
              <w:t xml:space="preserve"> </w:t>
            </w:r>
            <w:r w:rsidRPr="0074660A">
              <w:rPr>
                <w:rFonts w:ascii="Times New Roman" w:hAnsi="Times New Roman"/>
                <w:kern w:val="2"/>
                <w14:ligatures w14:val="standardContextual"/>
              </w:rPr>
              <w:t>–</w:t>
            </w:r>
            <w:r>
              <w:rPr>
                <w:rFonts w:ascii="Times New Roman" w:hAnsi="Times New Roman"/>
                <w:kern w:val="2"/>
                <w14:ligatures w14:val="standardContextual"/>
              </w:rPr>
              <w:t>2</w:t>
            </w:r>
            <w:r w:rsidRPr="0074660A">
              <w:rPr>
                <w:rFonts w:ascii="Times New Roman" w:hAnsi="Times New Roman"/>
                <w:kern w:val="2"/>
                <w14:ligatures w14:val="standardContextual"/>
              </w:rPr>
              <w:t xml:space="preserve"> шт</w:t>
            </w:r>
            <w:r>
              <w:rPr>
                <w:rFonts w:ascii="Times New Roman" w:hAnsi="Times New Roman"/>
                <w:kern w:val="2"/>
                <w14:ligatures w14:val="standardContextual"/>
              </w:rPr>
              <w:t>.</w:t>
            </w:r>
            <w:r w:rsidRPr="008E2E59">
              <w:rPr>
                <w:rFonts w:ascii="Times New Roman" w:hAnsi="Times New Roman"/>
                <w:kern w:val="2"/>
                <w14:ligatures w14:val="standardContextual"/>
              </w:rPr>
              <w:t>;</w:t>
            </w:r>
          </w:p>
          <w:p w14:paraId="730AF6FC" w14:textId="77777777" w:rsidR="004B7FBB" w:rsidRPr="00866C7E" w:rsidRDefault="004B7FBB" w:rsidP="004B7FBB">
            <w:pPr>
              <w:pStyle w:val="a3"/>
              <w:numPr>
                <w:ilvl w:val="0"/>
                <w:numId w:val="37"/>
              </w:numPr>
              <w:suppressAutoHyphens w:val="0"/>
              <w:spacing w:after="0" w:line="240" w:lineRule="auto"/>
              <w:jc w:val="both"/>
              <w:rPr>
                <w:rFonts w:ascii="Times New Roman" w:hAnsi="Times New Roman"/>
                <w:b/>
                <w:kern w:val="2"/>
                <w14:ligatures w14:val="standardContextual"/>
              </w:rPr>
            </w:pPr>
            <w:proofErr w:type="spellStart"/>
            <w:r>
              <w:rPr>
                <w:rFonts w:ascii="Times New Roman" w:hAnsi="Times New Roman"/>
                <w:kern w:val="2"/>
                <w14:ligatures w14:val="standardContextual"/>
              </w:rPr>
              <w:t>Оптичний</w:t>
            </w:r>
            <w:proofErr w:type="spellEnd"/>
            <w:r>
              <w:rPr>
                <w:rFonts w:ascii="Times New Roman" w:hAnsi="Times New Roman"/>
                <w:kern w:val="2"/>
                <w14:ligatures w14:val="standardContextual"/>
              </w:rPr>
              <w:t xml:space="preserve"> </w:t>
            </w:r>
            <w:r>
              <w:rPr>
                <w:rFonts w:ascii="Times New Roman" w:hAnsi="Times New Roman"/>
                <w:kern w:val="2"/>
                <w:lang w:val="en-US"/>
                <w14:ligatures w14:val="standardContextual"/>
              </w:rPr>
              <w:t>DAC</w:t>
            </w:r>
            <w:r w:rsidRPr="00762BED">
              <w:rPr>
                <w:rFonts w:ascii="Times New Roman" w:hAnsi="Times New Roman"/>
                <w:kern w:val="2"/>
                <w14:ligatures w14:val="standardContextual"/>
              </w:rPr>
              <w:t>-</w:t>
            </w:r>
            <w:r>
              <w:rPr>
                <w:rFonts w:ascii="Times New Roman" w:hAnsi="Times New Roman"/>
                <w:kern w:val="2"/>
                <w14:ligatures w14:val="standardContextual"/>
              </w:rPr>
              <w:t xml:space="preserve">кабель </w:t>
            </w:r>
            <w:r w:rsidRPr="00866C7E">
              <w:rPr>
                <w:rFonts w:ascii="Times New Roman" w:hAnsi="Times New Roman"/>
                <w:kern w:val="2"/>
                <w14:ligatures w14:val="standardContextual"/>
              </w:rPr>
              <w:t>SFP-10G-AOC</w:t>
            </w:r>
            <w:r>
              <w:rPr>
                <w:rFonts w:ascii="Times New Roman" w:hAnsi="Times New Roman"/>
                <w:kern w:val="2"/>
                <w14:ligatures w14:val="standardContextual"/>
              </w:rPr>
              <w:t>3</w:t>
            </w:r>
            <w:r w:rsidRPr="00866C7E">
              <w:rPr>
                <w:rFonts w:ascii="Times New Roman" w:hAnsi="Times New Roman"/>
                <w:kern w:val="2"/>
                <w14:ligatures w14:val="standardContextual"/>
              </w:rPr>
              <w:t>M=</w:t>
            </w:r>
            <w:r>
              <w:rPr>
                <w:rFonts w:ascii="Times New Roman" w:hAnsi="Times New Roman"/>
                <w:kern w:val="2"/>
                <w14:ligatures w14:val="standardContextual"/>
              </w:rPr>
              <w:t xml:space="preserve"> </w:t>
            </w:r>
            <w:r w:rsidRPr="0074660A">
              <w:rPr>
                <w:rFonts w:ascii="Times New Roman" w:hAnsi="Times New Roman"/>
                <w:kern w:val="2"/>
                <w14:ligatures w14:val="standardContextual"/>
              </w:rPr>
              <w:t>–</w:t>
            </w:r>
            <w:r>
              <w:rPr>
                <w:rFonts w:ascii="Times New Roman" w:hAnsi="Times New Roman"/>
                <w:kern w:val="2"/>
                <w14:ligatures w14:val="standardContextual"/>
              </w:rPr>
              <w:t>2</w:t>
            </w:r>
            <w:r w:rsidRPr="0074660A">
              <w:rPr>
                <w:rFonts w:ascii="Times New Roman" w:hAnsi="Times New Roman"/>
                <w:kern w:val="2"/>
                <w14:ligatures w14:val="standardContextual"/>
              </w:rPr>
              <w:t xml:space="preserve"> шт</w:t>
            </w:r>
            <w:r>
              <w:rPr>
                <w:rFonts w:ascii="Times New Roman" w:hAnsi="Times New Roman"/>
                <w:kern w:val="2"/>
                <w14:ligatures w14:val="standardContextual"/>
              </w:rPr>
              <w:t>.</w:t>
            </w:r>
          </w:p>
        </w:tc>
        <w:tc>
          <w:tcPr>
            <w:tcW w:w="1381" w:type="dxa"/>
            <w:tcBorders>
              <w:top w:val="single" w:sz="8" w:space="0" w:color="000000"/>
              <w:left w:val="single" w:sz="8" w:space="0" w:color="000000"/>
              <w:bottom w:val="single" w:sz="8" w:space="0" w:color="000000"/>
              <w:right w:val="single" w:sz="8" w:space="0" w:color="000000"/>
            </w:tcBorders>
            <w:vAlign w:val="center"/>
            <w:hideMark/>
          </w:tcPr>
          <w:p w14:paraId="06B208BA" w14:textId="77777777" w:rsidR="004B7FBB" w:rsidRPr="0074660A" w:rsidRDefault="004B7FBB" w:rsidP="002A626B">
            <w:pPr>
              <w:spacing w:after="0" w:line="240" w:lineRule="auto"/>
              <w:jc w:val="center"/>
              <w:rPr>
                <w:rFonts w:ascii="Times New Roman" w:eastAsia="Times New Roman" w:hAnsi="Times New Roman" w:cs="Times New Roman"/>
                <w:b/>
                <w:kern w:val="2"/>
                <w14:ligatures w14:val="standardContextual"/>
              </w:rPr>
            </w:pPr>
            <w:proofErr w:type="spellStart"/>
            <w:r>
              <w:rPr>
                <w:rFonts w:ascii="Times New Roman" w:eastAsia="Times New Roman" w:hAnsi="Times New Roman" w:cs="Times New Roman"/>
                <w:b/>
                <w:kern w:val="2"/>
                <w14:ligatures w14:val="standardContextual"/>
              </w:rPr>
              <w:lastRenderedPageBreak/>
              <w:t>комлект</w:t>
            </w:r>
            <w:proofErr w:type="spellEnd"/>
          </w:p>
        </w:tc>
        <w:tc>
          <w:tcPr>
            <w:tcW w:w="1910" w:type="dxa"/>
            <w:tcBorders>
              <w:top w:val="single" w:sz="8" w:space="0" w:color="000000"/>
              <w:left w:val="single" w:sz="8" w:space="0" w:color="000000"/>
              <w:bottom w:val="single" w:sz="8" w:space="0" w:color="000000"/>
              <w:right w:val="single" w:sz="8" w:space="0" w:color="000000"/>
            </w:tcBorders>
            <w:vAlign w:val="center"/>
            <w:hideMark/>
          </w:tcPr>
          <w:p w14:paraId="77057FB0" w14:textId="77777777" w:rsidR="004B7FBB" w:rsidRPr="008E2E59" w:rsidRDefault="004B7FBB" w:rsidP="002A626B">
            <w:pPr>
              <w:spacing w:after="0" w:line="240" w:lineRule="auto"/>
              <w:jc w:val="center"/>
              <w:rPr>
                <w:rFonts w:ascii="Times New Roman" w:eastAsia="Times New Roman" w:hAnsi="Times New Roman" w:cs="Times New Roman"/>
                <w:b/>
                <w:kern w:val="2"/>
                <w:lang w:val="en-US"/>
                <w14:ligatures w14:val="standardContextual"/>
              </w:rPr>
            </w:pPr>
            <w:r>
              <w:rPr>
                <w:rFonts w:ascii="Times New Roman" w:eastAsia="Times New Roman" w:hAnsi="Times New Roman" w:cs="Times New Roman"/>
                <w:b/>
                <w:kern w:val="2"/>
                <w:lang w:val="en-US"/>
                <w14:ligatures w14:val="standardContextual"/>
              </w:rPr>
              <w:t>16</w:t>
            </w:r>
          </w:p>
        </w:tc>
      </w:tr>
      <w:tr w:rsidR="004B7FBB" w:rsidRPr="0074660A" w14:paraId="22C3C060" w14:textId="77777777" w:rsidTr="002A626B">
        <w:tc>
          <w:tcPr>
            <w:tcW w:w="697" w:type="dxa"/>
            <w:tcBorders>
              <w:top w:val="single" w:sz="8" w:space="0" w:color="000000"/>
              <w:left w:val="single" w:sz="8" w:space="0" w:color="000000"/>
              <w:bottom w:val="single" w:sz="8" w:space="0" w:color="000000"/>
              <w:right w:val="single" w:sz="8" w:space="0" w:color="000000"/>
            </w:tcBorders>
          </w:tcPr>
          <w:p w14:paraId="13FBAA85" w14:textId="77777777" w:rsidR="004B7FBB" w:rsidRPr="0074660A" w:rsidRDefault="004B7FBB" w:rsidP="002A626B">
            <w:pPr>
              <w:spacing w:after="0" w:line="240" w:lineRule="auto"/>
              <w:rPr>
                <w:rFonts w:ascii="Times New Roman" w:eastAsia="Times New Roman" w:hAnsi="Times New Roman" w:cs="Times New Roman"/>
                <w:b/>
                <w:kern w:val="2"/>
                <w14:ligatures w14:val="standardContextual"/>
              </w:rPr>
            </w:pPr>
          </w:p>
        </w:tc>
        <w:tc>
          <w:tcPr>
            <w:tcW w:w="9700" w:type="dxa"/>
            <w:gridSpan w:val="4"/>
            <w:tcBorders>
              <w:top w:val="single" w:sz="8" w:space="0" w:color="000000"/>
              <w:left w:val="single" w:sz="8" w:space="0" w:color="000000"/>
              <w:bottom w:val="single" w:sz="8" w:space="0" w:color="000000"/>
              <w:right w:val="single" w:sz="8" w:space="0" w:color="000000"/>
            </w:tcBorders>
            <w:vAlign w:val="center"/>
            <w:hideMark/>
          </w:tcPr>
          <w:p w14:paraId="38C96F68" w14:textId="77777777" w:rsidR="004B7FBB" w:rsidRPr="0074660A" w:rsidRDefault="004B7FBB" w:rsidP="002A626B">
            <w:pPr>
              <w:spacing w:after="0" w:line="240" w:lineRule="auto"/>
              <w:jc w:val="center"/>
              <w:rPr>
                <w:rFonts w:ascii="Times New Roman" w:eastAsia="Times New Roman" w:hAnsi="Times New Roman" w:cs="Times New Roman"/>
                <w:b/>
                <w:kern w:val="2"/>
                <w14:ligatures w14:val="standardContextual"/>
              </w:rPr>
            </w:pPr>
            <w:r w:rsidRPr="0074660A">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4B7FBB" w:rsidRPr="00FB4326" w14:paraId="4DC9528F" w14:textId="77777777" w:rsidTr="002A626B">
        <w:trPr>
          <w:trHeight w:val="20"/>
        </w:trPr>
        <w:tc>
          <w:tcPr>
            <w:tcW w:w="697" w:type="dxa"/>
            <w:tcBorders>
              <w:top w:val="single" w:sz="8" w:space="0" w:color="000000"/>
              <w:left w:val="single" w:sz="8" w:space="0" w:color="000000"/>
              <w:bottom w:val="single" w:sz="8" w:space="0" w:color="000000"/>
              <w:right w:val="single" w:sz="8" w:space="0" w:color="000000"/>
            </w:tcBorders>
          </w:tcPr>
          <w:p w14:paraId="4AB7E350" w14:textId="77777777" w:rsidR="004B7FBB" w:rsidRPr="0074660A" w:rsidRDefault="004B7FBB" w:rsidP="002A626B">
            <w:pPr>
              <w:spacing w:after="0" w:line="240" w:lineRule="auto"/>
              <w:rPr>
                <w:rFonts w:ascii="Times New Roman" w:eastAsia="Times New Roman" w:hAnsi="Times New Roman" w:cs="Times New Roman"/>
                <w:b/>
                <w:kern w:val="2"/>
                <w14:ligatures w14:val="standardContextual"/>
              </w:rPr>
            </w:pPr>
          </w:p>
        </w:tc>
        <w:tc>
          <w:tcPr>
            <w:tcW w:w="2857" w:type="dxa"/>
            <w:tcBorders>
              <w:top w:val="single" w:sz="8" w:space="0" w:color="000000"/>
              <w:left w:val="single" w:sz="8" w:space="0" w:color="000000"/>
              <w:bottom w:val="single" w:sz="8" w:space="0" w:color="000000"/>
              <w:right w:val="single" w:sz="8" w:space="0" w:color="000000"/>
            </w:tcBorders>
            <w:vAlign w:val="center"/>
          </w:tcPr>
          <w:p w14:paraId="0B9855FF" w14:textId="77777777" w:rsidR="004B7FBB" w:rsidRPr="0074660A" w:rsidRDefault="004B7FBB" w:rsidP="002A626B">
            <w:pPr>
              <w:spacing w:after="0" w:line="240" w:lineRule="auto"/>
              <w:rPr>
                <w:rFonts w:ascii="Times New Roman" w:eastAsia="Times New Roman" w:hAnsi="Times New Roman" w:cs="Times New Roman"/>
                <w:b/>
                <w:kern w:val="2"/>
                <w14:ligatures w14:val="standardContextual"/>
              </w:rPr>
            </w:pPr>
            <w:r>
              <w:rPr>
                <w:rFonts w:ascii="Times New Roman" w:eastAsia="Times New Roman" w:hAnsi="Times New Roman" w:cs="Times New Roman"/>
                <w:b/>
                <w:kern w:val="2"/>
                <w14:ligatures w14:val="standardContextual"/>
              </w:rPr>
              <w:t>Загальні вимоги</w:t>
            </w:r>
          </w:p>
        </w:tc>
        <w:tc>
          <w:tcPr>
            <w:tcW w:w="6843" w:type="dxa"/>
            <w:gridSpan w:val="3"/>
            <w:tcBorders>
              <w:top w:val="single" w:sz="8" w:space="0" w:color="000000"/>
              <w:left w:val="single" w:sz="8" w:space="0" w:color="000000"/>
              <w:bottom w:val="single" w:sz="8" w:space="0" w:color="000000"/>
              <w:right w:val="single" w:sz="8" w:space="0" w:color="000000"/>
            </w:tcBorders>
            <w:vAlign w:val="center"/>
          </w:tcPr>
          <w:p w14:paraId="6E27DA9F"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Встановлення у шафу:</w:t>
            </w:r>
          </w:p>
          <w:p w14:paraId="09FAEE71" w14:textId="77777777" w:rsidR="004B7FBB" w:rsidRPr="004468F9" w:rsidRDefault="004B7FBB" w:rsidP="004B7FBB">
            <w:pPr>
              <w:numPr>
                <w:ilvl w:val="1"/>
                <w:numId w:val="38"/>
              </w:numPr>
              <w:spacing w:after="0" w:line="240" w:lineRule="auto"/>
              <w:jc w:val="both"/>
              <w:rPr>
                <w:rFonts w:ascii="Times New Roman" w:hAnsi="Times New Roman"/>
              </w:rPr>
            </w:pPr>
            <w:r w:rsidRPr="004468F9">
              <w:rPr>
                <w:rFonts w:ascii="Times New Roman" w:hAnsi="Times New Roman"/>
              </w:rPr>
              <w:t>для встановлення у стандартні 19’ монтажні шафи;</w:t>
            </w:r>
          </w:p>
          <w:p w14:paraId="7A9A0F15" w14:textId="77777777" w:rsidR="004B7FBB" w:rsidRPr="004468F9" w:rsidRDefault="004B7FBB" w:rsidP="004B7FBB">
            <w:pPr>
              <w:numPr>
                <w:ilvl w:val="1"/>
                <w:numId w:val="38"/>
              </w:numPr>
              <w:spacing w:after="0" w:line="240" w:lineRule="auto"/>
              <w:jc w:val="both"/>
              <w:rPr>
                <w:rFonts w:ascii="Times New Roman" w:hAnsi="Times New Roman"/>
              </w:rPr>
            </w:pPr>
            <w:r w:rsidRPr="004468F9">
              <w:rPr>
                <w:rFonts w:ascii="Times New Roman" w:hAnsi="Times New Roman"/>
              </w:rPr>
              <w:t>висота не більше ніж 1 RU;</w:t>
            </w:r>
          </w:p>
          <w:p w14:paraId="03419504" w14:textId="77777777" w:rsidR="004B7FBB"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Живлення обладнання:</w:t>
            </w:r>
          </w:p>
          <w:p w14:paraId="05FE5BA6" w14:textId="77777777" w:rsidR="004B7FBB" w:rsidRPr="004468F9" w:rsidRDefault="004B7FBB" w:rsidP="004B7FBB">
            <w:pPr>
              <w:numPr>
                <w:ilvl w:val="1"/>
                <w:numId w:val="38"/>
              </w:numPr>
              <w:spacing w:after="0" w:line="240" w:lineRule="auto"/>
              <w:jc w:val="both"/>
              <w:rPr>
                <w:rFonts w:ascii="Times New Roman" w:hAnsi="Times New Roman"/>
              </w:rPr>
            </w:pPr>
            <w:r>
              <w:rPr>
                <w:rFonts w:ascii="Times New Roman" w:hAnsi="Times New Roman"/>
              </w:rPr>
              <w:t>п</w:t>
            </w:r>
            <w:r w:rsidRPr="00FB4326">
              <w:rPr>
                <w:rFonts w:ascii="Times New Roman" w:hAnsi="Times New Roman"/>
              </w:rPr>
              <w:t>ідтримка встановлення до 3-х незалежних блоків живлення змінного струму (AC) з можливістю гарячої заміни (</w:t>
            </w:r>
            <w:proofErr w:type="spellStart"/>
            <w:r w:rsidRPr="00FB4326">
              <w:rPr>
                <w:rFonts w:ascii="Times New Roman" w:hAnsi="Times New Roman"/>
              </w:rPr>
              <w:t>Hot-Swappable</w:t>
            </w:r>
            <w:proofErr w:type="spellEnd"/>
            <w:r w:rsidRPr="00FB4326">
              <w:rPr>
                <w:rFonts w:ascii="Times New Roman" w:hAnsi="Times New Roman"/>
              </w:rPr>
              <w:t>);</w:t>
            </w:r>
          </w:p>
          <w:p w14:paraId="0A0EB4B2" w14:textId="77777777" w:rsidR="004B7FBB" w:rsidRPr="00FB4326" w:rsidRDefault="004B7FBB" w:rsidP="004B7FBB">
            <w:pPr>
              <w:numPr>
                <w:ilvl w:val="1"/>
                <w:numId w:val="38"/>
              </w:numPr>
              <w:spacing w:after="0" w:line="240" w:lineRule="auto"/>
              <w:jc w:val="both"/>
              <w:rPr>
                <w:rFonts w:ascii="Times New Roman" w:hAnsi="Times New Roman"/>
              </w:rPr>
            </w:pPr>
            <w:r>
              <w:rPr>
                <w:rFonts w:ascii="Times New Roman" w:hAnsi="Times New Roman"/>
              </w:rPr>
              <w:t xml:space="preserve">наявність </w:t>
            </w:r>
            <w:r w:rsidRPr="004468F9">
              <w:rPr>
                <w:rFonts w:ascii="Times New Roman" w:hAnsi="Times New Roman"/>
              </w:rPr>
              <w:t>блок</w:t>
            </w:r>
            <w:r>
              <w:rPr>
                <w:rFonts w:ascii="Times New Roman" w:hAnsi="Times New Roman"/>
              </w:rPr>
              <w:t>ів</w:t>
            </w:r>
            <w:r w:rsidRPr="004468F9">
              <w:rPr>
                <w:rFonts w:ascii="Times New Roman" w:hAnsi="Times New Roman"/>
              </w:rPr>
              <w:t xml:space="preserve"> живлення типу AC (змінного струму), не гірше ніж </w:t>
            </w:r>
            <w:r>
              <w:rPr>
                <w:rFonts w:ascii="Times New Roman" w:hAnsi="Times New Roman"/>
              </w:rPr>
              <w:t>5</w:t>
            </w:r>
            <w:r w:rsidRPr="004468F9">
              <w:rPr>
                <w:rFonts w:ascii="Times New Roman" w:hAnsi="Times New Roman"/>
              </w:rPr>
              <w:t>00 Вт, 2 шт.;</w:t>
            </w:r>
          </w:p>
          <w:p w14:paraId="7136BC69"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Порти та інтерфейси:</w:t>
            </w:r>
          </w:p>
          <w:p w14:paraId="5BE6FC16" w14:textId="77777777" w:rsidR="004B7FBB" w:rsidRPr="004468F9" w:rsidRDefault="004B7FBB" w:rsidP="004B7FBB">
            <w:pPr>
              <w:numPr>
                <w:ilvl w:val="1"/>
                <w:numId w:val="38"/>
              </w:numPr>
              <w:spacing w:after="0" w:line="240" w:lineRule="auto"/>
              <w:jc w:val="both"/>
              <w:rPr>
                <w:rFonts w:ascii="Times New Roman" w:hAnsi="Times New Roman"/>
              </w:rPr>
            </w:pPr>
            <w:r w:rsidRPr="004468F9">
              <w:rPr>
                <w:rFonts w:ascii="Times New Roman" w:hAnsi="Times New Roman"/>
              </w:rPr>
              <w:t xml:space="preserve">Портів типу 10/100/1000 </w:t>
            </w:r>
            <w:r w:rsidRPr="004468F9">
              <w:rPr>
                <w:rFonts w:ascii="Times New Roman" w:hAnsi="Times New Roman"/>
                <w:lang w:val="en-US"/>
              </w:rPr>
              <w:t>Mbps</w:t>
            </w:r>
            <w:r w:rsidRPr="004468F9">
              <w:rPr>
                <w:rFonts w:ascii="Times New Roman" w:hAnsi="Times New Roman"/>
              </w:rPr>
              <w:t xml:space="preserve"> </w:t>
            </w:r>
            <w:r w:rsidRPr="004468F9">
              <w:rPr>
                <w:rFonts w:ascii="Times New Roman" w:hAnsi="Times New Roman"/>
                <w:lang w:val="en-US"/>
              </w:rPr>
              <w:t>Ethernet</w:t>
            </w:r>
            <w:r w:rsidRPr="004468F9">
              <w:rPr>
                <w:rFonts w:ascii="Times New Roman" w:hAnsi="Times New Roman"/>
              </w:rPr>
              <w:t xml:space="preserve"> RJ-45 – не менше ніж </w:t>
            </w:r>
            <w:r w:rsidRPr="00945D69">
              <w:rPr>
                <w:rFonts w:ascii="Times New Roman" w:hAnsi="Times New Roman"/>
              </w:rPr>
              <w:t>24</w:t>
            </w:r>
            <w:r w:rsidRPr="004468F9">
              <w:rPr>
                <w:rFonts w:ascii="Times New Roman" w:hAnsi="Times New Roman"/>
              </w:rPr>
              <w:t xml:space="preserve"> шт.;</w:t>
            </w:r>
          </w:p>
          <w:p w14:paraId="4761B92D" w14:textId="77777777" w:rsidR="004B7FBB" w:rsidRPr="004468F9" w:rsidRDefault="004B7FBB" w:rsidP="004B7FBB">
            <w:pPr>
              <w:numPr>
                <w:ilvl w:val="1"/>
                <w:numId w:val="38"/>
              </w:numPr>
              <w:spacing w:after="0" w:line="240" w:lineRule="auto"/>
              <w:jc w:val="both"/>
              <w:rPr>
                <w:rFonts w:ascii="Times New Roman" w:hAnsi="Times New Roman"/>
              </w:rPr>
            </w:pPr>
            <w:r w:rsidRPr="00945D69">
              <w:rPr>
                <w:rFonts w:ascii="Times New Roman" w:hAnsi="Times New Roman"/>
              </w:rPr>
              <w:t xml:space="preserve">Наявність одного змінного </w:t>
            </w:r>
            <w:r>
              <w:rPr>
                <w:rFonts w:ascii="Times New Roman" w:hAnsi="Times New Roman"/>
              </w:rPr>
              <w:t>мережевого</w:t>
            </w:r>
            <w:r w:rsidRPr="00945D69">
              <w:rPr>
                <w:rFonts w:ascii="Times New Roman" w:hAnsi="Times New Roman"/>
              </w:rPr>
              <w:t xml:space="preserve"> модулю з гнучкою конфігурацією портів, що забезпечує підтримку не менше ніж 8 портів 1/10/25 </w:t>
            </w:r>
            <w:proofErr w:type="spellStart"/>
            <w:r w:rsidRPr="00945D69">
              <w:rPr>
                <w:rFonts w:ascii="Times New Roman" w:hAnsi="Times New Roman"/>
              </w:rPr>
              <w:t>Gbps</w:t>
            </w:r>
            <w:proofErr w:type="spellEnd"/>
            <w:r w:rsidRPr="00945D69">
              <w:rPr>
                <w:rFonts w:ascii="Times New Roman" w:hAnsi="Times New Roman"/>
              </w:rPr>
              <w:t xml:space="preserve"> (SFP28) або 4 портів 40/50 </w:t>
            </w:r>
            <w:proofErr w:type="spellStart"/>
            <w:r w:rsidRPr="00945D69">
              <w:rPr>
                <w:rFonts w:ascii="Times New Roman" w:hAnsi="Times New Roman"/>
              </w:rPr>
              <w:t>Gbps</w:t>
            </w:r>
            <w:proofErr w:type="spellEnd"/>
            <w:r w:rsidRPr="00945D69">
              <w:rPr>
                <w:rFonts w:ascii="Times New Roman" w:hAnsi="Times New Roman"/>
              </w:rPr>
              <w:t xml:space="preserve"> (SFP56)</w:t>
            </w:r>
            <w:r w:rsidRPr="004468F9">
              <w:rPr>
                <w:rFonts w:ascii="Times New Roman" w:hAnsi="Times New Roman"/>
              </w:rPr>
              <w:t>;</w:t>
            </w:r>
          </w:p>
          <w:p w14:paraId="0B09BD61" w14:textId="77777777" w:rsidR="004B7FBB" w:rsidRPr="004468F9" w:rsidRDefault="004B7FBB" w:rsidP="004B7FBB">
            <w:pPr>
              <w:numPr>
                <w:ilvl w:val="1"/>
                <w:numId w:val="38"/>
              </w:numPr>
              <w:spacing w:after="0" w:line="240" w:lineRule="auto"/>
              <w:jc w:val="both"/>
              <w:rPr>
                <w:rFonts w:ascii="Times New Roman" w:hAnsi="Times New Roman"/>
              </w:rPr>
            </w:pPr>
            <w:r w:rsidRPr="004468F9">
              <w:rPr>
                <w:rFonts w:ascii="Times New Roman" w:hAnsi="Times New Roman"/>
              </w:rPr>
              <w:t xml:space="preserve">Обов’язково в комплекті стек-кабель довжиною – не менше ніж </w:t>
            </w:r>
            <w:r>
              <w:rPr>
                <w:rFonts w:ascii="Times New Roman" w:hAnsi="Times New Roman"/>
              </w:rPr>
              <w:t>50</w:t>
            </w:r>
            <w:r w:rsidRPr="004468F9">
              <w:rPr>
                <w:rFonts w:ascii="Times New Roman" w:hAnsi="Times New Roman"/>
              </w:rPr>
              <w:t xml:space="preserve"> см;</w:t>
            </w:r>
          </w:p>
          <w:p w14:paraId="0FB2F766" w14:textId="77777777" w:rsidR="004B7FBB" w:rsidRPr="004468F9" w:rsidRDefault="004B7FBB" w:rsidP="004B7FBB">
            <w:pPr>
              <w:numPr>
                <w:ilvl w:val="1"/>
                <w:numId w:val="38"/>
              </w:numPr>
              <w:spacing w:after="0" w:line="240" w:lineRule="auto"/>
              <w:jc w:val="both"/>
              <w:rPr>
                <w:rFonts w:ascii="Times New Roman" w:hAnsi="Times New Roman"/>
              </w:rPr>
            </w:pPr>
            <w:r w:rsidRPr="004468F9">
              <w:rPr>
                <w:rFonts w:ascii="Times New Roman" w:hAnsi="Times New Roman"/>
              </w:rPr>
              <w:t xml:space="preserve">Обов’язково в комплекті стек-кабель живлення довжиною – не менше ніж </w:t>
            </w:r>
            <w:r>
              <w:rPr>
                <w:rFonts w:ascii="Times New Roman" w:hAnsi="Times New Roman"/>
              </w:rPr>
              <w:t>35</w:t>
            </w:r>
            <w:r w:rsidRPr="004468F9">
              <w:rPr>
                <w:rFonts w:ascii="Times New Roman" w:hAnsi="Times New Roman"/>
              </w:rPr>
              <w:t xml:space="preserve"> см;</w:t>
            </w:r>
          </w:p>
          <w:p w14:paraId="5FC9D0A1" w14:textId="77777777" w:rsidR="004B7FBB" w:rsidRPr="004468F9" w:rsidRDefault="004B7FBB" w:rsidP="004B7FBB">
            <w:pPr>
              <w:numPr>
                <w:ilvl w:val="1"/>
                <w:numId w:val="38"/>
              </w:numPr>
              <w:spacing w:after="0" w:line="240" w:lineRule="auto"/>
              <w:jc w:val="both"/>
              <w:rPr>
                <w:rFonts w:ascii="Times New Roman" w:hAnsi="Times New Roman"/>
                <w:lang w:val="en-US"/>
              </w:rPr>
            </w:pPr>
            <w:r w:rsidRPr="004468F9">
              <w:rPr>
                <w:rFonts w:ascii="Times New Roman" w:hAnsi="Times New Roman"/>
                <w:lang w:val="en-US"/>
              </w:rPr>
              <w:t>Ethernet Management Port, RJ-4</w:t>
            </w:r>
            <w:r>
              <w:rPr>
                <w:rFonts w:ascii="Times New Roman" w:hAnsi="Times New Roman"/>
                <w:lang w:val="en-US"/>
              </w:rPr>
              <w:t>5 10/100/</w:t>
            </w:r>
            <w:proofErr w:type="gramStart"/>
            <w:r>
              <w:rPr>
                <w:rFonts w:ascii="Times New Roman" w:hAnsi="Times New Roman"/>
                <w:lang w:val="en-US"/>
              </w:rPr>
              <w:t>1000</w:t>
            </w:r>
            <w:r w:rsidRPr="004468F9">
              <w:rPr>
                <w:rFonts w:ascii="Times New Roman" w:hAnsi="Times New Roman"/>
                <w:lang w:val="en-US"/>
              </w:rPr>
              <w:t>;</w:t>
            </w:r>
            <w:proofErr w:type="gramEnd"/>
          </w:p>
          <w:p w14:paraId="5C55A2C1" w14:textId="77777777" w:rsidR="004B7FBB" w:rsidRDefault="004B7FBB" w:rsidP="004B7FBB">
            <w:pPr>
              <w:numPr>
                <w:ilvl w:val="1"/>
                <w:numId w:val="38"/>
              </w:numPr>
              <w:spacing w:after="0" w:line="240" w:lineRule="auto"/>
              <w:jc w:val="both"/>
              <w:rPr>
                <w:rFonts w:ascii="Times New Roman" w:hAnsi="Times New Roman"/>
                <w:lang w:val="en-US"/>
              </w:rPr>
            </w:pPr>
            <w:r w:rsidRPr="004468F9">
              <w:rPr>
                <w:rFonts w:ascii="Times New Roman" w:hAnsi="Times New Roman"/>
                <w:lang w:val="en-US"/>
              </w:rPr>
              <w:t>Management Console Port, RJ45</w:t>
            </w:r>
            <w:r>
              <w:rPr>
                <w:rFonts w:ascii="Times New Roman" w:hAnsi="Times New Roman"/>
                <w:lang w:val="en-US"/>
              </w:rPr>
              <w:t xml:space="preserve"> </w:t>
            </w:r>
            <w:proofErr w:type="gramStart"/>
            <w:r>
              <w:rPr>
                <w:rFonts w:ascii="Times New Roman" w:hAnsi="Times New Roman"/>
                <w:lang w:val="en-US"/>
              </w:rPr>
              <w:t>console</w:t>
            </w:r>
            <w:r w:rsidRPr="004468F9">
              <w:rPr>
                <w:rFonts w:ascii="Times New Roman" w:hAnsi="Times New Roman"/>
                <w:lang w:val="en-US"/>
              </w:rPr>
              <w:t>;</w:t>
            </w:r>
            <w:proofErr w:type="gramEnd"/>
          </w:p>
          <w:p w14:paraId="5C51A007" w14:textId="77777777" w:rsidR="004B7FBB" w:rsidRDefault="004B7FBB" w:rsidP="004B7FBB">
            <w:pPr>
              <w:numPr>
                <w:ilvl w:val="1"/>
                <w:numId w:val="38"/>
              </w:numPr>
              <w:spacing w:after="0" w:line="240" w:lineRule="auto"/>
              <w:jc w:val="both"/>
              <w:rPr>
                <w:rFonts w:ascii="Times New Roman" w:hAnsi="Times New Roman"/>
                <w:lang w:val="en-US"/>
              </w:rPr>
            </w:pPr>
            <w:r>
              <w:rPr>
                <w:rFonts w:ascii="Times New Roman" w:hAnsi="Times New Roman"/>
                <w:lang w:val="en-US"/>
              </w:rPr>
              <w:t xml:space="preserve">USB Type C console </w:t>
            </w:r>
            <w:proofErr w:type="gramStart"/>
            <w:r>
              <w:rPr>
                <w:rFonts w:ascii="Times New Roman" w:hAnsi="Times New Roman"/>
                <w:lang w:val="en-US"/>
              </w:rPr>
              <w:t>port;</w:t>
            </w:r>
            <w:proofErr w:type="gramEnd"/>
          </w:p>
          <w:p w14:paraId="4275052F" w14:textId="77777777" w:rsidR="004B7FBB" w:rsidRDefault="004B7FBB" w:rsidP="004B7FBB">
            <w:pPr>
              <w:numPr>
                <w:ilvl w:val="1"/>
                <w:numId w:val="38"/>
              </w:numPr>
              <w:spacing w:after="0" w:line="240" w:lineRule="auto"/>
              <w:jc w:val="both"/>
              <w:rPr>
                <w:rFonts w:ascii="Times New Roman" w:hAnsi="Times New Roman"/>
                <w:lang w:val="en-US"/>
              </w:rPr>
            </w:pPr>
            <w:r>
              <w:rPr>
                <w:rFonts w:ascii="Times New Roman" w:hAnsi="Times New Roman"/>
                <w:lang w:val="en-US"/>
              </w:rPr>
              <w:t xml:space="preserve">USB Type C host </w:t>
            </w:r>
            <w:proofErr w:type="gramStart"/>
            <w:r>
              <w:rPr>
                <w:rFonts w:ascii="Times New Roman" w:hAnsi="Times New Roman"/>
                <w:lang w:val="en-US"/>
              </w:rPr>
              <w:t>port;</w:t>
            </w:r>
            <w:proofErr w:type="gramEnd"/>
          </w:p>
          <w:p w14:paraId="1E54B158" w14:textId="77777777" w:rsidR="004B7FBB" w:rsidRDefault="004B7FBB" w:rsidP="004B7FBB">
            <w:pPr>
              <w:pStyle w:val="a3"/>
              <w:numPr>
                <w:ilvl w:val="0"/>
                <w:numId w:val="38"/>
              </w:numPr>
              <w:suppressAutoHyphens w:val="0"/>
              <w:spacing w:after="0" w:line="254" w:lineRule="auto"/>
              <w:rPr>
                <w:rFonts w:ascii="Times New Roman" w:hAnsi="Times New Roman"/>
              </w:rPr>
            </w:pPr>
            <w:proofErr w:type="spellStart"/>
            <w:r w:rsidRPr="003D474E">
              <w:rPr>
                <w:rFonts w:ascii="Times New Roman" w:hAnsi="Times New Roman"/>
              </w:rPr>
              <w:t>Додаткові</w:t>
            </w:r>
            <w:proofErr w:type="spellEnd"/>
            <w:r w:rsidRPr="003D474E">
              <w:rPr>
                <w:rFonts w:ascii="Times New Roman" w:hAnsi="Times New Roman"/>
              </w:rPr>
              <w:t xml:space="preserve"> </w:t>
            </w:r>
            <w:proofErr w:type="spellStart"/>
            <w:r w:rsidRPr="003D474E">
              <w:rPr>
                <w:rFonts w:ascii="Times New Roman" w:hAnsi="Times New Roman"/>
              </w:rPr>
              <w:t>кабелі</w:t>
            </w:r>
            <w:proofErr w:type="spellEnd"/>
            <w:r w:rsidRPr="003D474E">
              <w:rPr>
                <w:rFonts w:ascii="Times New Roman" w:hAnsi="Times New Roman"/>
              </w:rPr>
              <w:t>:</w:t>
            </w:r>
          </w:p>
          <w:p w14:paraId="32244B92" w14:textId="77777777" w:rsidR="004B7FBB" w:rsidRPr="004468F9" w:rsidRDefault="004B7FBB" w:rsidP="004B7FBB">
            <w:pPr>
              <w:numPr>
                <w:ilvl w:val="1"/>
                <w:numId w:val="38"/>
              </w:numPr>
              <w:spacing w:after="0" w:line="240" w:lineRule="auto"/>
              <w:jc w:val="both"/>
              <w:rPr>
                <w:rFonts w:ascii="Times New Roman" w:hAnsi="Times New Roman"/>
              </w:rPr>
            </w:pPr>
            <w:r w:rsidRPr="004468F9">
              <w:rPr>
                <w:rFonts w:ascii="Times New Roman" w:hAnsi="Times New Roman"/>
              </w:rPr>
              <w:t xml:space="preserve">Обов’язково в комплекті стек-кабель довжиною – не менше ніж </w:t>
            </w:r>
            <w:r>
              <w:rPr>
                <w:rFonts w:ascii="Times New Roman" w:hAnsi="Times New Roman"/>
              </w:rPr>
              <w:t>50</w:t>
            </w:r>
            <w:r w:rsidRPr="004468F9">
              <w:rPr>
                <w:rFonts w:ascii="Times New Roman" w:hAnsi="Times New Roman"/>
              </w:rPr>
              <w:t xml:space="preserve"> см;</w:t>
            </w:r>
          </w:p>
          <w:p w14:paraId="3573E845" w14:textId="77777777" w:rsidR="004B7FBB" w:rsidRPr="00CF65D8" w:rsidRDefault="004B7FBB" w:rsidP="004B7FBB">
            <w:pPr>
              <w:numPr>
                <w:ilvl w:val="1"/>
                <w:numId w:val="38"/>
              </w:numPr>
              <w:spacing w:after="0" w:line="240" w:lineRule="auto"/>
              <w:jc w:val="both"/>
              <w:rPr>
                <w:rFonts w:ascii="Times New Roman" w:hAnsi="Times New Roman"/>
              </w:rPr>
            </w:pPr>
            <w:r w:rsidRPr="004468F9">
              <w:rPr>
                <w:rFonts w:ascii="Times New Roman" w:hAnsi="Times New Roman"/>
              </w:rPr>
              <w:t xml:space="preserve">Обов’язково в комплекті стек-кабель живлення довжиною – не менше ніж </w:t>
            </w:r>
            <w:r>
              <w:rPr>
                <w:rFonts w:ascii="Times New Roman" w:hAnsi="Times New Roman"/>
              </w:rPr>
              <w:t>35</w:t>
            </w:r>
            <w:r w:rsidRPr="004468F9">
              <w:rPr>
                <w:rFonts w:ascii="Times New Roman" w:hAnsi="Times New Roman"/>
              </w:rPr>
              <w:t xml:space="preserve"> см;</w:t>
            </w:r>
          </w:p>
          <w:p w14:paraId="3AA27CCD" w14:textId="77777777" w:rsidR="004B7FBB" w:rsidRPr="003D474E" w:rsidRDefault="004B7FBB" w:rsidP="004B7FBB">
            <w:pPr>
              <w:pStyle w:val="a3"/>
              <w:numPr>
                <w:ilvl w:val="1"/>
                <w:numId w:val="38"/>
              </w:numPr>
              <w:suppressAutoHyphens w:val="0"/>
              <w:spacing w:after="0" w:line="254" w:lineRule="auto"/>
              <w:rPr>
                <w:rFonts w:ascii="Times New Roman" w:hAnsi="Times New Roman"/>
              </w:rPr>
            </w:pPr>
            <w:proofErr w:type="spellStart"/>
            <w:r>
              <w:rPr>
                <w:rFonts w:ascii="Times New Roman" w:hAnsi="Times New Roman"/>
              </w:rPr>
              <w:t>Обов’язково</w:t>
            </w:r>
            <w:proofErr w:type="spellEnd"/>
            <w:r>
              <w:rPr>
                <w:rFonts w:ascii="Times New Roman" w:hAnsi="Times New Roman"/>
              </w:rPr>
              <w:t xml:space="preserve"> в </w:t>
            </w:r>
            <w:proofErr w:type="spellStart"/>
            <w:r>
              <w:rPr>
                <w:rFonts w:ascii="Times New Roman" w:hAnsi="Times New Roman"/>
              </w:rPr>
              <w:t>комплекті</w:t>
            </w:r>
            <w:proofErr w:type="spellEnd"/>
            <w:r>
              <w:rPr>
                <w:rFonts w:ascii="Times New Roman" w:hAnsi="Times New Roman"/>
              </w:rPr>
              <w:t xml:space="preserve"> </w:t>
            </w:r>
            <w:proofErr w:type="spellStart"/>
            <w:r>
              <w:rPr>
                <w:rFonts w:ascii="Times New Roman" w:hAnsi="Times New Roman"/>
              </w:rPr>
              <w:t>оптичний</w:t>
            </w:r>
            <w:proofErr w:type="spellEnd"/>
            <w:r>
              <w:rPr>
                <w:rFonts w:ascii="Times New Roman" w:hAnsi="Times New Roman"/>
              </w:rPr>
              <w:t xml:space="preserve"> </w:t>
            </w:r>
            <w:r>
              <w:rPr>
                <w:rFonts w:ascii="Times New Roman" w:hAnsi="Times New Roman"/>
                <w:lang w:val="en-US"/>
              </w:rPr>
              <w:t>DAC</w:t>
            </w:r>
            <w:r w:rsidRPr="00587D11">
              <w:rPr>
                <w:rFonts w:ascii="Times New Roman" w:hAnsi="Times New Roman"/>
              </w:rPr>
              <w:t>-</w:t>
            </w:r>
            <w:r>
              <w:rPr>
                <w:rFonts w:ascii="Times New Roman" w:hAnsi="Times New Roman"/>
              </w:rPr>
              <w:t xml:space="preserve">кабель </w:t>
            </w:r>
            <w:r w:rsidRPr="001353C7">
              <w:rPr>
                <w:rFonts w:ascii="Times New Roman" w:hAnsi="Times New Roman"/>
              </w:rPr>
              <w:t>10GBASE</w:t>
            </w:r>
            <w:r>
              <w:rPr>
                <w:rFonts w:ascii="Times New Roman" w:hAnsi="Times New Roman"/>
              </w:rPr>
              <w:t xml:space="preserve">, </w:t>
            </w:r>
            <w:proofErr w:type="spellStart"/>
            <w:r>
              <w:rPr>
                <w:rFonts w:ascii="Times New Roman" w:hAnsi="Times New Roman"/>
              </w:rPr>
              <w:t>довжиною</w:t>
            </w:r>
            <w:proofErr w:type="spellEnd"/>
            <w:r>
              <w:rPr>
                <w:rFonts w:ascii="Times New Roman" w:hAnsi="Times New Roman"/>
              </w:rPr>
              <w:t xml:space="preserve"> 1 м.</w:t>
            </w:r>
            <w:r w:rsidRPr="001353C7">
              <w:rPr>
                <w:rFonts w:ascii="Times New Roman" w:hAnsi="Times New Roman"/>
              </w:rPr>
              <w:t xml:space="preserve"> </w:t>
            </w:r>
            <w:r w:rsidRPr="003D474E">
              <w:rPr>
                <w:rFonts w:ascii="Times New Roman" w:hAnsi="Times New Roman"/>
              </w:rPr>
              <w:t>(</w:t>
            </w:r>
            <w:r>
              <w:rPr>
                <w:rFonts w:ascii="Times New Roman" w:hAnsi="Times New Roman"/>
                <w:lang w:val="en-US"/>
              </w:rPr>
              <w:t>SFP</w:t>
            </w:r>
            <w:r w:rsidRPr="008F7CC3">
              <w:rPr>
                <w:rFonts w:ascii="Times New Roman" w:hAnsi="Times New Roman"/>
              </w:rPr>
              <w:t>-10</w:t>
            </w:r>
            <w:r>
              <w:rPr>
                <w:rFonts w:ascii="Times New Roman" w:hAnsi="Times New Roman"/>
                <w:lang w:val="en-US"/>
              </w:rPr>
              <w:t>G</w:t>
            </w:r>
            <w:r w:rsidRPr="008F7CC3">
              <w:rPr>
                <w:rFonts w:ascii="Times New Roman" w:hAnsi="Times New Roman"/>
              </w:rPr>
              <w:t>-</w:t>
            </w:r>
            <w:r>
              <w:rPr>
                <w:rFonts w:ascii="Times New Roman" w:hAnsi="Times New Roman"/>
                <w:lang w:val="en-US"/>
              </w:rPr>
              <w:t>AOC</w:t>
            </w:r>
            <w:r w:rsidRPr="008F7CC3">
              <w:rPr>
                <w:rFonts w:ascii="Times New Roman" w:hAnsi="Times New Roman"/>
              </w:rPr>
              <w:t>1</w:t>
            </w:r>
            <w:r>
              <w:rPr>
                <w:rFonts w:ascii="Times New Roman" w:hAnsi="Times New Roman"/>
                <w:lang w:val="en-US"/>
              </w:rPr>
              <w:t>M</w:t>
            </w:r>
            <w:r w:rsidRPr="008F7CC3">
              <w:rPr>
                <w:rFonts w:ascii="Times New Roman" w:hAnsi="Times New Roman"/>
              </w:rPr>
              <w:t>=</w:t>
            </w:r>
            <w:r w:rsidRPr="003D474E">
              <w:rPr>
                <w:rFonts w:ascii="Times New Roman" w:hAnsi="Times New Roman"/>
              </w:rPr>
              <w:t xml:space="preserve">) – не </w:t>
            </w:r>
            <w:proofErr w:type="spellStart"/>
            <w:r w:rsidRPr="003D474E">
              <w:rPr>
                <w:rFonts w:ascii="Times New Roman" w:hAnsi="Times New Roman"/>
              </w:rPr>
              <w:t>менше</w:t>
            </w:r>
            <w:proofErr w:type="spellEnd"/>
            <w:r w:rsidRPr="003D474E">
              <w:rPr>
                <w:rFonts w:ascii="Times New Roman" w:hAnsi="Times New Roman"/>
              </w:rPr>
              <w:t xml:space="preserve"> </w:t>
            </w:r>
            <w:proofErr w:type="spellStart"/>
            <w:r w:rsidRPr="003D474E">
              <w:rPr>
                <w:rFonts w:ascii="Times New Roman" w:hAnsi="Times New Roman"/>
              </w:rPr>
              <w:t>ніж</w:t>
            </w:r>
            <w:proofErr w:type="spellEnd"/>
            <w:r w:rsidRPr="003D474E">
              <w:rPr>
                <w:rFonts w:ascii="Times New Roman" w:hAnsi="Times New Roman"/>
              </w:rPr>
              <w:t xml:space="preserve"> </w:t>
            </w:r>
            <w:r w:rsidRPr="008F7CC3">
              <w:rPr>
                <w:rFonts w:ascii="Times New Roman" w:hAnsi="Times New Roman"/>
              </w:rPr>
              <w:t>2</w:t>
            </w:r>
            <w:r w:rsidRPr="003D474E">
              <w:rPr>
                <w:rFonts w:ascii="Times New Roman" w:hAnsi="Times New Roman"/>
              </w:rPr>
              <w:t xml:space="preserve"> шт.;</w:t>
            </w:r>
          </w:p>
          <w:p w14:paraId="069AA73B" w14:textId="77777777" w:rsidR="004B7FBB" w:rsidRDefault="004B7FBB" w:rsidP="004B7FBB">
            <w:pPr>
              <w:pStyle w:val="a3"/>
              <w:numPr>
                <w:ilvl w:val="1"/>
                <w:numId w:val="38"/>
              </w:numPr>
              <w:suppressAutoHyphens w:val="0"/>
              <w:spacing w:after="0" w:line="254" w:lineRule="auto"/>
              <w:rPr>
                <w:rFonts w:ascii="Times New Roman" w:hAnsi="Times New Roman"/>
              </w:rPr>
            </w:pPr>
            <w:proofErr w:type="spellStart"/>
            <w:r>
              <w:rPr>
                <w:rFonts w:ascii="Times New Roman" w:hAnsi="Times New Roman"/>
              </w:rPr>
              <w:t>Обов’язково</w:t>
            </w:r>
            <w:proofErr w:type="spellEnd"/>
            <w:r>
              <w:rPr>
                <w:rFonts w:ascii="Times New Roman" w:hAnsi="Times New Roman"/>
              </w:rPr>
              <w:t xml:space="preserve"> в </w:t>
            </w:r>
            <w:proofErr w:type="spellStart"/>
            <w:r>
              <w:rPr>
                <w:rFonts w:ascii="Times New Roman" w:hAnsi="Times New Roman"/>
              </w:rPr>
              <w:t>комплекті</w:t>
            </w:r>
            <w:proofErr w:type="spellEnd"/>
            <w:r>
              <w:rPr>
                <w:rFonts w:ascii="Times New Roman" w:hAnsi="Times New Roman"/>
              </w:rPr>
              <w:t xml:space="preserve"> </w:t>
            </w:r>
            <w:proofErr w:type="spellStart"/>
            <w:r>
              <w:rPr>
                <w:rFonts w:ascii="Times New Roman" w:hAnsi="Times New Roman"/>
              </w:rPr>
              <w:t>оптичний</w:t>
            </w:r>
            <w:proofErr w:type="spellEnd"/>
            <w:r>
              <w:rPr>
                <w:rFonts w:ascii="Times New Roman" w:hAnsi="Times New Roman"/>
              </w:rPr>
              <w:t xml:space="preserve"> </w:t>
            </w:r>
            <w:r>
              <w:rPr>
                <w:rFonts w:ascii="Times New Roman" w:hAnsi="Times New Roman"/>
                <w:lang w:val="en-US"/>
              </w:rPr>
              <w:t>DAC</w:t>
            </w:r>
            <w:r w:rsidRPr="00587D11">
              <w:rPr>
                <w:rFonts w:ascii="Times New Roman" w:hAnsi="Times New Roman"/>
              </w:rPr>
              <w:t>-</w:t>
            </w:r>
            <w:r>
              <w:rPr>
                <w:rFonts w:ascii="Times New Roman" w:hAnsi="Times New Roman"/>
              </w:rPr>
              <w:t xml:space="preserve">кабель </w:t>
            </w:r>
            <w:r w:rsidRPr="001353C7">
              <w:rPr>
                <w:rFonts w:ascii="Times New Roman" w:hAnsi="Times New Roman"/>
              </w:rPr>
              <w:t>10GBASE</w:t>
            </w:r>
            <w:r>
              <w:rPr>
                <w:rFonts w:ascii="Times New Roman" w:hAnsi="Times New Roman"/>
              </w:rPr>
              <w:t xml:space="preserve">, </w:t>
            </w:r>
            <w:proofErr w:type="spellStart"/>
            <w:r>
              <w:rPr>
                <w:rFonts w:ascii="Times New Roman" w:hAnsi="Times New Roman"/>
              </w:rPr>
              <w:t>довжиною</w:t>
            </w:r>
            <w:proofErr w:type="spellEnd"/>
            <w:r>
              <w:rPr>
                <w:rFonts w:ascii="Times New Roman" w:hAnsi="Times New Roman"/>
              </w:rPr>
              <w:t xml:space="preserve"> </w:t>
            </w:r>
            <w:r w:rsidRPr="008F7CC3">
              <w:rPr>
                <w:rFonts w:ascii="Times New Roman" w:hAnsi="Times New Roman"/>
              </w:rPr>
              <w:t>2</w:t>
            </w:r>
            <w:r>
              <w:rPr>
                <w:rFonts w:ascii="Times New Roman" w:hAnsi="Times New Roman"/>
              </w:rPr>
              <w:t xml:space="preserve"> м.</w:t>
            </w:r>
            <w:r w:rsidRPr="001353C7">
              <w:rPr>
                <w:rFonts w:ascii="Times New Roman" w:hAnsi="Times New Roman"/>
              </w:rPr>
              <w:t xml:space="preserve"> </w:t>
            </w:r>
            <w:r w:rsidRPr="003D474E">
              <w:rPr>
                <w:rFonts w:ascii="Times New Roman" w:hAnsi="Times New Roman"/>
              </w:rPr>
              <w:t>(</w:t>
            </w:r>
            <w:r>
              <w:rPr>
                <w:rFonts w:ascii="Times New Roman" w:hAnsi="Times New Roman"/>
                <w:lang w:val="en-US"/>
              </w:rPr>
              <w:t>SFP</w:t>
            </w:r>
            <w:r w:rsidRPr="008F7CC3">
              <w:rPr>
                <w:rFonts w:ascii="Times New Roman" w:hAnsi="Times New Roman"/>
              </w:rPr>
              <w:t>-10</w:t>
            </w:r>
            <w:r>
              <w:rPr>
                <w:rFonts w:ascii="Times New Roman" w:hAnsi="Times New Roman"/>
                <w:lang w:val="en-US"/>
              </w:rPr>
              <w:t>G</w:t>
            </w:r>
            <w:r w:rsidRPr="008F7CC3">
              <w:rPr>
                <w:rFonts w:ascii="Times New Roman" w:hAnsi="Times New Roman"/>
              </w:rPr>
              <w:t>-</w:t>
            </w:r>
            <w:r>
              <w:rPr>
                <w:rFonts w:ascii="Times New Roman" w:hAnsi="Times New Roman"/>
                <w:lang w:val="en-US"/>
              </w:rPr>
              <w:t>AOC</w:t>
            </w:r>
            <w:r w:rsidRPr="008F7CC3">
              <w:rPr>
                <w:rFonts w:ascii="Times New Roman" w:hAnsi="Times New Roman"/>
              </w:rPr>
              <w:t>2</w:t>
            </w:r>
            <w:r>
              <w:rPr>
                <w:rFonts w:ascii="Times New Roman" w:hAnsi="Times New Roman"/>
                <w:lang w:val="en-US"/>
              </w:rPr>
              <w:t>M</w:t>
            </w:r>
            <w:r w:rsidRPr="008F7CC3">
              <w:rPr>
                <w:rFonts w:ascii="Times New Roman" w:hAnsi="Times New Roman"/>
              </w:rPr>
              <w:t>=</w:t>
            </w:r>
            <w:r w:rsidRPr="003D474E">
              <w:rPr>
                <w:rFonts w:ascii="Times New Roman" w:hAnsi="Times New Roman"/>
              </w:rPr>
              <w:t xml:space="preserve">) – не </w:t>
            </w:r>
            <w:proofErr w:type="spellStart"/>
            <w:r w:rsidRPr="003D474E">
              <w:rPr>
                <w:rFonts w:ascii="Times New Roman" w:hAnsi="Times New Roman"/>
              </w:rPr>
              <w:t>менше</w:t>
            </w:r>
            <w:proofErr w:type="spellEnd"/>
            <w:r w:rsidRPr="003D474E">
              <w:rPr>
                <w:rFonts w:ascii="Times New Roman" w:hAnsi="Times New Roman"/>
              </w:rPr>
              <w:t xml:space="preserve"> </w:t>
            </w:r>
            <w:proofErr w:type="spellStart"/>
            <w:r w:rsidRPr="003D474E">
              <w:rPr>
                <w:rFonts w:ascii="Times New Roman" w:hAnsi="Times New Roman"/>
              </w:rPr>
              <w:t>ніж</w:t>
            </w:r>
            <w:proofErr w:type="spellEnd"/>
            <w:r w:rsidRPr="003D474E">
              <w:rPr>
                <w:rFonts w:ascii="Times New Roman" w:hAnsi="Times New Roman"/>
              </w:rPr>
              <w:t xml:space="preserve"> </w:t>
            </w:r>
            <w:r w:rsidRPr="008F7CC3">
              <w:rPr>
                <w:rFonts w:ascii="Times New Roman" w:hAnsi="Times New Roman"/>
              </w:rPr>
              <w:t>2</w:t>
            </w:r>
            <w:r w:rsidRPr="003D474E">
              <w:rPr>
                <w:rFonts w:ascii="Times New Roman" w:hAnsi="Times New Roman"/>
              </w:rPr>
              <w:t xml:space="preserve"> шт.;</w:t>
            </w:r>
          </w:p>
          <w:p w14:paraId="760E4557" w14:textId="77777777" w:rsidR="004B7FBB" w:rsidRPr="008F7CC3" w:rsidRDefault="004B7FBB" w:rsidP="004B7FBB">
            <w:pPr>
              <w:pStyle w:val="a3"/>
              <w:numPr>
                <w:ilvl w:val="1"/>
                <w:numId w:val="38"/>
              </w:numPr>
              <w:suppressAutoHyphens w:val="0"/>
              <w:spacing w:after="0" w:line="254" w:lineRule="auto"/>
              <w:rPr>
                <w:rFonts w:ascii="Times New Roman" w:hAnsi="Times New Roman"/>
              </w:rPr>
            </w:pPr>
            <w:proofErr w:type="spellStart"/>
            <w:r>
              <w:rPr>
                <w:rFonts w:ascii="Times New Roman" w:hAnsi="Times New Roman"/>
              </w:rPr>
              <w:t>Обов’язково</w:t>
            </w:r>
            <w:proofErr w:type="spellEnd"/>
            <w:r>
              <w:rPr>
                <w:rFonts w:ascii="Times New Roman" w:hAnsi="Times New Roman"/>
              </w:rPr>
              <w:t xml:space="preserve"> в </w:t>
            </w:r>
            <w:proofErr w:type="spellStart"/>
            <w:r>
              <w:rPr>
                <w:rFonts w:ascii="Times New Roman" w:hAnsi="Times New Roman"/>
              </w:rPr>
              <w:t>комплекті</w:t>
            </w:r>
            <w:proofErr w:type="spellEnd"/>
            <w:r>
              <w:rPr>
                <w:rFonts w:ascii="Times New Roman" w:hAnsi="Times New Roman"/>
              </w:rPr>
              <w:t xml:space="preserve"> </w:t>
            </w:r>
            <w:proofErr w:type="spellStart"/>
            <w:r>
              <w:rPr>
                <w:rFonts w:ascii="Times New Roman" w:hAnsi="Times New Roman"/>
              </w:rPr>
              <w:t>оптичний</w:t>
            </w:r>
            <w:proofErr w:type="spellEnd"/>
            <w:r>
              <w:rPr>
                <w:rFonts w:ascii="Times New Roman" w:hAnsi="Times New Roman"/>
              </w:rPr>
              <w:t xml:space="preserve"> </w:t>
            </w:r>
            <w:r>
              <w:rPr>
                <w:rFonts w:ascii="Times New Roman" w:hAnsi="Times New Roman"/>
                <w:lang w:val="en-US"/>
              </w:rPr>
              <w:t>DAC</w:t>
            </w:r>
            <w:r w:rsidRPr="00587D11">
              <w:rPr>
                <w:rFonts w:ascii="Times New Roman" w:hAnsi="Times New Roman"/>
              </w:rPr>
              <w:t>-</w:t>
            </w:r>
            <w:r>
              <w:rPr>
                <w:rFonts w:ascii="Times New Roman" w:hAnsi="Times New Roman"/>
              </w:rPr>
              <w:t xml:space="preserve">кабель </w:t>
            </w:r>
            <w:r w:rsidRPr="001353C7">
              <w:rPr>
                <w:rFonts w:ascii="Times New Roman" w:hAnsi="Times New Roman"/>
              </w:rPr>
              <w:t>10GBASE</w:t>
            </w:r>
            <w:r>
              <w:rPr>
                <w:rFonts w:ascii="Times New Roman" w:hAnsi="Times New Roman"/>
              </w:rPr>
              <w:t xml:space="preserve">, </w:t>
            </w:r>
            <w:proofErr w:type="spellStart"/>
            <w:r>
              <w:rPr>
                <w:rFonts w:ascii="Times New Roman" w:hAnsi="Times New Roman"/>
              </w:rPr>
              <w:t>довжиною</w:t>
            </w:r>
            <w:proofErr w:type="spellEnd"/>
            <w:r>
              <w:rPr>
                <w:rFonts w:ascii="Times New Roman" w:hAnsi="Times New Roman"/>
              </w:rPr>
              <w:t xml:space="preserve"> </w:t>
            </w:r>
            <w:r w:rsidRPr="008F7CC3">
              <w:rPr>
                <w:rFonts w:ascii="Times New Roman" w:hAnsi="Times New Roman"/>
              </w:rPr>
              <w:t>3</w:t>
            </w:r>
            <w:r>
              <w:rPr>
                <w:rFonts w:ascii="Times New Roman" w:hAnsi="Times New Roman"/>
              </w:rPr>
              <w:t xml:space="preserve"> м.</w:t>
            </w:r>
            <w:r w:rsidRPr="001353C7">
              <w:rPr>
                <w:rFonts w:ascii="Times New Roman" w:hAnsi="Times New Roman"/>
              </w:rPr>
              <w:t xml:space="preserve"> </w:t>
            </w:r>
            <w:r w:rsidRPr="003D474E">
              <w:rPr>
                <w:rFonts w:ascii="Times New Roman" w:hAnsi="Times New Roman"/>
              </w:rPr>
              <w:t>(</w:t>
            </w:r>
            <w:r>
              <w:rPr>
                <w:rFonts w:ascii="Times New Roman" w:hAnsi="Times New Roman"/>
                <w:lang w:val="en-US"/>
              </w:rPr>
              <w:t>SFP</w:t>
            </w:r>
            <w:r w:rsidRPr="008F7CC3">
              <w:rPr>
                <w:rFonts w:ascii="Times New Roman" w:hAnsi="Times New Roman"/>
              </w:rPr>
              <w:t>-10</w:t>
            </w:r>
            <w:r>
              <w:rPr>
                <w:rFonts w:ascii="Times New Roman" w:hAnsi="Times New Roman"/>
                <w:lang w:val="en-US"/>
              </w:rPr>
              <w:t>G</w:t>
            </w:r>
            <w:r w:rsidRPr="008F7CC3">
              <w:rPr>
                <w:rFonts w:ascii="Times New Roman" w:hAnsi="Times New Roman"/>
              </w:rPr>
              <w:t>-</w:t>
            </w:r>
            <w:r>
              <w:rPr>
                <w:rFonts w:ascii="Times New Roman" w:hAnsi="Times New Roman"/>
                <w:lang w:val="en-US"/>
              </w:rPr>
              <w:t>AOC</w:t>
            </w:r>
            <w:r w:rsidRPr="00917844">
              <w:rPr>
                <w:rFonts w:ascii="Times New Roman" w:hAnsi="Times New Roman"/>
              </w:rPr>
              <w:t>3</w:t>
            </w:r>
            <w:r>
              <w:rPr>
                <w:rFonts w:ascii="Times New Roman" w:hAnsi="Times New Roman"/>
                <w:lang w:val="en-US"/>
              </w:rPr>
              <w:t>M</w:t>
            </w:r>
            <w:r w:rsidRPr="008F7CC3">
              <w:rPr>
                <w:rFonts w:ascii="Times New Roman" w:hAnsi="Times New Roman"/>
              </w:rPr>
              <w:t>=</w:t>
            </w:r>
            <w:r w:rsidRPr="003D474E">
              <w:rPr>
                <w:rFonts w:ascii="Times New Roman" w:hAnsi="Times New Roman"/>
              </w:rPr>
              <w:t xml:space="preserve">) – не </w:t>
            </w:r>
            <w:proofErr w:type="spellStart"/>
            <w:r w:rsidRPr="003D474E">
              <w:rPr>
                <w:rFonts w:ascii="Times New Roman" w:hAnsi="Times New Roman"/>
              </w:rPr>
              <w:t>менше</w:t>
            </w:r>
            <w:proofErr w:type="spellEnd"/>
            <w:r w:rsidRPr="003D474E">
              <w:rPr>
                <w:rFonts w:ascii="Times New Roman" w:hAnsi="Times New Roman"/>
              </w:rPr>
              <w:t xml:space="preserve"> </w:t>
            </w:r>
            <w:proofErr w:type="spellStart"/>
            <w:r w:rsidRPr="003D474E">
              <w:rPr>
                <w:rFonts w:ascii="Times New Roman" w:hAnsi="Times New Roman"/>
              </w:rPr>
              <w:t>ніж</w:t>
            </w:r>
            <w:proofErr w:type="spellEnd"/>
            <w:r w:rsidRPr="003D474E">
              <w:rPr>
                <w:rFonts w:ascii="Times New Roman" w:hAnsi="Times New Roman"/>
              </w:rPr>
              <w:t xml:space="preserve"> </w:t>
            </w:r>
            <w:r w:rsidRPr="008F7CC3">
              <w:rPr>
                <w:rFonts w:ascii="Times New Roman" w:hAnsi="Times New Roman"/>
              </w:rPr>
              <w:t>2</w:t>
            </w:r>
            <w:r w:rsidRPr="003D474E">
              <w:rPr>
                <w:rFonts w:ascii="Times New Roman" w:hAnsi="Times New Roman"/>
              </w:rPr>
              <w:t xml:space="preserve"> шт.</w:t>
            </w:r>
          </w:p>
          <w:p w14:paraId="1C8722AD"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Комутаційна здатність – не менше ніж </w:t>
            </w:r>
            <w:r>
              <w:rPr>
                <w:rFonts w:ascii="Times New Roman" w:hAnsi="Times New Roman"/>
                <w:lang w:val="ru-RU"/>
              </w:rPr>
              <w:t>448</w:t>
            </w:r>
            <w:r w:rsidRPr="004468F9">
              <w:rPr>
                <w:rFonts w:ascii="Times New Roman" w:hAnsi="Times New Roman"/>
              </w:rPr>
              <w:t xml:space="preserve"> </w:t>
            </w:r>
            <w:r w:rsidRPr="004468F9">
              <w:rPr>
                <w:rFonts w:ascii="Times New Roman" w:hAnsi="Times New Roman"/>
                <w:lang w:val="en-US"/>
              </w:rPr>
              <w:t>Gbps</w:t>
            </w:r>
            <w:r w:rsidRPr="004468F9">
              <w:rPr>
                <w:rFonts w:ascii="Times New Roman" w:hAnsi="Times New Roman"/>
              </w:rPr>
              <w:t>;</w:t>
            </w:r>
          </w:p>
          <w:p w14:paraId="074A1B4C" w14:textId="77777777" w:rsidR="004B7FBB"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Швидкість пересилання – не менше ніж </w:t>
            </w:r>
            <w:r>
              <w:rPr>
                <w:rFonts w:ascii="Times New Roman" w:hAnsi="Times New Roman"/>
                <w:lang w:val="ru-RU"/>
              </w:rPr>
              <w:t>333</w:t>
            </w:r>
            <w:r w:rsidRPr="004468F9">
              <w:rPr>
                <w:rFonts w:ascii="Times New Roman" w:hAnsi="Times New Roman"/>
              </w:rPr>
              <w:t>.</w:t>
            </w:r>
            <w:r>
              <w:rPr>
                <w:rFonts w:ascii="Times New Roman" w:hAnsi="Times New Roman"/>
                <w:lang w:val="ru-RU"/>
              </w:rPr>
              <w:t>312</w:t>
            </w:r>
            <w:r w:rsidRPr="004468F9">
              <w:rPr>
                <w:rFonts w:ascii="Times New Roman" w:hAnsi="Times New Roman"/>
              </w:rPr>
              <w:t xml:space="preserve"> </w:t>
            </w:r>
            <w:r w:rsidRPr="004468F9">
              <w:rPr>
                <w:rFonts w:ascii="Times New Roman" w:hAnsi="Times New Roman"/>
                <w:lang w:val="en-US"/>
              </w:rPr>
              <w:t>Mpps</w:t>
            </w:r>
            <w:r w:rsidRPr="004468F9">
              <w:rPr>
                <w:rFonts w:ascii="Times New Roman" w:hAnsi="Times New Roman"/>
              </w:rPr>
              <w:t>;</w:t>
            </w:r>
          </w:p>
          <w:p w14:paraId="4105DAEC" w14:textId="77777777" w:rsidR="004B7FBB" w:rsidRPr="004468F9" w:rsidRDefault="004B7FBB" w:rsidP="004B7FBB">
            <w:pPr>
              <w:numPr>
                <w:ilvl w:val="0"/>
                <w:numId w:val="38"/>
              </w:numPr>
              <w:spacing w:after="0" w:line="240" w:lineRule="auto"/>
              <w:jc w:val="both"/>
              <w:rPr>
                <w:rFonts w:ascii="Times New Roman" w:hAnsi="Times New Roman"/>
              </w:rPr>
            </w:pPr>
            <w:r w:rsidRPr="00450AC8">
              <w:rPr>
                <w:rFonts w:ascii="Times New Roman" w:hAnsi="Times New Roman"/>
              </w:rPr>
              <w:t xml:space="preserve">Підтримка технології апаратного </w:t>
            </w:r>
            <w:proofErr w:type="spellStart"/>
            <w:r w:rsidRPr="00450AC8">
              <w:rPr>
                <w:rFonts w:ascii="Times New Roman" w:hAnsi="Times New Roman"/>
              </w:rPr>
              <w:t>стекування</w:t>
            </w:r>
            <w:proofErr w:type="spellEnd"/>
            <w:r w:rsidRPr="00450AC8">
              <w:rPr>
                <w:rFonts w:ascii="Times New Roman" w:hAnsi="Times New Roman"/>
              </w:rPr>
              <w:t xml:space="preserve">, що забезпечує об’єднання до 8 пристроїв у єдиний логічний вузол із загальною пропускною здатністю шини – не менше ніж 1.6 </w:t>
            </w:r>
            <w:proofErr w:type="spellStart"/>
            <w:r w:rsidRPr="00450AC8">
              <w:rPr>
                <w:rFonts w:ascii="Times New Roman" w:hAnsi="Times New Roman"/>
              </w:rPr>
              <w:t>Tbps</w:t>
            </w:r>
            <w:proofErr w:type="spellEnd"/>
            <w:r>
              <w:rPr>
                <w:rFonts w:ascii="Times New Roman" w:hAnsi="Times New Roman"/>
              </w:rPr>
              <w:t>;</w:t>
            </w:r>
          </w:p>
          <w:p w14:paraId="18AC5EF0"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Розмір таблиці MAC-адрес – не менше ніж </w:t>
            </w:r>
            <w:r>
              <w:rPr>
                <w:rFonts w:ascii="Times New Roman" w:hAnsi="Times New Roman"/>
                <w:lang w:val="ru-RU"/>
              </w:rPr>
              <w:t>64</w:t>
            </w:r>
            <w:r w:rsidRPr="004468F9">
              <w:rPr>
                <w:rFonts w:ascii="Times New Roman" w:hAnsi="Times New Roman"/>
              </w:rPr>
              <w:t xml:space="preserve"> 000 MAC-адрес;</w:t>
            </w:r>
          </w:p>
          <w:p w14:paraId="27C2D071"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Загальна кількість IPv4 маршрутів – не </w:t>
            </w:r>
            <w:r>
              <w:rPr>
                <w:rFonts w:ascii="Times New Roman" w:hAnsi="Times New Roman"/>
              </w:rPr>
              <w:t>менше</w:t>
            </w:r>
            <w:r w:rsidRPr="004468F9">
              <w:rPr>
                <w:rFonts w:ascii="Times New Roman" w:hAnsi="Times New Roman"/>
              </w:rPr>
              <w:t xml:space="preserve"> ніж </w:t>
            </w:r>
            <w:r>
              <w:rPr>
                <w:rFonts w:ascii="Times New Roman" w:hAnsi="Times New Roman"/>
              </w:rPr>
              <w:t>192</w:t>
            </w:r>
            <w:r w:rsidRPr="004468F9">
              <w:rPr>
                <w:rFonts w:ascii="Times New Roman" w:hAnsi="Times New Roman"/>
              </w:rPr>
              <w:t xml:space="preserve"> 000;</w:t>
            </w:r>
          </w:p>
          <w:p w14:paraId="77C33BD1"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Кількість IPv6 </w:t>
            </w:r>
            <w:r w:rsidRPr="004468F9">
              <w:rPr>
                <w:rFonts w:ascii="Times New Roman" w:hAnsi="Times New Roman"/>
                <w:lang w:val="en-US"/>
              </w:rPr>
              <w:t>routing</w:t>
            </w:r>
            <w:r w:rsidRPr="004468F9">
              <w:rPr>
                <w:rFonts w:ascii="Times New Roman" w:hAnsi="Times New Roman"/>
              </w:rPr>
              <w:t xml:space="preserve"> записів – не менше ніж </w:t>
            </w:r>
            <w:r>
              <w:rPr>
                <w:rFonts w:ascii="Times New Roman" w:hAnsi="Times New Roman"/>
              </w:rPr>
              <w:t>96</w:t>
            </w:r>
            <w:r w:rsidRPr="004468F9">
              <w:rPr>
                <w:rFonts w:ascii="Times New Roman" w:hAnsi="Times New Roman"/>
              </w:rPr>
              <w:t xml:space="preserve"> 000;</w:t>
            </w:r>
          </w:p>
          <w:p w14:paraId="17DAA6AE"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Кількість </w:t>
            </w:r>
            <w:r w:rsidRPr="004468F9">
              <w:rPr>
                <w:rFonts w:ascii="Times New Roman" w:hAnsi="Times New Roman"/>
                <w:lang w:val="en-US"/>
              </w:rPr>
              <w:t>Multicast</w:t>
            </w:r>
            <w:r w:rsidRPr="004468F9">
              <w:rPr>
                <w:rFonts w:ascii="Times New Roman" w:hAnsi="Times New Roman"/>
              </w:rPr>
              <w:t xml:space="preserve"> </w:t>
            </w:r>
            <w:r w:rsidRPr="004468F9">
              <w:rPr>
                <w:rFonts w:ascii="Times New Roman" w:hAnsi="Times New Roman"/>
                <w:lang w:val="en-US"/>
              </w:rPr>
              <w:t>routing</w:t>
            </w:r>
            <w:r w:rsidRPr="004468F9">
              <w:rPr>
                <w:rFonts w:ascii="Times New Roman" w:hAnsi="Times New Roman"/>
              </w:rPr>
              <w:t xml:space="preserve"> записів – не менше ніж 8 000;</w:t>
            </w:r>
          </w:p>
          <w:p w14:paraId="3A392E76"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Кількість </w:t>
            </w:r>
            <w:r w:rsidRPr="004468F9">
              <w:rPr>
                <w:rFonts w:ascii="Times New Roman" w:hAnsi="Times New Roman"/>
                <w:lang w:val="en-US"/>
              </w:rPr>
              <w:t>QoS</w:t>
            </w:r>
            <w:r>
              <w:rPr>
                <w:rFonts w:ascii="Times New Roman" w:hAnsi="Times New Roman"/>
              </w:rPr>
              <w:t xml:space="preserve"> </w:t>
            </w:r>
            <w:r>
              <w:rPr>
                <w:rFonts w:ascii="Times New Roman" w:hAnsi="Times New Roman"/>
                <w:lang w:val="en-US"/>
              </w:rPr>
              <w:t>ACL</w:t>
            </w:r>
            <w:r w:rsidRPr="004468F9">
              <w:rPr>
                <w:rFonts w:ascii="Times New Roman" w:hAnsi="Times New Roman"/>
              </w:rPr>
              <w:t xml:space="preserve"> записів – не менше ніж </w:t>
            </w:r>
            <w:r>
              <w:rPr>
                <w:rFonts w:ascii="Times New Roman" w:hAnsi="Times New Roman"/>
              </w:rPr>
              <w:t>2</w:t>
            </w:r>
            <w:r w:rsidRPr="004468F9">
              <w:rPr>
                <w:rFonts w:ascii="Times New Roman" w:hAnsi="Times New Roman"/>
              </w:rPr>
              <w:t xml:space="preserve"> </w:t>
            </w:r>
            <w:r w:rsidRPr="00917844">
              <w:rPr>
                <w:rFonts w:ascii="Times New Roman" w:hAnsi="Times New Roman"/>
                <w:lang w:val="ru-RU"/>
              </w:rPr>
              <w:t>00</w:t>
            </w:r>
            <w:r w:rsidRPr="004468F9">
              <w:rPr>
                <w:rFonts w:ascii="Times New Roman" w:hAnsi="Times New Roman"/>
              </w:rPr>
              <w:t>0;</w:t>
            </w:r>
          </w:p>
          <w:p w14:paraId="3EB8491F"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Кількість </w:t>
            </w:r>
            <w:r>
              <w:rPr>
                <w:rFonts w:ascii="Times New Roman" w:hAnsi="Times New Roman"/>
                <w:lang w:val="en-US"/>
              </w:rPr>
              <w:t>Security</w:t>
            </w:r>
            <w:r w:rsidRPr="00917844">
              <w:rPr>
                <w:rFonts w:ascii="Times New Roman" w:hAnsi="Times New Roman"/>
              </w:rPr>
              <w:t xml:space="preserve"> </w:t>
            </w:r>
            <w:r w:rsidRPr="004468F9">
              <w:rPr>
                <w:rFonts w:ascii="Times New Roman" w:hAnsi="Times New Roman"/>
              </w:rPr>
              <w:t xml:space="preserve">ACL записів – не менше ніж 5 </w:t>
            </w:r>
            <w:r w:rsidRPr="00917844">
              <w:rPr>
                <w:rFonts w:ascii="Times New Roman" w:hAnsi="Times New Roman"/>
              </w:rPr>
              <w:t>00</w:t>
            </w:r>
            <w:r w:rsidRPr="004468F9">
              <w:rPr>
                <w:rFonts w:ascii="Times New Roman" w:hAnsi="Times New Roman"/>
              </w:rPr>
              <w:t>0;</w:t>
            </w:r>
          </w:p>
          <w:p w14:paraId="3EDA0573"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Ємність пакетного буферу – не менше ніж </w:t>
            </w:r>
            <w:r w:rsidRPr="00917844">
              <w:rPr>
                <w:rFonts w:ascii="Times New Roman" w:hAnsi="Times New Roman"/>
                <w:lang w:val="ru-RU"/>
              </w:rPr>
              <w:t>36</w:t>
            </w:r>
            <w:r w:rsidRPr="004468F9">
              <w:rPr>
                <w:rFonts w:ascii="Times New Roman" w:hAnsi="Times New Roman"/>
              </w:rPr>
              <w:t xml:space="preserve"> </w:t>
            </w:r>
            <w:proofErr w:type="spellStart"/>
            <w:r w:rsidRPr="004468F9">
              <w:rPr>
                <w:rFonts w:ascii="Times New Roman" w:hAnsi="Times New Roman"/>
              </w:rPr>
              <w:t>Мбайт</w:t>
            </w:r>
            <w:proofErr w:type="spellEnd"/>
            <w:r w:rsidRPr="004468F9">
              <w:rPr>
                <w:rFonts w:ascii="Times New Roman" w:hAnsi="Times New Roman"/>
              </w:rPr>
              <w:t>;</w:t>
            </w:r>
          </w:p>
          <w:p w14:paraId="4D0FE8CA"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lastRenderedPageBreak/>
              <w:t xml:space="preserve">Кількість </w:t>
            </w:r>
            <w:r w:rsidRPr="004468F9">
              <w:rPr>
                <w:rFonts w:ascii="Times New Roman" w:hAnsi="Times New Roman"/>
                <w:lang w:val="en-US"/>
              </w:rPr>
              <w:t>NetFlow</w:t>
            </w:r>
            <w:r w:rsidRPr="004468F9">
              <w:rPr>
                <w:rFonts w:ascii="Times New Roman" w:hAnsi="Times New Roman"/>
              </w:rPr>
              <w:t xml:space="preserve"> записів – не менше ніж 64</w:t>
            </w:r>
            <w:r>
              <w:rPr>
                <w:rFonts w:ascii="Times New Roman" w:hAnsi="Times New Roman"/>
              </w:rPr>
              <w:t> </w:t>
            </w:r>
            <w:r w:rsidRPr="004468F9">
              <w:rPr>
                <w:rFonts w:ascii="Times New Roman" w:hAnsi="Times New Roman"/>
              </w:rPr>
              <w:t>000</w:t>
            </w:r>
            <w:r w:rsidRPr="00917844">
              <w:rPr>
                <w:rFonts w:ascii="Times New Roman" w:hAnsi="Times New Roman"/>
              </w:rPr>
              <w:t xml:space="preserve"> (32</w:t>
            </w:r>
            <w:r>
              <w:rPr>
                <w:rFonts w:ascii="Times New Roman" w:hAnsi="Times New Roman"/>
                <w:lang w:val="en-US"/>
              </w:rPr>
              <w:t> </w:t>
            </w:r>
            <w:r w:rsidRPr="00917844">
              <w:rPr>
                <w:rFonts w:ascii="Times New Roman" w:hAnsi="Times New Roman"/>
              </w:rPr>
              <w:t xml:space="preserve">000 </w:t>
            </w:r>
            <w:r>
              <w:rPr>
                <w:rFonts w:ascii="Times New Roman" w:hAnsi="Times New Roman"/>
                <w:lang w:val="en-US"/>
              </w:rPr>
              <w:t>ingress</w:t>
            </w:r>
            <w:r w:rsidRPr="00917844">
              <w:rPr>
                <w:rFonts w:ascii="Times New Roman" w:hAnsi="Times New Roman"/>
              </w:rPr>
              <w:t xml:space="preserve"> </w:t>
            </w:r>
            <w:r>
              <w:rPr>
                <w:rFonts w:ascii="Times New Roman" w:hAnsi="Times New Roman"/>
              </w:rPr>
              <w:t xml:space="preserve">та </w:t>
            </w:r>
            <w:r w:rsidRPr="00917844">
              <w:rPr>
                <w:rFonts w:ascii="Times New Roman" w:hAnsi="Times New Roman"/>
              </w:rPr>
              <w:t>32</w:t>
            </w:r>
            <w:r>
              <w:rPr>
                <w:rFonts w:ascii="Times New Roman" w:hAnsi="Times New Roman"/>
              </w:rPr>
              <w:t> </w:t>
            </w:r>
            <w:r w:rsidRPr="00917844">
              <w:rPr>
                <w:rFonts w:ascii="Times New Roman" w:hAnsi="Times New Roman"/>
              </w:rPr>
              <w:t xml:space="preserve">000 </w:t>
            </w:r>
            <w:r>
              <w:rPr>
                <w:rFonts w:ascii="Times New Roman" w:hAnsi="Times New Roman"/>
                <w:lang w:val="en-US"/>
              </w:rPr>
              <w:t>egress</w:t>
            </w:r>
            <w:r w:rsidRPr="00917844">
              <w:rPr>
                <w:rFonts w:ascii="Times New Roman" w:hAnsi="Times New Roman"/>
              </w:rPr>
              <w:t>)</w:t>
            </w:r>
            <w:r w:rsidRPr="004468F9">
              <w:rPr>
                <w:rFonts w:ascii="Times New Roman" w:hAnsi="Times New Roman"/>
              </w:rPr>
              <w:t>;</w:t>
            </w:r>
          </w:p>
          <w:p w14:paraId="76626951"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Об’єм оперативної пам’яті – не менше ніж </w:t>
            </w:r>
            <w:r w:rsidRPr="00917844">
              <w:rPr>
                <w:rFonts w:ascii="Times New Roman" w:hAnsi="Times New Roman"/>
                <w:lang w:val="ru-RU"/>
              </w:rPr>
              <w:t>16</w:t>
            </w:r>
            <w:r w:rsidRPr="004468F9">
              <w:rPr>
                <w:rFonts w:ascii="Times New Roman" w:hAnsi="Times New Roman"/>
              </w:rPr>
              <w:t xml:space="preserve"> Гбайт;</w:t>
            </w:r>
          </w:p>
          <w:p w14:paraId="386F43C2"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Об’єм флеш пам’яті – не менше ніж </w:t>
            </w:r>
            <w:r w:rsidRPr="00917844">
              <w:rPr>
                <w:rFonts w:ascii="Times New Roman" w:hAnsi="Times New Roman"/>
              </w:rPr>
              <w:t>18</w:t>
            </w:r>
            <w:r w:rsidRPr="004468F9">
              <w:rPr>
                <w:rFonts w:ascii="Times New Roman" w:hAnsi="Times New Roman"/>
              </w:rPr>
              <w:t xml:space="preserve"> Гбайт;</w:t>
            </w:r>
          </w:p>
          <w:p w14:paraId="1F8742B8" w14:textId="77777777" w:rsidR="004B7FBB" w:rsidRPr="004468F9"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Кількість VLAN – не менше ніж 4 094;</w:t>
            </w:r>
          </w:p>
          <w:p w14:paraId="23174D22" w14:textId="77777777" w:rsidR="004B7FBB" w:rsidRDefault="004B7FBB" w:rsidP="004B7FBB">
            <w:pPr>
              <w:numPr>
                <w:ilvl w:val="0"/>
                <w:numId w:val="38"/>
              </w:numPr>
              <w:spacing w:after="0" w:line="240" w:lineRule="auto"/>
              <w:jc w:val="both"/>
              <w:rPr>
                <w:rFonts w:ascii="Times New Roman" w:hAnsi="Times New Roman"/>
              </w:rPr>
            </w:pPr>
            <w:r w:rsidRPr="004468F9">
              <w:rPr>
                <w:rFonts w:ascii="Times New Roman" w:hAnsi="Times New Roman"/>
              </w:rPr>
              <w:t xml:space="preserve">Загальна кількість SVI – не менше ніж </w:t>
            </w:r>
            <w:r w:rsidRPr="00917844">
              <w:rPr>
                <w:rFonts w:ascii="Times New Roman" w:hAnsi="Times New Roman"/>
                <w:lang w:val="ru-RU"/>
              </w:rPr>
              <w:t>2</w:t>
            </w:r>
            <w:r>
              <w:rPr>
                <w:rFonts w:ascii="Times New Roman" w:hAnsi="Times New Roman"/>
              </w:rPr>
              <w:t> </w:t>
            </w:r>
            <w:r w:rsidRPr="004468F9">
              <w:rPr>
                <w:rFonts w:ascii="Times New Roman" w:hAnsi="Times New Roman"/>
              </w:rPr>
              <w:t>000;</w:t>
            </w:r>
          </w:p>
          <w:p w14:paraId="4FF6E558" w14:textId="77777777" w:rsidR="004B7FBB" w:rsidRPr="00FB4326" w:rsidRDefault="004B7FBB" w:rsidP="004B7FBB">
            <w:pPr>
              <w:numPr>
                <w:ilvl w:val="0"/>
                <w:numId w:val="38"/>
              </w:numPr>
              <w:spacing w:after="0" w:line="240" w:lineRule="auto"/>
              <w:jc w:val="both"/>
              <w:rPr>
                <w:rFonts w:ascii="Times New Roman" w:hAnsi="Times New Roman"/>
              </w:rPr>
            </w:pPr>
            <w:r w:rsidRPr="00FB4326">
              <w:rPr>
                <w:rFonts w:ascii="Times New Roman" w:hAnsi="Times New Roman"/>
              </w:rPr>
              <w:t xml:space="preserve">Розмір </w:t>
            </w:r>
            <w:r w:rsidRPr="00FB4326">
              <w:rPr>
                <w:rFonts w:ascii="Times New Roman" w:hAnsi="Times New Roman"/>
                <w:lang w:val="en-US"/>
              </w:rPr>
              <w:t>Jumbo</w:t>
            </w:r>
            <w:r w:rsidRPr="00FB4326">
              <w:rPr>
                <w:rFonts w:ascii="Times New Roman" w:hAnsi="Times New Roman"/>
              </w:rPr>
              <w:t xml:space="preserve"> фрейму – не менше ніж 9 </w:t>
            </w:r>
            <w:r w:rsidRPr="00917844">
              <w:rPr>
                <w:rFonts w:ascii="Times New Roman" w:hAnsi="Times New Roman"/>
                <w:lang w:val="ru-RU"/>
              </w:rPr>
              <w:t>216</w:t>
            </w:r>
            <w:r w:rsidRPr="00FB4326">
              <w:rPr>
                <w:rFonts w:ascii="Times New Roman" w:hAnsi="Times New Roman"/>
              </w:rPr>
              <w:t xml:space="preserve"> байт.</w:t>
            </w:r>
          </w:p>
        </w:tc>
      </w:tr>
      <w:tr w:rsidR="004B7FBB" w:rsidRPr="00CA4F2C" w14:paraId="26419B8E" w14:textId="77777777" w:rsidTr="002A626B">
        <w:trPr>
          <w:trHeight w:val="20"/>
        </w:trPr>
        <w:tc>
          <w:tcPr>
            <w:tcW w:w="697" w:type="dxa"/>
            <w:tcBorders>
              <w:top w:val="single" w:sz="8" w:space="0" w:color="000000"/>
              <w:left w:val="single" w:sz="8" w:space="0" w:color="000000"/>
              <w:bottom w:val="single" w:sz="8" w:space="0" w:color="000000"/>
              <w:right w:val="single" w:sz="8" w:space="0" w:color="000000"/>
            </w:tcBorders>
          </w:tcPr>
          <w:p w14:paraId="3F711FE0" w14:textId="77777777" w:rsidR="004B7FBB" w:rsidRPr="0074660A" w:rsidRDefault="004B7FBB" w:rsidP="002A626B">
            <w:pPr>
              <w:spacing w:after="0" w:line="240" w:lineRule="auto"/>
              <w:rPr>
                <w:rFonts w:ascii="Times New Roman" w:eastAsia="Times New Roman" w:hAnsi="Times New Roman" w:cs="Times New Roman"/>
                <w:b/>
                <w:kern w:val="2"/>
                <w14:ligatures w14:val="standardContextual"/>
              </w:rPr>
            </w:pPr>
          </w:p>
        </w:tc>
        <w:tc>
          <w:tcPr>
            <w:tcW w:w="2857" w:type="dxa"/>
            <w:tcBorders>
              <w:top w:val="single" w:sz="8" w:space="0" w:color="000000"/>
              <w:left w:val="single" w:sz="8" w:space="0" w:color="000000"/>
              <w:bottom w:val="single" w:sz="8" w:space="0" w:color="000000"/>
              <w:right w:val="single" w:sz="8" w:space="0" w:color="000000"/>
            </w:tcBorders>
            <w:vAlign w:val="center"/>
          </w:tcPr>
          <w:p w14:paraId="71E0ABBD" w14:textId="77777777" w:rsidR="004B7FBB" w:rsidRDefault="004B7FBB" w:rsidP="002A626B">
            <w:pPr>
              <w:spacing w:after="0" w:line="240" w:lineRule="auto"/>
              <w:rPr>
                <w:rFonts w:ascii="Times New Roman" w:eastAsia="Times New Roman" w:hAnsi="Times New Roman" w:cs="Times New Roman"/>
                <w:b/>
                <w:kern w:val="2"/>
                <w14:ligatures w14:val="standardContextual"/>
              </w:rPr>
            </w:pPr>
            <w:proofErr w:type="spellStart"/>
            <w:r w:rsidRPr="005A5728">
              <w:rPr>
                <w:rFonts w:ascii="Times New Roman" w:eastAsia="Times New Roman" w:hAnsi="Times New Roman" w:cs="Times New Roman"/>
                <w:b/>
                <w:kern w:val="2"/>
                <w14:ligatures w14:val="standardContextual"/>
              </w:rPr>
              <w:t>Проліцензовані</w:t>
            </w:r>
            <w:proofErr w:type="spellEnd"/>
            <w:r w:rsidRPr="005A5728">
              <w:rPr>
                <w:rFonts w:ascii="Times New Roman" w:eastAsia="Times New Roman" w:hAnsi="Times New Roman" w:cs="Times New Roman"/>
                <w:b/>
                <w:kern w:val="2"/>
                <w14:ligatures w14:val="standardContextual"/>
              </w:rPr>
              <w:t xml:space="preserve"> функціональні можливості</w:t>
            </w:r>
          </w:p>
        </w:tc>
        <w:tc>
          <w:tcPr>
            <w:tcW w:w="6843" w:type="dxa"/>
            <w:gridSpan w:val="3"/>
            <w:tcBorders>
              <w:top w:val="single" w:sz="8" w:space="0" w:color="000000"/>
              <w:left w:val="single" w:sz="8" w:space="0" w:color="000000"/>
              <w:bottom w:val="single" w:sz="8" w:space="0" w:color="000000"/>
              <w:right w:val="single" w:sz="8" w:space="0" w:color="000000"/>
            </w:tcBorders>
            <w:vAlign w:val="center"/>
          </w:tcPr>
          <w:p w14:paraId="532969EB" w14:textId="77777777" w:rsidR="004B7FBB" w:rsidRPr="00CA4F2C" w:rsidRDefault="004B7FBB" w:rsidP="004B7FBB">
            <w:pPr>
              <w:numPr>
                <w:ilvl w:val="0"/>
                <w:numId w:val="38"/>
              </w:numPr>
              <w:spacing w:after="0" w:line="240" w:lineRule="auto"/>
              <w:jc w:val="both"/>
              <w:rPr>
                <w:rFonts w:ascii="Times New Roman" w:hAnsi="Times New Roman"/>
              </w:rPr>
            </w:pPr>
            <w:r>
              <w:rPr>
                <w:rFonts w:ascii="Times New Roman" w:hAnsi="Times New Roman"/>
                <w:lang w:val="en-US"/>
              </w:rPr>
              <w:t xml:space="preserve">Cisco Switching </w:t>
            </w:r>
            <w:proofErr w:type="gramStart"/>
            <w:r>
              <w:rPr>
                <w:rFonts w:ascii="Times New Roman" w:hAnsi="Times New Roman"/>
                <w:lang w:val="en-US"/>
              </w:rPr>
              <w:t>Essentials;</w:t>
            </w:r>
            <w:proofErr w:type="gramEnd"/>
          </w:p>
          <w:p w14:paraId="76D14ABD" w14:textId="77777777" w:rsidR="004B7FBB" w:rsidRDefault="004B7FBB" w:rsidP="004B7FBB">
            <w:pPr>
              <w:numPr>
                <w:ilvl w:val="0"/>
                <w:numId w:val="38"/>
              </w:numPr>
              <w:spacing w:after="0" w:line="240" w:lineRule="auto"/>
              <w:jc w:val="both"/>
              <w:rPr>
                <w:rFonts w:ascii="Times New Roman" w:hAnsi="Times New Roman"/>
              </w:rPr>
            </w:pPr>
            <w:r>
              <w:rPr>
                <w:rFonts w:ascii="Times New Roman" w:hAnsi="Times New Roman"/>
              </w:rPr>
              <w:t>Термін дії підписки не менше, ніж 3 роки;</w:t>
            </w:r>
          </w:p>
          <w:p w14:paraId="562D23DA" w14:textId="77777777" w:rsidR="004B7FBB" w:rsidRDefault="004B7FBB" w:rsidP="004B7FBB">
            <w:pPr>
              <w:numPr>
                <w:ilvl w:val="0"/>
                <w:numId w:val="38"/>
              </w:numPr>
              <w:spacing w:after="0" w:line="240" w:lineRule="auto"/>
              <w:jc w:val="both"/>
              <w:rPr>
                <w:rFonts w:ascii="Times New Roman" w:hAnsi="Times New Roman"/>
              </w:rPr>
            </w:pPr>
            <w:r>
              <w:rPr>
                <w:rFonts w:ascii="Times New Roman" w:hAnsi="Times New Roman"/>
              </w:rPr>
              <w:t xml:space="preserve">Режим керування </w:t>
            </w:r>
            <w:r>
              <w:rPr>
                <w:rFonts w:ascii="Times New Roman" w:hAnsi="Times New Roman"/>
                <w:lang w:val="en-US"/>
              </w:rPr>
              <w:t>On-Premise</w:t>
            </w:r>
            <w:r>
              <w:rPr>
                <w:rFonts w:ascii="Times New Roman" w:hAnsi="Times New Roman"/>
              </w:rPr>
              <w:t>;</w:t>
            </w:r>
          </w:p>
          <w:p w14:paraId="1CC55151"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 xml:space="preserve">Повна підтримка </w:t>
            </w:r>
            <w:r w:rsidRPr="00CA4F2C">
              <w:rPr>
                <w:rFonts w:ascii="Times New Roman" w:hAnsi="Times New Roman"/>
                <w:lang w:val="en-US"/>
              </w:rPr>
              <w:t>Layer</w:t>
            </w:r>
            <w:r w:rsidRPr="00CA4F2C">
              <w:rPr>
                <w:rFonts w:ascii="Times New Roman" w:hAnsi="Times New Roman"/>
              </w:rPr>
              <w:t xml:space="preserve"> 2 комутації;</w:t>
            </w:r>
          </w:p>
          <w:p w14:paraId="58CD5236"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 xml:space="preserve">Маршрутизація </w:t>
            </w:r>
            <w:r w:rsidRPr="00CA4F2C">
              <w:rPr>
                <w:rFonts w:ascii="Times New Roman" w:hAnsi="Times New Roman"/>
                <w:lang w:val="en-US"/>
              </w:rPr>
              <w:t>Routed</w:t>
            </w:r>
            <w:r w:rsidRPr="00CA4F2C">
              <w:rPr>
                <w:rFonts w:ascii="Times New Roman" w:hAnsi="Times New Roman"/>
              </w:rPr>
              <w:t xml:space="preserve"> Access: RIP, EIGRP </w:t>
            </w:r>
            <w:r w:rsidRPr="00CA4F2C">
              <w:rPr>
                <w:rFonts w:ascii="Times New Roman" w:hAnsi="Times New Roman"/>
                <w:lang w:val="en-US"/>
              </w:rPr>
              <w:t>Stub</w:t>
            </w:r>
            <w:r w:rsidRPr="00CA4F2C">
              <w:rPr>
                <w:rFonts w:ascii="Times New Roman" w:hAnsi="Times New Roman"/>
              </w:rPr>
              <w:t>, OSPF (не менше ніж 1 000 маршрутів);</w:t>
            </w:r>
          </w:p>
          <w:p w14:paraId="57D7CDE3"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PBR (</w:t>
            </w:r>
            <w:r w:rsidRPr="00CA4F2C">
              <w:rPr>
                <w:rFonts w:ascii="Times New Roman" w:hAnsi="Times New Roman"/>
                <w:lang w:val="en-US"/>
              </w:rPr>
              <w:t>Policy</w:t>
            </w:r>
            <w:r w:rsidRPr="00CA4F2C">
              <w:rPr>
                <w:rFonts w:ascii="Times New Roman" w:hAnsi="Times New Roman"/>
              </w:rPr>
              <w:t>-</w:t>
            </w:r>
            <w:r w:rsidRPr="00CA4F2C">
              <w:rPr>
                <w:rFonts w:ascii="Times New Roman" w:hAnsi="Times New Roman"/>
                <w:lang w:val="en-US"/>
              </w:rPr>
              <w:t>Based</w:t>
            </w:r>
            <w:r w:rsidRPr="00CA4F2C">
              <w:rPr>
                <w:rFonts w:ascii="Times New Roman" w:hAnsi="Times New Roman"/>
              </w:rPr>
              <w:t xml:space="preserve"> </w:t>
            </w:r>
            <w:r w:rsidRPr="00CA4F2C">
              <w:rPr>
                <w:rFonts w:ascii="Times New Roman" w:hAnsi="Times New Roman"/>
                <w:lang w:val="en-US"/>
              </w:rPr>
              <w:t>Routing</w:t>
            </w:r>
            <w:r w:rsidRPr="00CA4F2C">
              <w:rPr>
                <w:rFonts w:ascii="Times New Roman" w:hAnsi="Times New Roman"/>
              </w:rPr>
              <w:t>);</w:t>
            </w:r>
          </w:p>
          <w:p w14:paraId="0D02695D"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 xml:space="preserve">PIM </w:t>
            </w:r>
            <w:r w:rsidRPr="00CA4F2C">
              <w:rPr>
                <w:rFonts w:ascii="Times New Roman" w:hAnsi="Times New Roman"/>
                <w:lang w:val="en-US"/>
              </w:rPr>
              <w:t>Stub</w:t>
            </w:r>
            <w:r w:rsidRPr="00CA4F2C">
              <w:rPr>
                <w:rFonts w:ascii="Times New Roman" w:hAnsi="Times New Roman"/>
              </w:rPr>
              <w:t xml:space="preserve"> </w:t>
            </w:r>
            <w:r w:rsidRPr="00CA4F2C">
              <w:rPr>
                <w:rFonts w:ascii="Times New Roman" w:hAnsi="Times New Roman"/>
                <w:lang w:val="en-US"/>
              </w:rPr>
              <w:t>Multicast</w:t>
            </w:r>
            <w:r w:rsidRPr="00CA4F2C">
              <w:rPr>
                <w:rFonts w:ascii="Times New Roman" w:hAnsi="Times New Roman"/>
              </w:rPr>
              <w:t xml:space="preserve"> (не менше ніж 1 000 маршрутів);</w:t>
            </w:r>
          </w:p>
          <w:p w14:paraId="3090DDD7"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VRRP (</w:t>
            </w:r>
            <w:r w:rsidRPr="00CA4F2C">
              <w:rPr>
                <w:rFonts w:ascii="Times New Roman" w:hAnsi="Times New Roman"/>
                <w:lang w:val="en-US"/>
              </w:rPr>
              <w:t>Virtual</w:t>
            </w:r>
            <w:r w:rsidRPr="00CA4F2C">
              <w:rPr>
                <w:rFonts w:ascii="Times New Roman" w:hAnsi="Times New Roman"/>
              </w:rPr>
              <w:t xml:space="preserve"> </w:t>
            </w:r>
            <w:r w:rsidRPr="00CA4F2C">
              <w:rPr>
                <w:rFonts w:ascii="Times New Roman" w:hAnsi="Times New Roman"/>
                <w:lang w:val="en-US"/>
              </w:rPr>
              <w:t>Router</w:t>
            </w:r>
            <w:r w:rsidRPr="00CA4F2C">
              <w:rPr>
                <w:rFonts w:ascii="Times New Roman" w:hAnsi="Times New Roman"/>
              </w:rPr>
              <w:t xml:space="preserve"> </w:t>
            </w:r>
            <w:r w:rsidRPr="00CA4F2C">
              <w:rPr>
                <w:rFonts w:ascii="Times New Roman" w:hAnsi="Times New Roman"/>
                <w:lang w:val="en-US"/>
              </w:rPr>
              <w:t>Redundancy</w:t>
            </w:r>
            <w:r w:rsidRPr="00CA4F2C">
              <w:rPr>
                <w:rFonts w:ascii="Times New Roman" w:hAnsi="Times New Roman"/>
              </w:rPr>
              <w:t xml:space="preserve"> </w:t>
            </w:r>
            <w:r w:rsidRPr="00CA4F2C">
              <w:rPr>
                <w:rFonts w:ascii="Times New Roman" w:hAnsi="Times New Roman"/>
                <w:lang w:val="en-US"/>
              </w:rPr>
              <w:t>Protocol</w:t>
            </w:r>
            <w:r w:rsidRPr="00CA4F2C">
              <w:rPr>
                <w:rFonts w:ascii="Times New Roman" w:hAnsi="Times New Roman"/>
              </w:rPr>
              <w:t>);</w:t>
            </w:r>
          </w:p>
          <w:p w14:paraId="409B5EC4"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 xml:space="preserve">IP SLA </w:t>
            </w:r>
            <w:r w:rsidRPr="00CA4F2C">
              <w:rPr>
                <w:rFonts w:ascii="Times New Roman" w:hAnsi="Times New Roman"/>
                <w:lang w:val="en-US"/>
              </w:rPr>
              <w:t>Responder</w:t>
            </w:r>
            <w:r w:rsidRPr="00CA4F2C">
              <w:rPr>
                <w:rFonts w:ascii="Times New Roman" w:hAnsi="Times New Roman"/>
              </w:rPr>
              <w:t>;</w:t>
            </w:r>
          </w:p>
          <w:p w14:paraId="238F60FE" w14:textId="77777777" w:rsidR="004B7FBB"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SSO (</w:t>
            </w:r>
            <w:r w:rsidRPr="00CA4F2C">
              <w:rPr>
                <w:rFonts w:ascii="Times New Roman" w:hAnsi="Times New Roman"/>
                <w:lang w:val="en-US"/>
              </w:rPr>
              <w:t>Stateful</w:t>
            </w:r>
            <w:r w:rsidRPr="00CA4F2C">
              <w:rPr>
                <w:rFonts w:ascii="Times New Roman" w:hAnsi="Times New Roman"/>
              </w:rPr>
              <w:t xml:space="preserve"> </w:t>
            </w:r>
            <w:r w:rsidRPr="00CA4F2C">
              <w:rPr>
                <w:rFonts w:ascii="Times New Roman" w:hAnsi="Times New Roman"/>
                <w:lang w:val="en-US"/>
              </w:rPr>
              <w:t>Switchover</w:t>
            </w:r>
            <w:r w:rsidRPr="00CA4F2C">
              <w:rPr>
                <w:rFonts w:ascii="Times New Roman" w:hAnsi="Times New Roman"/>
              </w:rPr>
              <w:t>)</w:t>
            </w:r>
            <w:r>
              <w:rPr>
                <w:rFonts w:ascii="Times New Roman" w:hAnsi="Times New Roman"/>
              </w:rPr>
              <w:t>;</w:t>
            </w:r>
          </w:p>
          <w:p w14:paraId="4E88B74E"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PVLAN (</w:t>
            </w:r>
            <w:r w:rsidRPr="00810AFF">
              <w:rPr>
                <w:rFonts w:ascii="Times New Roman" w:hAnsi="Times New Roman"/>
                <w:lang w:val="en-US"/>
              </w:rPr>
              <w:t>Private</w:t>
            </w:r>
            <w:r w:rsidRPr="00CA4F2C">
              <w:rPr>
                <w:rFonts w:ascii="Times New Roman" w:hAnsi="Times New Roman"/>
              </w:rPr>
              <w:t xml:space="preserve"> VLAN);</w:t>
            </w:r>
          </w:p>
          <w:p w14:paraId="6DED0CAA"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802.1X аутентифікація;</w:t>
            </w:r>
          </w:p>
          <w:p w14:paraId="3A0BD416"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MACsec-128 (шифрування трафіку 128-біт);</w:t>
            </w:r>
          </w:p>
          <w:p w14:paraId="72D4336B"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FHS (</w:t>
            </w:r>
            <w:r w:rsidRPr="00810AFF">
              <w:rPr>
                <w:rFonts w:ascii="Times New Roman" w:hAnsi="Times New Roman"/>
                <w:lang w:val="en-US"/>
              </w:rPr>
              <w:t>First</w:t>
            </w:r>
            <w:r w:rsidRPr="00CA4F2C">
              <w:rPr>
                <w:rFonts w:ascii="Times New Roman" w:hAnsi="Times New Roman"/>
              </w:rPr>
              <w:t xml:space="preserve"> </w:t>
            </w:r>
            <w:r w:rsidRPr="00810AFF">
              <w:rPr>
                <w:rFonts w:ascii="Times New Roman" w:hAnsi="Times New Roman"/>
                <w:lang w:val="en-US"/>
              </w:rPr>
              <w:t>Hop</w:t>
            </w:r>
            <w:r w:rsidRPr="00CA4F2C">
              <w:rPr>
                <w:rFonts w:ascii="Times New Roman" w:hAnsi="Times New Roman"/>
              </w:rPr>
              <w:t xml:space="preserve"> </w:t>
            </w:r>
            <w:proofErr w:type="spellStart"/>
            <w:r w:rsidRPr="00CA4F2C">
              <w:rPr>
                <w:rFonts w:ascii="Times New Roman" w:hAnsi="Times New Roman"/>
              </w:rPr>
              <w:t>Security</w:t>
            </w:r>
            <w:proofErr w:type="spellEnd"/>
            <w:r w:rsidRPr="00CA4F2C">
              <w:rPr>
                <w:rFonts w:ascii="Times New Roman" w:hAnsi="Times New Roman"/>
              </w:rPr>
              <w:t>);</w:t>
            </w:r>
          </w:p>
          <w:p w14:paraId="51C5917F" w14:textId="77777777" w:rsidR="004B7FBB" w:rsidRPr="00CA4F2C" w:rsidRDefault="004B7FBB" w:rsidP="004B7FBB">
            <w:pPr>
              <w:numPr>
                <w:ilvl w:val="0"/>
                <w:numId w:val="38"/>
              </w:numPr>
              <w:spacing w:after="0" w:line="240" w:lineRule="auto"/>
              <w:jc w:val="both"/>
              <w:rPr>
                <w:rFonts w:ascii="Times New Roman" w:hAnsi="Times New Roman"/>
              </w:rPr>
            </w:pPr>
            <w:proofErr w:type="spellStart"/>
            <w:r w:rsidRPr="00810AFF">
              <w:rPr>
                <w:rFonts w:ascii="Times New Roman" w:hAnsi="Times New Roman"/>
                <w:lang w:val="en-US"/>
              </w:rPr>
              <w:t>CoPP</w:t>
            </w:r>
            <w:proofErr w:type="spellEnd"/>
            <w:r w:rsidRPr="00CA4F2C">
              <w:rPr>
                <w:rFonts w:ascii="Times New Roman" w:hAnsi="Times New Roman"/>
              </w:rPr>
              <w:t xml:space="preserve"> (</w:t>
            </w:r>
            <w:r w:rsidRPr="00810AFF">
              <w:rPr>
                <w:rFonts w:ascii="Times New Roman" w:hAnsi="Times New Roman"/>
                <w:lang w:val="en-US"/>
              </w:rPr>
              <w:t>Control</w:t>
            </w:r>
            <w:r w:rsidRPr="00CA4F2C">
              <w:rPr>
                <w:rFonts w:ascii="Times New Roman" w:hAnsi="Times New Roman"/>
              </w:rPr>
              <w:t xml:space="preserve"> </w:t>
            </w:r>
            <w:r w:rsidRPr="00810AFF">
              <w:rPr>
                <w:rFonts w:ascii="Times New Roman" w:hAnsi="Times New Roman"/>
                <w:lang w:val="en-US"/>
              </w:rPr>
              <w:t>Plane</w:t>
            </w:r>
            <w:r w:rsidRPr="00CA4F2C">
              <w:rPr>
                <w:rFonts w:ascii="Times New Roman" w:hAnsi="Times New Roman"/>
              </w:rPr>
              <w:t xml:space="preserve"> </w:t>
            </w:r>
            <w:r w:rsidRPr="00810AFF">
              <w:rPr>
                <w:rFonts w:ascii="Times New Roman" w:hAnsi="Times New Roman"/>
                <w:lang w:val="en-US"/>
              </w:rPr>
              <w:t>Policing</w:t>
            </w:r>
            <w:proofErr w:type="gramStart"/>
            <w:r w:rsidRPr="00CA4F2C">
              <w:rPr>
                <w:rFonts w:ascii="Times New Roman" w:hAnsi="Times New Roman"/>
              </w:rPr>
              <w:t>);</w:t>
            </w:r>
            <w:proofErr w:type="gramEnd"/>
          </w:p>
          <w:p w14:paraId="236B9845"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 xml:space="preserve">SXP (SGT Exchange </w:t>
            </w:r>
            <w:r w:rsidRPr="00810AFF">
              <w:rPr>
                <w:rFonts w:ascii="Times New Roman" w:hAnsi="Times New Roman"/>
                <w:lang w:val="en-US"/>
              </w:rPr>
              <w:t>Protocol</w:t>
            </w:r>
            <w:r w:rsidRPr="00CA4F2C">
              <w:rPr>
                <w:rFonts w:ascii="Times New Roman" w:hAnsi="Times New Roman"/>
              </w:rPr>
              <w:t>)</w:t>
            </w:r>
            <w:r>
              <w:rPr>
                <w:rFonts w:ascii="Times New Roman" w:hAnsi="Times New Roman"/>
                <w:lang w:val="en-US"/>
              </w:rPr>
              <w:t>;</w:t>
            </w:r>
          </w:p>
          <w:p w14:paraId="71BD4E74" w14:textId="77777777" w:rsidR="004B7FBB" w:rsidRPr="00CA4F2C" w:rsidRDefault="004B7FBB" w:rsidP="004B7FBB">
            <w:pPr>
              <w:numPr>
                <w:ilvl w:val="0"/>
                <w:numId w:val="38"/>
              </w:numPr>
              <w:spacing w:after="0" w:line="240" w:lineRule="auto"/>
              <w:jc w:val="both"/>
              <w:rPr>
                <w:rFonts w:ascii="Times New Roman" w:hAnsi="Times New Roman"/>
              </w:rPr>
            </w:pPr>
            <w:r w:rsidRPr="00810AFF">
              <w:rPr>
                <w:rFonts w:ascii="Times New Roman" w:hAnsi="Times New Roman"/>
                <w:lang w:val="en-US"/>
              </w:rPr>
              <w:t>QoS</w:t>
            </w:r>
            <w:r w:rsidRPr="00CA4F2C">
              <w:rPr>
                <w:rFonts w:ascii="Times New Roman" w:hAnsi="Times New Roman"/>
              </w:rPr>
              <w:t xml:space="preserve"> (</w:t>
            </w:r>
            <w:r w:rsidRPr="00810AFF">
              <w:rPr>
                <w:rFonts w:ascii="Times New Roman" w:hAnsi="Times New Roman"/>
                <w:lang w:val="en-US"/>
              </w:rPr>
              <w:t>Quality</w:t>
            </w:r>
            <w:r w:rsidRPr="00CA4F2C">
              <w:rPr>
                <w:rFonts w:ascii="Times New Roman" w:hAnsi="Times New Roman"/>
              </w:rPr>
              <w:t xml:space="preserve"> </w:t>
            </w:r>
            <w:r w:rsidRPr="00810AFF">
              <w:rPr>
                <w:rFonts w:ascii="Times New Roman" w:hAnsi="Times New Roman"/>
                <w:lang w:val="en-US"/>
              </w:rPr>
              <w:t>of</w:t>
            </w:r>
            <w:r w:rsidRPr="00CA4F2C">
              <w:rPr>
                <w:rFonts w:ascii="Times New Roman" w:hAnsi="Times New Roman"/>
              </w:rPr>
              <w:t xml:space="preserve"> </w:t>
            </w:r>
            <w:r w:rsidRPr="00810AFF">
              <w:rPr>
                <w:rFonts w:ascii="Times New Roman" w:hAnsi="Times New Roman"/>
                <w:lang w:val="en-US"/>
              </w:rPr>
              <w:t>Service</w:t>
            </w:r>
            <w:proofErr w:type="gramStart"/>
            <w:r w:rsidRPr="00CA4F2C">
              <w:rPr>
                <w:rFonts w:ascii="Times New Roman" w:hAnsi="Times New Roman"/>
              </w:rPr>
              <w:t>);</w:t>
            </w:r>
            <w:proofErr w:type="gramEnd"/>
          </w:p>
          <w:p w14:paraId="0677AB9C"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CDP (</w:t>
            </w:r>
            <w:proofErr w:type="spellStart"/>
            <w:r w:rsidRPr="00CA4F2C">
              <w:rPr>
                <w:rFonts w:ascii="Times New Roman" w:hAnsi="Times New Roman"/>
              </w:rPr>
              <w:t>Cisco</w:t>
            </w:r>
            <w:proofErr w:type="spellEnd"/>
            <w:r w:rsidRPr="00CA4F2C">
              <w:rPr>
                <w:rFonts w:ascii="Times New Roman" w:hAnsi="Times New Roman"/>
              </w:rPr>
              <w:t xml:space="preserve"> </w:t>
            </w:r>
            <w:r w:rsidRPr="00810AFF">
              <w:rPr>
                <w:rFonts w:ascii="Times New Roman" w:hAnsi="Times New Roman"/>
                <w:lang w:val="en-US"/>
              </w:rPr>
              <w:t>Discovery</w:t>
            </w:r>
            <w:r w:rsidRPr="00CA4F2C">
              <w:rPr>
                <w:rFonts w:ascii="Times New Roman" w:hAnsi="Times New Roman"/>
              </w:rPr>
              <w:t xml:space="preserve"> </w:t>
            </w:r>
            <w:r w:rsidRPr="00810AFF">
              <w:rPr>
                <w:rFonts w:ascii="Times New Roman" w:hAnsi="Times New Roman"/>
                <w:lang w:val="en-US"/>
              </w:rPr>
              <w:t>Protocol</w:t>
            </w:r>
            <w:r w:rsidRPr="00CA4F2C">
              <w:rPr>
                <w:rFonts w:ascii="Times New Roman" w:hAnsi="Times New Roman"/>
              </w:rPr>
              <w:t>);</w:t>
            </w:r>
          </w:p>
          <w:p w14:paraId="37FF2FB4"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SPAN / RSPAN (</w:t>
            </w:r>
            <w:r w:rsidRPr="00810AFF">
              <w:rPr>
                <w:rFonts w:ascii="Times New Roman" w:hAnsi="Times New Roman"/>
                <w:lang w:val="en-US"/>
              </w:rPr>
              <w:t>Port</w:t>
            </w:r>
            <w:r w:rsidRPr="00CA4F2C">
              <w:rPr>
                <w:rFonts w:ascii="Times New Roman" w:hAnsi="Times New Roman"/>
              </w:rPr>
              <w:t xml:space="preserve"> </w:t>
            </w:r>
            <w:r w:rsidRPr="00810AFF">
              <w:rPr>
                <w:rFonts w:ascii="Times New Roman" w:hAnsi="Times New Roman"/>
                <w:lang w:val="en-US"/>
              </w:rPr>
              <w:t>Mirroring</w:t>
            </w:r>
            <w:r w:rsidRPr="00CA4F2C">
              <w:rPr>
                <w:rFonts w:ascii="Times New Roman" w:hAnsi="Times New Roman"/>
              </w:rPr>
              <w:t>);</w:t>
            </w:r>
          </w:p>
          <w:p w14:paraId="53D5D06D" w14:textId="77777777" w:rsidR="004B7FBB" w:rsidRPr="00CA4F2C" w:rsidRDefault="004B7FBB" w:rsidP="004B7FBB">
            <w:pPr>
              <w:numPr>
                <w:ilvl w:val="0"/>
                <w:numId w:val="38"/>
              </w:numPr>
              <w:spacing w:after="0" w:line="240" w:lineRule="auto"/>
              <w:jc w:val="both"/>
              <w:rPr>
                <w:rFonts w:ascii="Times New Roman" w:hAnsi="Times New Roman"/>
              </w:rPr>
            </w:pPr>
            <w:r w:rsidRPr="00810AFF">
              <w:rPr>
                <w:rFonts w:ascii="Times New Roman" w:hAnsi="Times New Roman"/>
                <w:lang w:val="en-US"/>
              </w:rPr>
              <w:t>Flexible</w:t>
            </w:r>
            <w:r w:rsidRPr="00CA4F2C">
              <w:rPr>
                <w:rFonts w:ascii="Times New Roman" w:hAnsi="Times New Roman"/>
              </w:rPr>
              <w:t xml:space="preserve"> </w:t>
            </w:r>
            <w:r w:rsidRPr="00810AFF">
              <w:rPr>
                <w:rFonts w:ascii="Times New Roman" w:hAnsi="Times New Roman"/>
                <w:lang w:val="en-US"/>
              </w:rPr>
              <w:t>NetFlow</w:t>
            </w:r>
            <w:r w:rsidRPr="00CA4F2C">
              <w:rPr>
                <w:rFonts w:ascii="Times New Roman" w:hAnsi="Times New Roman"/>
              </w:rPr>
              <w:t xml:space="preserve"> (</w:t>
            </w:r>
            <w:r w:rsidRPr="00810AFF">
              <w:rPr>
                <w:rFonts w:ascii="Times New Roman" w:hAnsi="Times New Roman"/>
                <w:lang w:val="en-US"/>
              </w:rPr>
              <w:t>Full</w:t>
            </w:r>
            <w:r w:rsidRPr="00CA4F2C">
              <w:rPr>
                <w:rFonts w:ascii="Times New Roman" w:hAnsi="Times New Roman"/>
              </w:rPr>
              <w:t xml:space="preserve"> / </w:t>
            </w:r>
            <w:r w:rsidRPr="00810AFF">
              <w:rPr>
                <w:rFonts w:ascii="Times New Roman" w:hAnsi="Times New Roman"/>
                <w:lang w:val="en-US"/>
              </w:rPr>
              <w:t>Sampled</w:t>
            </w:r>
            <w:proofErr w:type="gramStart"/>
            <w:r w:rsidRPr="00CA4F2C">
              <w:rPr>
                <w:rFonts w:ascii="Times New Roman" w:hAnsi="Times New Roman"/>
              </w:rPr>
              <w:t>)</w:t>
            </w:r>
            <w:r>
              <w:rPr>
                <w:rFonts w:ascii="Times New Roman" w:hAnsi="Times New Roman"/>
                <w:lang w:val="en-US"/>
              </w:rPr>
              <w:t>;</w:t>
            </w:r>
            <w:proofErr w:type="gramEnd"/>
          </w:p>
          <w:p w14:paraId="4CA9BCBD"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 xml:space="preserve">NETCONF / RESTCONF / </w:t>
            </w:r>
            <w:proofErr w:type="spellStart"/>
            <w:r w:rsidRPr="00810AFF">
              <w:rPr>
                <w:rFonts w:ascii="Times New Roman" w:hAnsi="Times New Roman"/>
                <w:lang w:val="en-US"/>
              </w:rPr>
              <w:t>gRPC</w:t>
            </w:r>
            <w:proofErr w:type="spellEnd"/>
            <w:r w:rsidRPr="00CA4F2C">
              <w:rPr>
                <w:rFonts w:ascii="Times New Roman" w:hAnsi="Times New Roman"/>
              </w:rPr>
              <w:t>;</w:t>
            </w:r>
          </w:p>
          <w:p w14:paraId="26BA8204"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 xml:space="preserve">YANG </w:t>
            </w:r>
            <w:r w:rsidRPr="00810AFF">
              <w:rPr>
                <w:rFonts w:ascii="Times New Roman" w:hAnsi="Times New Roman"/>
                <w:lang w:val="en-US"/>
              </w:rPr>
              <w:t>data</w:t>
            </w:r>
            <w:r w:rsidRPr="00CA4F2C">
              <w:rPr>
                <w:rFonts w:ascii="Times New Roman" w:hAnsi="Times New Roman"/>
              </w:rPr>
              <w:t xml:space="preserve"> </w:t>
            </w:r>
            <w:r w:rsidRPr="00810AFF">
              <w:rPr>
                <w:rFonts w:ascii="Times New Roman" w:hAnsi="Times New Roman"/>
                <w:lang w:val="en-US"/>
              </w:rPr>
              <w:t>models</w:t>
            </w:r>
            <w:r w:rsidRPr="00CA4F2C">
              <w:rPr>
                <w:rFonts w:ascii="Times New Roman" w:hAnsi="Times New Roman"/>
              </w:rPr>
              <w:t>;</w:t>
            </w:r>
          </w:p>
          <w:p w14:paraId="5C1AA7BF" w14:textId="77777777" w:rsidR="004B7FBB" w:rsidRPr="00CA4F2C" w:rsidRDefault="004B7FBB" w:rsidP="004B7FBB">
            <w:pPr>
              <w:numPr>
                <w:ilvl w:val="0"/>
                <w:numId w:val="38"/>
              </w:numPr>
              <w:spacing w:after="0" w:line="240" w:lineRule="auto"/>
              <w:jc w:val="both"/>
              <w:rPr>
                <w:rFonts w:ascii="Times New Roman" w:hAnsi="Times New Roman"/>
              </w:rPr>
            </w:pPr>
            <w:proofErr w:type="spellStart"/>
            <w:r w:rsidRPr="00810AFF">
              <w:rPr>
                <w:rFonts w:ascii="Times New Roman" w:hAnsi="Times New Roman"/>
                <w:lang w:val="en-US"/>
              </w:rPr>
              <w:t>GuestShell</w:t>
            </w:r>
            <w:proofErr w:type="spellEnd"/>
            <w:r w:rsidRPr="00CA4F2C">
              <w:rPr>
                <w:rFonts w:ascii="Times New Roman" w:hAnsi="Times New Roman"/>
              </w:rPr>
              <w:t xml:space="preserve"> (</w:t>
            </w:r>
            <w:r w:rsidRPr="00810AFF">
              <w:rPr>
                <w:rFonts w:ascii="Times New Roman" w:hAnsi="Times New Roman"/>
                <w:lang w:val="en-US"/>
              </w:rPr>
              <w:t>On</w:t>
            </w:r>
            <w:r w:rsidRPr="00CA4F2C">
              <w:rPr>
                <w:rFonts w:ascii="Times New Roman" w:hAnsi="Times New Roman"/>
              </w:rPr>
              <w:t>-</w:t>
            </w:r>
            <w:r w:rsidRPr="00810AFF">
              <w:rPr>
                <w:rFonts w:ascii="Times New Roman" w:hAnsi="Times New Roman"/>
                <w:lang w:val="en-US"/>
              </w:rPr>
              <w:t>Box</w:t>
            </w:r>
            <w:r w:rsidRPr="00CA4F2C">
              <w:rPr>
                <w:rFonts w:ascii="Times New Roman" w:hAnsi="Times New Roman"/>
              </w:rPr>
              <w:t xml:space="preserve"> </w:t>
            </w:r>
            <w:r w:rsidRPr="00810AFF">
              <w:rPr>
                <w:rFonts w:ascii="Times New Roman" w:hAnsi="Times New Roman"/>
                <w:lang w:val="en-US"/>
              </w:rPr>
              <w:t>Python</w:t>
            </w:r>
            <w:proofErr w:type="gramStart"/>
            <w:r w:rsidRPr="00CA4F2C">
              <w:rPr>
                <w:rFonts w:ascii="Times New Roman" w:hAnsi="Times New Roman"/>
              </w:rPr>
              <w:t>);</w:t>
            </w:r>
            <w:proofErr w:type="gramEnd"/>
          </w:p>
          <w:p w14:paraId="05A2317E" w14:textId="77777777" w:rsidR="004B7FBB" w:rsidRPr="00CA4F2C" w:rsidRDefault="004B7FBB" w:rsidP="004B7FBB">
            <w:pPr>
              <w:numPr>
                <w:ilvl w:val="0"/>
                <w:numId w:val="38"/>
              </w:numPr>
              <w:spacing w:after="0" w:line="240" w:lineRule="auto"/>
              <w:jc w:val="both"/>
              <w:rPr>
                <w:rFonts w:ascii="Times New Roman" w:hAnsi="Times New Roman"/>
              </w:rPr>
            </w:pPr>
            <w:r w:rsidRPr="00810AFF">
              <w:rPr>
                <w:rFonts w:ascii="Times New Roman" w:hAnsi="Times New Roman"/>
                <w:lang w:val="en-US"/>
              </w:rPr>
              <w:t>Model</w:t>
            </w:r>
            <w:r w:rsidRPr="00CA4F2C">
              <w:rPr>
                <w:rFonts w:ascii="Times New Roman" w:hAnsi="Times New Roman"/>
              </w:rPr>
              <w:t>-</w:t>
            </w:r>
            <w:r w:rsidRPr="00810AFF">
              <w:rPr>
                <w:rFonts w:ascii="Times New Roman" w:hAnsi="Times New Roman"/>
                <w:lang w:val="en-US"/>
              </w:rPr>
              <w:t>driven</w:t>
            </w:r>
            <w:r w:rsidRPr="00CA4F2C">
              <w:rPr>
                <w:rFonts w:ascii="Times New Roman" w:hAnsi="Times New Roman"/>
              </w:rPr>
              <w:t xml:space="preserve"> </w:t>
            </w:r>
            <w:proofErr w:type="gramStart"/>
            <w:r w:rsidRPr="00810AFF">
              <w:rPr>
                <w:rFonts w:ascii="Times New Roman" w:hAnsi="Times New Roman"/>
                <w:lang w:val="en-US"/>
              </w:rPr>
              <w:t>telemetry</w:t>
            </w:r>
            <w:r>
              <w:rPr>
                <w:rFonts w:ascii="Times New Roman" w:hAnsi="Times New Roman"/>
                <w:lang w:val="en-US"/>
              </w:rPr>
              <w:t>;</w:t>
            </w:r>
            <w:proofErr w:type="gramEnd"/>
          </w:p>
          <w:p w14:paraId="3A515FDA" w14:textId="77777777" w:rsidR="004B7FBB" w:rsidRPr="00CA4F2C" w:rsidRDefault="004B7FBB" w:rsidP="004B7FBB">
            <w:pPr>
              <w:numPr>
                <w:ilvl w:val="0"/>
                <w:numId w:val="38"/>
              </w:numPr>
              <w:spacing w:after="0" w:line="240" w:lineRule="auto"/>
              <w:jc w:val="both"/>
              <w:rPr>
                <w:rFonts w:ascii="Times New Roman" w:hAnsi="Times New Roman"/>
              </w:rPr>
            </w:pPr>
            <w:r w:rsidRPr="00810AFF">
              <w:rPr>
                <w:rFonts w:ascii="Times New Roman" w:hAnsi="Times New Roman"/>
                <w:lang w:val="en-US"/>
              </w:rPr>
              <w:t>Network</w:t>
            </w:r>
            <w:r w:rsidRPr="00CA4F2C">
              <w:rPr>
                <w:rFonts w:ascii="Times New Roman" w:hAnsi="Times New Roman"/>
              </w:rPr>
              <w:t xml:space="preserve"> </w:t>
            </w:r>
            <w:r w:rsidRPr="00810AFF">
              <w:rPr>
                <w:rFonts w:ascii="Times New Roman" w:hAnsi="Times New Roman"/>
                <w:lang w:val="en-US"/>
              </w:rPr>
              <w:t>Plug</w:t>
            </w:r>
            <w:r w:rsidRPr="00CA4F2C">
              <w:rPr>
                <w:rFonts w:ascii="Times New Roman" w:hAnsi="Times New Roman"/>
              </w:rPr>
              <w:t xml:space="preserve"> </w:t>
            </w:r>
            <w:r w:rsidRPr="00810AFF">
              <w:rPr>
                <w:rFonts w:ascii="Times New Roman" w:hAnsi="Times New Roman"/>
                <w:lang w:val="en-US"/>
              </w:rPr>
              <w:t>and</w:t>
            </w:r>
            <w:r w:rsidRPr="00CA4F2C">
              <w:rPr>
                <w:rFonts w:ascii="Times New Roman" w:hAnsi="Times New Roman"/>
              </w:rPr>
              <w:t xml:space="preserve"> </w:t>
            </w:r>
            <w:r w:rsidRPr="00810AFF">
              <w:rPr>
                <w:rFonts w:ascii="Times New Roman" w:hAnsi="Times New Roman"/>
                <w:lang w:val="en-US"/>
              </w:rPr>
              <w:t>Play</w:t>
            </w:r>
            <w:r w:rsidRPr="00CA4F2C">
              <w:rPr>
                <w:rFonts w:ascii="Times New Roman" w:hAnsi="Times New Roman"/>
              </w:rPr>
              <w:t xml:space="preserve"> (</w:t>
            </w:r>
            <w:r w:rsidRPr="00810AFF">
              <w:rPr>
                <w:rFonts w:ascii="Times New Roman" w:hAnsi="Times New Roman"/>
                <w:lang w:val="en-US"/>
              </w:rPr>
              <w:t>PnP</w:t>
            </w:r>
            <w:r w:rsidRPr="00CA4F2C">
              <w:rPr>
                <w:rFonts w:ascii="Times New Roman" w:hAnsi="Times New Roman"/>
              </w:rPr>
              <w:t xml:space="preserve">) </w:t>
            </w:r>
            <w:proofErr w:type="gramStart"/>
            <w:r w:rsidRPr="00810AFF">
              <w:rPr>
                <w:rFonts w:ascii="Times New Roman" w:hAnsi="Times New Roman"/>
                <w:lang w:val="en-US"/>
              </w:rPr>
              <w:t>Agent</w:t>
            </w:r>
            <w:r>
              <w:rPr>
                <w:rFonts w:ascii="Times New Roman" w:hAnsi="Times New Roman"/>
                <w:lang w:val="en-US"/>
              </w:rPr>
              <w:t>;</w:t>
            </w:r>
            <w:proofErr w:type="gramEnd"/>
          </w:p>
          <w:p w14:paraId="5ED7070F"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 xml:space="preserve">ZTP / </w:t>
            </w:r>
            <w:r w:rsidRPr="00810AFF">
              <w:rPr>
                <w:rFonts w:ascii="Times New Roman" w:hAnsi="Times New Roman"/>
                <w:lang w:val="en-US"/>
              </w:rPr>
              <w:t>Open</w:t>
            </w:r>
            <w:r w:rsidRPr="00CA4F2C">
              <w:rPr>
                <w:rFonts w:ascii="Times New Roman" w:hAnsi="Times New Roman"/>
              </w:rPr>
              <w:t xml:space="preserve"> </w:t>
            </w:r>
            <w:r w:rsidRPr="00810AFF">
              <w:rPr>
                <w:rFonts w:ascii="Times New Roman" w:hAnsi="Times New Roman"/>
                <w:lang w:val="en-US"/>
              </w:rPr>
              <w:t>PnP</w:t>
            </w:r>
            <w:r w:rsidRPr="00CA4F2C">
              <w:rPr>
                <w:rFonts w:ascii="Times New Roman" w:hAnsi="Times New Roman"/>
              </w:rPr>
              <w:t xml:space="preserve"> (</w:t>
            </w:r>
            <w:r w:rsidRPr="00810AFF">
              <w:rPr>
                <w:rFonts w:ascii="Times New Roman" w:hAnsi="Times New Roman"/>
                <w:lang w:val="en-US"/>
              </w:rPr>
              <w:t>Zero</w:t>
            </w:r>
            <w:r w:rsidRPr="00CA4F2C">
              <w:rPr>
                <w:rFonts w:ascii="Times New Roman" w:hAnsi="Times New Roman"/>
              </w:rPr>
              <w:t xml:space="preserve"> </w:t>
            </w:r>
            <w:r w:rsidRPr="00810AFF">
              <w:rPr>
                <w:rFonts w:ascii="Times New Roman" w:hAnsi="Times New Roman"/>
                <w:lang w:val="en-US"/>
              </w:rPr>
              <w:t>Touch</w:t>
            </w:r>
            <w:r w:rsidRPr="00CA4F2C">
              <w:rPr>
                <w:rFonts w:ascii="Times New Roman" w:hAnsi="Times New Roman"/>
              </w:rPr>
              <w:t xml:space="preserve"> </w:t>
            </w:r>
            <w:r w:rsidRPr="00810AFF">
              <w:rPr>
                <w:rFonts w:ascii="Times New Roman" w:hAnsi="Times New Roman"/>
                <w:lang w:val="en-US"/>
              </w:rPr>
              <w:t>Provisioning</w:t>
            </w:r>
            <w:r w:rsidRPr="00CA4F2C">
              <w:rPr>
                <w:rFonts w:ascii="Times New Roman" w:hAnsi="Times New Roman"/>
              </w:rPr>
              <w:t>)</w:t>
            </w:r>
            <w:r>
              <w:rPr>
                <w:rFonts w:ascii="Times New Roman" w:hAnsi="Times New Roman"/>
                <w:lang w:val="en-US"/>
              </w:rPr>
              <w:t>;</w:t>
            </w:r>
          </w:p>
          <w:p w14:paraId="7A36B49F" w14:textId="77777777" w:rsidR="004B7FBB" w:rsidRPr="00CA4F2C" w:rsidRDefault="004B7FBB" w:rsidP="004B7FBB">
            <w:pPr>
              <w:numPr>
                <w:ilvl w:val="0"/>
                <w:numId w:val="38"/>
              </w:numPr>
              <w:spacing w:after="0" w:line="240" w:lineRule="auto"/>
              <w:jc w:val="both"/>
              <w:rPr>
                <w:rFonts w:ascii="Times New Roman" w:hAnsi="Times New Roman"/>
              </w:rPr>
            </w:pPr>
            <w:proofErr w:type="spellStart"/>
            <w:r w:rsidRPr="00CA4F2C">
              <w:rPr>
                <w:rFonts w:ascii="Times New Roman" w:hAnsi="Times New Roman"/>
              </w:rPr>
              <w:t>Cisco</w:t>
            </w:r>
            <w:proofErr w:type="spellEnd"/>
            <w:r w:rsidRPr="00CA4F2C">
              <w:rPr>
                <w:rFonts w:ascii="Times New Roman" w:hAnsi="Times New Roman"/>
              </w:rPr>
              <w:t xml:space="preserve"> IOS </w:t>
            </w:r>
            <w:r w:rsidRPr="00810AFF">
              <w:rPr>
                <w:rFonts w:ascii="Times New Roman" w:hAnsi="Times New Roman"/>
                <w:lang w:val="en-US"/>
              </w:rPr>
              <w:t>Embedded</w:t>
            </w:r>
            <w:r w:rsidRPr="00CA4F2C">
              <w:rPr>
                <w:rFonts w:ascii="Times New Roman" w:hAnsi="Times New Roman"/>
              </w:rPr>
              <w:t xml:space="preserve"> </w:t>
            </w:r>
            <w:r w:rsidRPr="00810AFF">
              <w:rPr>
                <w:rFonts w:ascii="Times New Roman" w:hAnsi="Times New Roman"/>
                <w:lang w:val="en-US"/>
              </w:rPr>
              <w:t>Event</w:t>
            </w:r>
            <w:r w:rsidRPr="00CA4F2C">
              <w:rPr>
                <w:rFonts w:ascii="Times New Roman" w:hAnsi="Times New Roman"/>
              </w:rPr>
              <w:t xml:space="preserve"> </w:t>
            </w:r>
            <w:r w:rsidRPr="00810AFF">
              <w:rPr>
                <w:rFonts w:ascii="Times New Roman" w:hAnsi="Times New Roman"/>
                <w:lang w:val="en-US"/>
              </w:rPr>
              <w:t>Manager</w:t>
            </w:r>
            <w:r w:rsidRPr="00CA4F2C">
              <w:rPr>
                <w:rFonts w:ascii="Times New Roman" w:hAnsi="Times New Roman"/>
              </w:rPr>
              <w:t xml:space="preserve"> (EEM);</w:t>
            </w:r>
          </w:p>
          <w:p w14:paraId="1FBC205D" w14:textId="77777777" w:rsidR="004B7FBB" w:rsidRPr="00CA4F2C" w:rsidRDefault="004B7FBB" w:rsidP="004B7FBB">
            <w:pPr>
              <w:numPr>
                <w:ilvl w:val="0"/>
                <w:numId w:val="38"/>
              </w:numPr>
              <w:spacing w:after="0" w:line="240" w:lineRule="auto"/>
              <w:jc w:val="both"/>
              <w:rPr>
                <w:rFonts w:ascii="Times New Roman" w:hAnsi="Times New Roman"/>
              </w:rPr>
            </w:pPr>
            <w:r w:rsidRPr="00810AFF">
              <w:rPr>
                <w:rFonts w:ascii="Times New Roman" w:hAnsi="Times New Roman"/>
                <w:lang w:val="en-US"/>
              </w:rPr>
              <w:t>Software</w:t>
            </w:r>
            <w:r w:rsidRPr="00CA4F2C">
              <w:rPr>
                <w:rFonts w:ascii="Times New Roman" w:hAnsi="Times New Roman"/>
              </w:rPr>
              <w:t xml:space="preserve"> </w:t>
            </w:r>
            <w:r w:rsidRPr="00810AFF">
              <w:rPr>
                <w:rFonts w:ascii="Times New Roman" w:hAnsi="Times New Roman"/>
                <w:lang w:val="en-US"/>
              </w:rPr>
              <w:t>Image</w:t>
            </w:r>
            <w:r w:rsidRPr="00CA4F2C">
              <w:rPr>
                <w:rFonts w:ascii="Times New Roman" w:hAnsi="Times New Roman"/>
              </w:rPr>
              <w:t xml:space="preserve"> </w:t>
            </w:r>
            <w:proofErr w:type="spellStart"/>
            <w:r w:rsidRPr="00CA4F2C">
              <w:rPr>
                <w:rFonts w:ascii="Times New Roman" w:hAnsi="Times New Roman"/>
              </w:rPr>
              <w:t>Management</w:t>
            </w:r>
            <w:proofErr w:type="spellEnd"/>
            <w:r w:rsidRPr="00CA4F2C">
              <w:rPr>
                <w:rFonts w:ascii="Times New Roman" w:hAnsi="Times New Roman"/>
              </w:rPr>
              <w:t xml:space="preserve"> (SWIM) – керування оновленнями </w:t>
            </w:r>
            <w:proofErr w:type="gramStart"/>
            <w:r w:rsidRPr="00CA4F2C">
              <w:rPr>
                <w:rFonts w:ascii="Times New Roman" w:hAnsi="Times New Roman"/>
              </w:rPr>
              <w:t>ПЗ;</w:t>
            </w:r>
            <w:proofErr w:type="gramEnd"/>
          </w:p>
          <w:p w14:paraId="0F325925" w14:textId="77777777" w:rsidR="004B7FBB" w:rsidRPr="00CA4F2C" w:rsidRDefault="004B7FBB" w:rsidP="004B7FBB">
            <w:pPr>
              <w:numPr>
                <w:ilvl w:val="0"/>
                <w:numId w:val="38"/>
              </w:numPr>
              <w:spacing w:after="0" w:line="240" w:lineRule="auto"/>
              <w:jc w:val="both"/>
              <w:rPr>
                <w:rFonts w:ascii="Times New Roman" w:hAnsi="Times New Roman"/>
              </w:rPr>
            </w:pPr>
            <w:r w:rsidRPr="00810AFF">
              <w:rPr>
                <w:rFonts w:ascii="Times New Roman" w:hAnsi="Times New Roman"/>
                <w:lang w:val="en-US"/>
              </w:rPr>
              <w:t>Overall</w:t>
            </w:r>
            <w:r w:rsidRPr="00CA4F2C">
              <w:rPr>
                <w:rFonts w:ascii="Times New Roman" w:hAnsi="Times New Roman"/>
              </w:rPr>
              <w:t xml:space="preserve"> </w:t>
            </w:r>
            <w:r w:rsidRPr="00810AFF">
              <w:rPr>
                <w:rFonts w:ascii="Times New Roman" w:hAnsi="Times New Roman"/>
                <w:lang w:val="en-US"/>
              </w:rPr>
              <w:t>health</w:t>
            </w:r>
            <w:r w:rsidRPr="00CA4F2C">
              <w:rPr>
                <w:rFonts w:ascii="Times New Roman" w:hAnsi="Times New Roman"/>
              </w:rPr>
              <w:t xml:space="preserve"> </w:t>
            </w:r>
            <w:r w:rsidRPr="00810AFF">
              <w:rPr>
                <w:rFonts w:ascii="Times New Roman" w:hAnsi="Times New Roman"/>
                <w:lang w:val="en-US"/>
              </w:rPr>
              <w:t>dashboard</w:t>
            </w:r>
            <w:r w:rsidRPr="00CA4F2C">
              <w:rPr>
                <w:rFonts w:ascii="Times New Roman" w:hAnsi="Times New Roman"/>
              </w:rPr>
              <w:t xml:space="preserve"> – панель стану пристроїв та мережі (з глибиною архіву 24 години</w:t>
            </w:r>
            <w:proofErr w:type="gramStart"/>
            <w:r w:rsidRPr="00CA4F2C">
              <w:rPr>
                <w:rFonts w:ascii="Times New Roman" w:hAnsi="Times New Roman"/>
              </w:rPr>
              <w:t>);</w:t>
            </w:r>
            <w:proofErr w:type="gramEnd"/>
          </w:p>
          <w:p w14:paraId="19928D40" w14:textId="77777777" w:rsidR="004B7FBB" w:rsidRPr="00CA4F2C" w:rsidRDefault="004B7FBB" w:rsidP="004B7FBB">
            <w:pPr>
              <w:numPr>
                <w:ilvl w:val="0"/>
                <w:numId w:val="38"/>
              </w:numPr>
              <w:spacing w:after="0" w:line="240" w:lineRule="auto"/>
              <w:jc w:val="both"/>
              <w:rPr>
                <w:rFonts w:ascii="Times New Roman" w:hAnsi="Times New Roman"/>
              </w:rPr>
            </w:pPr>
            <w:r w:rsidRPr="00CA4F2C">
              <w:rPr>
                <w:rFonts w:ascii="Times New Roman" w:hAnsi="Times New Roman"/>
              </w:rPr>
              <w:t>Базовий моніторинг клієнтів та додатків</w:t>
            </w:r>
            <w:r w:rsidRPr="00810AFF">
              <w:rPr>
                <w:rFonts w:ascii="Times New Roman" w:hAnsi="Times New Roman"/>
                <w:lang w:val="ru-RU"/>
              </w:rPr>
              <w:t>.</w:t>
            </w:r>
          </w:p>
        </w:tc>
      </w:tr>
      <w:tr w:rsidR="004B7FBB" w:rsidRPr="00D00000" w14:paraId="5973001C" w14:textId="77777777" w:rsidTr="002A626B">
        <w:trPr>
          <w:trHeight w:val="20"/>
        </w:trPr>
        <w:tc>
          <w:tcPr>
            <w:tcW w:w="697" w:type="dxa"/>
            <w:tcBorders>
              <w:top w:val="single" w:sz="8" w:space="0" w:color="000000"/>
              <w:left w:val="single" w:sz="8" w:space="0" w:color="000000"/>
              <w:bottom w:val="single" w:sz="8" w:space="0" w:color="000000"/>
              <w:right w:val="single" w:sz="8" w:space="0" w:color="000000"/>
            </w:tcBorders>
          </w:tcPr>
          <w:p w14:paraId="3DF95F1E" w14:textId="77777777" w:rsidR="004B7FBB" w:rsidRPr="0074660A" w:rsidRDefault="004B7FBB" w:rsidP="002A626B">
            <w:pPr>
              <w:spacing w:after="0" w:line="240" w:lineRule="auto"/>
              <w:rPr>
                <w:rFonts w:ascii="Times New Roman" w:eastAsia="Times New Roman" w:hAnsi="Times New Roman" w:cs="Times New Roman"/>
                <w:b/>
                <w:kern w:val="2"/>
                <w14:ligatures w14:val="standardContextual"/>
              </w:rPr>
            </w:pPr>
          </w:p>
        </w:tc>
        <w:tc>
          <w:tcPr>
            <w:tcW w:w="2857" w:type="dxa"/>
            <w:tcBorders>
              <w:top w:val="single" w:sz="8" w:space="0" w:color="000000"/>
              <w:left w:val="single" w:sz="8" w:space="0" w:color="000000"/>
              <w:bottom w:val="single" w:sz="8" w:space="0" w:color="000000"/>
              <w:right w:val="single" w:sz="8" w:space="0" w:color="000000"/>
            </w:tcBorders>
            <w:vAlign w:val="center"/>
          </w:tcPr>
          <w:p w14:paraId="22C2D525" w14:textId="77777777" w:rsidR="004B7FBB" w:rsidRPr="00D00000" w:rsidRDefault="004B7FBB" w:rsidP="002A626B">
            <w:pPr>
              <w:spacing w:after="0" w:line="240" w:lineRule="auto"/>
              <w:rPr>
                <w:rFonts w:ascii="Times New Roman" w:eastAsia="Times New Roman" w:hAnsi="Times New Roman" w:cs="Times New Roman"/>
                <w:b/>
                <w:kern w:val="2"/>
                <w14:ligatures w14:val="standardContextual"/>
              </w:rPr>
            </w:pPr>
            <w:r>
              <w:rPr>
                <w:rFonts w:ascii="Times New Roman" w:eastAsia="Times New Roman" w:hAnsi="Times New Roman" w:cs="Times New Roman"/>
                <w:b/>
                <w:kern w:val="2"/>
                <w14:ligatures w14:val="standardContextual"/>
              </w:rPr>
              <w:t>Фізичні характеристики</w:t>
            </w:r>
          </w:p>
        </w:tc>
        <w:tc>
          <w:tcPr>
            <w:tcW w:w="6843" w:type="dxa"/>
            <w:gridSpan w:val="3"/>
            <w:tcBorders>
              <w:top w:val="single" w:sz="8" w:space="0" w:color="000000"/>
              <w:left w:val="single" w:sz="8" w:space="0" w:color="000000"/>
              <w:bottom w:val="single" w:sz="8" w:space="0" w:color="000000"/>
              <w:right w:val="single" w:sz="8" w:space="0" w:color="000000"/>
            </w:tcBorders>
            <w:vAlign w:val="center"/>
          </w:tcPr>
          <w:p w14:paraId="2777BEB7" w14:textId="77777777" w:rsidR="004B7FBB" w:rsidRPr="00A47DE6" w:rsidRDefault="004B7FBB" w:rsidP="004B7FBB">
            <w:pPr>
              <w:pStyle w:val="a3"/>
              <w:numPr>
                <w:ilvl w:val="0"/>
                <w:numId w:val="38"/>
              </w:numPr>
              <w:suppressAutoHyphens w:val="0"/>
              <w:spacing w:after="0" w:line="240" w:lineRule="auto"/>
              <w:jc w:val="both"/>
              <w:rPr>
                <w:rFonts w:ascii="Times New Roman" w:hAnsi="Times New Roman"/>
              </w:rPr>
            </w:pPr>
            <w:proofErr w:type="spellStart"/>
            <w:r w:rsidRPr="00A47DE6">
              <w:rPr>
                <w:rFonts w:ascii="Times New Roman" w:hAnsi="Times New Roman"/>
              </w:rPr>
              <w:t>Габарити</w:t>
            </w:r>
            <w:proofErr w:type="spellEnd"/>
            <w:r w:rsidRPr="00A47DE6">
              <w:rPr>
                <w:rFonts w:ascii="Times New Roman" w:hAnsi="Times New Roman"/>
              </w:rPr>
              <w:t xml:space="preserve"> (В x Ш x Г), не </w:t>
            </w:r>
            <w:proofErr w:type="spellStart"/>
            <w:r w:rsidRPr="00A47DE6">
              <w:rPr>
                <w:rFonts w:ascii="Times New Roman" w:hAnsi="Times New Roman"/>
              </w:rPr>
              <w:t>більше</w:t>
            </w:r>
            <w:proofErr w:type="spellEnd"/>
            <w:r w:rsidRPr="00A47DE6">
              <w:rPr>
                <w:rFonts w:ascii="Times New Roman" w:hAnsi="Times New Roman"/>
              </w:rPr>
              <w:t xml:space="preserve"> </w:t>
            </w:r>
            <w:proofErr w:type="spellStart"/>
            <w:r w:rsidRPr="00A47DE6">
              <w:rPr>
                <w:rFonts w:ascii="Times New Roman" w:hAnsi="Times New Roman"/>
              </w:rPr>
              <w:t>ніж</w:t>
            </w:r>
            <w:proofErr w:type="spellEnd"/>
            <w:r w:rsidRPr="00A47DE6">
              <w:rPr>
                <w:rFonts w:ascii="Times New Roman" w:hAnsi="Times New Roman"/>
              </w:rPr>
              <w:t>: 44x445x</w:t>
            </w:r>
            <w:r w:rsidRPr="00D00000">
              <w:rPr>
                <w:rFonts w:ascii="Times New Roman" w:hAnsi="Times New Roman"/>
              </w:rPr>
              <w:t>3</w:t>
            </w:r>
            <w:r w:rsidRPr="009C4049">
              <w:rPr>
                <w:rFonts w:ascii="Times New Roman" w:hAnsi="Times New Roman"/>
              </w:rPr>
              <w:t>88</w:t>
            </w:r>
            <w:r w:rsidRPr="00A47DE6">
              <w:rPr>
                <w:rFonts w:ascii="Times New Roman" w:hAnsi="Times New Roman"/>
              </w:rPr>
              <w:t xml:space="preserve"> мм;</w:t>
            </w:r>
          </w:p>
          <w:p w14:paraId="37DC36E4" w14:textId="77777777" w:rsidR="004B7FBB" w:rsidRPr="00A47DE6" w:rsidRDefault="004B7FBB" w:rsidP="004B7FBB">
            <w:pPr>
              <w:pStyle w:val="a3"/>
              <w:numPr>
                <w:ilvl w:val="0"/>
                <w:numId w:val="38"/>
              </w:numPr>
              <w:suppressAutoHyphens w:val="0"/>
              <w:spacing w:after="0" w:line="240" w:lineRule="auto"/>
              <w:jc w:val="both"/>
              <w:rPr>
                <w:rFonts w:ascii="Times New Roman" w:hAnsi="Times New Roman"/>
              </w:rPr>
            </w:pPr>
            <w:proofErr w:type="spellStart"/>
            <w:r w:rsidRPr="00A47DE6">
              <w:rPr>
                <w:rFonts w:ascii="Times New Roman" w:hAnsi="Times New Roman"/>
              </w:rPr>
              <w:t>Висота</w:t>
            </w:r>
            <w:proofErr w:type="spellEnd"/>
            <w:r w:rsidRPr="00A47DE6">
              <w:rPr>
                <w:rFonts w:ascii="Times New Roman" w:hAnsi="Times New Roman"/>
              </w:rPr>
              <w:t xml:space="preserve"> в </w:t>
            </w:r>
            <w:proofErr w:type="spellStart"/>
            <w:r w:rsidRPr="00A47DE6">
              <w:rPr>
                <w:rFonts w:ascii="Times New Roman" w:hAnsi="Times New Roman"/>
              </w:rPr>
              <w:t>стійці</w:t>
            </w:r>
            <w:proofErr w:type="spellEnd"/>
            <w:r w:rsidRPr="00A47DE6">
              <w:rPr>
                <w:rFonts w:ascii="Times New Roman" w:hAnsi="Times New Roman"/>
              </w:rPr>
              <w:t xml:space="preserve"> – не </w:t>
            </w:r>
            <w:proofErr w:type="spellStart"/>
            <w:r w:rsidRPr="00A47DE6">
              <w:rPr>
                <w:rFonts w:ascii="Times New Roman" w:hAnsi="Times New Roman"/>
              </w:rPr>
              <w:t>більше</w:t>
            </w:r>
            <w:proofErr w:type="spellEnd"/>
            <w:r w:rsidRPr="00A47DE6">
              <w:rPr>
                <w:rFonts w:ascii="Times New Roman" w:hAnsi="Times New Roman"/>
              </w:rPr>
              <w:t xml:space="preserve"> </w:t>
            </w:r>
            <w:proofErr w:type="spellStart"/>
            <w:r w:rsidRPr="00A47DE6">
              <w:rPr>
                <w:rFonts w:ascii="Times New Roman" w:hAnsi="Times New Roman"/>
              </w:rPr>
              <w:t>ніж</w:t>
            </w:r>
            <w:proofErr w:type="spellEnd"/>
            <w:r w:rsidRPr="00A47DE6">
              <w:rPr>
                <w:rFonts w:ascii="Times New Roman" w:hAnsi="Times New Roman"/>
              </w:rPr>
              <w:t xml:space="preserve"> 1RU;</w:t>
            </w:r>
          </w:p>
          <w:p w14:paraId="16329C73" w14:textId="77777777" w:rsidR="004B7FBB" w:rsidRPr="00A47DE6" w:rsidRDefault="004B7FBB" w:rsidP="004B7FBB">
            <w:pPr>
              <w:pStyle w:val="a3"/>
              <w:numPr>
                <w:ilvl w:val="0"/>
                <w:numId w:val="38"/>
              </w:numPr>
              <w:suppressAutoHyphens w:val="0"/>
              <w:spacing w:after="0" w:line="240" w:lineRule="auto"/>
              <w:jc w:val="both"/>
              <w:rPr>
                <w:rFonts w:ascii="Times New Roman" w:hAnsi="Times New Roman"/>
              </w:rPr>
            </w:pPr>
            <w:proofErr w:type="spellStart"/>
            <w:r w:rsidRPr="00A47DE6">
              <w:rPr>
                <w:rFonts w:ascii="Times New Roman" w:hAnsi="Times New Roman"/>
              </w:rPr>
              <w:t>Робоча</w:t>
            </w:r>
            <w:proofErr w:type="spellEnd"/>
            <w:r w:rsidRPr="00A47DE6">
              <w:rPr>
                <w:rFonts w:ascii="Times New Roman" w:hAnsi="Times New Roman"/>
              </w:rPr>
              <w:t xml:space="preserve"> температура </w:t>
            </w:r>
            <w:proofErr w:type="spellStart"/>
            <w:r w:rsidRPr="00A47DE6">
              <w:rPr>
                <w:rFonts w:ascii="Times New Roman" w:hAnsi="Times New Roman"/>
              </w:rPr>
              <w:t>навколишнього</w:t>
            </w:r>
            <w:proofErr w:type="spellEnd"/>
            <w:r w:rsidRPr="00A47DE6">
              <w:rPr>
                <w:rFonts w:ascii="Times New Roman" w:hAnsi="Times New Roman"/>
              </w:rPr>
              <w:t xml:space="preserve"> </w:t>
            </w:r>
            <w:proofErr w:type="spellStart"/>
            <w:r w:rsidRPr="00A47DE6">
              <w:rPr>
                <w:rFonts w:ascii="Times New Roman" w:hAnsi="Times New Roman"/>
              </w:rPr>
              <w:t>середовища</w:t>
            </w:r>
            <w:proofErr w:type="spellEnd"/>
            <w:r w:rsidRPr="00A47DE6">
              <w:rPr>
                <w:rFonts w:ascii="Times New Roman" w:hAnsi="Times New Roman"/>
              </w:rPr>
              <w:t xml:space="preserve"> – </w:t>
            </w:r>
            <w:proofErr w:type="gramStart"/>
            <w:r w:rsidRPr="00A47DE6">
              <w:rPr>
                <w:rFonts w:ascii="Times New Roman" w:hAnsi="Times New Roman"/>
              </w:rPr>
              <w:t>у межах</w:t>
            </w:r>
            <w:proofErr w:type="gramEnd"/>
            <w:r w:rsidRPr="00A47DE6">
              <w:rPr>
                <w:rFonts w:ascii="Times New Roman" w:hAnsi="Times New Roman"/>
              </w:rPr>
              <w:t xml:space="preserve"> </w:t>
            </w:r>
            <w:proofErr w:type="spellStart"/>
            <w:r w:rsidRPr="00A47DE6">
              <w:rPr>
                <w:rFonts w:ascii="Times New Roman" w:hAnsi="Times New Roman"/>
              </w:rPr>
              <w:t>від</w:t>
            </w:r>
            <w:proofErr w:type="spellEnd"/>
            <w:r w:rsidRPr="00A47DE6">
              <w:rPr>
                <w:rFonts w:ascii="Times New Roman" w:hAnsi="Times New Roman"/>
              </w:rPr>
              <w:t xml:space="preserve"> -5 до 40°C;</w:t>
            </w:r>
          </w:p>
          <w:p w14:paraId="2EA8B687" w14:textId="77777777" w:rsidR="004B7FBB" w:rsidRPr="00A47DE6" w:rsidRDefault="004B7FBB" w:rsidP="004B7FBB">
            <w:pPr>
              <w:pStyle w:val="a3"/>
              <w:numPr>
                <w:ilvl w:val="0"/>
                <w:numId w:val="38"/>
              </w:numPr>
              <w:suppressAutoHyphens w:val="0"/>
              <w:spacing w:after="0" w:line="240" w:lineRule="auto"/>
              <w:jc w:val="both"/>
              <w:rPr>
                <w:rFonts w:ascii="Times New Roman" w:hAnsi="Times New Roman"/>
              </w:rPr>
            </w:pPr>
            <w:proofErr w:type="spellStart"/>
            <w:r w:rsidRPr="00A47DE6">
              <w:rPr>
                <w:rFonts w:ascii="Times New Roman" w:hAnsi="Times New Roman"/>
              </w:rPr>
              <w:t>Відносна</w:t>
            </w:r>
            <w:proofErr w:type="spellEnd"/>
            <w:r w:rsidRPr="00A47DE6">
              <w:rPr>
                <w:rFonts w:ascii="Times New Roman" w:hAnsi="Times New Roman"/>
              </w:rPr>
              <w:t xml:space="preserve"> </w:t>
            </w:r>
            <w:proofErr w:type="spellStart"/>
            <w:r w:rsidRPr="00A47DE6">
              <w:rPr>
                <w:rFonts w:ascii="Times New Roman" w:hAnsi="Times New Roman"/>
              </w:rPr>
              <w:t>вологість</w:t>
            </w:r>
            <w:proofErr w:type="spellEnd"/>
            <w:r w:rsidRPr="00A47DE6">
              <w:rPr>
                <w:rFonts w:ascii="Times New Roman" w:hAnsi="Times New Roman"/>
              </w:rPr>
              <w:t xml:space="preserve"> </w:t>
            </w:r>
            <w:proofErr w:type="spellStart"/>
            <w:r w:rsidRPr="00A47DE6">
              <w:rPr>
                <w:rFonts w:ascii="Times New Roman" w:hAnsi="Times New Roman"/>
              </w:rPr>
              <w:t>навколишнього</w:t>
            </w:r>
            <w:proofErr w:type="spellEnd"/>
            <w:r w:rsidRPr="00A47DE6">
              <w:rPr>
                <w:rFonts w:ascii="Times New Roman" w:hAnsi="Times New Roman"/>
              </w:rPr>
              <w:t xml:space="preserve"> </w:t>
            </w:r>
            <w:proofErr w:type="spellStart"/>
            <w:r w:rsidRPr="00A47DE6">
              <w:rPr>
                <w:rFonts w:ascii="Times New Roman" w:hAnsi="Times New Roman"/>
              </w:rPr>
              <w:t>середовища</w:t>
            </w:r>
            <w:proofErr w:type="spellEnd"/>
            <w:r w:rsidRPr="00A47DE6">
              <w:rPr>
                <w:rFonts w:ascii="Times New Roman" w:hAnsi="Times New Roman"/>
              </w:rPr>
              <w:t xml:space="preserve"> – </w:t>
            </w:r>
            <w:proofErr w:type="gramStart"/>
            <w:r w:rsidRPr="00A47DE6">
              <w:rPr>
                <w:rFonts w:ascii="Times New Roman" w:hAnsi="Times New Roman"/>
              </w:rPr>
              <w:t>у межах</w:t>
            </w:r>
            <w:proofErr w:type="gramEnd"/>
            <w:r w:rsidRPr="00A47DE6">
              <w:rPr>
                <w:rFonts w:ascii="Times New Roman" w:hAnsi="Times New Roman"/>
              </w:rPr>
              <w:t xml:space="preserve"> </w:t>
            </w:r>
            <w:proofErr w:type="spellStart"/>
            <w:r w:rsidRPr="00A47DE6">
              <w:rPr>
                <w:rFonts w:ascii="Times New Roman" w:hAnsi="Times New Roman"/>
              </w:rPr>
              <w:t>від</w:t>
            </w:r>
            <w:proofErr w:type="spellEnd"/>
            <w:r w:rsidRPr="00A47DE6">
              <w:rPr>
                <w:rFonts w:ascii="Times New Roman" w:hAnsi="Times New Roman"/>
              </w:rPr>
              <w:t xml:space="preserve"> </w:t>
            </w:r>
            <w:r w:rsidRPr="00D00000">
              <w:rPr>
                <w:rFonts w:ascii="Times New Roman" w:hAnsi="Times New Roman"/>
              </w:rPr>
              <w:t>10</w:t>
            </w:r>
            <w:r w:rsidRPr="00A47DE6">
              <w:rPr>
                <w:rFonts w:ascii="Times New Roman" w:hAnsi="Times New Roman"/>
              </w:rPr>
              <w:t xml:space="preserve"> до 9</w:t>
            </w:r>
            <w:r w:rsidRPr="00D00000">
              <w:rPr>
                <w:rFonts w:ascii="Times New Roman" w:hAnsi="Times New Roman"/>
              </w:rPr>
              <w:t>5</w:t>
            </w:r>
            <w:r w:rsidRPr="00A47DE6">
              <w:rPr>
                <w:rFonts w:ascii="Times New Roman" w:hAnsi="Times New Roman"/>
              </w:rPr>
              <w:t>%;</w:t>
            </w:r>
          </w:p>
          <w:p w14:paraId="196F2F37" w14:textId="77777777" w:rsidR="004B7FBB" w:rsidRPr="00D00000" w:rsidRDefault="004B7FBB" w:rsidP="004B7FBB">
            <w:pPr>
              <w:numPr>
                <w:ilvl w:val="0"/>
                <w:numId w:val="38"/>
              </w:numPr>
              <w:spacing w:after="0" w:line="240" w:lineRule="auto"/>
              <w:jc w:val="both"/>
              <w:rPr>
                <w:rFonts w:ascii="Times New Roman" w:hAnsi="Times New Roman"/>
                <w:lang w:val="ru-RU"/>
              </w:rPr>
            </w:pPr>
            <w:r w:rsidRPr="00A47DE6">
              <w:rPr>
                <w:rFonts w:ascii="Times New Roman" w:hAnsi="Times New Roman" w:cs="Times New Roman"/>
              </w:rPr>
              <w:t xml:space="preserve">MTBF – не гірше ніж </w:t>
            </w:r>
            <w:r w:rsidRPr="00D00000">
              <w:rPr>
                <w:rFonts w:ascii="Times New Roman" w:hAnsi="Times New Roman" w:cs="Times New Roman"/>
              </w:rPr>
              <w:t>346</w:t>
            </w:r>
            <w:r w:rsidRPr="00562898">
              <w:rPr>
                <w:rFonts w:ascii="Times New Roman" w:hAnsi="Times New Roman" w:cs="Times New Roman"/>
                <w:lang w:val="ru-RU"/>
              </w:rPr>
              <w:t xml:space="preserve"> </w:t>
            </w:r>
            <w:r w:rsidRPr="00D00000">
              <w:rPr>
                <w:rFonts w:ascii="Times New Roman" w:hAnsi="Times New Roman" w:cs="Times New Roman"/>
              </w:rPr>
              <w:t>560</w:t>
            </w:r>
            <w:r w:rsidRPr="00A47DE6">
              <w:rPr>
                <w:rFonts w:ascii="Times New Roman" w:hAnsi="Times New Roman" w:cs="Times New Roman"/>
              </w:rPr>
              <w:t xml:space="preserve"> годин.</w:t>
            </w:r>
          </w:p>
        </w:tc>
      </w:tr>
      <w:tr w:rsidR="004B7FBB" w:rsidRPr="005B6A04" w14:paraId="3BC9B96B" w14:textId="77777777" w:rsidTr="002A626B">
        <w:trPr>
          <w:trHeight w:val="20"/>
        </w:trPr>
        <w:tc>
          <w:tcPr>
            <w:tcW w:w="697" w:type="dxa"/>
            <w:tcBorders>
              <w:top w:val="single" w:sz="8" w:space="0" w:color="000000"/>
              <w:left w:val="single" w:sz="8" w:space="0" w:color="000000"/>
              <w:bottom w:val="single" w:sz="8" w:space="0" w:color="000000"/>
              <w:right w:val="single" w:sz="8" w:space="0" w:color="000000"/>
            </w:tcBorders>
          </w:tcPr>
          <w:p w14:paraId="2BD815AE" w14:textId="77777777" w:rsidR="004B7FBB" w:rsidRPr="0074660A" w:rsidRDefault="004B7FBB" w:rsidP="002A626B">
            <w:pPr>
              <w:spacing w:after="0" w:line="240" w:lineRule="auto"/>
              <w:rPr>
                <w:rFonts w:ascii="Times New Roman" w:eastAsia="Times New Roman" w:hAnsi="Times New Roman" w:cs="Times New Roman"/>
                <w:b/>
                <w:kern w:val="2"/>
                <w14:ligatures w14:val="standardContextual"/>
              </w:rPr>
            </w:pPr>
          </w:p>
        </w:tc>
        <w:tc>
          <w:tcPr>
            <w:tcW w:w="2857" w:type="dxa"/>
            <w:tcBorders>
              <w:top w:val="single" w:sz="8" w:space="0" w:color="000000"/>
              <w:left w:val="single" w:sz="8" w:space="0" w:color="000000"/>
              <w:bottom w:val="single" w:sz="8" w:space="0" w:color="000000"/>
              <w:right w:val="single" w:sz="8" w:space="0" w:color="000000"/>
            </w:tcBorders>
            <w:vAlign w:val="center"/>
          </w:tcPr>
          <w:p w14:paraId="1BC47015" w14:textId="77777777" w:rsidR="004B7FBB" w:rsidRPr="0074660A" w:rsidRDefault="004B7FBB" w:rsidP="002A626B">
            <w:pPr>
              <w:spacing w:after="0" w:line="240" w:lineRule="auto"/>
              <w:rPr>
                <w:rFonts w:ascii="Times New Roman" w:eastAsia="Times New Roman" w:hAnsi="Times New Roman" w:cs="Times New Roman"/>
                <w:b/>
                <w:kern w:val="2"/>
                <w14:ligatures w14:val="standardContextual"/>
              </w:rPr>
            </w:pPr>
            <w:r>
              <w:rPr>
                <w:rFonts w:ascii="Times New Roman" w:eastAsia="Times New Roman" w:hAnsi="Times New Roman" w:cs="Times New Roman"/>
                <w:b/>
                <w:kern w:val="2"/>
                <w14:ligatures w14:val="standardContextual"/>
              </w:rPr>
              <w:t>Сервісна підтримка (не гірше)</w:t>
            </w:r>
          </w:p>
        </w:tc>
        <w:tc>
          <w:tcPr>
            <w:tcW w:w="6843" w:type="dxa"/>
            <w:gridSpan w:val="3"/>
            <w:tcBorders>
              <w:top w:val="single" w:sz="8" w:space="0" w:color="000000"/>
              <w:left w:val="single" w:sz="8" w:space="0" w:color="000000"/>
              <w:bottom w:val="single" w:sz="8" w:space="0" w:color="000000"/>
              <w:right w:val="single" w:sz="8" w:space="0" w:color="000000"/>
            </w:tcBorders>
            <w:vAlign w:val="center"/>
          </w:tcPr>
          <w:p w14:paraId="5A0C8E20" w14:textId="77777777" w:rsidR="004B7FBB" w:rsidRPr="00FC5BCA" w:rsidRDefault="004B7FBB" w:rsidP="004B7FBB">
            <w:pPr>
              <w:numPr>
                <w:ilvl w:val="0"/>
                <w:numId w:val="39"/>
              </w:numPr>
              <w:spacing w:after="0" w:line="240" w:lineRule="auto"/>
              <w:jc w:val="both"/>
              <w:rPr>
                <w:rFonts w:ascii="Times New Roman" w:hAnsi="Times New Roman"/>
              </w:rPr>
            </w:pPr>
            <w:r w:rsidRPr="00FC5BCA">
              <w:rPr>
                <w:rFonts w:ascii="Times New Roman" w:hAnsi="Times New Roman"/>
              </w:rPr>
              <w:t>Сервісна підписки повинна мати строк дії не менше ніж на 36 місяців;</w:t>
            </w:r>
          </w:p>
          <w:p w14:paraId="2EB539D1" w14:textId="77777777" w:rsidR="004B7FBB" w:rsidRDefault="004B7FBB" w:rsidP="004B7FBB">
            <w:pPr>
              <w:numPr>
                <w:ilvl w:val="0"/>
                <w:numId w:val="39"/>
              </w:numPr>
              <w:spacing w:after="0" w:line="240" w:lineRule="auto"/>
              <w:jc w:val="both"/>
              <w:rPr>
                <w:rFonts w:ascii="Times New Roman" w:hAnsi="Times New Roman"/>
              </w:rPr>
            </w:pPr>
            <w:r w:rsidRPr="00FC5BCA">
              <w:rPr>
                <w:rFonts w:ascii="Times New Roman" w:hAnsi="Times New Roman"/>
              </w:rPr>
              <w:t>Умови сервісної підтримки включають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w:t>
            </w:r>
          </w:p>
          <w:p w14:paraId="7977D8BF" w14:textId="77777777" w:rsidR="004B7FBB" w:rsidRDefault="004B7FBB" w:rsidP="004B7FBB">
            <w:pPr>
              <w:numPr>
                <w:ilvl w:val="0"/>
                <w:numId w:val="39"/>
              </w:numPr>
              <w:spacing w:after="0" w:line="240" w:lineRule="auto"/>
              <w:jc w:val="both"/>
              <w:rPr>
                <w:rFonts w:ascii="Times New Roman" w:hAnsi="Times New Roman"/>
              </w:rPr>
            </w:pPr>
            <w:r w:rsidRPr="00564AC5">
              <w:rPr>
                <w:rFonts w:ascii="Times New Roman" w:hAnsi="Times New Roman"/>
              </w:rPr>
              <w:t xml:space="preserve">Наявність централізованої підтримки рішень </w:t>
            </w:r>
            <w:r w:rsidRPr="00866C7E">
              <w:rPr>
                <w:rFonts w:ascii="Times New Roman" w:hAnsi="Times New Roman"/>
              </w:rPr>
              <w:t>(</w:t>
            </w:r>
            <w:r w:rsidRPr="00B17952">
              <w:rPr>
                <w:rFonts w:ascii="Times New Roman" w:hAnsi="Times New Roman"/>
                <w:lang w:val="en-US"/>
              </w:rPr>
              <w:t>Solution</w:t>
            </w:r>
            <w:r w:rsidRPr="00866C7E">
              <w:rPr>
                <w:rFonts w:ascii="Times New Roman" w:hAnsi="Times New Roman"/>
              </w:rPr>
              <w:t xml:space="preserve"> </w:t>
            </w:r>
            <w:r w:rsidRPr="00B17952">
              <w:rPr>
                <w:rFonts w:ascii="Times New Roman" w:hAnsi="Times New Roman"/>
                <w:lang w:val="en-US"/>
              </w:rPr>
              <w:t>Support</w:t>
            </w:r>
            <w:r w:rsidRPr="00564AC5">
              <w:rPr>
                <w:rFonts w:ascii="Times New Roman" w:hAnsi="Times New Roman"/>
              </w:rPr>
              <w:t>), що забезпечує первинний контакт для вирішення комплексних проблем програмно-апаратного комплексу</w:t>
            </w:r>
            <w:r>
              <w:rPr>
                <w:rFonts w:ascii="Times New Roman" w:hAnsi="Times New Roman"/>
              </w:rPr>
              <w:t>;</w:t>
            </w:r>
          </w:p>
          <w:p w14:paraId="05C2FEB7" w14:textId="77777777" w:rsidR="004B7FBB" w:rsidRPr="00FC5BCA" w:rsidRDefault="004B7FBB" w:rsidP="004B7FBB">
            <w:pPr>
              <w:numPr>
                <w:ilvl w:val="0"/>
                <w:numId w:val="39"/>
              </w:numPr>
              <w:spacing w:after="0" w:line="240" w:lineRule="auto"/>
              <w:jc w:val="both"/>
              <w:rPr>
                <w:rFonts w:ascii="Times New Roman" w:hAnsi="Times New Roman"/>
              </w:rPr>
            </w:pPr>
            <w:r w:rsidRPr="00B17952">
              <w:rPr>
                <w:rFonts w:ascii="Times New Roman" w:hAnsi="Times New Roman"/>
              </w:rPr>
              <w:lastRenderedPageBreak/>
              <w:t>Прискорене вирішення проблем (</w:t>
            </w:r>
            <w:r w:rsidRPr="00B17952">
              <w:rPr>
                <w:rFonts w:ascii="Times New Roman" w:hAnsi="Times New Roman"/>
                <w:lang w:val="en-US"/>
              </w:rPr>
              <w:t>Rapid</w:t>
            </w:r>
            <w:r w:rsidRPr="00B17952">
              <w:rPr>
                <w:rFonts w:ascii="Times New Roman" w:hAnsi="Times New Roman"/>
                <w:lang w:val="ru-RU"/>
              </w:rPr>
              <w:t xml:space="preserve"> </w:t>
            </w:r>
            <w:r w:rsidRPr="00B17952">
              <w:rPr>
                <w:rFonts w:ascii="Times New Roman" w:hAnsi="Times New Roman"/>
                <w:lang w:val="en-US"/>
              </w:rPr>
              <w:t>Problem</w:t>
            </w:r>
            <w:r w:rsidRPr="00B17952">
              <w:rPr>
                <w:rFonts w:ascii="Times New Roman" w:hAnsi="Times New Roman"/>
                <w:lang w:val="ru-RU"/>
              </w:rPr>
              <w:t xml:space="preserve"> </w:t>
            </w:r>
            <w:r w:rsidRPr="00B17952">
              <w:rPr>
                <w:rFonts w:ascii="Times New Roman" w:hAnsi="Times New Roman"/>
                <w:lang w:val="en-US"/>
              </w:rPr>
              <w:t>Resolution</w:t>
            </w:r>
            <w:r w:rsidRPr="00B17952">
              <w:rPr>
                <w:rFonts w:ascii="Times New Roman" w:hAnsi="Times New Roman"/>
              </w:rPr>
              <w:t>) за рахунок залучення експертних команд виробника</w:t>
            </w:r>
            <w:r>
              <w:rPr>
                <w:rFonts w:ascii="Times New Roman" w:hAnsi="Times New Roman"/>
              </w:rPr>
              <w:t>;</w:t>
            </w:r>
          </w:p>
          <w:p w14:paraId="24B2788A" w14:textId="77777777" w:rsidR="004B7FBB" w:rsidRPr="00FC5BCA" w:rsidRDefault="004B7FBB" w:rsidP="004B7FBB">
            <w:pPr>
              <w:numPr>
                <w:ilvl w:val="0"/>
                <w:numId w:val="39"/>
              </w:numPr>
              <w:spacing w:after="0" w:line="240" w:lineRule="auto"/>
              <w:jc w:val="both"/>
              <w:rPr>
                <w:rFonts w:ascii="Times New Roman" w:hAnsi="Times New Roman"/>
              </w:rPr>
            </w:pPr>
            <w:r w:rsidRPr="00FC5BCA">
              <w:rPr>
                <w:rFonts w:ascii="Times New Roman" w:hAnsi="Times New Roman"/>
              </w:rPr>
              <w:t>Виробник забезпечує авансову гарантійну заміну обладнання в режимі 8х5хNBD (5 робочих днів, 8 робочих годин, на наступний робочий день), у випадку підтвердження необхідності заміни спеціалістом сервісної підтримки виробника;</w:t>
            </w:r>
          </w:p>
          <w:p w14:paraId="6DC7199A" w14:textId="77777777" w:rsidR="004B7FBB" w:rsidRPr="00FC5BCA" w:rsidRDefault="004B7FBB" w:rsidP="004B7FBB">
            <w:pPr>
              <w:numPr>
                <w:ilvl w:val="0"/>
                <w:numId w:val="39"/>
              </w:numPr>
              <w:spacing w:after="0" w:line="240" w:lineRule="auto"/>
              <w:jc w:val="both"/>
              <w:rPr>
                <w:rFonts w:ascii="Times New Roman" w:hAnsi="Times New Roman"/>
              </w:rPr>
            </w:pPr>
            <w:r w:rsidRPr="00FC5BCA">
              <w:rPr>
                <w:rFonts w:ascii="Times New Roman" w:hAnsi="Times New Roman"/>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FC5BCA">
              <w:rPr>
                <w:rFonts w:ascii="Times New Roman" w:hAnsi="Times New Roman"/>
              </w:rPr>
              <w:t>мікрокоду</w:t>
            </w:r>
            <w:proofErr w:type="spellEnd"/>
            <w:r w:rsidRPr="00FC5BCA">
              <w:rPr>
                <w:rFonts w:ascii="Times New Roman" w:hAnsi="Times New Roman"/>
              </w:rPr>
              <w:t xml:space="preserve"> системи і версій встановленого програмного забезпечення;</w:t>
            </w:r>
          </w:p>
          <w:p w14:paraId="0A2E1020" w14:textId="77777777" w:rsidR="004B7FBB" w:rsidRPr="00FC5BCA" w:rsidRDefault="004B7FBB" w:rsidP="004B7FBB">
            <w:pPr>
              <w:numPr>
                <w:ilvl w:val="0"/>
                <w:numId w:val="39"/>
              </w:numPr>
              <w:spacing w:after="0" w:line="240" w:lineRule="auto"/>
              <w:jc w:val="both"/>
              <w:rPr>
                <w:rFonts w:ascii="Times New Roman" w:hAnsi="Times New Roman"/>
              </w:rPr>
            </w:pPr>
            <w:r w:rsidRPr="00FC5BCA">
              <w:rPr>
                <w:rFonts w:ascii="Times New Roman" w:hAnsi="Times New Roman"/>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FC5BCA">
              <w:rPr>
                <w:rFonts w:ascii="Times New Roman" w:hAnsi="Times New Roman"/>
              </w:rPr>
              <w:t>мікрокодів</w:t>
            </w:r>
            <w:proofErr w:type="spellEnd"/>
            <w:r w:rsidRPr="00FC5BCA">
              <w:rPr>
                <w:rFonts w:ascii="Times New Roman" w:hAnsi="Times New Roman"/>
              </w:rPr>
              <w:t xml:space="preserve"> пристроїв;</w:t>
            </w:r>
          </w:p>
          <w:p w14:paraId="242D53C0" w14:textId="77777777" w:rsidR="004B7FBB" w:rsidRDefault="004B7FBB" w:rsidP="004B7FBB">
            <w:pPr>
              <w:numPr>
                <w:ilvl w:val="0"/>
                <w:numId w:val="39"/>
              </w:numPr>
              <w:spacing w:after="0" w:line="240" w:lineRule="auto"/>
              <w:jc w:val="both"/>
              <w:rPr>
                <w:rFonts w:ascii="Times New Roman" w:hAnsi="Times New Roman"/>
              </w:rPr>
            </w:pPr>
            <w:r w:rsidRPr="00FC5BCA">
              <w:rPr>
                <w:rFonts w:ascii="Times New Roman" w:hAnsi="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9F2A219" w14:textId="77777777" w:rsidR="004B7FBB" w:rsidRPr="00B17952" w:rsidRDefault="004B7FBB" w:rsidP="004B7FBB">
            <w:pPr>
              <w:numPr>
                <w:ilvl w:val="0"/>
                <w:numId w:val="39"/>
              </w:numPr>
              <w:spacing w:after="0" w:line="240" w:lineRule="auto"/>
              <w:jc w:val="both"/>
              <w:rPr>
                <w:rFonts w:ascii="Times New Roman" w:hAnsi="Times New Roman"/>
              </w:rPr>
            </w:pPr>
            <w:r w:rsidRPr="00B17952">
              <w:rPr>
                <w:rFonts w:ascii="Times New Roman" w:hAnsi="Times New Roman"/>
              </w:rPr>
              <w:t xml:space="preserve">Наявність можливості участі у </w:t>
            </w:r>
            <w:proofErr w:type="spellStart"/>
            <w:r w:rsidRPr="00B17952">
              <w:rPr>
                <w:rFonts w:ascii="Times New Roman" w:hAnsi="Times New Roman"/>
              </w:rPr>
              <w:t>вебінарах</w:t>
            </w:r>
            <w:proofErr w:type="spellEnd"/>
            <w:r w:rsidRPr="00B17952">
              <w:rPr>
                <w:rFonts w:ascii="Times New Roman" w:hAnsi="Times New Roman"/>
              </w:rPr>
              <w:t xml:space="preserve"> та сесіях запитань-відповідей з експертами виробника</w:t>
            </w:r>
            <w:r>
              <w:rPr>
                <w:rFonts w:ascii="Times New Roman" w:hAnsi="Times New Roman"/>
              </w:rPr>
              <w:t>;</w:t>
            </w:r>
          </w:p>
          <w:p w14:paraId="6C417F82" w14:textId="77777777" w:rsidR="004B7FBB" w:rsidRPr="00B17952" w:rsidRDefault="004B7FBB" w:rsidP="004B7FBB">
            <w:pPr>
              <w:numPr>
                <w:ilvl w:val="0"/>
                <w:numId w:val="39"/>
              </w:numPr>
              <w:spacing w:after="0" w:line="240" w:lineRule="auto"/>
              <w:jc w:val="both"/>
              <w:rPr>
                <w:rFonts w:ascii="Times New Roman" w:hAnsi="Times New Roman"/>
              </w:rPr>
            </w:pPr>
            <w:r w:rsidRPr="00B17952">
              <w:rPr>
                <w:rFonts w:ascii="Times New Roman" w:hAnsi="Times New Roman"/>
              </w:rPr>
              <w:t>Наявність доступу до бібліотеки цифрових навчальних ресурсів та тренінгів для підвищення кваліфікації персоналу</w:t>
            </w:r>
            <w:r>
              <w:rPr>
                <w:rFonts w:ascii="Times New Roman" w:hAnsi="Times New Roman"/>
              </w:rPr>
              <w:t>;</w:t>
            </w:r>
          </w:p>
          <w:p w14:paraId="27C583C2" w14:textId="77777777" w:rsidR="004B7FBB" w:rsidRPr="00FC5BCA" w:rsidRDefault="004B7FBB" w:rsidP="004B7FBB">
            <w:pPr>
              <w:numPr>
                <w:ilvl w:val="0"/>
                <w:numId w:val="39"/>
              </w:numPr>
              <w:spacing w:after="0" w:line="240" w:lineRule="auto"/>
              <w:jc w:val="both"/>
              <w:rPr>
                <w:rFonts w:ascii="Times New Roman" w:hAnsi="Times New Roman"/>
              </w:rPr>
            </w:pPr>
            <w:r w:rsidRPr="00B17952">
              <w:rPr>
                <w:rFonts w:ascii="Times New Roman" w:hAnsi="Times New Roman"/>
              </w:rPr>
              <w:t>Надання рекомендацій щодо успішного використання та налаштування функцій продукту</w:t>
            </w:r>
            <w:r w:rsidRPr="00B17952">
              <w:rPr>
                <w:rFonts w:ascii="Times New Roman" w:hAnsi="Times New Roman"/>
                <w:lang w:val="ru-RU"/>
              </w:rPr>
              <w:t>;</w:t>
            </w:r>
          </w:p>
          <w:p w14:paraId="5F5C61BF" w14:textId="77777777" w:rsidR="004B7FBB" w:rsidRPr="00B17952" w:rsidRDefault="004B7FBB" w:rsidP="004B7FBB">
            <w:pPr>
              <w:numPr>
                <w:ilvl w:val="0"/>
                <w:numId w:val="39"/>
              </w:numPr>
              <w:spacing w:after="0" w:line="240" w:lineRule="auto"/>
              <w:jc w:val="both"/>
              <w:rPr>
                <w:rFonts w:ascii="Times New Roman" w:hAnsi="Times New Roman"/>
              </w:rPr>
            </w:pPr>
            <w:r w:rsidRPr="00B17952">
              <w:rPr>
                <w:rFonts w:ascii="Times New Roman" w:hAnsi="Times New Roman"/>
              </w:rPr>
              <w:t>Надання доступу до єдиного хмарного порталу керування сервісними контрактами та життєвим циклом</w:t>
            </w:r>
            <w:r w:rsidRPr="00B17952">
              <w:rPr>
                <w:rFonts w:ascii="Times New Roman" w:hAnsi="Times New Roman"/>
                <w:lang w:val="ru-RU"/>
              </w:rPr>
              <w:t>;</w:t>
            </w:r>
          </w:p>
          <w:p w14:paraId="761EC608" w14:textId="77777777" w:rsidR="004B7FBB" w:rsidRPr="00B17952" w:rsidRDefault="004B7FBB" w:rsidP="004B7FBB">
            <w:pPr>
              <w:numPr>
                <w:ilvl w:val="0"/>
                <w:numId w:val="39"/>
              </w:numPr>
              <w:spacing w:after="0" w:line="240" w:lineRule="auto"/>
              <w:jc w:val="both"/>
              <w:rPr>
                <w:rFonts w:ascii="Times New Roman" w:hAnsi="Times New Roman"/>
              </w:rPr>
            </w:pPr>
            <w:r w:rsidRPr="00B17952">
              <w:rPr>
                <w:rFonts w:ascii="Times New Roman" w:hAnsi="Times New Roman"/>
              </w:rPr>
              <w:t>Можливість перегляду стану активів, покриття ліцензіями та закінчення термінів підтримки;</w:t>
            </w:r>
          </w:p>
          <w:p w14:paraId="15A02575" w14:textId="77777777" w:rsidR="004B7FBB" w:rsidRPr="005B6A04" w:rsidRDefault="004B7FBB" w:rsidP="004B7FBB">
            <w:pPr>
              <w:numPr>
                <w:ilvl w:val="0"/>
                <w:numId w:val="39"/>
              </w:numPr>
              <w:spacing w:after="0" w:line="240" w:lineRule="auto"/>
              <w:jc w:val="both"/>
              <w:rPr>
                <w:rFonts w:ascii="Times New Roman" w:hAnsi="Times New Roman"/>
              </w:rPr>
            </w:pPr>
            <w:r w:rsidRPr="00B17952">
              <w:rPr>
                <w:rFonts w:ascii="Times New Roman" w:hAnsi="Times New Roman"/>
              </w:rPr>
              <w:t>Інтегроване керування кейсами підтримки через єдиний інтерфейс.</w:t>
            </w:r>
            <w:r>
              <w:rPr>
                <w:rFonts w:ascii="Times New Roman" w:hAnsi="Times New Roman"/>
              </w:rPr>
              <w:br/>
            </w:r>
            <w:r>
              <w:rPr>
                <w:rFonts w:ascii="Times New Roman" w:hAnsi="Times New Roman"/>
              </w:rPr>
              <w:br/>
            </w:r>
          </w:p>
        </w:tc>
      </w:tr>
    </w:tbl>
    <w:p w14:paraId="44DB1563" w14:textId="77777777" w:rsidR="004B7FBB" w:rsidRPr="00150CD8" w:rsidRDefault="004B7FBB" w:rsidP="004B7FBB">
      <w:pPr>
        <w:widowControl w:val="0"/>
        <w:spacing w:after="0" w:line="240" w:lineRule="auto"/>
        <w:ind w:left="-709" w:right="20" w:firstLine="709"/>
        <w:jc w:val="center"/>
        <w:rPr>
          <w:rFonts w:ascii="Times New Roman" w:eastAsia="Times New Roman" w:hAnsi="Times New Roman" w:cs="Times New Roman"/>
          <w:b/>
          <w:bCs/>
          <w:sz w:val="24"/>
          <w:szCs w:val="24"/>
          <w:lang w:eastAsia="uk-UA"/>
        </w:rPr>
      </w:pPr>
    </w:p>
    <w:p w14:paraId="23D056CD" w14:textId="77777777" w:rsidR="004B7FBB" w:rsidRPr="00150CD8" w:rsidRDefault="004B7FBB" w:rsidP="004B7FBB">
      <w:pPr>
        <w:spacing w:line="240" w:lineRule="auto"/>
        <w:ind w:left="-709" w:firstLine="709"/>
        <w:jc w:val="both"/>
        <w:rPr>
          <w:rFonts w:ascii="Times New Roman" w:eastAsia="Calibri" w:hAnsi="Times New Roman" w:cs="Times New Roman"/>
          <w:b/>
          <w:bCs/>
        </w:rPr>
      </w:pPr>
      <w:r w:rsidRPr="00150CD8">
        <w:rPr>
          <w:rFonts w:ascii="Times New Roman" w:eastAsia="Calibri" w:hAnsi="Times New Roman" w:cs="Times New Roman"/>
          <w:b/>
          <w:bCs/>
          <w:i/>
          <w:iCs/>
        </w:rPr>
        <w:t>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r>
        <w:rPr>
          <w:rFonts w:ascii="Times New Roman" w:eastAsia="Calibri" w:hAnsi="Times New Roman" w:cs="Times New Roman"/>
          <w:b/>
          <w:bCs/>
          <w:i/>
          <w:iCs/>
        </w:rPr>
        <w:t xml:space="preserve"> або бути кращим</w:t>
      </w:r>
      <w:r w:rsidRPr="00150CD8">
        <w:rPr>
          <w:rFonts w:ascii="Times New Roman" w:eastAsia="Calibri" w:hAnsi="Times New Roman" w:cs="Times New Roman"/>
          <w:b/>
          <w:bCs/>
          <w:i/>
          <w:iCs/>
        </w:rPr>
        <w:t>.</w:t>
      </w:r>
    </w:p>
    <w:p w14:paraId="0A9EB62A" w14:textId="77777777" w:rsidR="004B7FBB" w:rsidRDefault="004B7FBB" w:rsidP="004B7FBB">
      <w:pPr>
        <w:widowControl w:val="0"/>
        <w:spacing w:after="0" w:line="240" w:lineRule="auto"/>
        <w:ind w:right="20"/>
        <w:jc w:val="center"/>
        <w:rPr>
          <w:rFonts w:ascii="Times New Roman" w:eastAsia="Times New Roman" w:hAnsi="Times New Roman" w:cs="Times New Roman"/>
          <w:b/>
          <w:bCs/>
          <w:sz w:val="24"/>
          <w:szCs w:val="24"/>
          <w:lang w:eastAsia="uk-UA"/>
        </w:rPr>
      </w:pPr>
    </w:p>
    <w:p w14:paraId="05BF2BDF" w14:textId="77777777" w:rsidR="004B7FBB" w:rsidRPr="0015537D" w:rsidRDefault="004B7FBB" w:rsidP="004B7FBB">
      <w:pPr>
        <w:spacing w:after="0" w:line="240" w:lineRule="auto"/>
        <w:ind w:left="-709" w:firstLine="567"/>
        <w:jc w:val="both"/>
        <w:rPr>
          <w:rFonts w:eastAsia="Aptos"/>
          <w:i/>
          <w:color w:val="000000"/>
          <w:kern w:val="2"/>
          <w:sz w:val="24"/>
          <w:szCs w:val="24"/>
          <w14:ligatures w14:val="standardContextual"/>
        </w:rPr>
      </w:pPr>
      <w:bookmarkStart w:id="1" w:name="_Hlk204248043"/>
      <w:r w:rsidRPr="0015537D">
        <w:rPr>
          <w:rFonts w:eastAsia="Aptos"/>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1202CFD9" w14:textId="77777777" w:rsidR="004B7FBB" w:rsidRPr="0015537D" w:rsidRDefault="004B7FBB" w:rsidP="004B7FBB">
      <w:pPr>
        <w:spacing w:after="0" w:line="240" w:lineRule="auto"/>
        <w:ind w:left="-709" w:firstLine="567"/>
        <w:jc w:val="both"/>
        <w:rPr>
          <w:rFonts w:eastAsia="Aptos"/>
          <w:i/>
          <w:color w:val="000000"/>
          <w:kern w:val="2"/>
          <w:sz w:val="24"/>
          <w:szCs w:val="24"/>
          <w14:ligatures w14:val="standardContextual"/>
        </w:rPr>
      </w:pPr>
      <w:r w:rsidRPr="0015537D">
        <w:rPr>
          <w:rFonts w:eastAsia="Aptos"/>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0EC7666" w14:textId="77777777" w:rsidR="004B7FBB" w:rsidRPr="0015537D" w:rsidRDefault="004B7FBB" w:rsidP="004B7FBB">
      <w:pPr>
        <w:spacing w:after="0" w:line="240" w:lineRule="auto"/>
        <w:ind w:left="-709" w:firstLine="567"/>
        <w:jc w:val="both"/>
        <w:rPr>
          <w:rFonts w:eastAsia="Aptos"/>
          <w:i/>
          <w:color w:val="000000"/>
          <w:kern w:val="2"/>
          <w:sz w:val="24"/>
          <w:szCs w:val="24"/>
          <w14:ligatures w14:val="standardContextual"/>
        </w:rPr>
      </w:pPr>
      <w:r w:rsidRPr="0015537D">
        <w:rPr>
          <w:rFonts w:eastAsia="Aptos"/>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0A9F52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B7FBB">
        <w:rPr>
          <w:rFonts w:ascii="Times New Roman" w:eastAsia="Times New Roman" w:hAnsi="Times New Roman" w:cs="Times New Roman"/>
          <w:sz w:val="24"/>
          <w:szCs w:val="24"/>
          <w:lang w:eastAsia="ru-RU"/>
        </w:rPr>
        <w:t>11 568 000,00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4B7FBB">
        <w:rPr>
          <w:rFonts w:ascii="Times New Roman" w:eastAsia="Times New Roman" w:hAnsi="Times New Roman" w:cs="Times New Roman"/>
          <w:sz w:val="24"/>
          <w:szCs w:val="24"/>
          <w:lang w:eastAsia="ru-RU"/>
        </w:rPr>
        <w:t>одинадцять мільйонів п’ятсот шістдесят вісім тисяч</w:t>
      </w:r>
      <w:r w:rsidR="00C71656">
        <w:rPr>
          <w:rFonts w:ascii="Times New Roman" w:eastAsia="Times New Roman" w:hAnsi="Times New Roman" w:cs="Times New Roman"/>
          <w:sz w:val="24"/>
          <w:szCs w:val="24"/>
          <w:lang w:eastAsia="ru-RU"/>
        </w:rPr>
        <w:t xml:space="preserve"> </w:t>
      </w:r>
      <w:r w:rsidR="004B7FBB">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4B7FBB">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9E36" w14:textId="77777777" w:rsidR="0094469D" w:rsidRDefault="0094469D">
      <w:pPr>
        <w:spacing w:after="0" w:line="240" w:lineRule="auto"/>
      </w:pPr>
      <w:r>
        <w:separator/>
      </w:r>
    </w:p>
  </w:endnote>
  <w:endnote w:type="continuationSeparator" w:id="0">
    <w:p w14:paraId="45DDDE4D" w14:textId="77777777" w:rsidR="0094469D" w:rsidRDefault="0094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4E7C" w14:textId="77777777" w:rsidR="0094469D" w:rsidRDefault="0094469D">
      <w:pPr>
        <w:spacing w:after="0" w:line="240" w:lineRule="auto"/>
      </w:pPr>
      <w:r>
        <w:separator/>
      </w:r>
    </w:p>
  </w:footnote>
  <w:footnote w:type="continuationSeparator" w:id="0">
    <w:p w14:paraId="1D96675E" w14:textId="77777777" w:rsidR="0094469D" w:rsidRDefault="0094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AB5426"/>
    <w:multiLevelType w:val="hybridMultilevel"/>
    <w:tmpl w:val="0C86F2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51559EE"/>
    <w:multiLevelType w:val="hybridMultilevel"/>
    <w:tmpl w:val="7B08720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6" w15:restartNumberingAfterBreak="0">
    <w:nsid w:val="714D75EF"/>
    <w:multiLevelType w:val="hybridMultilevel"/>
    <w:tmpl w:val="81028EB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6"/>
  </w:num>
  <w:num w:numId="3" w16cid:durableId="556090777">
    <w:abstractNumId w:val="18"/>
  </w:num>
  <w:num w:numId="4" w16cid:durableId="1865628638">
    <w:abstractNumId w:val="23"/>
  </w:num>
  <w:num w:numId="5" w16cid:durableId="522862248">
    <w:abstractNumId w:val="30"/>
  </w:num>
  <w:num w:numId="6" w16cid:durableId="1128400551">
    <w:abstractNumId w:val="13"/>
  </w:num>
  <w:num w:numId="7" w16cid:durableId="1549879148">
    <w:abstractNumId w:val="21"/>
  </w:num>
  <w:num w:numId="8" w16cid:durableId="537087471">
    <w:abstractNumId w:val="29"/>
  </w:num>
  <w:num w:numId="9" w16cid:durableId="632519650">
    <w:abstractNumId w:val="38"/>
  </w:num>
  <w:num w:numId="10" w16cid:durableId="713892545">
    <w:abstractNumId w:val="33"/>
  </w:num>
  <w:num w:numId="11" w16cid:durableId="2031645203">
    <w:abstractNumId w:val="11"/>
  </w:num>
  <w:num w:numId="12" w16cid:durableId="1392928292">
    <w:abstractNumId w:val="16"/>
  </w:num>
  <w:num w:numId="13" w16cid:durableId="502626488">
    <w:abstractNumId w:val="34"/>
  </w:num>
  <w:num w:numId="14" w16cid:durableId="1996909732">
    <w:abstractNumId w:val="32"/>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5"/>
  </w:num>
  <w:num w:numId="28" w16cid:durableId="1340739716">
    <w:abstractNumId w:val="28"/>
  </w:num>
  <w:num w:numId="29" w16cid:durableId="1303923221">
    <w:abstractNumId w:val="9"/>
  </w:num>
  <w:num w:numId="30" w16cid:durableId="563369717">
    <w:abstractNumId w:val="7"/>
  </w:num>
  <w:num w:numId="31" w16cid:durableId="1640304287">
    <w:abstractNumId w:val="24"/>
  </w:num>
  <w:num w:numId="32" w16cid:durableId="992947525">
    <w:abstractNumId w:val="31"/>
  </w:num>
  <w:num w:numId="33" w16cid:durableId="517935318">
    <w:abstractNumId w:val="19"/>
  </w:num>
  <w:num w:numId="34" w16cid:durableId="165441230">
    <w:abstractNumId w:val="10"/>
  </w:num>
  <w:num w:numId="35" w16cid:durableId="2119257652">
    <w:abstractNumId w:val="37"/>
  </w:num>
  <w:num w:numId="36" w16cid:durableId="1737513576">
    <w:abstractNumId w:val="27"/>
  </w:num>
  <w:num w:numId="37" w16cid:durableId="576983358">
    <w:abstractNumId w:val="12"/>
  </w:num>
  <w:num w:numId="38" w16cid:durableId="409012485">
    <w:abstractNumId w:val="25"/>
  </w:num>
  <w:num w:numId="39" w16cid:durableId="1459908990">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B7FBB"/>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469D"/>
    <w:rsid w:val="0094712E"/>
    <w:rsid w:val="009656F2"/>
    <w:rsid w:val="00981F98"/>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4B7FBB"/>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1500</Words>
  <Characters>9547</Characters>
  <Application>Microsoft Office Word</Application>
  <DocSecurity>0</DocSecurity>
  <Lines>289</Lines>
  <Paragraphs>190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2026-04-10T12:09:00Z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