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w:t>
      </w:r>
      <w:proofErr w:type="spellStart"/>
      <w:r w:rsidRPr="00F90C90">
        <w:rPr>
          <w:rFonts w:ascii="Times New Roman" w:hAnsi="Times New Roman" w:cs="Times New Roman"/>
          <w:sz w:val="24"/>
          <w:szCs w:val="24"/>
        </w:rPr>
        <w:t>Сікевича</w:t>
      </w:r>
      <w:proofErr w:type="spellEnd"/>
      <w:r w:rsidRPr="00F90C90">
        <w:rPr>
          <w:rFonts w:ascii="Times New Roman" w:hAnsi="Times New Roman" w:cs="Times New Roman"/>
          <w:sz w:val="24"/>
          <w:szCs w:val="24"/>
        </w:rPr>
        <w:t xml:space="preserve">,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12D1A962" w14:textId="1413E3C0" w:rsidR="0020564F" w:rsidRPr="001A0FA7" w:rsidRDefault="00245020" w:rsidP="0020564F">
      <w:pPr>
        <w:pStyle w:val="2"/>
        <w:shd w:val="clear" w:color="auto" w:fill="FFFFFF" w:themeFill="background1"/>
        <w:spacing w:before="0" w:beforeAutospacing="0" w:after="0" w:afterAutospacing="0"/>
        <w:jc w:val="both"/>
        <w:textAlignment w:val="baseline"/>
        <w:rPr>
          <w:rFonts w:eastAsia="Calibri"/>
          <w:b w:val="0"/>
          <w:bCs w:val="0"/>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r w:rsidR="001A0FA7" w:rsidRPr="001A0FA7">
        <w:rPr>
          <w:rFonts w:eastAsia="Calibri"/>
          <w:b w:val="0"/>
          <w:bCs w:val="0"/>
          <w:sz w:val="24"/>
          <w:szCs w:val="24"/>
        </w:rPr>
        <w:t>Закупівля дизельного палива ЄВРО в талонах за кодом CPV за ЄЗС ДК 021:2015  09130000-9 «Нафта і дистиляти»</w:t>
      </w:r>
    </w:p>
    <w:p w14:paraId="1DCFE481" w14:textId="105BCD53" w:rsidR="00E1484E" w:rsidRPr="00FC2730" w:rsidRDefault="00E1484E" w:rsidP="00E1484E">
      <w:pPr>
        <w:pStyle w:val="2"/>
        <w:shd w:val="clear" w:color="auto" w:fill="FFFFFF" w:themeFill="background1"/>
        <w:spacing w:before="0" w:beforeAutospacing="0" w:after="0" w:afterAutospacing="0"/>
        <w:jc w:val="both"/>
        <w:textAlignment w:val="baseline"/>
        <w:rPr>
          <w:b w:val="0"/>
          <w:bCs w:val="0"/>
          <w:sz w:val="24"/>
          <w:szCs w:val="24"/>
        </w:rPr>
      </w:pPr>
    </w:p>
    <w:p w14:paraId="121122A8" w14:textId="28B32F04"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FC2730">
        <w:rPr>
          <w:rFonts w:ascii="Times New Roman" w:hAnsi="Times New Roman" w:cs="Times New Roman"/>
          <w:sz w:val="24"/>
          <w:szCs w:val="24"/>
        </w:rPr>
        <w:t>6</w:t>
      </w:r>
      <w:r w:rsidR="00F60A0F" w:rsidRPr="00F90C90">
        <w:rPr>
          <w:rFonts w:ascii="Times New Roman" w:hAnsi="Times New Roman" w:cs="Times New Roman"/>
          <w:sz w:val="24"/>
          <w:szCs w:val="24"/>
        </w:rPr>
        <w:t>-</w:t>
      </w:r>
      <w:r w:rsidR="00FC2730">
        <w:rPr>
          <w:rFonts w:ascii="Times New Roman" w:hAnsi="Times New Roman" w:cs="Times New Roman"/>
          <w:sz w:val="24"/>
          <w:szCs w:val="24"/>
        </w:rPr>
        <w:t>0</w:t>
      </w:r>
      <w:r w:rsidR="001A0FA7">
        <w:rPr>
          <w:rFonts w:ascii="Times New Roman" w:hAnsi="Times New Roman" w:cs="Times New Roman"/>
          <w:sz w:val="24"/>
          <w:szCs w:val="24"/>
        </w:rPr>
        <w:t>8</w:t>
      </w:r>
      <w:r w:rsidR="001944C8">
        <w:rPr>
          <w:rFonts w:ascii="Times New Roman" w:hAnsi="Times New Roman" w:cs="Times New Roman"/>
          <w:sz w:val="24"/>
          <w:szCs w:val="24"/>
        </w:rPr>
        <w:t>-</w:t>
      </w:r>
      <w:r w:rsidR="002D33AE">
        <w:rPr>
          <w:rFonts w:ascii="Times New Roman" w:hAnsi="Times New Roman" w:cs="Times New Roman"/>
          <w:sz w:val="24"/>
          <w:szCs w:val="24"/>
        </w:rPr>
        <w:t>26</w:t>
      </w:r>
      <w:r w:rsidR="00F60A0F" w:rsidRPr="00F90C90">
        <w:rPr>
          <w:rFonts w:ascii="Times New Roman" w:hAnsi="Times New Roman" w:cs="Times New Roman"/>
          <w:sz w:val="24"/>
          <w:szCs w:val="24"/>
        </w:rPr>
        <w:t>-</w:t>
      </w:r>
      <w:r w:rsidR="0020564F">
        <w:rPr>
          <w:rFonts w:ascii="Times New Roman" w:hAnsi="Times New Roman" w:cs="Times New Roman"/>
          <w:sz w:val="24"/>
          <w:szCs w:val="24"/>
        </w:rPr>
        <w:t>0</w:t>
      </w:r>
      <w:r w:rsidR="001A0FA7">
        <w:rPr>
          <w:rFonts w:ascii="Times New Roman" w:hAnsi="Times New Roman" w:cs="Times New Roman"/>
          <w:sz w:val="24"/>
          <w:szCs w:val="24"/>
        </w:rPr>
        <w:t>0</w:t>
      </w:r>
      <w:r w:rsidR="002D33AE">
        <w:rPr>
          <w:rFonts w:ascii="Times New Roman" w:hAnsi="Times New Roman" w:cs="Times New Roman"/>
          <w:sz w:val="24"/>
          <w:szCs w:val="24"/>
        </w:rPr>
        <w:t>1063</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6BDB1674" w14:textId="243BD1CD" w:rsidR="0086417F" w:rsidRPr="00C71656" w:rsidRDefault="009D1AE9" w:rsidP="0086417F">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lang w:eastAsia="ru-RU"/>
        </w:rPr>
        <w:t xml:space="preserve">4. Обґрунтування технічних та якісних </w:t>
      </w:r>
      <w:r w:rsidRPr="00766AB0">
        <w:rPr>
          <w:sz w:val="24"/>
          <w:lang w:eastAsia="ru-RU"/>
        </w:rPr>
        <w:t>характеристик предмета закупівлі</w:t>
      </w:r>
      <w:r w:rsidRPr="00C71656">
        <w:rPr>
          <w:b w:val="0"/>
          <w:bCs w:val="0"/>
          <w:sz w:val="24"/>
          <w:szCs w:val="24"/>
          <w:lang w:eastAsia="ru-RU"/>
        </w:rPr>
        <w:t xml:space="preserve">:  </w:t>
      </w:r>
      <w:r w:rsidR="001A0FA7" w:rsidRPr="001A0FA7">
        <w:rPr>
          <w:rFonts w:eastAsia="Calibri"/>
          <w:b w:val="0"/>
          <w:bCs w:val="0"/>
          <w:sz w:val="24"/>
          <w:szCs w:val="24"/>
        </w:rPr>
        <w:t>Закупівля дизельного палива ЄВРО в талонах за кодом CPV за ЄЗС ДК 021:2015  09130000-9 «Нафта і дистиляти»</w:t>
      </w:r>
    </w:p>
    <w:p w14:paraId="5190A112" w14:textId="77777777" w:rsidR="00C71656" w:rsidRPr="0020564F" w:rsidRDefault="00C71656" w:rsidP="0020564F">
      <w:pPr>
        <w:spacing w:after="0" w:line="240" w:lineRule="auto"/>
        <w:ind w:firstLine="357"/>
        <w:jc w:val="center"/>
        <w:rPr>
          <w:rFonts w:ascii="Times New Roman" w:hAnsi="Times New Roman" w:cs="Times New Roman"/>
          <w:b/>
          <w:color w:val="000000"/>
          <w:sz w:val="24"/>
          <w:szCs w:val="24"/>
        </w:rPr>
      </w:pPr>
    </w:p>
    <w:p w14:paraId="0863E6FB" w14:textId="77777777" w:rsidR="001A0FA7" w:rsidRPr="001A0FA7" w:rsidRDefault="001A0FA7" w:rsidP="001A0FA7">
      <w:pPr>
        <w:suppressAutoHyphens/>
        <w:spacing w:after="0" w:line="240" w:lineRule="auto"/>
        <w:ind w:firstLine="357"/>
        <w:jc w:val="center"/>
        <w:rPr>
          <w:rFonts w:ascii="Times New Roman" w:eastAsia="Aptos" w:hAnsi="Times New Roman" w:cs="Times New Roman"/>
          <w:b/>
          <w:color w:val="000000"/>
          <w:sz w:val="24"/>
          <w:szCs w:val="24"/>
        </w:rPr>
      </w:pPr>
      <w:r w:rsidRPr="001A0FA7">
        <w:rPr>
          <w:rFonts w:ascii="Times New Roman" w:eastAsia="Aptos" w:hAnsi="Times New Roman" w:cs="Times New Roman"/>
          <w:b/>
          <w:color w:val="000000"/>
          <w:sz w:val="24"/>
          <w:szCs w:val="24"/>
        </w:rPr>
        <w:t>ТЕХНІЧНІ ВИМОГИ</w:t>
      </w:r>
    </w:p>
    <w:p w14:paraId="7BA0F068" w14:textId="77777777" w:rsidR="001A0FA7" w:rsidRPr="001A0FA7" w:rsidRDefault="001A0FA7" w:rsidP="001A0FA7">
      <w:pPr>
        <w:pStyle w:val="17"/>
        <w:spacing w:line="240" w:lineRule="auto"/>
        <w:jc w:val="both"/>
        <w:rPr>
          <w:rFonts w:ascii="Times New Roman" w:hAnsi="Times New Roman" w:cs="Times New Roman"/>
          <w:color w:val="auto"/>
          <w:sz w:val="24"/>
          <w:szCs w:val="24"/>
          <w:lang w:val="uk-UA" w:eastAsia="uk-UA"/>
        </w:rPr>
      </w:pPr>
      <w:r w:rsidRPr="001A0FA7">
        <w:rPr>
          <w:rFonts w:ascii="Times New Roman" w:hAnsi="Times New Roman" w:cs="Times New Roman"/>
          <w:b/>
          <w:bCs/>
          <w:color w:val="auto"/>
          <w:sz w:val="24"/>
          <w:szCs w:val="24"/>
          <w:lang w:val="uk-UA" w:eastAsia="uk-UA"/>
        </w:rPr>
        <w:t>Місце поставки товару</w:t>
      </w:r>
      <w:r w:rsidRPr="001A0FA7">
        <w:rPr>
          <w:rFonts w:ascii="Times New Roman" w:hAnsi="Times New Roman" w:cs="Times New Roman"/>
          <w:color w:val="auto"/>
          <w:sz w:val="24"/>
          <w:szCs w:val="24"/>
          <w:lang w:val="uk-UA" w:eastAsia="uk-UA"/>
        </w:rPr>
        <w:t>: м. Київ, Київська область, м. Одеса, м. Дніпро, м. Львів.</w:t>
      </w:r>
    </w:p>
    <w:p w14:paraId="6833B06E" w14:textId="77777777" w:rsidR="001A0FA7" w:rsidRPr="001A0FA7" w:rsidRDefault="001A0FA7" w:rsidP="001A0FA7">
      <w:pPr>
        <w:pStyle w:val="17"/>
        <w:spacing w:line="240" w:lineRule="auto"/>
        <w:jc w:val="both"/>
        <w:rPr>
          <w:rFonts w:ascii="Times New Roman" w:hAnsi="Times New Roman" w:cs="Times New Roman"/>
          <w:color w:val="auto"/>
          <w:sz w:val="24"/>
          <w:szCs w:val="24"/>
          <w:lang w:val="uk-UA" w:eastAsia="uk-UA"/>
        </w:rPr>
      </w:pPr>
      <w:r w:rsidRPr="001A0FA7">
        <w:rPr>
          <w:rFonts w:ascii="Times New Roman" w:hAnsi="Times New Roman" w:cs="Times New Roman"/>
          <w:b/>
          <w:bCs/>
          <w:color w:val="auto"/>
          <w:sz w:val="24"/>
          <w:szCs w:val="24"/>
          <w:lang w:val="uk-UA" w:eastAsia="uk-UA"/>
        </w:rPr>
        <w:t>Кількість предмета закупівлі</w:t>
      </w:r>
      <w:r w:rsidRPr="001A0FA7">
        <w:rPr>
          <w:rFonts w:ascii="Times New Roman" w:hAnsi="Times New Roman" w:cs="Times New Roman"/>
          <w:color w:val="auto"/>
          <w:sz w:val="24"/>
          <w:szCs w:val="24"/>
          <w:lang w:val="uk-UA" w:eastAsia="uk-UA"/>
        </w:rPr>
        <w:t>: Дизельне паливо ЄВРО в талонах, 24 000 літрів.</w:t>
      </w:r>
    </w:p>
    <w:p w14:paraId="22045F6D" w14:textId="77777777" w:rsidR="001A0FA7" w:rsidRPr="001A0FA7" w:rsidRDefault="001A0FA7" w:rsidP="001A0FA7">
      <w:pPr>
        <w:pStyle w:val="17"/>
        <w:spacing w:line="240" w:lineRule="auto"/>
        <w:jc w:val="both"/>
        <w:rPr>
          <w:rFonts w:ascii="Times New Roman" w:hAnsi="Times New Roman" w:cs="Times New Roman"/>
          <w:color w:val="auto"/>
          <w:sz w:val="24"/>
          <w:szCs w:val="24"/>
          <w:lang w:val="uk-UA" w:eastAsia="uk-UA"/>
        </w:rPr>
      </w:pPr>
      <w:r w:rsidRPr="001A0FA7">
        <w:rPr>
          <w:rFonts w:ascii="Times New Roman" w:hAnsi="Times New Roman" w:cs="Times New Roman"/>
          <w:b/>
          <w:bCs/>
          <w:color w:val="auto"/>
          <w:sz w:val="24"/>
          <w:szCs w:val="24"/>
          <w:lang w:val="uk-UA" w:eastAsia="uk-UA"/>
        </w:rPr>
        <w:t>Термін поставки товару</w:t>
      </w:r>
      <w:r w:rsidRPr="001A0FA7">
        <w:rPr>
          <w:rFonts w:ascii="Times New Roman" w:hAnsi="Times New Roman" w:cs="Times New Roman"/>
          <w:color w:val="auto"/>
          <w:sz w:val="24"/>
          <w:szCs w:val="24"/>
          <w:lang w:val="uk-UA" w:eastAsia="uk-UA"/>
        </w:rPr>
        <w:t>: до 30.09.2026 року</w:t>
      </w:r>
    </w:p>
    <w:p w14:paraId="1CCDAEEB" w14:textId="77777777" w:rsidR="001A0FA7" w:rsidRPr="001A0FA7" w:rsidRDefault="001A0FA7" w:rsidP="001A0FA7">
      <w:pPr>
        <w:pStyle w:val="17"/>
        <w:spacing w:line="240" w:lineRule="auto"/>
        <w:jc w:val="both"/>
        <w:rPr>
          <w:rFonts w:ascii="Times New Roman" w:hAnsi="Times New Roman" w:cs="Times New Roman"/>
          <w:color w:val="auto"/>
          <w:sz w:val="24"/>
          <w:szCs w:val="24"/>
          <w:lang w:val="uk-UA" w:eastAsia="uk-UA"/>
        </w:rPr>
      </w:pPr>
      <w:r w:rsidRPr="001A0FA7">
        <w:rPr>
          <w:rFonts w:ascii="Times New Roman" w:hAnsi="Times New Roman" w:cs="Times New Roman"/>
          <w:b/>
          <w:bCs/>
          <w:color w:val="auto"/>
          <w:sz w:val="24"/>
          <w:szCs w:val="24"/>
          <w:lang w:val="uk-UA" w:eastAsia="uk-UA"/>
        </w:rPr>
        <w:t>Відповідність вимогам ДСТУ</w:t>
      </w:r>
      <w:r w:rsidRPr="001A0FA7">
        <w:rPr>
          <w:rFonts w:ascii="Times New Roman" w:hAnsi="Times New Roman" w:cs="Times New Roman"/>
          <w:color w:val="auto"/>
          <w:sz w:val="24"/>
          <w:szCs w:val="24"/>
          <w:lang w:val="uk-UA" w:eastAsia="uk-UA"/>
        </w:rPr>
        <w:t>: 7688:2015 «Паливо дизельне Євро. Технічні умови».</w:t>
      </w:r>
    </w:p>
    <w:p w14:paraId="19BC2A71" w14:textId="77777777" w:rsidR="001A0FA7" w:rsidRPr="001A0FA7" w:rsidRDefault="001A0FA7" w:rsidP="001A0FA7">
      <w:pPr>
        <w:suppressAutoHyphens/>
        <w:spacing w:after="0" w:line="240" w:lineRule="auto"/>
        <w:ind w:firstLine="357"/>
        <w:jc w:val="center"/>
        <w:rPr>
          <w:rFonts w:ascii="Times New Roman" w:eastAsia="Aptos" w:hAnsi="Times New Roman" w:cs="Times New Roman"/>
          <w:b/>
          <w:color w:val="000000"/>
          <w:sz w:val="24"/>
          <w:szCs w:val="24"/>
        </w:rPr>
      </w:pPr>
    </w:p>
    <w:tbl>
      <w:tblPr>
        <w:tblW w:w="1020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6804"/>
        <w:gridCol w:w="1559"/>
        <w:gridCol w:w="1275"/>
      </w:tblGrid>
      <w:tr w:rsidR="001A0FA7" w:rsidRPr="001A0FA7" w14:paraId="10FFA136" w14:textId="77777777" w:rsidTr="00DD4810">
        <w:trPr>
          <w:trHeight w:val="428"/>
        </w:trPr>
        <w:tc>
          <w:tcPr>
            <w:tcW w:w="567" w:type="dxa"/>
            <w:vAlign w:val="center"/>
          </w:tcPr>
          <w:p w14:paraId="62B4E5F3" w14:textId="77777777" w:rsidR="001A0FA7" w:rsidRPr="001A0FA7" w:rsidRDefault="001A0FA7" w:rsidP="001A0FA7">
            <w:pPr>
              <w:spacing w:after="0" w:line="240" w:lineRule="auto"/>
              <w:jc w:val="center"/>
              <w:rPr>
                <w:rFonts w:ascii="Times New Roman" w:eastAsia="Times New Roman" w:hAnsi="Times New Roman" w:cs="Times New Roman"/>
                <w:b/>
                <w:sz w:val="24"/>
                <w:szCs w:val="24"/>
                <w:lang w:eastAsia="ru-RU"/>
              </w:rPr>
            </w:pPr>
            <w:r w:rsidRPr="001A0FA7">
              <w:rPr>
                <w:rFonts w:ascii="Times New Roman" w:eastAsia="Times New Roman" w:hAnsi="Times New Roman" w:cs="Times New Roman"/>
                <w:b/>
                <w:sz w:val="24"/>
                <w:szCs w:val="24"/>
                <w:lang w:eastAsia="ru-RU"/>
              </w:rPr>
              <w:t>№</w:t>
            </w:r>
          </w:p>
          <w:p w14:paraId="50E67E42" w14:textId="77777777" w:rsidR="001A0FA7" w:rsidRPr="001A0FA7" w:rsidRDefault="001A0FA7" w:rsidP="001A0FA7">
            <w:pPr>
              <w:spacing w:after="0" w:line="240" w:lineRule="auto"/>
              <w:jc w:val="center"/>
              <w:rPr>
                <w:rFonts w:ascii="Times New Roman" w:eastAsia="Times New Roman" w:hAnsi="Times New Roman" w:cs="Times New Roman"/>
                <w:b/>
                <w:sz w:val="24"/>
                <w:szCs w:val="24"/>
                <w:lang w:eastAsia="ru-RU"/>
              </w:rPr>
            </w:pPr>
            <w:r w:rsidRPr="001A0FA7">
              <w:rPr>
                <w:rFonts w:ascii="Times New Roman" w:eastAsia="Times New Roman" w:hAnsi="Times New Roman" w:cs="Times New Roman"/>
                <w:b/>
                <w:sz w:val="24"/>
                <w:szCs w:val="24"/>
                <w:lang w:eastAsia="ru-RU"/>
              </w:rPr>
              <w:t>з/п</w:t>
            </w:r>
          </w:p>
        </w:tc>
        <w:tc>
          <w:tcPr>
            <w:tcW w:w="6804" w:type="dxa"/>
            <w:vAlign w:val="center"/>
          </w:tcPr>
          <w:p w14:paraId="358681CB" w14:textId="77777777" w:rsidR="001A0FA7" w:rsidRPr="001A0FA7" w:rsidRDefault="001A0FA7" w:rsidP="001A0FA7">
            <w:pPr>
              <w:spacing w:after="0" w:line="240" w:lineRule="auto"/>
              <w:jc w:val="center"/>
              <w:rPr>
                <w:rFonts w:ascii="Times New Roman" w:eastAsia="Times New Roman" w:hAnsi="Times New Roman" w:cs="Times New Roman"/>
                <w:b/>
                <w:sz w:val="24"/>
                <w:szCs w:val="24"/>
                <w:lang w:eastAsia="ru-RU"/>
              </w:rPr>
            </w:pPr>
            <w:r w:rsidRPr="001A0FA7">
              <w:rPr>
                <w:rFonts w:ascii="Times New Roman" w:eastAsia="Times New Roman" w:hAnsi="Times New Roman" w:cs="Times New Roman"/>
                <w:b/>
                <w:sz w:val="24"/>
                <w:szCs w:val="24"/>
                <w:lang w:eastAsia="ru-RU"/>
              </w:rPr>
              <w:t>Назва товару</w:t>
            </w:r>
          </w:p>
        </w:tc>
        <w:tc>
          <w:tcPr>
            <w:tcW w:w="1559" w:type="dxa"/>
            <w:vAlign w:val="center"/>
          </w:tcPr>
          <w:p w14:paraId="042E1E18" w14:textId="77777777" w:rsidR="001A0FA7" w:rsidRPr="001A0FA7" w:rsidRDefault="001A0FA7" w:rsidP="001A0FA7">
            <w:pPr>
              <w:spacing w:after="0" w:line="240" w:lineRule="auto"/>
              <w:jc w:val="center"/>
              <w:rPr>
                <w:rFonts w:ascii="Times New Roman" w:eastAsia="Times New Roman" w:hAnsi="Times New Roman" w:cs="Times New Roman"/>
                <w:b/>
                <w:sz w:val="24"/>
                <w:szCs w:val="24"/>
                <w:lang w:eastAsia="ru-RU"/>
              </w:rPr>
            </w:pPr>
            <w:r w:rsidRPr="001A0FA7">
              <w:rPr>
                <w:rFonts w:ascii="Times New Roman" w:eastAsia="Times New Roman" w:hAnsi="Times New Roman" w:cs="Times New Roman"/>
                <w:b/>
                <w:bCs/>
                <w:color w:val="000000"/>
                <w:sz w:val="24"/>
                <w:szCs w:val="24"/>
                <w:lang w:eastAsia="ru-RU"/>
              </w:rPr>
              <w:t>Одиниця виміру</w:t>
            </w:r>
          </w:p>
        </w:tc>
        <w:tc>
          <w:tcPr>
            <w:tcW w:w="1275" w:type="dxa"/>
            <w:vAlign w:val="center"/>
          </w:tcPr>
          <w:p w14:paraId="78452DEC" w14:textId="77777777" w:rsidR="001A0FA7" w:rsidRPr="001A0FA7" w:rsidRDefault="001A0FA7" w:rsidP="001A0FA7">
            <w:pPr>
              <w:spacing w:after="0" w:line="240" w:lineRule="auto"/>
              <w:jc w:val="center"/>
              <w:rPr>
                <w:rFonts w:ascii="Times New Roman" w:eastAsia="Times New Roman" w:hAnsi="Times New Roman" w:cs="Times New Roman"/>
                <w:b/>
                <w:sz w:val="24"/>
                <w:szCs w:val="24"/>
                <w:lang w:eastAsia="ru-RU"/>
              </w:rPr>
            </w:pPr>
            <w:r w:rsidRPr="001A0FA7">
              <w:rPr>
                <w:rFonts w:ascii="Times New Roman" w:eastAsia="Times New Roman" w:hAnsi="Times New Roman" w:cs="Times New Roman"/>
                <w:b/>
                <w:bCs/>
                <w:color w:val="000000"/>
                <w:sz w:val="24"/>
                <w:szCs w:val="24"/>
                <w:lang w:eastAsia="ru-RU"/>
              </w:rPr>
              <w:t>Кількість</w:t>
            </w:r>
          </w:p>
        </w:tc>
      </w:tr>
      <w:tr w:rsidR="001A0FA7" w:rsidRPr="001A0FA7" w14:paraId="2E599DB2" w14:textId="77777777" w:rsidTr="00DD4810">
        <w:trPr>
          <w:trHeight w:val="509"/>
        </w:trPr>
        <w:tc>
          <w:tcPr>
            <w:tcW w:w="567" w:type="dxa"/>
            <w:vAlign w:val="center"/>
          </w:tcPr>
          <w:p w14:paraId="39D84C71" w14:textId="77777777" w:rsidR="001A0FA7" w:rsidRPr="001A0FA7" w:rsidRDefault="001A0FA7" w:rsidP="001A0FA7">
            <w:pPr>
              <w:spacing w:after="0" w:line="240" w:lineRule="auto"/>
              <w:jc w:val="center"/>
              <w:rPr>
                <w:rFonts w:ascii="Times New Roman" w:eastAsia="Times New Roman" w:hAnsi="Times New Roman" w:cs="Times New Roman"/>
                <w:sz w:val="24"/>
                <w:szCs w:val="24"/>
                <w:lang w:eastAsia="ru-RU"/>
              </w:rPr>
            </w:pPr>
            <w:r w:rsidRPr="001A0FA7">
              <w:rPr>
                <w:rFonts w:ascii="Times New Roman" w:eastAsia="Times New Roman" w:hAnsi="Times New Roman" w:cs="Times New Roman"/>
                <w:sz w:val="24"/>
                <w:szCs w:val="24"/>
                <w:lang w:eastAsia="ru-RU"/>
              </w:rPr>
              <w:t>1</w:t>
            </w:r>
          </w:p>
        </w:tc>
        <w:tc>
          <w:tcPr>
            <w:tcW w:w="6804" w:type="dxa"/>
            <w:vAlign w:val="center"/>
          </w:tcPr>
          <w:p w14:paraId="39F94AE4" w14:textId="77777777" w:rsidR="001A0FA7" w:rsidRPr="001A0FA7" w:rsidRDefault="001A0FA7" w:rsidP="001A0FA7">
            <w:pPr>
              <w:spacing w:after="0" w:line="240" w:lineRule="auto"/>
              <w:rPr>
                <w:rFonts w:ascii="Times New Roman" w:eastAsia="Times New Roman" w:hAnsi="Times New Roman" w:cs="Times New Roman"/>
                <w:sz w:val="24"/>
                <w:szCs w:val="24"/>
                <w:lang w:eastAsia="ru-RU"/>
              </w:rPr>
            </w:pPr>
            <w:r w:rsidRPr="001A0FA7">
              <w:rPr>
                <w:rFonts w:ascii="Times New Roman" w:eastAsia="Times New Roman" w:hAnsi="Times New Roman" w:cs="Times New Roman"/>
                <w:sz w:val="24"/>
                <w:szCs w:val="24"/>
                <w:lang w:eastAsia="ru-RU"/>
              </w:rPr>
              <w:t>Дизельне паливо ЄВРО в талонах</w:t>
            </w:r>
          </w:p>
        </w:tc>
        <w:tc>
          <w:tcPr>
            <w:tcW w:w="1559" w:type="dxa"/>
            <w:vAlign w:val="center"/>
          </w:tcPr>
          <w:p w14:paraId="2BBADD61" w14:textId="77777777" w:rsidR="001A0FA7" w:rsidRPr="001A0FA7" w:rsidRDefault="001A0FA7" w:rsidP="001A0FA7">
            <w:pPr>
              <w:spacing w:after="0" w:line="240" w:lineRule="auto"/>
              <w:ind w:left="-108"/>
              <w:jc w:val="center"/>
              <w:rPr>
                <w:rFonts w:ascii="Times New Roman" w:eastAsia="Times New Roman" w:hAnsi="Times New Roman" w:cs="Times New Roman"/>
                <w:color w:val="000000"/>
                <w:sz w:val="24"/>
                <w:szCs w:val="24"/>
                <w:lang w:eastAsia="ru-RU"/>
              </w:rPr>
            </w:pPr>
            <w:r w:rsidRPr="001A0FA7">
              <w:rPr>
                <w:rFonts w:ascii="Times New Roman" w:eastAsia="Times New Roman" w:hAnsi="Times New Roman" w:cs="Times New Roman"/>
                <w:color w:val="000000"/>
                <w:sz w:val="24"/>
                <w:szCs w:val="24"/>
                <w:lang w:eastAsia="ru-RU"/>
              </w:rPr>
              <w:t>літри</w:t>
            </w:r>
          </w:p>
        </w:tc>
        <w:tc>
          <w:tcPr>
            <w:tcW w:w="1275" w:type="dxa"/>
            <w:vAlign w:val="center"/>
          </w:tcPr>
          <w:p w14:paraId="3ACB8FD4" w14:textId="77777777" w:rsidR="001A0FA7" w:rsidRPr="001A0FA7" w:rsidRDefault="001A0FA7" w:rsidP="001A0FA7">
            <w:pPr>
              <w:spacing w:after="0" w:line="240" w:lineRule="auto"/>
              <w:jc w:val="center"/>
              <w:rPr>
                <w:rFonts w:ascii="Times New Roman" w:eastAsia="Times New Roman" w:hAnsi="Times New Roman" w:cs="Times New Roman"/>
                <w:sz w:val="24"/>
                <w:szCs w:val="24"/>
                <w:lang w:eastAsia="ru-RU"/>
              </w:rPr>
            </w:pPr>
            <w:r w:rsidRPr="001A0FA7">
              <w:rPr>
                <w:rFonts w:ascii="Times New Roman" w:eastAsia="Times New Roman" w:hAnsi="Times New Roman" w:cs="Times New Roman"/>
                <w:sz w:val="24"/>
                <w:szCs w:val="24"/>
                <w:lang w:eastAsia="ru-RU"/>
              </w:rPr>
              <w:t>24 000</w:t>
            </w:r>
          </w:p>
        </w:tc>
      </w:tr>
    </w:tbl>
    <w:p w14:paraId="3F037BCC" w14:textId="77777777" w:rsidR="001A0FA7" w:rsidRPr="001A0FA7" w:rsidRDefault="001A0FA7" w:rsidP="001A0FA7">
      <w:pPr>
        <w:pStyle w:val="17"/>
        <w:spacing w:line="240" w:lineRule="auto"/>
        <w:ind w:firstLine="709"/>
        <w:jc w:val="both"/>
        <w:rPr>
          <w:rFonts w:ascii="Times New Roman" w:hAnsi="Times New Roman" w:cs="Times New Roman"/>
          <w:color w:val="auto"/>
          <w:sz w:val="24"/>
          <w:szCs w:val="24"/>
          <w:lang w:val="uk-UA" w:eastAsia="uk-UA"/>
        </w:rPr>
      </w:pPr>
    </w:p>
    <w:p w14:paraId="03B11B8D" w14:textId="77777777" w:rsidR="001A0FA7" w:rsidRPr="001A0FA7" w:rsidRDefault="001A0FA7" w:rsidP="001A0FA7">
      <w:pPr>
        <w:pStyle w:val="17"/>
        <w:spacing w:line="240" w:lineRule="auto"/>
        <w:ind w:firstLine="709"/>
        <w:jc w:val="both"/>
        <w:rPr>
          <w:rFonts w:ascii="Times New Roman" w:hAnsi="Times New Roman" w:cs="Times New Roman"/>
          <w:color w:val="auto"/>
          <w:sz w:val="24"/>
          <w:szCs w:val="24"/>
          <w:lang w:val="uk-UA" w:eastAsia="uk-UA"/>
        </w:rPr>
      </w:pPr>
    </w:p>
    <w:tbl>
      <w:tblPr>
        <w:tblW w:w="9923"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0"/>
        <w:gridCol w:w="3383"/>
        <w:gridCol w:w="5830"/>
      </w:tblGrid>
      <w:tr w:rsidR="001A0FA7" w:rsidRPr="001A0FA7" w14:paraId="3AA9CF0A" w14:textId="77777777" w:rsidTr="00DD4810">
        <w:tc>
          <w:tcPr>
            <w:tcW w:w="710" w:type="dxa"/>
            <w:vAlign w:val="center"/>
          </w:tcPr>
          <w:p w14:paraId="3C7AACEA" w14:textId="77777777" w:rsidR="001A0FA7" w:rsidRPr="001A0FA7" w:rsidRDefault="001A0FA7" w:rsidP="001A0FA7">
            <w:pPr>
              <w:spacing w:after="0" w:line="240" w:lineRule="auto"/>
              <w:jc w:val="center"/>
              <w:rPr>
                <w:rFonts w:ascii="Times New Roman" w:eastAsia="Times New Roman" w:hAnsi="Times New Roman" w:cs="Times New Roman"/>
                <w:color w:val="000000"/>
                <w:sz w:val="24"/>
                <w:szCs w:val="24"/>
                <w:lang w:eastAsia="ar-SA"/>
              </w:rPr>
            </w:pPr>
            <w:r w:rsidRPr="001A0FA7">
              <w:rPr>
                <w:rFonts w:ascii="Times New Roman" w:eastAsia="Times New Roman" w:hAnsi="Times New Roman" w:cs="Times New Roman"/>
                <w:b/>
                <w:color w:val="000000"/>
                <w:sz w:val="24"/>
                <w:szCs w:val="24"/>
                <w:lang w:eastAsia="ru-RU"/>
              </w:rPr>
              <w:t>№ з/п</w:t>
            </w:r>
          </w:p>
        </w:tc>
        <w:tc>
          <w:tcPr>
            <w:tcW w:w="3383" w:type="dxa"/>
            <w:vAlign w:val="center"/>
          </w:tcPr>
          <w:p w14:paraId="49486BCB" w14:textId="77777777" w:rsidR="001A0FA7" w:rsidRPr="001A0FA7" w:rsidRDefault="001A0FA7" w:rsidP="001A0FA7">
            <w:pPr>
              <w:spacing w:after="0" w:line="240" w:lineRule="auto"/>
              <w:jc w:val="center"/>
              <w:rPr>
                <w:rFonts w:ascii="Times New Roman" w:eastAsia="Times New Roman" w:hAnsi="Times New Roman" w:cs="Times New Roman"/>
                <w:color w:val="000000"/>
                <w:sz w:val="24"/>
                <w:szCs w:val="24"/>
                <w:lang w:eastAsia="ar-SA"/>
              </w:rPr>
            </w:pPr>
            <w:r w:rsidRPr="001A0FA7">
              <w:rPr>
                <w:rFonts w:ascii="Times New Roman" w:eastAsia="Times New Roman" w:hAnsi="Times New Roman" w:cs="Times New Roman"/>
                <w:b/>
                <w:color w:val="000000"/>
                <w:sz w:val="24"/>
                <w:szCs w:val="24"/>
                <w:lang w:eastAsia="ru-RU"/>
              </w:rPr>
              <w:t>Характеристика</w:t>
            </w:r>
          </w:p>
        </w:tc>
        <w:tc>
          <w:tcPr>
            <w:tcW w:w="5830" w:type="dxa"/>
            <w:vAlign w:val="center"/>
          </w:tcPr>
          <w:p w14:paraId="7A5C1BF7" w14:textId="77777777" w:rsidR="001A0FA7" w:rsidRPr="001A0FA7" w:rsidRDefault="001A0FA7" w:rsidP="001A0FA7">
            <w:pPr>
              <w:spacing w:after="0" w:line="240" w:lineRule="auto"/>
              <w:jc w:val="center"/>
              <w:rPr>
                <w:rFonts w:ascii="Times New Roman" w:eastAsia="Times New Roman" w:hAnsi="Times New Roman" w:cs="Times New Roman"/>
                <w:color w:val="000000"/>
                <w:sz w:val="24"/>
                <w:szCs w:val="24"/>
                <w:lang w:eastAsia="ar-SA"/>
              </w:rPr>
            </w:pPr>
            <w:r w:rsidRPr="001A0FA7">
              <w:rPr>
                <w:rFonts w:ascii="Times New Roman" w:eastAsia="Times New Roman" w:hAnsi="Times New Roman" w:cs="Times New Roman"/>
                <w:b/>
                <w:color w:val="000000"/>
                <w:sz w:val="24"/>
                <w:szCs w:val="24"/>
                <w:lang w:eastAsia="ru-RU"/>
              </w:rPr>
              <w:t>Опис технічних вимог, які визначені Замовником</w:t>
            </w:r>
          </w:p>
        </w:tc>
      </w:tr>
      <w:tr w:rsidR="001A0FA7" w:rsidRPr="001A0FA7" w14:paraId="40D83DE9" w14:textId="77777777" w:rsidTr="00DD4810">
        <w:trPr>
          <w:trHeight w:val="1156"/>
        </w:trPr>
        <w:tc>
          <w:tcPr>
            <w:tcW w:w="710" w:type="dxa"/>
            <w:vMerge w:val="restart"/>
            <w:vAlign w:val="center"/>
          </w:tcPr>
          <w:p w14:paraId="1F78734C" w14:textId="77777777" w:rsidR="001A0FA7" w:rsidRPr="001A0FA7" w:rsidRDefault="001A0FA7" w:rsidP="001A0FA7">
            <w:pPr>
              <w:spacing w:after="0" w:line="240" w:lineRule="auto"/>
              <w:jc w:val="center"/>
              <w:rPr>
                <w:rFonts w:ascii="Times New Roman" w:eastAsia="Times New Roman" w:hAnsi="Times New Roman" w:cs="Times New Roman"/>
                <w:b/>
                <w:color w:val="000000"/>
                <w:sz w:val="24"/>
                <w:szCs w:val="24"/>
                <w:lang w:eastAsia="ru-RU"/>
              </w:rPr>
            </w:pPr>
            <w:r w:rsidRPr="001A0FA7">
              <w:rPr>
                <w:rFonts w:ascii="Times New Roman" w:eastAsia="Times New Roman" w:hAnsi="Times New Roman" w:cs="Times New Roman"/>
                <w:color w:val="000000"/>
                <w:sz w:val="24"/>
                <w:szCs w:val="24"/>
                <w:lang w:eastAsia="ar-SA"/>
              </w:rPr>
              <w:t>1</w:t>
            </w:r>
          </w:p>
        </w:tc>
        <w:tc>
          <w:tcPr>
            <w:tcW w:w="3383" w:type="dxa"/>
            <w:vMerge w:val="restart"/>
            <w:vAlign w:val="center"/>
          </w:tcPr>
          <w:p w14:paraId="6AEBFB14" w14:textId="77777777" w:rsidR="001A0FA7" w:rsidRPr="001A0FA7" w:rsidRDefault="001A0FA7" w:rsidP="001A0FA7">
            <w:pPr>
              <w:spacing w:after="0" w:line="240" w:lineRule="auto"/>
              <w:rPr>
                <w:rFonts w:ascii="Times New Roman" w:eastAsia="Times New Roman" w:hAnsi="Times New Roman" w:cs="Times New Roman"/>
                <w:b/>
                <w:color w:val="000000"/>
                <w:sz w:val="24"/>
                <w:szCs w:val="24"/>
                <w:lang w:eastAsia="ru-RU"/>
              </w:rPr>
            </w:pPr>
            <w:r w:rsidRPr="001A0FA7">
              <w:rPr>
                <w:rFonts w:ascii="Times New Roman" w:eastAsia="Times New Roman" w:hAnsi="Times New Roman" w:cs="Times New Roman"/>
                <w:sz w:val="24"/>
                <w:szCs w:val="24"/>
                <w:lang w:eastAsia="ru-RU"/>
              </w:rPr>
              <w:t>Дизельне паливо ЄВРО в талонах</w:t>
            </w:r>
          </w:p>
        </w:tc>
        <w:tc>
          <w:tcPr>
            <w:tcW w:w="5830" w:type="dxa"/>
            <w:vAlign w:val="center"/>
          </w:tcPr>
          <w:p w14:paraId="7A0C319D" w14:textId="77777777" w:rsidR="001A0FA7" w:rsidRPr="001A0FA7" w:rsidRDefault="001A0FA7" w:rsidP="001A0FA7">
            <w:pPr>
              <w:spacing w:after="0" w:line="240" w:lineRule="auto"/>
              <w:rPr>
                <w:rFonts w:ascii="Times New Roman" w:eastAsia="Times New Roman" w:hAnsi="Times New Roman" w:cs="Times New Roman"/>
                <w:bCs/>
                <w:color w:val="000000"/>
                <w:sz w:val="24"/>
                <w:szCs w:val="24"/>
                <w:lang w:eastAsia="ru-RU"/>
              </w:rPr>
            </w:pPr>
            <w:r w:rsidRPr="001A0FA7">
              <w:rPr>
                <w:rFonts w:ascii="Times New Roman" w:eastAsia="Times New Roman" w:hAnsi="Times New Roman" w:cs="Times New Roman"/>
                <w:bCs/>
                <w:color w:val="000000"/>
                <w:sz w:val="24"/>
                <w:szCs w:val="24"/>
                <w:lang w:eastAsia="ru-RU"/>
              </w:rPr>
              <w:t>Технічні вимоги до автомобільного дизельного палива в Україні регламентуються стандартом ДСТУ 7688:2015 «Паливо дизельне ЄВРО»</w:t>
            </w:r>
          </w:p>
        </w:tc>
      </w:tr>
      <w:tr w:rsidR="001A0FA7" w:rsidRPr="001A0FA7" w14:paraId="45073BBE" w14:textId="77777777" w:rsidTr="00DD4810">
        <w:trPr>
          <w:trHeight w:val="742"/>
        </w:trPr>
        <w:tc>
          <w:tcPr>
            <w:tcW w:w="710" w:type="dxa"/>
            <w:vMerge/>
            <w:vAlign w:val="center"/>
          </w:tcPr>
          <w:p w14:paraId="42CBE072" w14:textId="77777777" w:rsidR="001A0FA7" w:rsidRPr="001A0FA7" w:rsidRDefault="001A0FA7" w:rsidP="001A0FA7">
            <w:pPr>
              <w:spacing w:after="0" w:line="240" w:lineRule="auto"/>
              <w:jc w:val="center"/>
              <w:rPr>
                <w:rFonts w:ascii="Times New Roman" w:eastAsia="Times New Roman" w:hAnsi="Times New Roman" w:cs="Times New Roman"/>
                <w:color w:val="000000"/>
                <w:sz w:val="24"/>
                <w:szCs w:val="24"/>
                <w:lang w:eastAsia="ar-SA"/>
              </w:rPr>
            </w:pPr>
          </w:p>
        </w:tc>
        <w:tc>
          <w:tcPr>
            <w:tcW w:w="3383" w:type="dxa"/>
            <w:vMerge/>
            <w:vAlign w:val="center"/>
          </w:tcPr>
          <w:p w14:paraId="226E5639" w14:textId="77777777" w:rsidR="001A0FA7" w:rsidRPr="001A0FA7" w:rsidRDefault="001A0FA7" w:rsidP="001A0FA7">
            <w:pPr>
              <w:spacing w:after="0" w:line="240" w:lineRule="auto"/>
              <w:rPr>
                <w:rFonts w:ascii="Times New Roman" w:eastAsia="Times New Roman" w:hAnsi="Times New Roman" w:cs="Times New Roman"/>
                <w:color w:val="000000"/>
                <w:sz w:val="24"/>
                <w:szCs w:val="24"/>
                <w:lang w:eastAsia="ar-SA"/>
              </w:rPr>
            </w:pPr>
          </w:p>
        </w:tc>
        <w:tc>
          <w:tcPr>
            <w:tcW w:w="5830" w:type="dxa"/>
            <w:vAlign w:val="center"/>
          </w:tcPr>
          <w:p w14:paraId="7DEE9641" w14:textId="77777777" w:rsidR="001A0FA7" w:rsidRPr="001A0FA7" w:rsidRDefault="001A0FA7" w:rsidP="001A0FA7">
            <w:pPr>
              <w:spacing w:after="0" w:line="240" w:lineRule="auto"/>
              <w:rPr>
                <w:rFonts w:ascii="Times New Roman" w:eastAsia="Times New Roman" w:hAnsi="Times New Roman" w:cs="Times New Roman"/>
                <w:color w:val="000000"/>
                <w:sz w:val="24"/>
                <w:szCs w:val="24"/>
                <w:lang w:eastAsia="ar-SA"/>
              </w:rPr>
            </w:pPr>
            <w:r w:rsidRPr="001A0FA7">
              <w:rPr>
                <w:rFonts w:ascii="Times New Roman" w:eastAsia="Times New Roman" w:hAnsi="Times New Roman" w:cs="Times New Roman"/>
                <w:color w:val="000000"/>
                <w:sz w:val="24"/>
                <w:szCs w:val="24"/>
                <w:lang w:eastAsia="ar-SA"/>
              </w:rPr>
              <w:t>Номінал талонів 10 літрів</w:t>
            </w:r>
          </w:p>
        </w:tc>
      </w:tr>
      <w:tr w:rsidR="001A0FA7" w:rsidRPr="001A0FA7" w14:paraId="5EE5045D" w14:textId="77777777" w:rsidTr="00DD4810">
        <w:trPr>
          <w:trHeight w:val="591"/>
        </w:trPr>
        <w:tc>
          <w:tcPr>
            <w:tcW w:w="710" w:type="dxa"/>
            <w:vMerge/>
          </w:tcPr>
          <w:p w14:paraId="418BB2E1" w14:textId="77777777" w:rsidR="001A0FA7" w:rsidRPr="001A0FA7" w:rsidRDefault="001A0FA7" w:rsidP="001A0FA7">
            <w:pPr>
              <w:spacing w:after="0" w:line="240" w:lineRule="auto"/>
              <w:jc w:val="center"/>
              <w:rPr>
                <w:rFonts w:ascii="Times New Roman" w:eastAsia="Times New Roman" w:hAnsi="Times New Roman" w:cs="Times New Roman"/>
                <w:color w:val="000000"/>
                <w:sz w:val="24"/>
                <w:szCs w:val="24"/>
                <w:lang w:eastAsia="ar-SA"/>
              </w:rPr>
            </w:pPr>
          </w:p>
        </w:tc>
        <w:tc>
          <w:tcPr>
            <w:tcW w:w="3383" w:type="dxa"/>
            <w:vMerge/>
            <w:vAlign w:val="center"/>
          </w:tcPr>
          <w:p w14:paraId="275A26D3" w14:textId="77777777" w:rsidR="001A0FA7" w:rsidRPr="001A0FA7" w:rsidRDefault="001A0FA7" w:rsidP="001A0FA7">
            <w:pPr>
              <w:spacing w:after="0" w:line="240" w:lineRule="auto"/>
              <w:rPr>
                <w:rFonts w:ascii="Times New Roman" w:eastAsia="Times New Roman" w:hAnsi="Times New Roman" w:cs="Times New Roman"/>
                <w:sz w:val="24"/>
                <w:szCs w:val="24"/>
                <w:lang w:eastAsia="ru-RU"/>
              </w:rPr>
            </w:pPr>
          </w:p>
        </w:tc>
        <w:tc>
          <w:tcPr>
            <w:tcW w:w="5830" w:type="dxa"/>
          </w:tcPr>
          <w:p w14:paraId="48903243" w14:textId="77777777" w:rsidR="001A0FA7" w:rsidRPr="001A0FA7" w:rsidRDefault="001A0FA7" w:rsidP="001A0FA7">
            <w:pPr>
              <w:spacing w:after="0" w:line="240" w:lineRule="auto"/>
              <w:rPr>
                <w:rFonts w:ascii="Times New Roman" w:eastAsia="Times New Roman" w:hAnsi="Times New Roman" w:cs="Times New Roman"/>
                <w:color w:val="000000"/>
                <w:sz w:val="24"/>
                <w:szCs w:val="24"/>
                <w:lang w:eastAsia="ar-SA"/>
              </w:rPr>
            </w:pPr>
            <w:r w:rsidRPr="001A0FA7">
              <w:rPr>
                <w:rFonts w:ascii="Times New Roman" w:eastAsia="Times New Roman" w:hAnsi="Times New Roman" w:cs="Times New Roman"/>
                <w:color w:val="000000"/>
                <w:sz w:val="24"/>
                <w:szCs w:val="24"/>
                <w:lang w:eastAsia="ar-SA"/>
              </w:rPr>
              <w:t>Термін дії 1 рік</w:t>
            </w:r>
          </w:p>
        </w:tc>
      </w:tr>
      <w:tr w:rsidR="001A0FA7" w:rsidRPr="001A0FA7" w14:paraId="0A7B2EFE" w14:textId="77777777" w:rsidTr="00DD4810">
        <w:tc>
          <w:tcPr>
            <w:tcW w:w="710" w:type="dxa"/>
            <w:vMerge/>
          </w:tcPr>
          <w:p w14:paraId="12E53D54" w14:textId="77777777" w:rsidR="001A0FA7" w:rsidRPr="001A0FA7" w:rsidRDefault="001A0FA7" w:rsidP="001A0FA7">
            <w:pPr>
              <w:spacing w:after="0" w:line="240" w:lineRule="auto"/>
              <w:jc w:val="center"/>
              <w:rPr>
                <w:rFonts w:ascii="Times New Roman" w:eastAsia="Times New Roman" w:hAnsi="Times New Roman" w:cs="Times New Roman"/>
                <w:color w:val="000000"/>
                <w:sz w:val="24"/>
                <w:szCs w:val="24"/>
                <w:lang w:eastAsia="ar-SA"/>
              </w:rPr>
            </w:pPr>
          </w:p>
        </w:tc>
        <w:tc>
          <w:tcPr>
            <w:tcW w:w="3383" w:type="dxa"/>
            <w:vMerge/>
            <w:vAlign w:val="center"/>
          </w:tcPr>
          <w:p w14:paraId="7F6E7550" w14:textId="77777777" w:rsidR="001A0FA7" w:rsidRPr="001A0FA7" w:rsidRDefault="001A0FA7" w:rsidP="001A0FA7">
            <w:pPr>
              <w:spacing w:after="0" w:line="240" w:lineRule="auto"/>
              <w:rPr>
                <w:rFonts w:ascii="Times New Roman" w:eastAsia="Times New Roman" w:hAnsi="Times New Roman" w:cs="Times New Roman"/>
                <w:sz w:val="24"/>
                <w:szCs w:val="24"/>
                <w:lang w:eastAsia="ru-RU"/>
              </w:rPr>
            </w:pPr>
          </w:p>
        </w:tc>
        <w:tc>
          <w:tcPr>
            <w:tcW w:w="5830" w:type="dxa"/>
          </w:tcPr>
          <w:p w14:paraId="4B9767F0" w14:textId="77777777" w:rsidR="001A0FA7" w:rsidRPr="001A0FA7" w:rsidRDefault="001A0FA7" w:rsidP="001A0FA7">
            <w:pPr>
              <w:spacing w:after="0" w:line="240" w:lineRule="auto"/>
              <w:rPr>
                <w:rFonts w:ascii="Times New Roman" w:eastAsia="Times New Roman" w:hAnsi="Times New Roman" w:cs="Times New Roman"/>
                <w:color w:val="000000"/>
                <w:sz w:val="24"/>
                <w:szCs w:val="24"/>
                <w:lang w:eastAsia="ar-SA"/>
              </w:rPr>
            </w:pPr>
            <w:r w:rsidRPr="001A0FA7">
              <w:rPr>
                <w:rFonts w:ascii="Times New Roman" w:eastAsia="Times New Roman" w:hAnsi="Times New Roman" w:cs="Times New Roman"/>
                <w:color w:val="000000"/>
                <w:sz w:val="24"/>
                <w:szCs w:val="24"/>
                <w:lang w:eastAsia="ar-SA"/>
              </w:rPr>
              <w:t>Термін дії невикористаних талонів повинен продовжуватися на 1 рік з моменту закінчення терміну дії.</w:t>
            </w:r>
          </w:p>
        </w:tc>
      </w:tr>
    </w:tbl>
    <w:p w14:paraId="32C680B8" w14:textId="77777777" w:rsidR="001A0FA7" w:rsidRPr="001A0FA7" w:rsidRDefault="001A0FA7" w:rsidP="001A0FA7">
      <w:pPr>
        <w:pStyle w:val="17"/>
        <w:spacing w:line="240" w:lineRule="auto"/>
        <w:ind w:firstLine="709"/>
        <w:jc w:val="both"/>
        <w:rPr>
          <w:rFonts w:ascii="Times New Roman" w:hAnsi="Times New Roman" w:cs="Times New Roman"/>
          <w:color w:val="auto"/>
          <w:sz w:val="24"/>
          <w:szCs w:val="24"/>
          <w:lang w:val="uk-UA" w:eastAsia="uk-UA"/>
        </w:rPr>
      </w:pPr>
    </w:p>
    <w:p w14:paraId="0444E066" w14:textId="77777777" w:rsidR="001A0FA7" w:rsidRPr="001A0FA7" w:rsidRDefault="001A0FA7" w:rsidP="001A0FA7">
      <w:pPr>
        <w:pStyle w:val="17"/>
        <w:spacing w:line="240" w:lineRule="auto"/>
        <w:rPr>
          <w:rFonts w:ascii="Times New Roman" w:hAnsi="Times New Roman" w:cs="Times New Roman"/>
          <w:color w:val="auto"/>
          <w:sz w:val="24"/>
          <w:szCs w:val="24"/>
          <w:lang w:val="uk-UA" w:eastAsia="uk-UA"/>
        </w:rPr>
      </w:pPr>
      <w:r w:rsidRPr="001A0FA7">
        <w:rPr>
          <w:rFonts w:ascii="Times New Roman" w:hAnsi="Times New Roman" w:cs="Times New Roman"/>
          <w:color w:val="auto"/>
          <w:sz w:val="24"/>
          <w:szCs w:val="24"/>
          <w:lang w:val="uk-UA" w:eastAsia="uk-UA"/>
        </w:rPr>
        <w:t xml:space="preserve">   </w:t>
      </w:r>
    </w:p>
    <w:p w14:paraId="61615C74" w14:textId="77777777" w:rsidR="001A0FA7" w:rsidRPr="001A0FA7" w:rsidRDefault="001A0FA7" w:rsidP="001A0FA7">
      <w:pPr>
        <w:pStyle w:val="17"/>
        <w:spacing w:line="240" w:lineRule="auto"/>
        <w:rPr>
          <w:rFonts w:ascii="Times New Roman" w:hAnsi="Times New Roman" w:cs="Times New Roman"/>
          <w:b/>
          <w:bCs/>
          <w:color w:val="auto"/>
          <w:sz w:val="24"/>
          <w:szCs w:val="24"/>
          <w:lang w:val="uk-UA" w:eastAsia="uk-UA"/>
        </w:rPr>
      </w:pPr>
      <w:r w:rsidRPr="001A0FA7">
        <w:rPr>
          <w:rFonts w:ascii="Times New Roman" w:hAnsi="Times New Roman" w:cs="Times New Roman"/>
          <w:b/>
          <w:bCs/>
          <w:color w:val="auto"/>
          <w:sz w:val="24"/>
          <w:szCs w:val="24"/>
          <w:lang w:val="uk-UA" w:eastAsia="uk-UA"/>
        </w:rPr>
        <w:t>1) Учасник повинен надати в складі тендерної пропозиції:</w:t>
      </w:r>
    </w:p>
    <w:p w14:paraId="6F24BF34" w14:textId="77777777" w:rsidR="001A0FA7" w:rsidRPr="001A0FA7" w:rsidRDefault="001A0FA7" w:rsidP="001A0FA7">
      <w:pPr>
        <w:pStyle w:val="17"/>
        <w:spacing w:line="240" w:lineRule="auto"/>
        <w:jc w:val="both"/>
        <w:rPr>
          <w:rFonts w:ascii="Times New Roman" w:hAnsi="Times New Roman" w:cs="Times New Roman"/>
          <w:color w:val="auto"/>
          <w:sz w:val="24"/>
          <w:szCs w:val="24"/>
          <w:lang w:val="uk-UA" w:eastAsia="uk-UA"/>
        </w:rPr>
      </w:pPr>
      <w:r w:rsidRPr="001A0FA7">
        <w:rPr>
          <w:rFonts w:ascii="Times New Roman" w:hAnsi="Times New Roman" w:cs="Times New Roman"/>
          <w:color w:val="auto"/>
          <w:sz w:val="24"/>
          <w:szCs w:val="24"/>
          <w:lang w:val="uk-UA" w:eastAsia="uk-UA"/>
        </w:rPr>
        <w:lastRenderedPageBreak/>
        <w:t xml:space="preserve">1.1 Сертифікат відповідності Технічному регламенту щодо вимог до автомобільних бензинів, дизельного, суднових та котельних палив та ДСТУ 7688:2015 «Паливо дизельне Євро. Технічні умови» на паливо дизельне (далі - паливо), виданий Учаснику уповноваженим (акредитованим) органом з оцінки відповідності. </w:t>
      </w:r>
    </w:p>
    <w:p w14:paraId="6FC831C3" w14:textId="77777777" w:rsidR="001A0FA7" w:rsidRPr="001A0FA7" w:rsidRDefault="001A0FA7" w:rsidP="001A0FA7">
      <w:pPr>
        <w:pStyle w:val="17"/>
        <w:spacing w:line="240" w:lineRule="auto"/>
        <w:rPr>
          <w:rFonts w:ascii="Times New Roman" w:hAnsi="Times New Roman" w:cs="Times New Roman"/>
          <w:color w:val="auto"/>
          <w:sz w:val="24"/>
          <w:szCs w:val="24"/>
          <w:lang w:val="uk-UA" w:eastAsia="uk-UA"/>
        </w:rPr>
      </w:pPr>
      <w:r w:rsidRPr="001A0FA7">
        <w:rPr>
          <w:rFonts w:ascii="Times New Roman" w:hAnsi="Times New Roman" w:cs="Times New Roman"/>
          <w:color w:val="auto"/>
          <w:sz w:val="24"/>
          <w:szCs w:val="24"/>
          <w:lang w:val="uk-UA" w:eastAsia="uk-UA"/>
        </w:rPr>
        <w:t>1.2. Паспорт якості із зазначенням технічних характеристик пропонованого палива.</w:t>
      </w:r>
    </w:p>
    <w:p w14:paraId="6E29FA0D" w14:textId="77777777" w:rsidR="001A0FA7" w:rsidRPr="001A0FA7" w:rsidRDefault="001A0FA7" w:rsidP="001A0FA7">
      <w:pPr>
        <w:pStyle w:val="17"/>
        <w:spacing w:line="240" w:lineRule="auto"/>
        <w:rPr>
          <w:rFonts w:ascii="Times New Roman" w:hAnsi="Times New Roman" w:cs="Times New Roman"/>
          <w:color w:val="auto"/>
          <w:sz w:val="24"/>
          <w:szCs w:val="24"/>
          <w:lang w:val="uk-UA" w:eastAsia="uk-UA"/>
        </w:rPr>
      </w:pPr>
      <w:r w:rsidRPr="001A0FA7">
        <w:rPr>
          <w:rFonts w:ascii="Times New Roman" w:hAnsi="Times New Roman" w:cs="Times New Roman"/>
          <w:color w:val="auto"/>
          <w:sz w:val="24"/>
          <w:szCs w:val="24"/>
          <w:lang w:val="uk-UA" w:eastAsia="uk-UA"/>
        </w:rPr>
        <w:t xml:space="preserve">  </w:t>
      </w:r>
    </w:p>
    <w:p w14:paraId="5B6ABA6F" w14:textId="77777777" w:rsidR="001A0FA7" w:rsidRPr="001A0FA7" w:rsidRDefault="001A0FA7" w:rsidP="001A0FA7">
      <w:pPr>
        <w:pStyle w:val="17"/>
        <w:spacing w:line="240" w:lineRule="auto"/>
        <w:jc w:val="both"/>
        <w:rPr>
          <w:rFonts w:ascii="Times New Roman" w:hAnsi="Times New Roman" w:cs="Times New Roman"/>
          <w:b/>
          <w:bCs/>
          <w:color w:val="auto"/>
          <w:sz w:val="24"/>
          <w:szCs w:val="24"/>
          <w:lang w:val="uk-UA" w:eastAsia="uk-UA"/>
        </w:rPr>
      </w:pPr>
      <w:r w:rsidRPr="001A0FA7">
        <w:rPr>
          <w:rFonts w:ascii="Times New Roman" w:hAnsi="Times New Roman" w:cs="Times New Roman"/>
          <w:b/>
          <w:bCs/>
          <w:color w:val="auto"/>
          <w:sz w:val="24"/>
          <w:szCs w:val="24"/>
          <w:lang w:val="uk-UA" w:eastAsia="uk-UA"/>
        </w:rPr>
        <w:t>2) Учасник у складі пропозиції надає:</w:t>
      </w:r>
    </w:p>
    <w:p w14:paraId="287F1BF4" w14:textId="77777777" w:rsidR="001A0FA7" w:rsidRPr="001A0FA7" w:rsidRDefault="001A0FA7" w:rsidP="001A0FA7">
      <w:pPr>
        <w:pStyle w:val="17"/>
        <w:spacing w:line="240" w:lineRule="auto"/>
        <w:jc w:val="both"/>
        <w:rPr>
          <w:rFonts w:ascii="Times New Roman" w:hAnsi="Times New Roman" w:cs="Times New Roman"/>
          <w:color w:val="auto"/>
          <w:sz w:val="24"/>
          <w:szCs w:val="24"/>
          <w:lang w:val="uk-UA" w:eastAsia="uk-UA"/>
        </w:rPr>
      </w:pPr>
      <w:r w:rsidRPr="001A0FA7">
        <w:rPr>
          <w:rFonts w:ascii="Times New Roman" w:hAnsi="Times New Roman" w:cs="Times New Roman"/>
          <w:color w:val="auto"/>
          <w:sz w:val="24"/>
          <w:szCs w:val="24"/>
          <w:lang w:val="uk-UA" w:eastAsia="uk-UA"/>
        </w:rPr>
        <w:t>2.1</w:t>
      </w:r>
      <w:r w:rsidRPr="001A0FA7">
        <w:rPr>
          <w:rFonts w:ascii="Times New Roman" w:hAnsi="Times New Roman" w:cs="Times New Roman"/>
          <w:b/>
          <w:bCs/>
          <w:color w:val="auto"/>
          <w:sz w:val="24"/>
          <w:szCs w:val="24"/>
          <w:lang w:val="uk-UA" w:eastAsia="uk-UA"/>
        </w:rPr>
        <w:t xml:space="preserve"> </w:t>
      </w:r>
      <w:r w:rsidRPr="001A0FA7">
        <w:rPr>
          <w:rFonts w:ascii="Times New Roman" w:hAnsi="Times New Roman" w:cs="Times New Roman"/>
          <w:color w:val="auto"/>
          <w:sz w:val="24"/>
          <w:szCs w:val="24"/>
          <w:lang w:val="uk-UA" w:eastAsia="uk-UA"/>
        </w:rPr>
        <w:t xml:space="preserve">копію оригіналу документу (сертифікат тощо), який згідно з ДСТУ 9001:2015 (ISO 9001:2015, IDT) «Система управління якістю» </w:t>
      </w:r>
      <w:r w:rsidRPr="001A0FA7">
        <w:rPr>
          <w:rFonts w:ascii="Times New Roman" w:hAnsi="Times New Roman" w:cs="Times New Roman"/>
          <w:b/>
          <w:bCs/>
          <w:color w:val="auto"/>
          <w:sz w:val="24"/>
          <w:szCs w:val="24"/>
          <w:lang w:val="uk-UA" w:eastAsia="uk-UA"/>
        </w:rPr>
        <w:t>підтверджує впровадження системи управління якістю</w:t>
      </w:r>
      <w:r w:rsidRPr="001A0FA7">
        <w:rPr>
          <w:rFonts w:ascii="Times New Roman" w:hAnsi="Times New Roman" w:cs="Times New Roman"/>
          <w:color w:val="auto"/>
          <w:sz w:val="24"/>
          <w:szCs w:val="24"/>
          <w:lang w:val="uk-UA" w:eastAsia="uk-UA"/>
        </w:rPr>
        <w:t xml:space="preserve"> в Учасника, як суб’єкта господарювання стосовно торгівлі (оптової чи роздрібної) пальним (паливом), виданий акредитованим уповноваженим органом у сфері сертифікації, </w:t>
      </w:r>
    </w:p>
    <w:p w14:paraId="2F601B23" w14:textId="77777777" w:rsidR="001A0FA7" w:rsidRPr="001A0FA7" w:rsidRDefault="001A0FA7" w:rsidP="001A0FA7">
      <w:pPr>
        <w:pStyle w:val="17"/>
        <w:spacing w:line="240" w:lineRule="auto"/>
        <w:jc w:val="both"/>
        <w:rPr>
          <w:rFonts w:ascii="Times New Roman" w:hAnsi="Times New Roman" w:cs="Times New Roman"/>
          <w:color w:val="auto"/>
          <w:sz w:val="24"/>
          <w:szCs w:val="24"/>
          <w:lang w:val="uk-UA" w:eastAsia="uk-UA"/>
        </w:rPr>
      </w:pPr>
      <w:r w:rsidRPr="001A0FA7">
        <w:rPr>
          <w:rFonts w:ascii="Times New Roman" w:hAnsi="Times New Roman" w:cs="Times New Roman"/>
          <w:color w:val="auto"/>
          <w:sz w:val="24"/>
          <w:szCs w:val="24"/>
          <w:lang w:val="uk-UA" w:eastAsia="uk-UA"/>
        </w:rPr>
        <w:t xml:space="preserve">2.2. </w:t>
      </w:r>
      <w:r w:rsidRPr="001A0FA7">
        <w:rPr>
          <w:rFonts w:ascii="Times New Roman" w:hAnsi="Times New Roman" w:cs="Times New Roman"/>
          <w:b/>
          <w:bCs/>
          <w:color w:val="auto"/>
          <w:sz w:val="24"/>
          <w:szCs w:val="24"/>
          <w:lang w:val="uk-UA" w:eastAsia="uk-UA"/>
        </w:rPr>
        <w:t>копію документу (атестат про акредитацію тощо)</w:t>
      </w:r>
      <w:r w:rsidRPr="001A0FA7">
        <w:rPr>
          <w:rFonts w:ascii="Times New Roman" w:hAnsi="Times New Roman" w:cs="Times New Roman"/>
          <w:color w:val="auto"/>
          <w:sz w:val="24"/>
          <w:szCs w:val="24"/>
          <w:lang w:val="uk-UA" w:eastAsia="uk-UA"/>
        </w:rPr>
        <w:t xml:space="preserve">, який підтверджує належну сферу акредитації такого органу з сертифікації. </w:t>
      </w:r>
    </w:p>
    <w:p w14:paraId="14FDC9BC" w14:textId="77777777" w:rsidR="001A0FA7" w:rsidRPr="001A0FA7" w:rsidRDefault="001A0FA7" w:rsidP="001A0FA7">
      <w:pPr>
        <w:pStyle w:val="17"/>
        <w:spacing w:line="240" w:lineRule="auto"/>
        <w:jc w:val="both"/>
        <w:rPr>
          <w:rFonts w:ascii="Times New Roman" w:hAnsi="Times New Roman" w:cs="Times New Roman"/>
          <w:color w:val="auto"/>
          <w:sz w:val="24"/>
          <w:szCs w:val="24"/>
          <w:lang w:val="uk-UA" w:eastAsia="uk-UA"/>
        </w:rPr>
      </w:pPr>
    </w:p>
    <w:p w14:paraId="6730F7BA" w14:textId="77777777" w:rsidR="001A0FA7" w:rsidRPr="001A0FA7" w:rsidRDefault="001A0FA7" w:rsidP="001A0FA7">
      <w:pPr>
        <w:pStyle w:val="17"/>
        <w:spacing w:line="240" w:lineRule="auto"/>
        <w:jc w:val="both"/>
        <w:rPr>
          <w:rFonts w:ascii="Times New Roman" w:hAnsi="Times New Roman" w:cs="Times New Roman"/>
          <w:color w:val="auto"/>
          <w:sz w:val="24"/>
          <w:szCs w:val="24"/>
          <w:lang w:val="uk-UA" w:eastAsia="uk-UA"/>
        </w:rPr>
      </w:pPr>
      <w:r w:rsidRPr="001A0FA7">
        <w:rPr>
          <w:rFonts w:ascii="Times New Roman" w:hAnsi="Times New Roman" w:cs="Times New Roman"/>
          <w:b/>
          <w:bCs/>
          <w:color w:val="auto"/>
          <w:sz w:val="24"/>
          <w:szCs w:val="24"/>
          <w:lang w:val="uk-UA" w:eastAsia="uk-UA"/>
        </w:rPr>
        <w:t>3) Документ що підтверджує впровадження системи менеджменту екологічного управління</w:t>
      </w:r>
      <w:r w:rsidRPr="001A0FA7">
        <w:rPr>
          <w:rFonts w:ascii="Times New Roman" w:hAnsi="Times New Roman" w:cs="Times New Roman"/>
          <w:color w:val="auto"/>
          <w:sz w:val="24"/>
          <w:szCs w:val="24"/>
          <w:lang w:val="uk-UA" w:eastAsia="uk-UA"/>
        </w:rPr>
        <w:t>, впровадженої Учасником з метою забезпечення захисту від техногенних ризиків при поставці товару,  виданого акредитованим органом відповідно до чинного законодавства України.</w:t>
      </w:r>
    </w:p>
    <w:p w14:paraId="5C9C90E1" w14:textId="77777777" w:rsidR="001A0FA7" w:rsidRPr="001A0FA7" w:rsidRDefault="001A0FA7" w:rsidP="001A0FA7">
      <w:pPr>
        <w:pStyle w:val="17"/>
        <w:spacing w:line="240" w:lineRule="auto"/>
        <w:rPr>
          <w:rFonts w:ascii="Times New Roman" w:hAnsi="Times New Roman" w:cs="Times New Roman"/>
          <w:color w:val="auto"/>
          <w:sz w:val="24"/>
          <w:szCs w:val="24"/>
          <w:lang w:val="uk-UA" w:eastAsia="uk-UA"/>
        </w:rPr>
      </w:pPr>
    </w:p>
    <w:p w14:paraId="7D6F00AB" w14:textId="77777777" w:rsidR="001A0FA7" w:rsidRPr="001A0FA7" w:rsidRDefault="001A0FA7" w:rsidP="001A0FA7">
      <w:pPr>
        <w:pStyle w:val="17"/>
        <w:spacing w:line="240" w:lineRule="auto"/>
        <w:rPr>
          <w:rFonts w:ascii="Times New Roman" w:hAnsi="Times New Roman" w:cs="Times New Roman"/>
          <w:color w:val="auto"/>
          <w:sz w:val="24"/>
          <w:szCs w:val="24"/>
          <w:lang w:val="uk-UA" w:eastAsia="uk-UA"/>
        </w:rPr>
      </w:pPr>
      <w:r w:rsidRPr="001A0FA7">
        <w:rPr>
          <w:rFonts w:ascii="Times New Roman" w:hAnsi="Times New Roman" w:cs="Times New Roman"/>
          <w:b/>
          <w:bCs/>
          <w:color w:val="auto"/>
          <w:sz w:val="24"/>
          <w:szCs w:val="24"/>
          <w:lang w:val="uk-UA" w:eastAsia="uk-UA"/>
        </w:rPr>
        <w:t xml:space="preserve"> 4) В складі тендерної пропозиції Учасник повинен надати</w:t>
      </w:r>
      <w:r w:rsidRPr="001A0FA7">
        <w:rPr>
          <w:rFonts w:ascii="Times New Roman" w:hAnsi="Times New Roman" w:cs="Times New Roman"/>
          <w:color w:val="auto"/>
          <w:sz w:val="24"/>
          <w:szCs w:val="24"/>
          <w:lang w:val="uk-UA" w:eastAsia="uk-UA"/>
        </w:rPr>
        <w:t>:</w:t>
      </w:r>
    </w:p>
    <w:p w14:paraId="2679A6C5" w14:textId="77777777" w:rsidR="001A0FA7" w:rsidRPr="001A0FA7" w:rsidRDefault="001A0FA7" w:rsidP="001A0FA7">
      <w:pPr>
        <w:pStyle w:val="17"/>
        <w:spacing w:line="240" w:lineRule="auto"/>
        <w:jc w:val="both"/>
        <w:rPr>
          <w:rFonts w:ascii="Times New Roman" w:hAnsi="Times New Roman" w:cs="Times New Roman"/>
          <w:color w:val="auto"/>
          <w:sz w:val="24"/>
          <w:szCs w:val="24"/>
          <w:lang w:val="uk-UA" w:eastAsia="uk-UA"/>
        </w:rPr>
      </w:pPr>
      <w:r w:rsidRPr="001A0FA7">
        <w:rPr>
          <w:rFonts w:ascii="Times New Roman" w:hAnsi="Times New Roman" w:cs="Times New Roman"/>
          <w:color w:val="auto"/>
          <w:sz w:val="24"/>
          <w:szCs w:val="24"/>
          <w:lang w:val="uk-UA" w:eastAsia="uk-UA"/>
        </w:rPr>
        <w:t>4.1.  документальне підтвердження наявності права в Учасника на використання об’єктів права інтелектуальної власності  (знаків для товарів і послуг)(ліцензійний договір), які мають місце на документах, що є засобом отримання нафтопродуктів (талони).</w:t>
      </w:r>
    </w:p>
    <w:p w14:paraId="23FF96C7" w14:textId="77777777" w:rsidR="001A0FA7" w:rsidRPr="001A0FA7" w:rsidRDefault="001A0FA7" w:rsidP="001A0FA7">
      <w:pPr>
        <w:pStyle w:val="17"/>
        <w:spacing w:line="240" w:lineRule="auto"/>
        <w:rPr>
          <w:rFonts w:ascii="Times New Roman" w:hAnsi="Times New Roman" w:cs="Times New Roman"/>
          <w:color w:val="auto"/>
          <w:sz w:val="24"/>
          <w:szCs w:val="24"/>
          <w:lang w:val="uk-UA" w:eastAsia="uk-UA"/>
        </w:rPr>
      </w:pPr>
      <w:r w:rsidRPr="001A0FA7">
        <w:rPr>
          <w:rFonts w:ascii="Times New Roman" w:hAnsi="Times New Roman" w:cs="Times New Roman"/>
          <w:color w:val="auto"/>
          <w:sz w:val="24"/>
          <w:szCs w:val="24"/>
          <w:lang w:val="uk-UA" w:eastAsia="uk-UA"/>
        </w:rPr>
        <w:t xml:space="preserve"> </w:t>
      </w:r>
    </w:p>
    <w:p w14:paraId="1F482783" w14:textId="77777777" w:rsidR="001A0FA7" w:rsidRPr="001A0FA7" w:rsidRDefault="001A0FA7" w:rsidP="001A0FA7">
      <w:pPr>
        <w:pStyle w:val="17"/>
        <w:spacing w:line="240" w:lineRule="auto"/>
        <w:jc w:val="both"/>
        <w:rPr>
          <w:rFonts w:ascii="Times New Roman" w:hAnsi="Times New Roman" w:cs="Times New Roman"/>
          <w:color w:val="auto"/>
          <w:sz w:val="24"/>
          <w:szCs w:val="24"/>
          <w:lang w:val="uk-UA" w:eastAsia="uk-UA"/>
        </w:rPr>
      </w:pPr>
      <w:r w:rsidRPr="001A0FA7">
        <w:rPr>
          <w:rFonts w:ascii="Times New Roman" w:hAnsi="Times New Roman" w:cs="Times New Roman"/>
          <w:b/>
          <w:bCs/>
          <w:color w:val="auto"/>
          <w:sz w:val="24"/>
          <w:szCs w:val="24"/>
          <w:lang w:val="uk-UA" w:eastAsia="uk-UA"/>
        </w:rPr>
        <w:t>5) У разі наявності в Учасника договорів оренди/суборенди на АЗС/АЗК</w:t>
      </w:r>
      <w:r w:rsidRPr="001A0FA7">
        <w:rPr>
          <w:rFonts w:ascii="Times New Roman" w:hAnsi="Times New Roman" w:cs="Times New Roman"/>
          <w:color w:val="auto"/>
          <w:sz w:val="24"/>
          <w:szCs w:val="24"/>
          <w:lang w:val="uk-UA" w:eastAsia="uk-UA"/>
        </w:rPr>
        <w:t xml:space="preserve"> – надаються  копії договорів, укладених між Учасником та власником/орендарем АЗС/АЗК, з оригіналом листа від власника або орендаря АЗС/АЗК з гарантією безумовного, цілодобового та безперебійного здійснення відпуску пального на АЗС/АЗК за талонами зразка Учасник, відповідно до умов договору. Лист повинен містити назву та місцезнаходження кожної АЗС/АЗК та зразок копії (або оригіналів) талонів, за якими буде здійснюватися заправлення автотранспорту Замовника. </w:t>
      </w:r>
    </w:p>
    <w:p w14:paraId="2E20908D" w14:textId="77777777" w:rsidR="001A0FA7" w:rsidRPr="001A0FA7" w:rsidRDefault="001A0FA7" w:rsidP="001A0FA7">
      <w:pPr>
        <w:pStyle w:val="17"/>
        <w:spacing w:line="240" w:lineRule="auto"/>
        <w:jc w:val="both"/>
        <w:rPr>
          <w:rFonts w:ascii="Times New Roman" w:hAnsi="Times New Roman" w:cs="Times New Roman"/>
          <w:color w:val="auto"/>
          <w:sz w:val="24"/>
          <w:szCs w:val="24"/>
          <w:lang w:val="uk-UA" w:eastAsia="uk-UA"/>
        </w:rPr>
      </w:pPr>
    </w:p>
    <w:p w14:paraId="32564166" w14:textId="77777777" w:rsidR="001A0FA7" w:rsidRPr="001A0FA7" w:rsidRDefault="001A0FA7" w:rsidP="001A0FA7">
      <w:pPr>
        <w:pStyle w:val="17"/>
        <w:spacing w:line="240" w:lineRule="auto"/>
        <w:jc w:val="both"/>
        <w:rPr>
          <w:rFonts w:ascii="Times New Roman" w:hAnsi="Times New Roman" w:cs="Times New Roman"/>
          <w:color w:val="auto"/>
          <w:sz w:val="24"/>
          <w:szCs w:val="24"/>
          <w:lang w:val="uk-UA" w:eastAsia="uk-UA"/>
        </w:rPr>
      </w:pPr>
      <w:r w:rsidRPr="001A0FA7">
        <w:rPr>
          <w:rFonts w:ascii="Times New Roman" w:hAnsi="Times New Roman" w:cs="Times New Roman"/>
          <w:color w:val="auto"/>
          <w:sz w:val="24"/>
          <w:szCs w:val="24"/>
          <w:lang w:val="uk-UA" w:eastAsia="uk-UA"/>
        </w:rPr>
        <w:t xml:space="preserve">У разі наявності </w:t>
      </w:r>
      <w:r w:rsidRPr="001A0FA7">
        <w:rPr>
          <w:rFonts w:ascii="Times New Roman" w:hAnsi="Times New Roman" w:cs="Times New Roman"/>
          <w:b/>
          <w:bCs/>
          <w:color w:val="auto"/>
          <w:sz w:val="24"/>
          <w:szCs w:val="24"/>
          <w:lang w:val="uk-UA" w:eastAsia="uk-UA"/>
        </w:rPr>
        <w:t>партнерських договорів</w:t>
      </w:r>
      <w:r w:rsidRPr="001A0FA7">
        <w:rPr>
          <w:rFonts w:ascii="Times New Roman" w:hAnsi="Times New Roman" w:cs="Times New Roman"/>
          <w:color w:val="auto"/>
          <w:sz w:val="24"/>
          <w:szCs w:val="24"/>
          <w:lang w:val="uk-UA" w:eastAsia="uk-UA"/>
        </w:rPr>
        <w:t xml:space="preserve"> щодо користування АЗС та організації здійснення відпуску пального, шляхом надання талонів, що пропонуються Учасником, – надаються копії партнерських договорів, укладених між Учасником та власником або орендарем АЗС/АЗК, з оригіналом листа від власника/орендаря/управителя про гарантування безумовного, цілодобового та безперебійного здійснення відпуску пального на АЗС/АЗК, що зазначені у довідці, відповідно до умов договору, за талонами зразка Учасника. Лист повинен містити назву та місцезнаходження кожної АЗС/АЗК та зразок копії (або оригіналів) талонів, за якими буде здійснюватися заправлення автотранспорту Замовника. </w:t>
      </w:r>
    </w:p>
    <w:p w14:paraId="3217A72B" w14:textId="77777777" w:rsidR="001A0FA7" w:rsidRPr="001A0FA7" w:rsidRDefault="001A0FA7" w:rsidP="001A0FA7">
      <w:pPr>
        <w:pStyle w:val="17"/>
        <w:spacing w:line="240" w:lineRule="auto"/>
        <w:jc w:val="both"/>
        <w:rPr>
          <w:rFonts w:ascii="Times New Roman" w:hAnsi="Times New Roman" w:cs="Times New Roman"/>
          <w:color w:val="auto"/>
          <w:sz w:val="24"/>
          <w:szCs w:val="24"/>
          <w:lang w:val="uk-UA" w:eastAsia="uk-UA"/>
        </w:rPr>
      </w:pPr>
      <w:r w:rsidRPr="001A0FA7">
        <w:rPr>
          <w:rFonts w:ascii="Times New Roman" w:hAnsi="Times New Roman" w:cs="Times New Roman"/>
          <w:color w:val="auto"/>
          <w:sz w:val="24"/>
          <w:szCs w:val="24"/>
          <w:lang w:val="uk-UA" w:eastAsia="uk-UA"/>
        </w:rPr>
        <w:t>Копія партнерських договорів щодо користування АЗС, завірених партнерами,  повинна містити перелік АЗС, на яких буде здійснюватися відпуск палива за єдиним зразком талонів Учасника, наданим в складі тендерної пропозиції.</w:t>
      </w:r>
    </w:p>
    <w:p w14:paraId="5074F08A" w14:textId="77777777" w:rsidR="001A0FA7" w:rsidRPr="001A0FA7" w:rsidRDefault="001A0FA7" w:rsidP="001A0FA7">
      <w:pPr>
        <w:pStyle w:val="17"/>
        <w:spacing w:line="240" w:lineRule="auto"/>
        <w:jc w:val="both"/>
        <w:rPr>
          <w:rFonts w:ascii="Times New Roman" w:hAnsi="Times New Roman" w:cs="Times New Roman"/>
          <w:color w:val="auto"/>
          <w:sz w:val="24"/>
          <w:szCs w:val="24"/>
          <w:lang w:val="uk-UA" w:eastAsia="uk-UA"/>
        </w:rPr>
      </w:pPr>
    </w:p>
    <w:p w14:paraId="313CC8C2" w14:textId="77777777" w:rsidR="001A0FA7" w:rsidRPr="001A0FA7" w:rsidRDefault="001A0FA7" w:rsidP="001A0FA7">
      <w:pPr>
        <w:pStyle w:val="17"/>
        <w:spacing w:line="240" w:lineRule="auto"/>
        <w:jc w:val="both"/>
        <w:rPr>
          <w:rFonts w:ascii="Times New Roman" w:hAnsi="Times New Roman" w:cs="Times New Roman"/>
          <w:color w:val="auto"/>
          <w:sz w:val="24"/>
          <w:szCs w:val="24"/>
          <w:lang w:val="uk-UA" w:eastAsia="uk-UA"/>
        </w:rPr>
      </w:pPr>
      <w:r w:rsidRPr="001A0FA7">
        <w:rPr>
          <w:rFonts w:ascii="Times New Roman" w:hAnsi="Times New Roman" w:cs="Times New Roman"/>
          <w:b/>
          <w:bCs/>
          <w:color w:val="auto"/>
          <w:sz w:val="24"/>
          <w:szCs w:val="24"/>
          <w:lang w:val="uk-UA" w:eastAsia="uk-UA"/>
        </w:rPr>
        <w:t>6) Чинний дозвіл або ліцензія на провадження відповідної господарської діяльності</w:t>
      </w:r>
      <w:r w:rsidRPr="001A0FA7">
        <w:rPr>
          <w:rFonts w:ascii="Times New Roman" w:hAnsi="Times New Roman" w:cs="Times New Roman"/>
          <w:color w:val="auto"/>
          <w:sz w:val="24"/>
          <w:szCs w:val="24"/>
          <w:lang w:val="uk-UA" w:eastAsia="uk-UA"/>
        </w:rPr>
        <w:t xml:space="preserve">, або довідку в довільній формі із підтвердженням наявності в учасника відповідної </w:t>
      </w:r>
      <w:r w:rsidRPr="001A0FA7">
        <w:rPr>
          <w:rFonts w:ascii="Times New Roman" w:hAnsi="Times New Roman" w:cs="Times New Roman"/>
          <w:b/>
          <w:bCs/>
          <w:color w:val="auto"/>
          <w:sz w:val="24"/>
          <w:szCs w:val="24"/>
          <w:lang w:val="uk-UA" w:eastAsia="uk-UA"/>
        </w:rPr>
        <w:t>ліцензії з посиланням на відкритий реєстр</w:t>
      </w:r>
      <w:r w:rsidRPr="001A0FA7">
        <w:rPr>
          <w:rFonts w:ascii="Times New Roman" w:hAnsi="Times New Roman" w:cs="Times New Roman"/>
          <w:color w:val="auto"/>
          <w:sz w:val="24"/>
          <w:szCs w:val="24"/>
          <w:lang w:val="uk-UA" w:eastAsia="uk-UA"/>
        </w:rPr>
        <w:t xml:space="preserve"> який містить таку інформацію, якщо отримання такого дозволу або ліцензії на провадження такого виду діяльності передбачено законодавством. Якщо не передбачено, надати довідку про це в довільній формі.</w:t>
      </w:r>
    </w:p>
    <w:p w14:paraId="03EE802A" w14:textId="77777777" w:rsidR="001A0FA7" w:rsidRPr="001A0FA7" w:rsidRDefault="001A0FA7" w:rsidP="001A0FA7">
      <w:pPr>
        <w:pStyle w:val="17"/>
        <w:spacing w:line="240" w:lineRule="auto"/>
        <w:ind w:firstLine="709"/>
        <w:jc w:val="both"/>
        <w:rPr>
          <w:rFonts w:ascii="Times New Roman" w:hAnsi="Times New Roman" w:cs="Times New Roman"/>
          <w:color w:val="auto"/>
          <w:sz w:val="24"/>
          <w:szCs w:val="24"/>
          <w:lang w:val="uk-UA" w:eastAsia="uk-UA"/>
        </w:rPr>
      </w:pPr>
    </w:p>
    <w:p w14:paraId="6FB77BE2" w14:textId="77777777" w:rsidR="001A0FA7" w:rsidRPr="001A0FA7" w:rsidRDefault="001A0FA7" w:rsidP="001A0FA7">
      <w:pPr>
        <w:spacing w:after="0" w:line="240" w:lineRule="auto"/>
        <w:rPr>
          <w:rFonts w:ascii="Times New Roman" w:eastAsia="Times New Roman" w:hAnsi="Times New Roman" w:cs="Times New Roman"/>
          <w:sz w:val="24"/>
          <w:szCs w:val="24"/>
          <w:lang w:eastAsia="uk-UA"/>
        </w:rPr>
      </w:pPr>
      <w:r w:rsidRPr="001A0FA7">
        <w:rPr>
          <w:rFonts w:ascii="Times New Roman" w:eastAsia="Times New Roman" w:hAnsi="Times New Roman" w:cs="Times New Roman"/>
          <w:b/>
          <w:bCs/>
          <w:sz w:val="24"/>
          <w:szCs w:val="24"/>
          <w:lang w:eastAsia="uk-UA"/>
        </w:rPr>
        <w:t>7) Термін дії талонів (</w:t>
      </w:r>
      <w:proofErr w:type="spellStart"/>
      <w:r w:rsidRPr="001A0FA7">
        <w:rPr>
          <w:rFonts w:ascii="Times New Roman" w:eastAsia="Times New Roman" w:hAnsi="Times New Roman" w:cs="Times New Roman"/>
          <w:b/>
          <w:bCs/>
          <w:sz w:val="24"/>
          <w:szCs w:val="24"/>
          <w:lang w:eastAsia="uk-UA"/>
        </w:rPr>
        <w:t>скретч</w:t>
      </w:r>
      <w:proofErr w:type="spellEnd"/>
      <w:r w:rsidRPr="001A0FA7">
        <w:rPr>
          <w:rFonts w:ascii="Times New Roman" w:eastAsia="Times New Roman" w:hAnsi="Times New Roman" w:cs="Times New Roman"/>
          <w:b/>
          <w:bCs/>
          <w:sz w:val="24"/>
          <w:szCs w:val="24"/>
          <w:lang w:eastAsia="uk-UA"/>
        </w:rPr>
        <w:t>-карток) становить 12-ть місяців</w:t>
      </w:r>
      <w:r w:rsidRPr="001A0FA7">
        <w:rPr>
          <w:rFonts w:ascii="Times New Roman" w:eastAsia="Times New Roman" w:hAnsi="Times New Roman" w:cs="Times New Roman"/>
          <w:sz w:val="24"/>
          <w:szCs w:val="24"/>
          <w:lang w:eastAsia="uk-UA"/>
        </w:rPr>
        <w:t>,</w:t>
      </w:r>
      <w:r w:rsidRPr="001A0FA7">
        <w:rPr>
          <w:rFonts w:ascii="Times New Roman" w:eastAsia="Times New Roman" w:hAnsi="Times New Roman" w:cs="Times New Roman"/>
          <w:b/>
          <w:bCs/>
          <w:sz w:val="24"/>
          <w:szCs w:val="24"/>
          <w:lang w:eastAsia="uk-UA"/>
        </w:rPr>
        <w:t xml:space="preserve">  </w:t>
      </w:r>
      <w:r w:rsidRPr="001A0FA7">
        <w:rPr>
          <w:rFonts w:ascii="Times New Roman" w:eastAsia="Times New Roman" w:hAnsi="Times New Roman" w:cs="Times New Roman"/>
          <w:sz w:val="24"/>
          <w:szCs w:val="24"/>
          <w:lang w:eastAsia="uk-UA"/>
        </w:rPr>
        <w:t xml:space="preserve">з дати підписання видаткових накладних та підлягають безоплатній заміні після закінчення їхнього терміну дії. </w:t>
      </w:r>
    </w:p>
    <w:p w14:paraId="6D1888E1" w14:textId="77777777" w:rsidR="001A0FA7" w:rsidRPr="001A0FA7" w:rsidRDefault="001A0FA7" w:rsidP="001A0FA7">
      <w:pPr>
        <w:spacing w:after="0" w:line="240" w:lineRule="auto"/>
        <w:rPr>
          <w:rFonts w:ascii="Times New Roman" w:eastAsia="Times New Roman" w:hAnsi="Times New Roman" w:cs="Times New Roman"/>
          <w:sz w:val="24"/>
          <w:szCs w:val="24"/>
          <w:lang w:eastAsia="uk-UA"/>
        </w:rPr>
      </w:pPr>
      <w:r w:rsidRPr="001A0FA7">
        <w:rPr>
          <w:rFonts w:ascii="Times New Roman" w:eastAsia="Times New Roman" w:hAnsi="Times New Roman" w:cs="Times New Roman"/>
          <w:sz w:val="24"/>
          <w:szCs w:val="24"/>
          <w:lang w:eastAsia="uk-UA"/>
        </w:rPr>
        <w:t>У разі зміни Продавцем зразка (форми, дизайну) талонів (</w:t>
      </w:r>
      <w:proofErr w:type="spellStart"/>
      <w:r w:rsidRPr="001A0FA7">
        <w:rPr>
          <w:rFonts w:ascii="Times New Roman" w:eastAsia="Times New Roman" w:hAnsi="Times New Roman" w:cs="Times New Roman"/>
          <w:sz w:val="24"/>
          <w:szCs w:val="24"/>
          <w:lang w:eastAsia="uk-UA"/>
        </w:rPr>
        <w:t>скретч</w:t>
      </w:r>
      <w:proofErr w:type="spellEnd"/>
      <w:r w:rsidRPr="001A0FA7">
        <w:rPr>
          <w:rFonts w:ascii="Times New Roman" w:eastAsia="Times New Roman" w:hAnsi="Times New Roman" w:cs="Times New Roman"/>
          <w:sz w:val="24"/>
          <w:szCs w:val="24"/>
          <w:lang w:eastAsia="uk-UA"/>
        </w:rPr>
        <w:t>-карт) на пальне, раніше видані Покупцю талони (</w:t>
      </w:r>
      <w:proofErr w:type="spellStart"/>
      <w:r w:rsidRPr="001A0FA7">
        <w:rPr>
          <w:rFonts w:ascii="Times New Roman" w:eastAsia="Times New Roman" w:hAnsi="Times New Roman" w:cs="Times New Roman"/>
          <w:sz w:val="24"/>
          <w:szCs w:val="24"/>
          <w:lang w:eastAsia="uk-UA"/>
        </w:rPr>
        <w:t>скретч</w:t>
      </w:r>
      <w:proofErr w:type="spellEnd"/>
      <w:r w:rsidRPr="001A0FA7">
        <w:rPr>
          <w:rFonts w:ascii="Times New Roman" w:eastAsia="Times New Roman" w:hAnsi="Times New Roman" w:cs="Times New Roman"/>
          <w:sz w:val="24"/>
          <w:szCs w:val="24"/>
          <w:lang w:eastAsia="uk-UA"/>
        </w:rPr>
        <w:t xml:space="preserve">-карти) залишаються чинними та придатними до використання Покупцем на умовах Договору протягом 12 (дванадцяти) місяців з дати їх </w:t>
      </w:r>
      <w:r w:rsidRPr="001A0FA7">
        <w:rPr>
          <w:rFonts w:ascii="Times New Roman" w:eastAsia="Times New Roman" w:hAnsi="Times New Roman" w:cs="Times New Roman"/>
          <w:sz w:val="24"/>
          <w:szCs w:val="24"/>
          <w:lang w:eastAsia="uk-UA"/>
        </w:rPr>
        <w:lastRenderedPageBreak/>
        <w:t>видачі, незалежно від зміни зразка (форми, дизайну) талонів (</w:t>
      </w:r>
      <w:proofErr w:type="spellStart"/>
      <w:r w:rsidRPr="001A0FA7">
        <w:rPr>
          <w:rFonts w:ascii="Times New Roman" w:eastAsia="Times New Roman" w:hAnsi="Times New Roman" w:cs="Times New Roman"/>
          <w:sz w:val="24"/>
          <w:szCs w:val="24"/>
          <w:lang w:eastAsia="uk-UA"/>
        </w:rPr>
        <w:t>скретч</w:t>
      </w:r>
      <w:proofErr w:type="spellEnd"/>
      <w:r w:rsidRPr="001A0FA7">
        <w:rPr>
          <w:rFonts w:ascii="Times New Roman" w:eastAsia="Times New Roman" w:hAnsi="Times New Roman" w:cs="Times New Roman"/>
          <w:sz w:val="24"/>
          <w:szCs w:val="24"/>
          <w:lang w:eastAsia="uk-UA"/>
        </w:rPr>
        <w:t>-карт). Учасник забезпечує зберігання придбаного Покупцем Товару протягом 366 календарних днів з дати поставки (далі - строк зберігання). Видача Товару зі зберігання здійснюється на АЗС (автозаправні станції) згідно переліку АЗС, який доводиться до відома Покупця шляхом надання Покупцю в письмовій формі актуального переліку АЗС, чинного на дату підписання договору.</w:t>
      </w:r>
    </w:p>
    <w:p w14:paraId="614822A3" w14:textId="77777777" w:rsidR="001A0FA7" w:rsidRPr="001A0FA7" w:rsidRDefault="001A0FA7" w:rsidP="001A0FA7">
      <w:pPr>
        <w:spacing w:after="0" w:line="240" w:lineRule="auto"/>
        <w:ind w:firstLine="708"/>
        <w:rPr>
          <w:rFonts w:ascii="Times New Roman" w:eastAsia="Times New Roman" w:hAnsi="Times New Roman" w:cs="Times New Roman"/>
          <w:sz w:val="24"/>
          <w:szCs w:val="24"/>
          <w:lang w:eastAsia="uk-UA"/>
        </w:rPr>
      </w:pPr>
    </w:p>
    <w:p w14:paraId="2765ADA5" w14:textId="77777777" w:rsidR="001A0FA7" w:rsidRPr="001A0FA7" w:rsidRDefault="001A0FA7" w:rsidP="001A0FA7">
      <w:pPr>
        <w:spacing w:after="0" w:line="240" w:lineRule="auto"/>
        <w:rPr>
          <w:rFonts w:ascii="Times New Roman" w:eastAsia="Times New Roman" w:hAnsi="Times New Roman" w:cs="Times New Roman"/>
          <w:sz w:val="24"/>
          <w:szCs w:val="24"/>
          <w:lang w:eastAsia="uk-UA"/>
        </w:rPr>
      </w:pPr>
      <w:r w:rsidRPr="001A0FA7">
        <w:rPr>
          <w:rFonts w:ascii="Times New Roman" w:eastAsia="Times New Roman" w:hAnsi="Times New Roman" w:cs="Times New Roman"/>
          <w:b/>
          <w:bCs/>
          <w:sz w:val="24"/>
          <w:szCs w:val="24"/>
          <w:lang w:eastAsia="uk-UA"/>
        </w:rPr>
        <w:t xml:space="preserve">8) </w:t>
      </w:r>
      <w:r w:rsidRPr="001A0FA7">
        <w:rPr>
          <w:rFonts w:ascii="Times New Roman" w:eastAsia="Times New Roman" w:hAnsi="Times New Roman" w:cs="Times New Roman"/>
          <w:sz w:val="24"/>
          <w:szCs w:val="24"/>
          <w:lang w:eastAsia="uk-UA"/>
        </w:rPr>
        <w:t>Учасник в складі тендерній пропозиції має надати</w:t>
      </w:r>
      <w:r w:rsidRPr="001A0FA7">
        <w:rPr>
          <w:rFonts w:ascii="Times New Roman" w:eastAsia="Times New Roman" w:hAnsi="Times New Roman" w:cs="Times New Roman"/>
          <w:b/>
          <w:bCs/>
          <w:sz w:val="24"/>
          <w:szCs w:val="24"/>
          <w:lang w:eastAsia="uk-UA"/>
        </w:rPr>
        <w:t xml:space="preserve"> </w:t>
      </w:r>
      <w:r w:rsidRPr="001A0FA7">
        <w:rPr>
          <w:rFonts w:ascii="Times New Roman" w:eastAsia="Times New Roman" w:hAnsi="Times New Roman" w:cs="Times New Roman"/>
          <w:sz w:val="24"/>
          <w:szCs w:val="24"/>
          <w:lang w:eastAsia="uk-UA"/>
        </w:rPr>
        <w:t>Заповнену</w:t>
      </w:r>
      <w:r w:rsidRPr="001A0FA7">
        <w:rPr>
          <w:rFonts w:ascii="Times New Roman" w:eastAsia="Times New Roman" w:hAnsi="Times New Roman" w:cs="Times New Roman"/>
          <w:b/>
          <w:bCs/>
          <w:sz w:val="24"/>
          <w:szCs w:val="24"/>
          <w:lang w:eastAsia="uk-UA"/>
        </w:rPr>
        <w:t xml:space="preserve"> </w:t>
      </w:r>
      <w:r w:rsidRPr="001A0FA7">
        <w:rPr>
          <w:rFonts w:ascii="Times New Roman" w:eastAsia="Times New Roman" w:hAnsi="Times New Roman" w:cs="Times New Roman"/>
          <w:b/>
          <w:bCs/>
          <w:i/>
          <w:iCs/>
          <w:sz w:val="24"/>
          <w:szCs w:val="24"/>
          <w:lang w:eastAsia="uk-UA"/>
        </w:rPr>
        <w:t>Таблицю 1</w:t>
      </w:r>
      <w:r w:rsidRPr="001A0FA7">
        <w:rPr>
          <w:rFonts w:ascii="Times New Roman" w:eastAsia="Times New Roman" w:hAnsi="Times New Roman" w:cs="Times New Roman"/>
          <w:b/>
          <w:bCs/>
          <w:sz w:val="24"/>
          <w:szCs w:val="24"/>
          <w:lang w:eastAsia="uk-UA"/>
        </w:rPr>
        <w:t xml:space="preserve"> - Карта АЗС</w:t>
      </w:r>
      <w:r w:rsidRPr="001A0FA7">
        <w:rPr>
          <w:rFonts w:ascii="Times New Roman" w:eastAsia="Times New Roman" w:hAnsi="Times New Roman" w:cs="Times New Roman"/>
          <w:sz w:val="24"/>
          <w:szCs w:val="24"/>
          <w:lang w:eastAsia="uk-UA"/>
        </w:rPr>
        <w:t xml:space="preserve"> в м. Києві, Київській області, в м. Одеса, в м. Дніпро, в м. Львів, що здійснюють видачу палива, згідно Таблиці 1 цього додатку.</w:t>
      </w:r>
    </w:p>
    <w:p w14:paraId="02C35209" w14:textId="77777777" w:rsidR="001A0FA7" w:rsidRPr="001A0FA7" w:rsidRDefault="001A0FA7" w:rsidP="001A0FA7">
      <w:pPr>
        <w:spacing w:after="0" w:line="240" w:lineRule="auto"/>
        <w:rPr>
          <w:rFonts w:ascii="Times New Roman" w:eastAsia="Times New Roman" w:hAnsi="Times New Roman" w:cs="Times New Roman"/>
          <w:sz w:val="24"/>
          <w:szCs w:val="24"/>
          <w:lang w:eastAsia="uk-UA"/>
        </w:rPr>
      </w:pPr>
    </w:p>
    <w:p w14:paraId="1A2ED480" w14:textId="77777777" w:rsidR="001A0FA7" w:rsidRPr="001A0FA7" w:rsidRDefault="001A0FA7" w:rsidP="001A0FA7">
      <w:pPr>
        <w:spacing w:after="0" w:line="240" w:lineRule="auto"/>
        <w:jc w:val="center"/>
        <w:rPr>
          <w:rFonts w:ascii="Times New Roman" w:eastAsia="Times New Roman" w:hAnsi="Times New Roman" w:cs="Times New Roman"/>
          <w:b/>
          <w:bCs/>
          <w:sz w:val="24"/>
          <w:szCs w:val="24"/>
          <w:lang w:eastAsia="ru-RU"/>
        </w:rPr>
      </w:pPr>
      <w:r w:rsidRPr="001A0FA7">
        <w:rPr>
          <w:rFonts w:ascii="Times New Roman" w:eastAsia="Times New Roman" w:hAnsi="Times New Roman" w:cs="Times New Roman"/>
          <w:b/>
          <w:bCs/>
          <w:sz w:val="24"/>
          <w:szCs w:val="24"/>
          <w:lang w:eastAsia="ru-RU"/>
        </w:rPr>
        <w:t>Карта АЗС в м. Києві, Київській області, в м. Одеса, в м. Дніпро, в м. Львів, що здійснюють видачу палива</w:t>
      </w:r>
    </w:p>
    <w:p w14:paraId="119AF2F2" w14:textId="77777777" w:rsidR="001A0FA7" w:rsidRPr="001A0FA7" w:rsidRDefault="001A0FA7" w:rsidP="001A0FA7">
      <w:pPr>
        <w:spacing w:after="0" w:line="240" w:lineRule="auto"/>
        <w:ind w:left="360"/>
        <w:jc w:val="right"/>
        <w:rPr>
          <w:rFonts w:ascii="Times New Roman" w:eastAsia="Times New Roman" w:hAnsi="Times New Roman" w:cs="Times New Roman"/>
          <w:i/>
          <w:iCs/>
          <w:sz w:val="24"/>
          <w:szCs w:val="24"/>
          <w:lang w:eastAsia="uk-UA"/>
        </w:rPr>
      </w:pPr>
      <w:r w:rsidRPr="001A0FA7">
        <w:rPr>
          <w:rFonts w:ascii="Times New Roman" w:eastAsia="Times New Roman" w:hAnsi="Times New Roman" w:cs="Times New Roman"/>
          <w:i/>
          <w:iCs/>
          <w:sz w:val="24"/>
          <w:szCs w:val="24"/>
          <w:lang w:eastAsia="uk-UA"/>
        </w:rPr>
        <w:t>Таблиця 1</w:t>
      </w:r>
    </w:p>
    <w:p w14:paraId="0066DA20" w14:textId="77777777" w:rsidR="001A0FA7" w:rsidRPr="001A0FA7" w:rsidRDefault="001A0FA7" w:rsidP="001A0FA7">
      <w:pPr>
        <w:spacing w:after="0" w:line="240" w:lineRule="auto"/>
        <w:ind w:left="360"/>
        <w:jc w:val="right"/>
        <w:rPr>
          <w:rFonts w:ascii="Times New Roman" w:eastAsia="Times New Roman" w:hAnsi="Times New Roman" w:cs="Times New Roman"/>
          <w:i/>
          <w:iCs/>
          <w:sz w:val="24"/>
          <w:szCs w:val="24"/>
          <w:lang w:eastAsia="uk-UA"/>
        </w:rPr>
      </w:pPr>
    </w:p>
    <w:tbl>
      <w:tblPr>
        <w:tblW w:w="10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6"/>
        <w:gridCol w:w="1418"/>
        <w:gridCol w:w="1284"/>
        <w:gridCol w:w="1418"/>
        <w:gridCol w:w="1621"/>
        <w:gridCol w:w="1355"/>
        <w:gridCol w:w="1134"/>
        <w:gridCol w:w="1250"/>
      </w:tblGrid>
      <w:tr w:rsidR="001A0FA7" w:rsidRPr="001A0FA7" w14:paraId="6F92A1D5" w14:textId="77777777" w:rsidTr="00DD4810">
        <w:trPr>
          <w:trHeight w:val="532"/>
          <w:jc w:val="center"/>
        </w:trPr>
        <w:tc>
          <w:tcPr>
            <w:tcW w:w="676" w:type="dxa"/>
          </w:tcPr>
          <w:p w14:paraId="04CAB78C" w14:textId="77777777" w:rsidR="001A0FA7" w:rsidRPr="001A0FA7" w:rsidRDefault="001A0FA7" w:rsidP="001A0FA7">
            <w:pPr>
              <w:spacing w:after="0" w:line="240" w:lineRule="auto"/>
              <w:jc w:val="center"/>
              <w:textAlignment w:val="top"/>
              <w:rPr>
                <w:rFonts w:ascii="Times New Roman" w:eastAsia="Times New Roman" w:hAnsi="Times New Roman" w:cs="Times New Roman"/>
                <w:b/>
                <w:spacing w:val="1"/>
                <w:sz w:val="24"/>
                <w:szCs w:val="24"/>
                <w:lang w:eastAsia="ru-RU"/>
              </w:rPr>
            </w:pPr>
            <w:r w:rsidRPr="001A0FA7">
              <w:rPr>
                <w:rFonts w:ascii="Times New Roman" w:eastAsia="Times New Roman" w:hAnsi="Times New Roman" w:cs="Times New Roman"/>
                <w:b/>
                <w:spacing w:val="1"/>
                <w:sz w:val="24"/>
                <w:szCs w:val="24"/>
                <w:lang w:eastAsia="ru-RU"/>
              </w:rPr>
              <w:t>№ п/п</w:t>
            </w:r>
          </w:p>
        </w:tc>
        <w:tc>
          <w:tcPr>
            <w:tcW w:w="1418" w:type="dxa"/>
          </w:tcPr>
          <w:p w14:paraId="6FF038FE" w14:textId="77777777" w:rsidR="001A0FA7" w:rsidRPr="001A0FA7" w:rsidRDefault="001A0FA7" w:rsidP="001A0FA7">
            <w:pPr>
              <w:spacing w:after="0" w:line="240" w:lineRule="auto"/>
              <w:jc w:val="center"/>
              <w:textAlignment w:val="top"/>
              <w:rPr>
                <w:rFonts w:ascii="Times New Roman" w:eastAsia="Times New Roman" w:hAnsi="Times New Roman" w:cs="Times New Roman"/>
                <w:b/>
                <w:spacing w:val="1"/>
                <w:sz w:val="24"/>
                <w:szCs w:val="24"/>
                <w:lang w:eastAsia="ru-RU"/>
              </w:rPr>
            </w:pPr>
            <w:r w:rsidRPr="001A0FA7">
              <w:rPr>
                <w:rFonts w:ascii="Times New Roman" w:eastAsia="Times New Roman" w:hAnsi="Times New Roman" w:cs="Times New Roman"/>
                <w:b/>
                <w:spacing w:val="1"/>
                <w:sz w:val="24"/>
                <w:szCs w:val="24"/>
                <w:lang w:eastAsia="ru-RU"/>
              </w:rPr>
              <w:t xml:space="preserve">Вид палива </w:t>
            </w:r>
          </w:p>
          <w:p w14:paraId="6DC76D41" w14:textId="77777777" w:rsidR="001A0FA7" w:rsidRPr="001A0FA7" w:rsidRDefault="001A0FA7" w:rsidP="001A0FA7">
            <w:pPr>
              <w:spacing w:after="0" w:line="240" w:lineRule="auto"/>
              <w:jc w:val="center"/>
              <w:textAlignment w:val="top"/>
              <w:rPr>
                <w:rFonts w:ascii="Times New Roman" w:eastAsia="Times New Roman" w:hAnsi="Times New Roman" w:cs="Times New Roman"/>
                <w:b/>
                <w:spacing w:val="1"/>
                <w:sz w:val="24"/>
                <w:szCs w:val="24"/>
                <w:lang w:eastAsia="ru-RU"/>
              </w:rPr>
            </w:pPr>
            <w:r w:rsidRPr="001A0FA7">
              <w:rPr>
                <w:rFonts w:ascii="Times New Roman" w:eastAsia="Times New Roman" w:hAnsi="Times New Roman" w:cs="Times New Roman"/>
                <w:b/>
                <w:spacing w:val="1"/>
                <w:sz w:val="24"/>
                <w:szCs w:val="24"/>
                <w:lang w:eastAsia="ru-RU"/>
              </w:rPr>
              <w:t>(ДП)</w:t>
            </w:r>
          </w:p>
        </w:tc>
        <w:tc>
          <w:tcPr>
            <w:tcW w:w="1284" w:type="dxa"/>
          </w:tcPr>
          <w:p w14:paraId="16B74FC6" w14:textId="77777777" w:rsidR="001A0FA7" w:rsidRPr="001A0FA7" w:rsidRDefault="001A0FA7" w:rsidP="001A0FA7">
            <w:pPr>
              <w:spacing w:after="0" w:line="240" w:lineRule="auto"/>
              <w:jc w:val="center"/>
              <w:textAlignment w:val="top"/>
              <w:rPr>
                <w:rFonts w:ascii="Times New Roman" w:eastAsia="Times New Roman" w:hAnsi="Times New Roman" w:cs="Times New Roman"/>
                <w:b/>
                <w:spacing w:val="1"/>
                <w:sz w:val="24"/>
                <w:szCs w:val="24"/>
                <w:lang w:eastAsia="ru-RU"/>
              </w:rPr>
            </w:pPr>
            <w:r w:rsidRPr="001A0FA7">
              <w:rPr>
                <w:rFonts w:ascii="Times New Roman" w:eastAsia="Times New Roman" w:hAnsi="Times New Roman" w:cs="Times New Roman"/>
                <w:b/>
                <w:spacing w:val="1"/>
                <w:sz w:val="24"/>
                <w:szCs w:val="24"/>
                <w:lang w:eastAsia="ru-RU"/>
              </w:rPr>
              <w:t>Назва АЗС</w:t>
            </w:r>
          </w:p>
          <w:p w14:paraId="117C2DD5" w14:textId="77777777" w:rsidR="001A0FA7" w:rsidRPr="001A0FA7" w:rsidRDefault="001A0FA7" w:rsidP="001A0FA7">
            <w:pPr>
              <w:spacing w:after="0" w:line="240" w:lineRule="auto"/>
              <w:jc w:val="center"/>
              <w:textAlignment w:val="top"/>
              <w:rPr>
                <w:rFonts w:ascii="Times New Roman" w:eastAsia="Times New Roman" w:hAnsi="Times New Roman" w:cs="Times New Roman"/>
                <w:b/>
                <w:spacing w:val="1"/>
                <w:sz w:val="24"/>
                <w:szCs w:val="24"/>
                <w:lang w:eastAsia="ru-RU"/>
              </w:rPr>
            </w:pPr>
            <w:r w:rsidRPr="001A0FA7">
              <w:rPr>
                <w:rFonts w:ascii="Times New Roman" w:eastAsia="Times New Roman" w:hAnsi="Times New Roman" w:cs="Times New Roman"/>
                <w:b/>
                <w:spacing w:val="1"/>
                <w:sz w:val="24"/>
                <w:szCs w:val="24"/>
                <w:lang w:eastAsia="ru-RU"/>
              </w:rPr>
              <w:t>(торгова марка)</w:t>
            </w:r>
          </w:p>
        </w:tc>
        <w:tc>
          <w:tcPr>
            <w:tcW w:w="1418" w:type="dxa"/>
          </w:tcPr>
          <w:p w14:paraId="63F7021E" w14:textId="77777777" w:rsidR="001A0FA7" w:rsidRPr="001A0FA7" w:rsidRDefault="001A0FA7" w:rsidP="001A0FA7">
            <w:pPr>
              <w:spacing w:after="0" w:line="240" w:lineRule="auto"/>
              <w:jc w:val="center"/>
              <w:textAlignment w:val="top"/>
              <w:rPr>
                <w:rFonts w:ascii="Times New Roman" w:eastAsia="Times New Roman" w:hAnsi="Times New Roman" w:cs="Times New Roman"/>
                <w:b/>
                <w:spacing w:val="1"/>
                <w:sz w:val="24"/>
                <w:szCs w:val="24"/>
                <w:lang w:eastAsia="ru-RU"/>
              </w:rPr>
            </w:pPr>
            <w:r w:rsidRPr="001A0FA7">
              <w:rPr>
                <w:rFonts w:ascii="Times New Roman" w:eastAsia="Times New Roman" w:hAnsi="Times New Roman" w:cs="Times New Roman"/>
                <w:b/>
                <w:spacing w:val="1"/>
                <w:sz w:val="24"/>
                <w:szCs w:val="24"/>
                <w:lang w:eastAsia="ru-RU"/>
              </w:rPr>
              <w:t>Власна/</w:t>
            </w:r>
          </w:p>
          <w:p w14:paraId="16192C84" w14:textId="77777777" w:rsidR="001A0FA7" w:rsidRPr="001A0FA7" w:rsidRDefault="001A0FA7" w:rsidP="001A0FA7">
            <w:pPr>
              <w:spacing w:after="0" w:line="240" w:lineRule="auto"/>
              <w:jc w:val="center"/>
              <w:textAlignment w:val="top"/>
              <w:rPr>
                <w:rFonts w:ascii="Times New Roman" w:eastAsia="Times New Roman" w:hAnsi="Times New Roman" w:cs="Times New Roman"/>
                <w:b/>
                <w:spacing w:val="1"/>
                <w:sz w:val="24"/>
                <w:szCs w:val="24"/>
                <w:lang w:eastAsia="ru-RU"/>
              </w:rPr>
            </w:pPr>
            <w:r w:rsidRPr="001A0FA7">
              <w:rPr>
                <w:rFonts w:ascii="Times New Roman" w:eastAsia="Times New Roman" w:hAnsi="Times New Roman" w:cs="Times New Roman"/>
                <w:b/>
                <w:spacing w:val="1"/>
                <w:sz w:val="24"/>
                <w:szCs w:val="24"/>
                <w:lang w:eastAsia="ru-RU"/>
              </w:rPr>
              <w:t>партнерська/орендована</w:t>
            </w:r>
          </w:p>
        </w:tc>
        <w:tc>
          <w:tcPr>
            <w:tcW w:w="1621" w:type="dxa"/>
          </w:tcPr>
          <w:p w14:paraId="5ECD81D8" w14:textId="77777777" w:rsidR="001A0FA7" w:rsidRPr="001A0FA7" w:rsidRDefault="001A0FA7" w:rsidP="001A0FA7">
            <w:pPr>
              <w:spacing w:after="0" w:line="240" w:lineRule="auto"/>
              <w:jc w:val="center"/>
              <w:textAlignment w:val="top"/>
              <w:rPr>
                <w:rFonts w:ascii="Times New Roman" w:eastAsia="Times New Roman" w:hAnsi="Times New Roman" w:cs="Times New Roman"/>
                <w:b/>
                <w:sz w:val="24"/>
                <w:szCs w:val="24"/>
                <w:lang w:eastAsia="ru-RU"/>
              </w:rPr>
            </w:pPr>
            <w:r w:rsidRPr="001A0FA7">
              <w:rPr>
                <w:rFonts w:ascii="Times New Roman" w:eastAsia="Times New Roman" w:hAnsi="Times New Roman" w:cs="Times New Roman"/>
                <w:b/>
                <w:sz w:val="24"/>
                <w:szCs w:val="24"/>
                <w:lang w:eastAsia="ru-RU"/>
              </w:rPr>
              <w:t>Адреса АЗС</w:t>
            </w:r>
          </w:p>
          <w:p w14:paraId="0CFB16A9" w14:textId="77777777" w:rsidR="001A0FA7" w:rsidRPr="001A0FA7" w:rsidRDefault="001A0FA7" w:rsidP="001A0FA7">
            <w:pPr>
              <w:spacing w:after="0" w:line="240" w:lineRule="auto"/>
              <w:jc w:val="center"/>
              <w:textAlignment w:val="top"/>
              <w:rPr>
                <w:rFonts w:ascii="Times New Roman" w:eastAsia="Times New Roman" w:hAnsi="Times New Roman" w:cs="Times New Roman"/>
                <w:b/>
                <w:spacing w:val="1"/>
                <w:sz w:val="24"/>
                <w:szCs w:val="24"/>
                <w:lang w:eastAsia="ru-RU"/>
              </w:rPr>
            </w:pPr>
            <w:r w:rsidRPr="001A0FA7">
              <w:rPr>
                <w:rFonts w:ascii="Times New Roman" w:eastAsia="Times New Roman" w:hAnsi="Times New Roman" w:cs="Times New Roman"/>
                <w:b/>
                <w:sz w:val="24"/>
                <w:szCs w:val="24"/>
                <w:lang w:eastAsia="ru-RU"/>
              </w:rPr>
              <w:t>(місцезнаходження)</w:t>
            </w:r>
          </w:p>
        </w:tc>
        <w:tc>
          <w:tcPr>
            <w:tcW w:w="1355" w:type="dxa"/>
          </w:tcPr>
          <w:p w14:paraId="17A1070C" w14:textId="77777777" w:rsidR="001A0FA7" w:rsidRPr="001A0FA7" w:rsidRDefault="001A0FA7" w:rsidP="001A0FA7">
            <w:pPr>
              <w:widowControl w:val="0"/>
              <w:autoSpaceDE w:val="0"/>
              <w:autoSpaceDN w:val="0"/>
              <w:spacing w:after="0" w:line="240" w:lineRule="auto"/>
              <w:jc w:val="center"/>
              <w:rPr>
                <w:rFonts w:ascii="Times New Roman" w:eastAsia="Times New Roman" w:hAnsi="Times New Roman" w:cs="Times New Roman"/>
                <w:b/>
                <w:sz w:val="24"/>
                <w:szCs w:val="24"/>
                <w:lang w:eastAsia="uk-UA" w:bidi="uk-UA"/>
              </w:rPr>
            </w:pPr>
            <w:r w:rsidRPr="001A0FA7">
              <w:rPr>
                <w:rFonts w:ascii="Times New Roman" w:eastAsia="Times New Roman" w:hAnsi="Times New Roman" w:cs="Times New Roman"/>
                <w:b/>
                <w:sz w:val="24"/>
                <w:szCs w:val="24"/>
                <w:lang w:eastAsia="uk-UA" w:bidi="uk-UA"/>
              </w:rPr>
              <w:t>Реєстраційний № ліцензії щодо роздрібної торгівлі пальним</w:t>
            </w:r>
          </w:p>
        </w:tc>
        <w:tc>
          <w:tcPr>
            <w:tcW w:w="1134" w:type="dxa"/>
          </w:tcPr>
          <w:p w14:paraId="17980CF0" w14:textId="77777777" w:rsidR="001A0FA7" w:rsidRPr="001A0FA7" w:rsidRDefault="001A0FA7" w:rsidP="001A0FA7">
            <w:pPr>
              <w:spacing w:after="0" w:line="240" w:lineRule="auto"/>
              <w:jc w:val="center"/>
              <w:textAlignment w:val="top"/>
              <w:rPr>
                <w:rFonts w:ascii="Times New Roman" w:eastAsia="Times New Roman" w:hAnsi="Times New Roman" w:cs="Times New Roman"/>
                <w:b/>
                <w:spacing w:val="1"/>
                <w:sz w:val="24"/>
                <w:szCs w:val="24"/>
                <w:lang w:eastAsia="ru-RU"/>
              </w:rPr>
            </w:pPr>
            <w:r w:rsidRPr="001A0FA7">
              <w:rPr>
                <w:rFonts w:ascii="Times New Roman" w:eastAsia="Times New Roman" w:hAnsi="Times New Roman" w:cs="Times New Roman"/>
                <w:b/>
                <w:spacing w:val="1"/>
                <w:sz w:val="24"/>
                <w:szCs w:val="24"/>
                <w:lang w:eastAsia="ru-RU"/>
              </w:rPr>
              <w:t>Режим (розклад) роботи</w:t>
            </w:r>
          </w:p>
        </w:tc>
        <w:tc>
          <w:tcPr>
            <w:tcW w:w="1250" w:type="dxa"/>
          </w:tcPr>
          <w:p w14:paraId="3F3501CB" w14:textId="77777777" w:rsidR="001A0FA7" w:rsidRPr="001A0FA7" w:rsidRDefault="001A0FA7" w:rsidP="001A0FA7">
            <w:pPr>
              <w:spacing w:after="0" w:line="240" w:lineRule="auto"/>
              <w:jc w:val="center"/>
              <w:textAlignment w:val="top"/>
              <w:rPr>
                <w:rFonts w:ascii="Times New Roman" w:eastAsia="Times New Roman" w:hAnsi="Times New Roman" w:cs="Times New Roman"/>
                <w:b/>
                <w:spacing w:val="1"/>
                <w:sz w:val="24"/>
                <w:szCs w:val="24"/>
                <w:lang w:eastAsia="ru-RU"/>
              </w:rPr>
            </w:pPr>
            <w:r w:rsidRPr="001A0FA7">
              <w:rPr>
                <w:rFonts w:ascii="Times New Roman" w:eastAsia="Times New Roman" w:hAnsi="Times New Roman" w:cs="Times New Roman"/>
                <w:b/>
                <w:spacing w:val="1"/>
                <w:sz w:val="24"/>
                <w:szCs w:val="24"/>
                <w:lang w:eastAsia="ru-RU"/>
              </w:rPr>
              <w:t>Контактні телефони</w:t>
            </w:r>
          </w:p>
        </w:tc>
      </w:tr>
      <w:tr w:rsidR="001A0FA7" w:rsidRPr="001A0FA7" w14:paraId="2C3DA289" w14:textId="77777777" w:rsidTr="00DD4810">
        <w:trPr>
          <w:trHeight w:val="418"/>
          <w:jc w:val="center"/>
        </w:trPr>
        <w:tc>
          <w:tcPr>
            <w:tcW w:w="676" w:type="dxa"/>
            <w:vAlign w:val="center"/>
          </w:tcPr>
          <w:p w14:paraId="67576775" w14:textId="77777777" w:rsidR="001A0FA7" w:rsidRPr="001A0FA7" w:rsidRDefault="001A0FA7" w:rsidP="001A0FA7">
            <w:pPr>
              <w:spacing w:after="0" w:line="240" w:lineRule="auto"/>
              <w:jc w:val="center"/>
              <w:textAlignment w:val="top"/>
              <w:rPr>
                <w:rFonts w:ascii="Times New Roman" w:eastAsia="Times New Roman" w:hAnsi="Times New Roman" w:cs="Times New Roman"/>
                <w:spacing w:val="1"/>
                <w:sz w:val="24"/>
                <w:szCs w:val="24"/>
                <w:lang w:eastAsia="ru-RU"/>
              </w:rPr>
            </w:pPr>
            <w:r w:rsidRPr="001A0FA7">
              <w:rPr>
                <w:rFonts w:ascii="Times New Roman" w:eastAsia="Times New Roman" w:hAnsi="Times New Roman" w:cs="Times New Roman"/>
                <w:spacing w:val="1"/>
                <w:sz w:val="24"/>
                <w:szCs w:val="24"/>
                <w:lang w:eastAsia="ru-RU"/>
              </w:rPr>
              <w:t>1…</w:t>
            </w:r>
          </w:p>
        </w:tc>
        <w:tc>
          <w:tcPr>
            <w:tcW w:w="1418" w:type="dxa"/>
          </w:tcPr>
          <w:p w14:paraId="1F28CFBE" w14:textId="77777777" w:rsidR="001A0FA7" w:rsidRPr="001A0FA7" w:rsidRDefault="001A0FA7" w:rsidP="001A0FA7">
            <w:pPr>
              <w:spacing w:after="0" w:line="240" w:lineRule="auto"/>
              <w:jc w:val="center"/>
              <w:textAlignment w:val="top"/>
              <w:rPr>
                <w:rFonts w:ascii="Times New Roman" w:eastAsia="Times New Roman" w:hAnsi="Times New Roman" w:cs="Times New Roman"/>
                <w:spacing w:val="1"/>
                <w:sz w:val="24"/>
                <w:szCs w:val="24"/>
                <w:lang w:eastAsia="ru-RU"/>
              </w:rPr>
            </w:pPr>
          </w:p>
        </w:tc>
        <w:tc>
          <w:tcPr>
            <w:tcW w:w="1284" w:type="dxa"/>
            <w:vAlign w:val="center"/>
          </w:tcPr>
          <w:p w14:paraId="7BB67680" w14:textId="77777777" w:rsidR="001A0FA7" w:rsidRPr="001A0FA7" w:rsidRDefault="001A0FA7" w:rsidP="001A0FA7">
            <w:pPr>
              <w:spacing w:after="0" w:line="240" w:lineRule="auto"/>
              <w:jc w:val="center"/>
              <w:textAlignment w:val="top"/>
              <w:rPr>
                <w:rFonts w:ascii="Times New Roman" w:eastAsia="Times New Roman" w:hAnsi="Times New Roman" w:cs="Times New Roman"/>
                <w:spacing w:val="1"/>
                <w:sz w:val="24"/>
                <w:szCs w:val="24"/>
                <w:lang w:eastAsia="ru-RU"/>
              </w:rPr>
            </w:pPr>
          </w:p>
        </w:tc>
        <w:tc>
          <w:tcPr>
            <w:tcW w:w="1418" w:type="dxa"/>
          </w:tcPr>
          <w:p w14:paraId="21ECFB79" w14:textId="77777777" w:rsidR="001A0FA7" w:rsidRPr="001A0FA7" w:rsidRDefault="001A0FA7" w:rsidP="001A0FA7">
            <w:pPr>
              <w:spacing w:after="0" w:line="240" w:lineRule="auto"/>
              <w:jc w:val="center"/>
              <w:textAlignment w:val="top"/>
              <w:rPr>
                <w:rFonts w:ascii="Times New Roman" w:eastAsia="Times New Roman" w:hAnsi="Times New Roman" w:cs="Times New Roman"/>
                <w:spacing w:val="1"/>
                <w:sz w:val="24"/>
                <w:szCs w:val="24"/>
                <w:lang w:eastAsia="ru-RU"/>
              </w:rPr>
            </w:pPr>
          </w:p>
        </w:tc>
        <w:tc>
          <w:tcPr>
            <w:tcW w:w="1621" w:type="dxa"/>
            <w:vAlign w:val="center"/>
          </w:tcPr>
          <w:p w14:paraId="1B7804E3" w14:textId="77777777" w:rsidR="001A0FA7" w:rsidRPr="001A0FA7" w:rsidRDefault="001A0FA7" w:rsidP="001A0FA7">
            <w:pPr>
              <w:spacing w:after="0" w:line="240" w:lineRule="auto"/>
              <w:jc w:val="center"/>
              <w:textAlignment w:val="top"/>
              <w:rPr>
                <w:rFonts w:ascii="Times New Roman" w:eastAsia="Times New Roman" w:hAnsi="Times New Roman" w:cs="Times New Roman"/>
                <w:spacing w:val="1"/>
                <w:sz w:val="24"/>
                <w:szCs w:val="24"/>
                <w:lang w:eastAsia="ru-RU"/>
              </w:rPr>
            </w:pPr>
          </w:p>
        </w:tc>
        <w:tc>
          <w:tcPr>
            <w:tcW w:w="1355" w:type="dxa"/>
          </w:tcPr>
          <w:p w14:paraId="66602738" w14:textId="77777777" w:rsidR="001A0FA7" w:rsidRPr="001A0FA7" w:rsidRDefault="001A0FA7" w:rsidP="001A0FA7">
            <w:pPr>
              <w:spacing w:after="0" w:line="240" w:lineRule="auto"/>
              <w:jc w:val="center"/>
              <w:textAlignment w:val="top"/>
              <w:rPr>
                <w:rFonts w:ascii="Times New Roman" w:eastAsia="Times New Roman" w:hAnsi="Times New Roman" w:cs="Times New Roman"/>
                <w:spacing w:val="1"/>
                <w:sz w:val="24"/>
                <w:szCs w:val="24"/>
                <w:lang w:eastAsia="ru-RU"/>
              </w:rPr>
            </w:pPr>
          </w:p>
        </w:tc>
        <w:tc>
          <w:tcPr>
            <w:tcW w:w="1134" w:type="dxa"/>
            <w:vAlign w:val="center"/>
          </w:tcPr>
          <w:p w14:paraId="11CD7660" w14:textId="77777777" w:rsidR="001A0FA7" w:rsidRPr="001A0FA7" w:rsidRDefault="001A0FA7" w:rsidP="001A0FA7">
            <w:pPr>
              <w:spacing w:after="0" w:line="240" w:lineRule="auto"/>
              <w:jc w:val="center"/>
              <w:textAlignment w:val="top"/>
              <w:rPr>
                <w:rFonts w:ascii="Times New Roman" w:eastAsia="Times New Roman" w:hAnsi="Times New Roman" w:cs="Times New Roman"/>
                <w:spacing w:val="1"/>
                <w:sz w:val="24"/>
                <w:szCs w:val="24"/>
                <w:lang w:eastAsia="ru-RU"/>
              </w:rPr>
            </w:pPr>
          </w:p>
        </w:tc>
        <w:tc>
          <w:tcPr>
            <w:tcW w:w="1250" w:type="dxa"/>
          </w:tcPr>
          <w:p w14:paraId="1242EAFD" w14:textId="77777777" w:rsidR="001A0FA7" w:rsidRPr="001A0FA7" w:rsidRDefault="001A0FA7" w:rsidP="001A0FA7">
            <w:pPr>
              <w:spacing w:after="0" w:line="240" w:lineRule="auto"/>
              <w:jc w:val="center"/>
              <w:textAlignment w:val="top"/>
              <w:rPr>
                <w:rFonts w:ascii="Times New Roman" w:eastAsia="Times New Roman" w:hAnsi="Times New Roman" w:cs="Times New Roman"/>
                <w:spacing w:val="1"/>
                <w:sz w:val="24"/>
                <w:szCs w:val="24"/>
                <w:lang w:eastAsia="ru-RU"/>
              </w:rPr>
            </w:pPr>
          </w:p>
        </w:tc>
      </w:tr>
    </w:tbl>
    <w:p w14:paraId="53912534" w14:textId="77777777" w:rsidR="001A0FA7" w:rsidRPr="001A0FA7" w:rsidRDefault="001A0FA7" w:rsidP="001A0FA7">
      <w:pPr>
        <w:spacing w:after="0" w:line="240" w:lineRule="auto"/>
        <w:rPr>
          <w:rFonts w:ascii="Times New Roman" w:eastAsia="SimSun" w:hAnsi="Times New Roman" w:cs="Times New Roman"/>
          <w:color w:val="000000"/>
          <w:sz w:val="24"/>
          <w:szCs w:val="24"/>
          <w:lang w:eastAsia="zh-CN"/>
        </w:rPr>
      </w:pPr>
    </w:p>
    <w:p w14:paraId="024D2804" w14:textId="77777777" w:rsidR="001A0FA7" w:rsidRPr="001A0FA7" w:rsidRDefault="001A0FA7" w:rsidP="001A0FA7">
      <w:pPr>
        <w:spacing w:after="0" w:line="240" w:lineRule="auto"/>
        <w:rPr>
          <w:rFonts w:ascii="Times New Roman" w:eastAsia="SimSun" w:hAnsi="Times New Roman" w:cs="Times New Roman"/>
          <w:i/>
          <w:iCs/>
          <w:color w:val="000000"/>
          <w:sz w:val="24"/>
          <w:szCs w:val="24"/>
          <w:lang w:eastAsia="zh-CN"/>
        </w:rPr>
      </w:pPr>
      <w:r w:rsidRPr="001A0FA7">
        <w:rPr>
          <w:rFonts w:ascii="Times New Roman" w:eastAsia="SimSun" w:hAnsi="Times New Roman" w:cs="Times New Roman"/>
          <w:i/>
          <w:iCs/>
          <w:color w:val="000000"/>
          <w:sz w:val="24"/>
          <w:szCs w:val="24"/>
          <w:lang w:eastAsia="zh-CN"/>
        </w:rPr>
        <w:t>*З</w:t>
      </w:r>
      <w:r w:rsidRPr="001A0FA7">
        <w:rPr>
          <w:rFonts w:ascii="Times New Roman" w:eastAsia="Times New Roman" w:hAnsi="Times New Roman" w:cs="Times New Roman"/>
          <w:i/>
          <w:iCs/>
          <w:sz w:val="24"/>
          <w:szCs w:val="24"/>
          <w:lang w:eastAsia="uk-UA"/>
        </w:rPr>
        <w:t>находження не менше однієї власної або партнерської АЗС на відстані не більше 3 км від місця розташування Замовника,- від вул. Володимира Сікевича,28 з обов’язковим зазначенням адреси розташування АЗС</w:t>
      </w:r>
    </w:p>
    <w:p w14:paraId="6504D90C" w14:textId="77777777" w:rsidR="001A0FA7" w:rsidRPr="001A0FA7" w:rsidRDefault="001A0FA7" w:rsidP="001A0FA7">
      <w:pPr>
        <w:spacing w:after="0" w:line="240" w:lineRule="auto"/>
        <w:ind w:left="360"/>
        <w:rPr>
          <w:rFonts w:ascii="Times New Roman" w:eastAsia="Times New Roman" w:hAnsi="Times New Roman" w:cs="Times New Roman"/>
          <w:b/>
          <w:bCs/>
          <w:i/>
          <w:iCs/>
          <w:sz w:val="24"/>
          <w:szCs w:val="24"/>
          <w:lang w:eastAsia="ru-RU"/>
        </w:rPr>
      </w:pPr>
    </w:p>
    <w:p w14:paraId="06079907" w14:textId="77777777" w:rsidR="001A0FA7" w:rsidRPr="001A0FA7" w:rsidRDefault="001A0FA7" w:rsidP="001A0FA7">
      <w:pPr>
        <w:spacing w:after="0" w:line="240" w:lineRule="auto"/>
        <w:jc w:val="center"/>
        <w:textAlignment w:val="top"/>
        <w:rPr>
          <w:rFonts w:ascii="Times New Roman" w:eastAsia="Times New Roman" w:hAnsi="Times New Roman" w:cs="Times New Roman"/>
          <w:b/>
          <w:sz w:val="24"/>
          <w:szCs w:val="24"/>
          <w:lang w:eastAsia="ru-RU"/>
        </w:rPr>
      </w:pPr>
      <w:r w:rsidRPr="001A0FA7">
        <w:rPr>
          <w:rFonts w:ascii="Times New Roman" w:eastAsia="Times New Roman" w:hAnsi="Times New Roman" w:cs="Times New Roman"/>
          <w:b/>
          <w:sz w:val="24"/>
          <w:szCs w:val="24"/>
          <w:lang w:eastAsia="ru-RU"/>
        </w:rPr>
        <w:t>Ми згодні з тим, що зазначені адреси та дані будуть включені до договору про закупівлю</w:t>
      </w:r>
    </w:p>
    <w:p w14:paraId="6C8648BA" w14:textId="77777777" w:rsidR="001A0FA7" w:rsidRPr="001A0FA7" w:rsidRDefault="001A0FA7" w:rsidP="001A0FA7">
      <w:pPr>
        <w:spacing w:after="0" w:line="240" w:lineRule="auto"/>
        <w:ind w:firstLine="567"/>
        <w:rPr>
          <w:rFonts w:ascii="Times New Roman" w:eastAsia="Aptos" w:hAnsi="Times New Roman" w:cs="Times New Roman"/>
          <w:color w:val="000000"/>
          <w:sz w:val="24"/>
          <w:szCs w:val="24"/>
        </w:rPr>
      </w:pPr>
    </w:p>
    <w:p w14:paraId="76A107B2" w14:textId="77777777" w:rsidR="001A0FA7" w:rsidRPr="001A0FA7" w:rsidRDefault="001A0FA7" w:rsidP="001A0FA7">
      <w:pPr>
        <w:spacing w:after="0" w:line="240" w:lineRule="auto"/>
        <w:ind w:firstLine="567"/>
        <w:rPr>
          <w:rFonts w:ascii="Times New Roman" w:eastAsia="Aptos" w:hAnsi="Times New Roman" w:cs="Times New Roman"/>
          <w:i/>
          <w:color w:val="000000"/>
          <w:sz w:val="24"/>
          <w:szCs w:val="24"/>
        </w:rPr>
      </w:pPr>
      <w:bookmarkStart w:id="0" w:name="_Hlk204248043"/>
      <w:r w:rsidRPr="001A0FA7">
        <w:rPr>
          <w:rFonts w:ascii="Times New Roman" w:eastAsia="Aptos" w:hAnsi="Times New Roman" w:cs="Times New Roman"/>
          <w:i/>
          <w:color w:val="000000"/>
          <w:sz w:val="24"/>
          <w:szCs w:val="24"/>
        </w:rPr>
        <w:t>У разі, якщо у цій тендерній документації (у тому числі у технічній специфікації) міститься посилання на:</w:t>
      </w:r>
    </w:p>
    <w:p w14:paraId="1AB128E2" w14:textId="77777777" w:rsidR="001A0FA7" w:rsidRPr="001A0FA7" w:rsidRDefault="001A0FA7" w:rsidP="001A0FA7">
      <w:pPr>
        <w:spacing w:after="0" w:line="240" w:lineRule="auto"/>
        <w:ind w:firstLine="567"/>
        <w:rPr>
          <w:rFonts w:ascii="Times New Roman" w:eastAsia="Aptos" w:hAnsi="Times New Roman" w:cs="Times New Roman"/>
          <w:i/>
          <w:color w:val="000000"/>
          <w:sz w:val="24"/>
          <w:szCs w:val="24"/>
        </w:rPr>
      </w:pPr>
      <w:r w:rsidRPr="001A0FA7">
        <w:rPr>
          <w:rFonts w:ascii="Times New Roman" w:eastAsia="Aptos" w:hAnsi="Times New Roman" w:cs="Times New Roman"/>
          <w:i/>
          <w:color w:val="000000"/>
          <w:sz w:val="24"/>
          <w:szCs w:val="24"/>
        </w:rPr>
        <w:t>стандартні характеристики, технічні регламенти й умови, вимоги, умовні позначення та термінологію, пов’язані з товарами, роботами чи послугами, що закуповуються, передбачені чинними міжнародними, європейськими стандартами, іншими спільними технічними європейськими нормами, іншими технічними еталонними системами, визнаними європейськими органами зі стандартизації або національними стандартами, нормами та правилами – вважати, що міститься вираз «або еквівалент»;</w:t>
      </w:r>
    </w:p>
    <w:p w14:paraId="197A2B43" w14:textId="77777777" w:rsidR="001A0FA7" w:rsidRPr="001A0FA7" w:rsidRDefault="001A0FA7" w:rsidP="001A0FA7">
      <w:pPr>
        <w:spacing w:after="0" w:line="240" w:lineRule="auto"/>
        <w:ind w:firstLine="567"/>
        <w:rPr>
          <w:rFonts w:ascii="Times New Roman" w:eastAsia="Aptos" w:hAnsi="Times New Roman" w:cs="Times New Roman"/>
          <w:i/>
          <w:color w:val="000000"/>
          <w:sz w:val="24"/>
          <w:szCs w:val="24"/>
        </w:rPr>
      </w:pPr>
      <w:r w:rsidRPr="001A0FA7">
        <w:rPr>
          <w:rFonts w:ascii="Times New Roman" w:eastAsia="Aptos" w:hAnsi="Times New Roman" w:cs="Times New Roman"/>
          <w:i/>
          <w:color w:val="000000"/>
          <w:sz w:val="24"/>
          <w:szCs w:val="24"/>
        </w:rPr>
        <w:t>конкретні марку чи виробника або на конкретний процес, що характеризує продукт чи послугу певного суб’єкта господарювання, чи на торгові марки, патенти, типи або конкретне місце походження чи спосіб виробництва – вважати, що міститься вираз «або еквівалент».</w:t>
      </w:r>
      <w:bookmarkEnd w:id="0"/>
    </w:p>
    <w:p w14:paraId="60C5C174" w14:textId="77777777" w:rsidR="0086417F" w:rsidRPr="00904765" w:rsidRDefault="0086417F" w:rsidP="00904765">
      <w:pPr>
        <w:widowControl w:val="0"/>
        <w:spacing w:after="0" w:line="240" w:lineRule="auto"/>
        <w:ind w:right="-1"/>
        <w:jc w:val="both"/>
        <w:rPr>
          <w:rFonts w:ascii="Times New Roman" w:hAnsi="Times New Roman" w:cs="Times New Roman"/>
          <w:sz w:val="24"/>
          <w:szCs w:val="24"/>
        </w:rPr>
      </w:pPr>
    </w:p>
    <w:p w14:paraId="28B83EFB" w14:textId="48E05662" w:rsidR="00245020" w:rsidRPr="00F90C90" w:rsidRDefault="00245020" w:rsidP="00904765">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19B9AE63"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6. Очікувана вартість предмета закупівлі:</w:t>
      </w:r>
      <w:r w:rsidRPr="00F90C90">
        <w:rPr>
          <w:rFonts w:ascii="Times New Roman" w:eastAsia="Times New Roman" w:hAnsi="Times New Roman" w:cs="Times New Roman"/>
          <w:sz w:val="24"/>
          <w:szCs w:val="24"/>
          <w:lang w:eastAsia="ru-RU"/>
        </w:rPr>
        <w:t xml:space="preserve"> </w:t>
      </w:r>
      <w:r w:rsidR="001A0FA7">
        <w:rPr>
          <w:rFonts w:ascii="Times New Roman" w:eastAsia="Times New Roman" w:hAnsi="Times New Roman" w:cs="Times New Roman"/>
          <w:sz w:val="24"/>
          <w:szCs w:val="24"/>
          <w:lang w:eastAsia="ru-RU"/>
        </w:rPr>
        <w:t>1 850 666,67</w:t>
      </w:r>
      <w:r w:rsidR="00904765">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 xml:space="preserve">грн. </w:t>
      </w:r>
      <w:r w:rsidR="002F57C3">
        <w:rPr>
          <w:rFonts w:ascii="Times New Roman" w:eastAsia="Times New Roman" w:hAnsi="Times New Roman" w:cs="Times New Roman"/>
          <w:sz w:val="24"/>
          <w:szCs w:val="24"/>
          <w:lang w:eastAsia="ru-RU"/>
        </w:rPr>
        <w:t>(</w:t>
      </w:r>
      <w:r w:rsidR="001A0FA7">
        <w:rPr>
          <w:rFonts w:ascii="Times New Roman" w:eastAsia="Times New Roman" w:hAnsi="Times New Roman" w:cs="Times New Roman"/>
          <w:sz w:val="24"/>
          <w:szCs w:val="24"/>
          <w:lang w:eastAsia="ru-RU"/>
        </w:rPr>
        <w:t>один мільйон вісімсот п’ятдесят тисяч шістсот шістдесят шість</w:t>
      </w:r>
      <w:r w:rsidR="00C71656">
        <w:rPr>
          <w:rFonts w:ascii="Times New Roman" w:eastAsia="Times New Roman" w:hAnsi="Times New Roman" w:cs="Times New Roman"/>
          <w:sz w:val="24"/>
          <w:szCs w:val="24"/>
          <w:lang w:eastAsia="ru-RU"/>
        </w:rPr>
        <w:t xml:space="preserve"> </w:t>
      </w:r>
      <w:r w:rsidR="001A0FA7">
        <w:rPr>
          <w:rFonts w:ascii="Times New Roman" w:eastAsia="Times New Roman" w:hAnsi="Times New Roman" w:cs="Times New Roman"/>
          <w:sz w:val="24"/>
          <w:szCs w:val="24"/>
          <w:lang w:eastAsia="ru-RU"/>
        </w:rPr>
        <w:t>гривень</w:t>
      </w:r>
      <w:r w:rsidR="00E1484E">
        <w:rPr>
          <w:rFonts w:ascii="Times New Roman" w:eastAsia="Times New Roman" w:hAnsi="Times New Roman" w:cs="Times New Roman"/>
          <w:sz w:val="24"/>
          <w:szCs w:val="24"/>
          <w:lang w:eastAsia="ru-RU"/>
        </w:rPr>
        <w:t xml:space="preserve"> </w:t>
      </w:r>
      <w:r w:rsidR="001A0FA7">
        <w:rPr>
          <w:rFonts w:ascii="Times New Roman" w:eastAsia="Times New Roman" w:hAnsi="Times New Roman" w:cs="Times New Roman"/>
          <w:sz w:val="24"/>
          <w:szCs w:val="24"/>
          <w:lang w:eastAsia="ru-RU"/>
        </w:rPr>
        <w:t>67</w:t>
      </w:r>
      <w:r w:rsidRPr="00F90C90">
        <w:rPr>
          <w:rFonts w:ascii="Times New Roman" w:eastAsia="Times New Roman" w:hAnsi="Times New Roman" w:cs="Times New Roman"/>
          <w:sz w:val="24"/>
          <w:szCs w:val="24"/>
          <w:lang w:eastAsia="ru-RU"/>
        </w:rPr>
        <w:t xml:space="preserve"> коп.) 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w:t>
      </w:r>
      <w:r w:rsidR="00D42EB8" w:rsidRPr="00F90C90">
        <w:rPr>
          <w:rFonts w:ascii="Times New Roman" w:eastAsia="Times New Roman" w:hAnsi="Times New Roman" w:cs="Times New Roman"/>
          <w:sz w:val="24"/>
          <w:szCs w:val="24"/>
          <w:lang w:eastAsia="ru-RU"/>
        </w:rPr>
        <w:lastRenderedPageBreak/>
        <w:t xml:space="preserve">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 xml:space="preserve">та сільського господарства України 18.02.2020 № 275 та розрахована, як середньоарифметичне значення масиву отриманих даних, що розраховується за такою формулою: </w:t>
      </w:r>
      <w:proofErr w:type="spellStart"/>
      <w:r w:rsidR="00D42EB8" w:rsidRPr="00D713FC">
        <w:rPr>
          <w:rFonts w:ascii="Times New Roman" w:eastAsia="Times New Roman" w:hAnsi="Times New Roman" w:cs="Times New Roman"/>
          <w:sz w:val="24"/>
          <w:szCs w:val="24"/>
          <w:lang w:eastAsia="ru-RU"/>
        </w:rPr>
        <w:t>Цод</w:t>
      </w:r>
      <w:proofErr w:type="spellEnd"/>
      <w:r w:rsidR="00D42EB8" w:rsidRPr="00D713FC">
        <w:rPr>
          <w:rFonts w:ascii="Times New Roman" w:eastAsia="Times New Roman" w:hAnsi="Times New Roman" w:cs="Times New Roman"/>
          <w:sz w:val="24"/>
          <w:szCs w:val="24"/>
          <w:lang w:eastAsia="ru-RU"/>
        </w:rPr>
        <w:t xml:space="preserve"> = (Ц1 +… + </w:t>
      </w:r>
      <w:proofErr w:type="spellStart"/>
      <w:r w:rsidR="00D42EB8" w:rsidRPr="00D713FC">
        <w:rPr>
          <w:rFonts w:ascii="Times New Roman" w:eastAsia="Times New Roman" w:hAnsi="Times New Roman" w:cs="Times New Roman"/>
          <w:sz w:val="24"/>
          <w:szCs w:val="24"/>
          <w:lang w:eastAsia="ru-RU"/>
        </w:rPr>
        <w:t>Цк</w:t>
      </w:r>
      <w:proofErr w:type="spellEnd"/>
      <w:r w:rsidR="00D42EB8" w:rsidRPr="00D713FC">
        <w:rPr>
          <w:rFonts w:ascii="Times New Roman" w:eastAsia="Times New Roman" w:hAnsi="Times New Roman" w:cs="Times New Roman"/>
          <w:sz w:val="24"/>
          <w:szCs w:val="24"/>
          <w:lang w:eastAsia="ru-RU"/>
        </w:rPr>
        <w:t>)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відкритих торгів з особливостями.</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8"/>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10BED3" w14:textId="77777777" w:rsidR="008D0DEC" w:rsidRDefault="008D0DEC">
      <w:pPr>
        <w:spacing w:after="0" w:line="240" w:lineRule="auto"/>
      </w:pPr>
      <w:r>
        <w:separator/>
      </w:r>
    </w:p>
  </w:endnote>
  <w:endnote w:type="continuationSeparator" w:id="0">
    <w:p w14:paraId="367AB362" w14:textId="77777777" w:rsidR="008D0DEC" w:rsidRDefault="008D0D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1">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E661EB" w14:textId="77777777" w:rsidR="008D0DEC" w:rsidRDefault="008D0DEC">
      <w:pPr>
        <w:spacing w:after="0" w:line="240" w:lineRule="auto"/>
      </w:pPr>
      <w:r>
        <w:separator/>
      </w:r>
    </w:p>
  </w:footnote>
  <w:footnote w:type="continuationSeparator" w:id="0">
    <w:p w14:paraId="3E3CB788" w14:textId="77777777" w:rsidR="008D0DEC" w:rsidRDefault="008D0D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117602C8"/>
    <w:multiLevelType w:val="hybridMultilevel"/>
    <w:tmpl w:val="54EA2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2"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3"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5"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6"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17"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8" w15:restartNumberingAfterBreak="0">
    <w:nsid w:val="365804E9"/>
    <w:multiLevelType w:val="hybridMultilevel"/>
    <w:tmpl w:val="191CB77A"/>
    <w:lvl w:ilvl="0" w:tplc="C380AC1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3" w15:restartNumberingAfterBreak="0">
    <w:nsid w:val="52107405"/>
    <w:multiLevelType w:val="hybridMultilevel"/>
    <w:tmpl w:val="33DCC988"/>
    <w:lvl w:ilvl="0" w:tplc="5EE4ED38">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4"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5" w15:restartNumberingAfterBreak="0">
    <w:nsid w:val="58C11B89"/>
    <w:multiLevelType w:val="hybridMultilevel"/>
    <w:tmpl w:val="3AC06418"/>
    <w:lvl w:ilvl="0" w:tplc="D31A13A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27"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8"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9" w15:restartNumberingAfterBreak="0">
    <w:nsid w:val="5F9D54E4"/>
    <w:multiLevelType w:val="hybridMultilevel"/>
    <w:tmpl w:val="EAA42D6C"/>
    <w:lvl w:ilvl="0" w:tplc="FB9E655C">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0"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2"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34" w15:restartNumberingAfterBreak="0">
    <w:nsid w:val="75755324"/>
    <w:multiLevelType w:val="hybridMultilevel"/>
    <w:tmpl w:val="84DE981C"/>
    <w:lvl w:ilvl="0" w:tplc="C380AC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4"/>
  </w:num>
  <w:num w:numId="2" w16cid:durableId="1729961447">
    <w:abstractNumId w:val="24"/>
  </w:num>
  <w:num w:numId="3" w16cid:durableId="556090777">
    <w:abstractNumId w:val="17"/>
  </w:num>
  <w:num w:numId="4" w16cid:durableId="1865628638">
    <w:abstractNumId w:val="22"/>
  </w:num>
  <w:num w:numId="5" w16cid:durableId="522862248">
    <w:abstractNumId w:val="28"/>
  </w:num>
  <w:num w:numId="6" w16cid:durableId="1128400551">
    <w:abstractNumId w:val="12"/>
  </w:num>
  <w:num w:numId="7" w16cid:durableId="1549879148">
    <w:abstractNumId w:val="20"/>
  </w:num>
  <w:num w:numId="8" w16cid:durableId="537087471">
    <w:abstractNumId w:val="27"/>
  </w:num>
  <w:num w:numId="9" w16cid:durableId="632519650">
    <w:abstractNumId w:val="35"/>
  </w:num>
  <w:num w:numId="10" w16cid:durableId="713892545">
    <w:abstractNumId w:val="31"/>
  </w:num>
  <w:num w:numId="11" w16cid:durableId="2031645203">
    <w:abstractNumId w:val="11"/>
  </w:num>
  <w:num w:numId="12" w16cid:durableId="1392928292">
    <w:abstractNumId w:val="15"/>
  </w:num>
  <w:num w:numId="13" w16cid:durableId="502626488">
    <w:abstractNumId w:val="32"/>
  </w:num>
  <w:num w:numId="14" w16cid:durableId="1996909732">
    <w:abstractNumId w:val="30"/>
  </w:num>
  <w:num w:numId="15" w16cid:durableId="2090689452">
    <w:abstractNumId w:val="13"/>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21"/>
  </w:num>
  <w:num w:numId="24" w16cid:durableId="1117216616">
    <w:abstractNumId w:val="6"/>
  </w:num>
  <w:num w:numId="25" w16cid:durableId="1597712182">
    <w:abstractNumId w:val="16"/>
  </w:num>
  <w:num w:numId="26" w16cid:durableId="83501982">
    <w:abstractNumId w:val="19"/>
  </w:num>
  <w:num w:numId="27" w16cid:durableId="897714752">
    <w:abstractNumId w:val="33"/>
  </w:num>
  <w:num w:numId="28" w16cid:durableId="1340739716">
    <w:abstractNumId w:val="26"/>
  </w:num>
  <w:num w:numId="29" w16cid:durableId="1303923221">
    <w:abstractNumId w:val="9"/>
  </w:num>
  <w:num w:numId="30" w16cid:durableId="563369717">
    <w:abstractNumId w:val="7"/>
  </w:num>
  <w:num w:numId="31" w16cid:durableId="1640304287">
    <w:abstractNumId w:val="23"/>
  </w:num>
  <w:num w:numId="32" w16cid:durableId="992947525">
    <w:abstractNumId w:val="29"/>
  </w:num>
  <w:num w:numId="33" w16cid:durableId="517935318">
    <w:abstractNumId w:val="18"/>
  </w:num>
  <w:num w:numId="34" w16cid:durableId="165441230">
    <w:abstractNumId w:val="10"/>
  </w:num>
  <w:num w:numId="35" w16cid:durableId="2119257652">
    <w:abstractNumId w:val="34"/>
  </w:num>
  <w:num w:numId="36" w16cid:durableId="1737513576">
    <w:abstractNumId w:val="2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1778"/>
    <w:rsid w:val="00020576"/>
    <w:rsid w:val="00033F51"/>
    <w:rsid w:val="000419A3"/>
    <w:rsid w:val="000435EB"/>
    <w:rsid w:val="00067AAD"/>
    <w:rsid w:val="00070350"/>
    <w:rsid w:val="00073CD2"/>
    <w:rsid w:val="00086212"/>
    <w:rsid w:val="000C6369"/>
    <w:rsid w:val="000E4B01"/>
    <w:rsid w:val="00104D19"/>
    <w:rsid w:val="00107450"/>
    <w:rsid w:val="00124D6E"/>
    <w:rsid w:val="001368A9"/>
    <w:rsid w:val="00154B0F"/>
    <w:rsid w:val="001818CA"/>
    <w:rsid w:val="0018656A"/>
    <w:rsid w:val="001944C8"/>
    <w:rsid w:val="001A0FA7"/>
    <w:rsid w:val="001A48BE"/>
    <w:rsid w:val="001A4A79"/>
    <w:rsid w:val="001B3B40"/>
    <w:rsid w:val="001C6354"/>
    <w:rsid w:val="001D3B60"/>
    <w:rsid w:val="001D46A6"/>
    <w:rsid w:val="001F1E18"/>
    <w:rsid w:val="0020564F"/>
    <w:rsid w:val="002352AF"/>
    <w:rsid w:val="00245020"/>
    <w:rsid w:val="0025349B"/>
    <w:rsid w:val="002924C8"/>
    <w:rsid w:val="00295ECA"/>
    <w:rsid w:val="002B2419"/>
    <w:rsid w:val="002D01D5"/>
    <w:rsid w:val="002D33AE"/>
    <w:rsid w:val="002D4BAA"/>
    <w:rsid w:val="002F57C3"/>
    <w:rsid w:val="00317AB4"/>
    <w:rsid w:val="00330018"/>
    <w:rsid w:val="003444E9"/>
    <w:rsid w:val="00362DEB"/>
    <w:rsid w:val="00367D8F"/>
    <w:rsid w:val="00372714"/>
    <w:rsid w:val="003819AD"/>
    <w:rsid w:val="00381FCE"/>
    <w:rsid w:val="004037B3"/>
    <w:rsid w:val="00407472"/>
    <w:rsid w:val="00431467"/>
    <w:rsid w:val="00461C1C"/>
    <w:rsid w:val="004675A8"/>
    <w:rsid w:val="004A340F"/>
    <w:rsid w:val="004A4ED7"/>
    <w:rsid w:val="004B6452"/>
    <w:rsid w:val="004D07EE"/>
    <w:rsid w:val="004E72F1"/>
    <w:rsid w:val="005161ED"/>
    <w:rsid w:val="00517091"/>
    <w:rsid w:val="00526303"/>
    <w:rsid w:val="00542901"/>
    <w:rsid w:val="00551800"/>
    <w:rsid w:val="00570D3B"/>
    <w:rsid w:val="00593939"/>
    <w:rsid w:val="005B1828"/>
    <w:rsid w:val="005B1EF5"/>
    <w:rsid w:val="005D1561"/>
    <w:rsid w:val="005D42D1"/>
    <w:rsid w:val="00602754"/>
    <w:rsid w:val="00604670"/>
    <w:rsid w:val="0061451B"/>
    <w:rsid w:val="00630A56"/>
    <w:rsid w:val="00632F6D"/>
    <w:rsid w:val="0064697A"/>
    <w:rsid w:val="00662596"/>
    <w:rsid w:val="00672B6A"/>
    <w:rsid w:val="00676539"/>
    <w:rsid w:val="006900D6"/>
    <w:rsid w:val="006A1D09"/>
    <w:rsid w:val="006A294A"/>
    <w:rsid w:val="006A43A6"/>
    <w:rsid w:val="006A59A3"/>
    <w:rsid w:val="006C407C"/>
    <w:rsid w:val="006D4F36"/>
    <w:rsid w:val="006E3BAE"/>
    <w:rsid w:val="00700467"/>
    <w:rsid w:val="007005BD"/>
    <w:rsid w:val="00710189"/>
    <w:rsid w:val="007136CE"/>
    <w:rsid w:val="00733EFC"/>
    <w:rsid w:val="00752081"/>
    <w:rsid w:val="00766AB0"/>
    <w:rsid w:val="007B112D"/>
    <w:rsid w:val="007C71D4"/>
    <w:rsid w:val="007E7B59"/>
    <w:rsid w:val="008016BE"/>
    <w:rsid w:val="00811CA9"/>
    <w:rsid w:val="008404B8"/>
    <w:rsid w:val="008471EC"/>
    <w:rsid w:val="0084770C"/>
    <w:rsid w:val="0086417F"/>
    <w:rsid w:val="00870764"/>
    <w:rsid w:val="008840C7"/>
    <w:rsid w:val="008909A3"/>
    <w:rsid w:val="008D0DEC"/>
    <w:rsid w:val="008D4BA3"/>
    <w:rsid w:val="008F6ABC"/>
    <w:rsid w:val="00904765"/>
    <w:rsid w:val="00920A2E"/>
    <w:rsid w:val="0094712E"/>
    <w:rsid w:val="009656F2"/>
    <w:rsid w:val="009A3150"/>
    <w:rsid w:val="009D1AE9"/>
    <w:rsid w:val="009D2593"/>
    <w:rsid w:val="009E0135"/>
    <w:rsid w:val="00A15F47"/>
    <w:rsid w:val="00A20E61"/>
    <w:rsid w:val="00A52138"/>
    <w:rsid w:val="00AC0933"/>
    <w:rsid w:val="00AC6621"/>
    <w:rsid w:val="00AF3F5D"/>
    <w:rsid w:val="00B0193C"/>
    <w:rsid w:val="00B02667"/>
    <w:rsid w:val="00B05D8C"/>
    <w:rsid w:val="00B10F8D"/>
    <w:rsid w:val="00B2511F"/>
    <w:rsid w:val="00B50719"/>
    <w:rsid w:val="00B56048"/>
    <w:rsid w:val="00B873C2"/>
    <w:rsid w:val="00B87ECB"/>
    <w:rsid w:val="00BA2C84"/>
    <w:rsid w:val="00BA612B"/>
    <w:rsid w:val="00BD1F30"/>
    <w:rsid w:val="00BE44D5"/>
    <w:rsid w:val="00BE5D0B"/>
    <w:rsid w:val="00C324DD"/>
    <w:rsid w:val="00C65313"/>
    <w:rsid w:val="00C665CD"/>
    <w:rsid w:val="00C66F3C"/>
    <w:rsid w:val="00C71656"/>
    <w:rsid w:val="00C92558"/>
    <w:rsid w:val="00CC015E"/>
    <w:rsid w:val="00CC0C05"/>
    <w:rsid w:val="00CD0EC0"/>
    <w:rsid w:val="00CD210E"/>
    <w:rsid w:val="00CD40DE"/>
    <w:rsid w:val="00CF3B29"/>
    <w:rsid w:val="00D13D9F"/>
    <w:rsid w:val="00D274F4"/>
    <w:rsid w:val="00D42EB8"/>
    <w:rsid w:val="00D66E58"/>
    <w:rsid w:val="00D713FC"/>
    <w:rsid w:val="00D824DB"/>
    <w:rsid w:val="00DB1718"/>
    <w:rsid w:val="00DB4D77"/>
    <w:rsid w:val="00DD01DD"/>
    <w:rsid w:val="00DD0F05"/>
    <w:rsid w:val="00DD5E28"/>
    <w:rsid w:val="00DE2C64"/>
    <w:rsid w:val="00E10599"/>
    <w:rsid w:val="00E129BB"/>
    <w:rsid w:val="00E1484E"/>
    <w:rsid w:val="00E17A11"/>
    <w:rsid w:val="00E62993"/>
    <w:rsid w:val="00E62C9F"/>
    <w:rsid w:val="00E80A48"/>
    <w:rsid w:val="00EA5532"/>
    <w:rsid w:val="00ED61FD"/>
    <w:rsid w:val="00F1103E"/>
    <w:rsid w:val="00F14A71"/>
    <w:rsid w:val="00F15D70"/>
    <w:rsid w:val="00F360BF"/>
    <w:rsid w:val="00F41442"/>
    <w:rsid w:val="00F4253D"/>
    <w:rsid w:val="00F60A0F"/>
    <w:rsid w:val="00F82C72"/>
    <w:rsid w:val="00F83776"/>
    <w:rsid w:val="00F90C90"/>
    <w:rsid w:val="00FC2730"/>
    <w:rsid w:val="00FD150B"/>
    <w:rsid w:val="00FD6D11"/>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5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70">
    <w:name w:val="Сітка таблиці7"/>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ітка таблиці8"/>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ітка таблиці5"/>
    <w:basedOn w:val="a1"/>
    <w:next w:val="a5"/>
    <w:uiPriority w:val="39"/>
    <w:rsid w:val="00904765"/>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ітка таблиці61"/>
    <w:basedOn w:val="a1"/>
    <w:uiPriority w:val="39"/>
    <w:rsid w:val="0020564F"/>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ітка таблиці4"/>
    <w:basedOn w:val="a1"/>
    <w:uiPriority w:val="39"/>
    <w:rsid w:val="0020564F"/>
    <w:pPr>
      <w:suppressAutoHyphens/>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Обычный1"/>
    <w:rsid w:val="001A0FA7"/>
    <w:pPr>
      <w:spacing w:after="0" w:line="276" w:lineRule="auto"/>
    </w:pPr>
    <w:rPr>
      <w:rFonts w:ascii="Arial" w:eastAsia="Times New Roman" w:hAnsi="Arial" w:cs="Arial"/>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4</Pages>
  <Words>5965</Words>
  <Characters>3401</Characters>
  <Application>Microsoft Office Word</Application>
  <DocSecurity>0</DocSecurity>
  <Lines>28</Lines>
  <Paragraphs>18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9348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214</cp:revision>
  <dcterms:created xsi:type="dcterms:W3CDTF">2022-11-01T12:47:00Z</dcterms:created>
  <dcterms:modified xsi:type="dcterms:W3CDTF">2026-08-26T07:01:00Z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