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послуг з передавання даних і повідомлень (електронні комунікаційні послуги), а також послуги, пов’язані технологічно з електронними комунікаційними послугами за кодом CPV за ДК 021:2015: 64210000-1 Послуги телефонного зв’язку та передачі даних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8915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Закупівля послуг з передавання даних і повідомлень (електронні комунікаційні послуги), а також послуги, пов’язані технологічно з електронними комунікаційними послугами за кодом CPV за ДК 021:2015: 64210000-1 Послуги телефонного зв’язку та передачі даних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pStyle w:val="73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  <w:r/>
    </w:p>
    <w:p>
      <w:pPr>
        <w:pStyle w:val="7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Закупівля послуг з передавання даних і повідомлень (електронні комунікаційні послуги), а також послуги, пов’язані технологічно з електронними комунікаційними послугами за кодом CPV за ДК 021:2015: 64210000-1 Послуги телефонного зв’язку та передачі даних</w:t>
      </w:r>
      <w:r/>
    </w:p>
    <w:p>
      <w:pPr>
        <w:pStyle w:val="7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ТЕХНІЧНІ ВИМОГИ</w:t>
      </w:r>
      <w:r/>
    </w:p>
    <w:p>
      <w:pPr>
        <w:pStyle w:val="7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Частина 1</w:t>
      </w:r>
      <w:r/>
    </w:p>
    <w:p>
      <w:pPr>
        <w:pStyle w:val="73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з організації віртуальної приватної мережі (ВПМ L3)</w:t>
      </w:r>
      <w:r/>
    </w:p>
    <w:p>
      <w:pPr>
        <w:pStyle w:val="7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надає Замовнику на території України послуги з організації віртуальної приватної мережі L3 (далі − Послуги ВПМ).</w:t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Підключення до ВПМ </w:t>
      </w:r>
      <w:r>
        <w:rPr>
          <w:rFonts w:ascii="Times New Roman" w:hAnsi="Times New Roman"/>
          <w:sz w:val="24"/>
          <w:szCs w:val="24"/>
        </w:rPr>
        <w:t xml:space="preserve">волоконно</w:t>
      </w:r>
      <w:r>
        <w:rPr>
          <w:rFonts w:ascii="Times New Roman" w:hAnsi="Times New Roman"/>
          <w:sz w:val="24"/>
          <w:szCs w:val="24"/>
        </w:rPr>
        <w:t xml:space="preserve">-оптичним </w:t>
      </w:r>
      <w:r>
        <w:rPr>
          <w:rFonts w:ascii="Times New Roman" w:hAnsi="Times New Roman"/>
          <w:sz w:val="24"/>
          <w:szCs w:val="24"/>
        </w:rPr>
        <w:t xml:space="preserve">Ethernet</w:t>
      </w:r>
      <w:r>
        <w:rPr>
          <w:rFonts w:ascii="Times New Roman" w:hAnsi="Times New Roman"/>
          <w:sz w:val="24"/>
          <w:szCs w:val="24"/>
        </w:rPr>
        <w:t xml:space="preserve">-з’єднанням, швидкість – 20 </w:t>
      </w:r>
      <w:r>
        <w:rPr>
          <w:rFonts w:ascii="Times New Roman" w:hAnsi="Times New Roman"/>
          <w:sz w:val="24"/>
          <w:szCs w:val="24"/>
        </w:rPr>
        <w:t xml:space="preserve">Мб</w:t>
      </w:r>
      <w:r>
        <w:rPr>
          <w:rFonts w:ascii="Times New Roman" w:hAnsi="Times New Roman"/>
          <w:sz w:val="24"/>
          <w:szCs w:val="24"/>
        </w:rPr>
        <w:t xml:space="preserve">/с.</w:t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ВПМ застосовується схема адресації з використанням приватних адрес.</w:t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Безпека у ВПМ: маршрутні таблиці будь-якої ВПМ ізольовані від таблиць інших ВПМ та Інтернет.</w:t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Організація лінії зв’язку до приміщення Замовника та встановлення у нього обладнання доступу для підключення обладнання, що належить Замовнику, до мережі MPLS Виконавця, як зображено на рисунку.</w:t>
      </w:r>
      <w:r/>
    </w:p>
    <w:p>
      <w:pPr>
        <w:pStyle w:val="734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послуги ВПМ Виконавець забезпечує відповідний інтерфейс на обладнанні доступу Виконавця для підключення обладнання Замовника.</w:t>
      </w:r>
      <w:r/>
    </w:p>
    <w:p>
      <w:pPr>
        <w:pStyle w:val="73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81650" cy="2428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92729" cy="24336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9.5pt;height:191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73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Частина 2</w:t>
      </w:r>
      <w:r/>
    </w:p>
    <w:p>
      <w:pPr>
        <w:pStyle w:val="734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послуги голосової телефонії з використанням </w:t>
      </w:r>
      <w:r/>
    </w:p>
    <w:p>
      <w:pPr>
        <w:pStyle w:val="734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мережі Інтернет за протоколом SIP (Послуга «SIP </w:t>
      </w:r>
      <w:r>
        <w:rPr>
          <w:rFonts w:ascii="Times New Roman" w:hAnsi="Times New Roman"/>
          <w:sz w:val="24"/>
          <w:szCs w:val="24"/>
        </w:rPr>
        <w:t xml:space="preserve">Trunk</w:t>
      </w:r>
      <w:r>
        <w:rPr>
          <w:rFonts w:ascii="Times New Roman" w:hAnsi="Times New Roman"/>
          <w:sz w:val="24"/>
          <w:szCs w:val="24"/>
        </w:rPr>
        <w:t xml:space="preserve">»)</w:t>
      </w:r>
      <w:r/>
    </w:p>
    <w:p>
      <w:pPr>
        <w:pStyle w:val="73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надає Замовнику на території України Послуги голосової телефонії з використанням мережі Інтернет за протоколом SIP по </w:t>
      </w:r>
      <w:r>
        <w:rPr>
          <w:rFonts w:ascii="Times New Roman" w:hAnsi="Times New Roman"/>
          <w:sz w:val="24"/>
          <w:szCs w:val="24"/>
        </w:rPr>
        <w:t xml:space="preserve">VoIP</w:t>
      </w:r>
      <w:r>
        <w:rPr>
          <w:rFonts w:ascii="Times New Roman" w:hAnsi="Times New Roman"/>
          <w:sz w:val="24"/>
          <w:szCs w:val="24"/>
        </w:rPr>
        <w:t xml:space="preserve">-мережі Виконавця з наданням міського номера.</w:t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Підключення до Послуги «SIP </w:t>
      </w:r>
      <w:r>
        <w:rPr>
          <w:rFonts w:ascii="Times New Roman" w:hAnsi="Times New Roman"/>
          <w:sz w:val="24"/>
          <w:szCs w:val="24"/>
        </w:rPr>
        <w:t xml:space="preserve">Trunk</w:t>
      </w:r>
      <w:r>
        <w:rPr>
          <w:rFonts w:ascii="Times New Roman" w:hAnsi="Times New Roman"/>
          <w:sz w:val="24"/>
          <w:szCs w:val="24"/>
        </w:rPr>
        <w:t xml:space="preserve">» здійснюється за допомогою </w:t>
      </w:r>
      <w:r>
        <w:rPr>
          <w:rFonts w:ascii="Times New Roman" w:hAnsi="Times New Roman"/>
          <w:sz w:val="24"/>
          <w:szCs w:val="24"/>
        </w:rPr>
        <w:t xml:space="preserve">Ethernet</w:t>
      </w:r>
      <w:r>
        <w:rPr>
          <w:rFonts w:ascii="Times New Roman" w:hAnsi="Times New Roman"/>
          <w:sz w:val="24"/>
          <w:szCs w:val="24"/>
        </w:rPr>
        <w:t xml:space="preserve">-з’єднання.</w:t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Ethernet</w:t>
      </w:r>
      <w:r>
        <w:rPr>
          <w:rFonts w:ascii="Times New Roman" w:hAnsi="Times New Roman"/>
          <w:sz w:val="24"/>
          <w:szCs w:val="24"/>
        </w:rPr>
        <w:t xml:space="preserve">-з’єднання, яке використовується для надання Послуги «SIP </w:t>
      </w:r>
      <w:r>
        <w:rPr>
          <w:rFonts w:ascii="Times New Roman" w:hAnsi="Times New Roman"/>
          <w:sz w:val="24"/>
          <w:szCs w:val="24"/>
        </w:rPr>
        <w:t xml:space="preserve">Trunk</w:t>
      </w:r>
      <w:r>
        <w:rPr>
          <w:rFonts w:ascii="Times New Roman" w:hAnsi="Times New Roman"/>
          <w:sz w:val="24"/>
          <w:szCs w:val="24"/>
        </w:rPr>
        <w:t xml:space="preserve">», повинно мати розрахункову пропускну спроможність не меншу, ніж симетрично 160 </w:t>
      </w:r>
      <w:r>
        <w:rPr>
          <w:rFonts w:ascii="Times New Roman" w:hAnsi="Times New Roman"/>
          <w:sz w:val="24"/>
          <w:szCs w:val="24"/>
        </w:rPr>
        <w:t xml:space="preserve">Кбіт</w:t>
      </w:r>
      <w:r>
        <w:rPr>
          <w:rFonts w:ascii="Times New Roman" w:hAnsi="Times New Roman"/>
          <w:sz w:val="24"/>
          <w:szCs w:val="24"/>
        </w:rPr>
        <w:t xml:space="preserve">/с прийом та передавання на кожну замовлену  голосову сесію зв’язку з ТМЗК.</w:t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Мінімально допустимий рівень якості при використанні </w:t>
      </w:r>
      <w:r>
        <w:rPr>
          <w:rFonts w:ascii="Times New Roman" w:hAnsi="Times New Roman"/>
          <w:sz w:val="24"/>
          <w:szCs w:val="24"/>
        </w:rPr>
        <w:t xml:space="preserve">кодека</w:t>
      </w:r>
      <w:r>
        <w:rPr>
          <w:rFonts w:ascii="Times New Roman" w:hAnsi="Times New Roman"/>
          <w:sz w:val="24"/>
          <w:szCs w:val="24"/>
        </w:rPr>
        <w:t xml:space="preserve"> G.711 повинен відповідати оцінці 4 і вище за шкалою оцінки MOS (</w:t>
      </w:r>
      <w:r>
        <w:rPr>
          <w:rFonts w:ascii="Times New Roman" w:hAnsi="Times New Roman"/>
          <w:sz w:val="24"/>
          <w:szCs w:val="24"/>
        </w:rPr>
        <w:t xml:space="preserve">Mean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Opinion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Score</w:t>
      </w:r>
      <w:r>
        <w:rPr>
          <w:rFonts w:ascii="Times New Roman" w:hAnsi="Times New Roman"/>
          <w:sz w:val="24"/>
          <w:szCs w:val="24"/>
        </w:rPr>
        <w:t xml:space="preserve">), тобто більше 80% експертів задоволені якістю мови.</w:t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Забезпечити доступність Послуги «SIP </w:t>
      </w:r>
      <w:r>
        <w:rPr>
          <w:rFonts w:ascii="Times New Roman" w:hAnsi="Times New Roman"/>
          <w:sz w:val="24"/>
          <w:szCs w:val="24"/>
        </w:rPr>
        <w:t xml:space="preserve">Trunk</w:t>
      </w:r>
      <w:r>
        <w:rPr>
          <w:rFonts w:ascii="Times New Roman" w:hAnsi="Times New Roman"/>
          <w:sz w:val="24"/>
          <w:szCs w:val="24"/>
        </w:rPr>
        <w:t xml:space="preserve">» протягом місяця не менше ніж на 99%.</w:t>
      </w:r>
      <w:r/>
    </w:p>
    <w:p>
      <w:pPr>
        <w:pStyle w:val="734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Голосові SIP-сесії у складі SIP </w:t>
      </w:r>
      <w:r>
        <w:rPr>
          <w:rFonts w:ascii="Times New Roman" w:hAnsi="Times New Roman"/>
          <w:sz w:val="24"/>
          <w:szCs w:val="24"/>
        </w:rPr>
        <w:t xml:space="preserve">Trunk</w:t>
      </w:r>
      <w:r>
        <w:rPr>
          <w:rFonts w:ascii="Times New Roman" w:hAnsi="Times New Roman"/>
          <w:sz w:val="24"/>
          <w:szCs w:val="24"/>
        </w:rPr>
        <w:t xml:space="preserve"> можуть використовувати згідно із встановленим переліком параметрів:</w:t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протокол сигналізації – SIP (RFC 3261);</w:t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транспортний протокол передавання голосових повідомлень – RTP (RFC 3550); </w:t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голосові </w:t>
      </w:r>
      <w:r>
        <w:rPr>
          <w:rFonts w:ascii="Times New Roman" w:hAnsi="Times New Roman"/>
          <w:sz w:val="24"/>
          <w:szCs w:val="24"/>
        </w:rPr>
        <w:t xml:space="preserve">кодеки</w:t>
      </w:r>
      <w:r>
        <w:rPr>
          <w:rFonts w:ascii="Times New Roman" w:hAnsi="Times New Roman"/>
          <w:sz w:val="24"/>
          <w:szCs w:val="24"/>
        </w:rPr>
        <w:t xml:space="preserve"> – G.711 a-</w:t>
      </w:r>
      <w:r>
        <w:rPr>
          <w:rFonts w:ascii="Times New Roman" w:hAnsi="Times New Roman"/>
          <w:sz w:val="24"/>
          <w:szCs w:val="24"/>
        </w:rPr>
        <w:t xml:space="preserve">law</w:t>
      </w:r>
      <w:r>
        <w:rPr>
          <w:rFonts w:ascii="Times New Roman" w:hAnsi="Times New Roman"/>
          <w:sz w:val="24"/>
          <w:szCs w:val="24"/>
        </w:rPr>
        <w:t xml:space="preserve"> (з гарантією якості), G.729.</w:t>
      </w:r>
      <w:r/>
    </w:p>
    <w:tbl>
      <w:tblPr>
        <w:tblStyle w:val="749"/>
        <w:tblW w:w="9033" w:type="dxa"/>
        <w:tblLook w:val="04A0" w:firstRow="1" w:lastRow="0" w:firstColumn="1" w:lastColumn="0" w:noHBand="0" w:noVBand="1"/>
      </w:tblPr>
      <w:tblGrid>
        <w:gridCol w:w="2326"/>
        <w:gridCol w:w="1419"/>
        <w:gridCol w:w="1272"/>
        <w:gridCol w:w="1390"/>
        <w:gridCol w:w="1210"/>
        <w:gridCol w:w="141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Адреса підключення</w:t>
            </w:r>
            <w:r/>
          </w:p>
          <w:p>
            <w:pPr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(назва населеного пункту)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Послуга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Кількість голосових сесій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Кількість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додаткових голосових сесій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Категорія АВН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ІР-адреса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SIP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Trunk</w:t>
            </w:r>
            <w:r/>
          </w:p>
        </w:tc>
      </w:tr>
      <w:tr>
        <w:trPr>
          <w:trHeight w:val="6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 Львівська обл., Львів, вул. СТРИЙСЬКА, 83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uk-UA"/>
              </w:rPr>
              <w:t xml:space="preserve"> 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SIP-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Trunk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uk-UA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__________</w:t>
            </w:r>
            <w:r/>
          </w:p>
        </w:tc>
      </w:tr>
      <w:tr>
        <w:trPr>
          <w:trHeight w:val="75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 Львівська обл., Львів,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пл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ГРИГОРЕНКА ГЕН., 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SIP-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Trunk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 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85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1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6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uk-UA"/>
              </w:rPr>
              <w:t xml:space="preserve">__________</w:t>
            </w:r>
            <w:r/>
          </w:p>
        </w:tc>
      </w:tr>
    </w:tbl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Частина 3</w:t>
      </w:r>
      <w:r/>
    </w:p>
    <w:p>
      <w:pPr>
        <w:pStyle w:val="734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телефонного зв’язку</w:t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надає Замовнику на території України послуги телефонного зв’язку.</w:t>
      </w:r>
      <w:r/>
    </w:p>
    <w:p>
      <w:pPr>
        <w:pStyle w:val="73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Плата на послуги зв’язку нараховується із застосуванням тарифікаційного інтервалу – 1 секунда.</w:t>
      </w:r>
      <w:r/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41"/>
        <w:gridCol w:w="267"/>
        <w:gridCol w:w="727"/>
        <w:gridCol w:w="2141"/>
        <w:gridCol w:w="2536"/>
        <w:gridCol w:w="708"/>
        <w:gridCol w:w="2268"/>
      </w:tblGrid>
      <w:tr>
        <w:trPr>
          <w:gridAfter w:val="2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gridAfter w:val="2"/>
          <w:gridBefore w:val="1"/>
          <w:jc w:val="center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0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jc w:val="center"/>
          <w:trHeight w:val="109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Область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Назва структурного підрозділу Замовника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Адреса надання послуг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Телефонні номери (їх перелік)*</w:t>
            </w:r>
            <w:r/>
          </w:p>
        </w:tc>
      </w:tr>
      <w:tr>
        <w:trPr>
          <w:jc w:val="center"/>
          <w:trHeight w:val="277"/>
        </w:trPr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4" w:type="dxa"/>
            <w:vAlign w:val="bottom"/>
            <w:textDirection w:val="lrTb"/>
            <w:noWrap/>
          </w:tcPr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ДУ ЦІТ МВС України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44" w:type="dxa"/>
            <w:vAlign w:val="bottom"/>
            <w:textDirection w:val="lrTb"/>
            <w:noWrap/>
          </w:tcPr>
          <w:p>
            <w:pPr>
              <w:ind w:left="-10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 Львівська обл., Львів, вул. СТРИЙСЬКА, 83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268" w:type="dxa"/>
            <w:vAlign w:val="bottom"/>
            <w:textDirection w:val="lrTb"/>
            <w:noWrap/>
          </w:tcPr>
          <w:p>
            <w:pPr>
              <w:ind w:left="-9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 шт.</w:t>
            </w:r>
            <w:r/>
          </w:p>
        </w:tc>
      </w:tr>
    </w:tbl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Частина 3</w:t>
      </w:r>
      <w:r/>
    </w:p>
    <w:p>
      <w:pPr>
        <w:pStyle w:val="734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Надання послуг цифрової телефонії (ISDN PRI)</w:t>
      </w:r>
      <w:r/>
    </w:p>
    <w:p>
      <w:pPr>
        <w:pStyle w:val="734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надає Замовнику на території України Послуги цифрової телефонії (ISDN PRI).</w:t>
      </w:r>
      <w:r/>
    </w:p>
    <w:p>
      <w:pPr>
        <w:pStyle w:val="73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встановлює обладнання доступу в приміщенні, в якому надаються Послуги ISDN РRI, та забезпечує його технічне обслуговування.</w:t>
      </w:r>
      <w:r/>
    </w:p>
    <w:p>
      <w:pPr>
        <w:pStyle w:val="734"/>
        <w:ind w:left="1440"/>
        <w:jc w:val="both"/>
        <w:rPr>
          <w:rFonts w:ascii="Times New Roman" w:hAnsi="Times New Roman"/>
          <w:sz w:val="24"/>
          <w:szCs w:val="24"/>
        </w:rPr>
      </w:pPr>
      <w:r/>
      <w:bookmarkStart w:id="1" w:name="_MON_1444650571"/>
      <w:r/>
      <w:bookmarkEnd w:id="1"/>
      <w:r>
        <w:rPr>
          <w:rFonts w:ascii="Times New Roman" w:hAnsi="Times New Roman" w:eastAsia="Times New Roman"/>
          <w:sz w:val="24"/>
          <w:szCs w:val="24"/>
          <w:lang w:eastAsia="ru-RU"/>
        </w:rPr>
        <w:object w:dxaOrig="12705" w:dyaOrig="7245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396.0pt;height:199.5pt;mso-wrap-distance-left:0.0pt;mso-wrap-distance-top:0.0pt;mso-wrap-distance-right:0.0pt;mso-wrap-distance-bottom:0.0pt;" filled="f" stroked="f">
            <v:path textboxrect="0,0,0,0"/>
            <v:imagedata r:id="rId12" o:title=""/>
          </v:shape>
          <o:OLEObject DrawAspect="Content" r:id="rId13" ObjectID="_1525041" ProgID="Word.Picture.8" ShapeID="_x0000_i1" Type="Embed"/>
        </w:object>
      </w:r>
      <w:r/>
    </w:p>
    <w:p>
      <w:pPr>
        <w:pStyle w:val="73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взаємодії комутаційного обладнання використовувати сигналізацію DSS-1 Національна версія України 2.0.</w:t>
      </w:r>
      <w:r/>
    </w:p>
    <w:p>
      <w:pPr>
        <w:pStyle w:val="73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забезпечує Замовнику послуги комутованого зв’язку для звичайної телефонії шляхом комутації каналу 64 </w:t>
      </w:r>
      <w:r>
        <w:rPr>
          <w:rFonts w:ascii="Times New Roman" w:hAnsi="Times New Roman"/>
          <w:sz w:val="24"/>
          <w:szCs w:val="24"/>
        </w:rPr>
        <w:t xml:space="preserve">Кбіт</w:t>
      </w:r>
      <w:r>
        <w:rPr>
          <w:rFonts w:ascii="Times New Roman" w:hAnsi="Times New Roman"/>
          <w:sz w:val="24"/>
          <w:szCs w:val="24"/>
        </w:rPr>
        <w:t xml:space="preserve">/с за всіма міжнародними та міжміськими напрямками, а також до ТМЗК населеного пункту.</w:t>
      </w:r>
      <w:r/>
    </w:p>
    <w:tbl>
      <w:tblPr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964"/>
        <w:gridCol w:w="1701"/>
        <w:gridCol w:w="2268"/>
        <w:gridCol w:w="3714"/>
      </w:tblGrid>
      <w:tr>
        <w:trPr>
          <w:trHeight w:val="10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№ з/п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Область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Назва структурного підрозділу Замовника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Адреса надання послуг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Телефонні номери (їх перелік)*</w:t>
            </w:r>
            <w:r/>
          </w:p>
        </w:tc>
      </w:tr>
      <w:tr>
        <w:trPr>
          <w:trHeight w:val="2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4" w:type="dxa"/>
            <w:vAlign w:val="bottom"/>
            <w:textDirection w:val="lrTb"/>
            <w:noWrap/>
          </w:tcPr>
          <w:p>
            <w:pPr>
              <w:ind w:lef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Львів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ДУ ЦІТ МВС України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bottom"/>
            <w:textDirection w:val="lrTb"/>
            <w:noWrap/>
          </w:tcPr>
          <w:p>
            <w:pPr>
              <w:ind w:left="-10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Львівська обл., Львів, вул. СТРИЙСЬКА, 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14" w:type="dxa"/>
            <w:vAlign w:val="bottom"/>
            <w:textDirection w:val="lrTb"/>
            <w:noWrap/>
          </w:tcPr>
          <w:p>
            <w:pPr>
              <w:ind w:left="-9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шт</w:t>
            </w:r>
            <w:r/>
          </w:p>
        </w:tc>
      </w:tr>
    </w:tbl>
    <w:p>
      <w:pPr>
        <w:pStyle w:val="734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3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Виконавець забезпечує Замовнику Послуги ISDN (30B+D), наведені в таблиці:</w:t>
      </w:r>
      <w:r/>
    </w:p>
    <w:tbl>
      <w:tblPr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"/>
        <w:gridCol w:w="3544"/>
        <w:gridCol w:w="5103"/>
      </w:tblGrid>
      <w:tr>
        <w:trPr>
          <w:cantSplit/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з/п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Основні послуги ISDN (ISDN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Bearer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services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що надаються Замовнику</w:t>
            </w:r>
            <w:r/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  <w:tab w:val="left" w:pos="851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Стислий опис послуги</w:t>
            </w:r>
            <w:r/>
          </w:p>
        </w:tc>
      </w:tr>
      <w:tr>
        <w:trPr>
          <w:cantSplit/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Speech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851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center" w:pos="4819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  <w:tab w:val="right" w:pos="9639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Телефонія</w:t>
            </w:r>
            <w:r/>
          </w:p>
        </w:tc>
      </w:tr>
      <w:tr>
        <w:trPr>
          <w:cantSplit/>
          <w:jc w:val="center"/>
        </w:trPr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kbit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/s UDI 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851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Синхронне передавання даних зі швидкістю 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/с на кожний канал «В»</w:t>
            </w:r>
            <w:r/>
          </w:p>
        </w:tc>
      </w:tr>
      <w:tr>
        <w:trPr>
          <w:cantSplit/>
          <w:jc w:val="center"/>
        </w:trPr>
        <w:tc>
          <w:tcPr>
            <w:tcW w:w="4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num" w:pos="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/>
          </w:p>
        </w:tc>
        <w:tc>
          <w:tcPr>
            <w:tcW w:w="35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3,1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kHz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audio</w:t>
            </w:r>
            <w:r/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num" w:pos="0" w:leader="none"/>
                <w:tab w:val="left" w:pos="851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5040" w:leader="none"/>
                <w:tab w:val="left" w:pos="5760" w:leader="none"/>
                <w:tab w:val="left" w:pos="6480" w:leader="none"/>
                <w:tab w:val="left" w:pos="7200" w:leader="none"/>
                <w:tab w:val="left" w:pos="7920" w:leader="none"/>
                <w:tab w:val="left" w:pos="8640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Передавання голосу через цифровий канал «В»</w:t>
            </w:r>
            <w:r/>
          </w:p>
        </w:tc>
      </w:tr>
    </w:tbl>
    <w:p>
      <w:pPr>
        <w:pStyle w:val="734"/>
        <w:ind w:left="108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99 959,40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дев’яносто дев’ять тисяч дев’ятсот п’ятдесят дев’ять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пропозиції та документів наданих Ініціатором закупівлі.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5"/>
  </w:num>
  <w:num w:numId="3">
    <w:abstractNumId w:val="6"/>
  </w:num>
  <w:num w:numId="4">
    <w:abstractNumId w:val="24"/>
  </w:num>
  <w:num w:numId="5">
    <w:abstractNumId w:val="5"/>
  </w:num>
  <w:num w:numId="6">
    <w:abstractNumId w:val="30"/>
  </w:num>
  <w:num w:numId="7">
    <w:abstractNumId w:val="9"/>
  </w:num>
  <w:num w:numId="8">
    <w:abstractNumId w:val="32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1"/>
  </w:num>
  <w:num w:numId="17">
    <w:abstractNumId w:val="0"/>
  </w:num>
  <w:num w:numId="18">
    <w:abstractNumId w:val="33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6"/>
  </w:num>
  <w:num w:numId="25">
    <w:abstractNumId w:val="17"/>
  </w:num>
  <w:num w:numId="26">
    <w:abstractNumId w:val="22"/>
  </w:num>
  <w:num w:numId="27">
    <w:abstractNumId w:val="27"/>
  </w:num>
  <w:num w:numId="28">
    <w:abstractNumId w:val="19"/>
  </w:num>
  <w:num w:numId="29">
    <w:abstractNumId w:val="28"/>
  </w:num>
  <w:num w:numId="30">
    <w:abstractNumId w:val="14"/>
  </w:num>
  <w:num w:numId="31">
    <w:abstractNumId w:val="2"/>
  </w:num>
  <w:num w:numId="32">
    <w:abstractNumId w:val="16"/>
  </w:num>
  <w:num w:numId="33">
    <w:abstractNumId w:val="21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5"/>
    <w:link w:val="7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5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5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5"/>
    <w:link w:val="41"/>
    <w:uiPriority w:val="99"/>
  </w:style>
  <w:style w:type="character" w:styleId="44">
    <w:name w:val="Footer Char"/>
    <w:basedOn w:val="715"/>
    <w:link w:val="724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8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5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5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rPr>
      <w:lang w:val="uk-UA"/>
    </w:rPr>
  </w:style>
  <w:style w:type="paragraph" w:styleId="714">
    <w:name w:val="Heading 2"/>
    <w:basedOn w:val="713"/>
    <w:link w:val="7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List Paragraph"/>
    <w:basedOn w:val="713"/>
    <w:link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9" w:customStyle="1">
    <w:name w:val="Абзац списку Знак"/>
    <w:link w:val="718"/>
    <w:uiPriority w:val="34"/>
    <w:qFormat/>
    <w:rPr>
      <w:rFonts w:ascii="Calibri" w:hAnsi="Calibri" w:eastAsia="Calibri" w:cs="Calibri"/>
      <w:lang w:eastAsia="zh-CN"/>
    </w:rPr>
  </w:style>
  <w:style w:type="table" w:styleId="720">
    <w:name w:val="Table Grid"/>
    <w:basedOn w:val="71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Сетка таблицы2"/>
    <w:basedOn w:val="716"/>
    <w:next w:val="72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Normal (Web)"/>
    <w:basedOn w:val="713"/>
    <w:link w:val="72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3" w:customStyle="1">
    <w:name w:val="Сетка таблицы1"/>
    <w:basedOn w:val="716"/>
    <w:next w:val="72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>
    <w:name w:val="Footer"/>
    <w:basedOn w:val="713"/>
    <w:link w:val="72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5" w:customStyle="1">
    <w:name w:val="Нижній колонтитул Знак"/>
    <w:basedOn w:val="715"/>
    <w:link w:val="724"/>
    <w:uiPriority w:val="99"/>
    <w:rPr>
      <w:rFonts w:ascii="Calibri" w:hAnsi="Calibri" w:eastAsia="Calibri" w:cs="Calibri"/>
      <w:lang w:eastAsia="zh-CN"/>
    </w:rPr>
  </w:style>
  <w:style w:type="paragraph" w:styleId="72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7">
    <w:name w:val="Hyperlink"/>
    <w:basedOn w:val="715"/>
    <w:uiPriority w:val="99"/>
    <w:unhideWhenUsed/>
    <w:rPr>
      <w:color w:val="0563c1" w:themeColor="hyperlink"/>
      <w:u w:val="single"/>
    </w:rPr>
  </w:style>
  <w:style w:type="character" w:styleId="728" w:customStyle="1">
    <w:name w:val="xfm_93972720"/>
    <w:basedOn w:val="715"/>
  </w:style>
  <w:style w:type="character" w:styleId="729" w:customStyle="1">
    <w:name w:val="Звичайний (веб) Знак"/>
    <w:link w:val="722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30">
    <w:name w:val="Body Text 2"/>
    <w:basedOn w:val="713"/>
    <w:link w:val="73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1" w:customStyle="1">
    <w:name w:val="Основний текст 2 Знак"/>
    <w:basedOn w:val="715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3" w:customStyle="1">
    <w:name w:val="Заголовок 2 Знак"/>
    <w:basedOn w:val="715"/>
    <w:link w:val="71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4">
    <w:name w:val="No Spacing"/>
    <w:link w:val="73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5" w:customStyle="1">
    <w:name w:val="Без інтервалів Знак"/>
    <w:basedOn w:val="715"/>
    <w:link w:val="734"/>
    <w:uiPriority w:val="1"/>
    <w:rPr>
      <w:rFonts w:ascii="Calibri" w:hAnsi="Calibri" w:eastAsia="Calibri" w:cs="Times New Roman"/>
      <w:lang w:val="uk-UA"/>
    </w:rPr>
  </w:style>
  <w:style w:type="character" w:styleId="736" w:customStyle="1">
    <w:name w:val="Другое_"/>
    <w:basedOn w:val="715"/>
    <w:link w:val="737"/>
    <w:rPr>
      <w:rFonts w:ascii="Calibri" w:hAnsi="Calibri" w:eastAsia="Calibri" w:cs="Calibri"/>
      <w:sz w:val="20"/>
      <w:szCs w:val="20"/>
    </w:rPr>
  </w:style>
  <w:style w:type="paragraph" w:styleId="737" w:customStyle="1">
    <w:name w:val="Другое"/>
    <w:basedOn w:val="713"/>
    <w:link w:val="73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9" w:customStyle="1">
    <w:name w:val="Основной текст (2)_"/>
    <w:basedOn w:val="715"/>
    <w:link w:val="740"/>
    <w:rPr>
      <w:rFonts w:eastAsia="Times New Roman" w:cs="Times New Roman"/>
      <w:shd w:val="clear" w:color="auto" w:fill="ffffff"/>
    </w:rPr>
  </w:style>
  <w:style w:type="paragraph" w:styleId="740" w:customStyle="1">
    <w:name w:val="Основной текст (2)"/>
    <w:basedOn w:val="713"/>
    <w:link w:val="73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1" w:customStyle="1">
    <w:name w:val="Текст у виносці Знак"/>
    <w:basedOn w:val="715"/>
    <w:link w:val="7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2">
    <w:name w:val="Balloon Text"/>
    <w:basedOn w:val="713"/>
    <w:link w:val="74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3" w:customStyle="1">
    <w:name w:val="Текст у виносці Знак1"/>
    <w:basedOn w:val="71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4" w:customStyle="1">
    <w:name w:val="T23"/>
    <w:rPr>
      <w:rFonts w:hint="default" w:ascii="Times New Roman" w:hAnsi="Times New Roman" w:eastAsia="Times New Roman1" w:cs="Times New Roman"/>
    </w:rPr>
  </w:style>
  <w:style w:type="paragraph" w:styleId="745" w:customStyle="1">
    <w:name w:val="Абзац списку1"/>
    <w:basedOn w:val="71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6" w:customStyle="1">
    <w:name w:val="markedcontent"/>
    <w:basedOn w:val="715"/>
  </w:style>
  <w:style w:type="paragraph" w:styleId="747">
    <w:name w:val="annotation text"/>
    <w:basedOn w:val="713"/>
    <w:link w:val="7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Текст примітки Знак"/>
    <w:basedOn w:val="715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749" w:customStyle="1">
    <w:name w:val="Сітка таблиці1"/>
    <w:basedOn w:val="716"/>
    <w:next w:val="720"/>
    <w:pPr>
      <w:spacing w:after="0" w:line="240" w:lineRule="auto"/>
    </w:pPr>
    <w:rPr>
      <w:rFonts w:ascii="Arial" w:hAnsi="Arial" w:eastAsia="Arial" w:cs="Times New Roman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emf"/><Relationship Id="rId13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2023-12-05T11:02:18Z</dcterms:modified>
</cp:coreProperties>
</file>