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7242E4E" w14:textId="57262973" w:rsidR="00245020" w:rsidRPr="00F90C90" w:rsidRDefault="00245020" w:rsidP="001910D5">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910D5" w:rsidRPr="001910D5">
        <w:rPr>
          <w:b w:val="0"/>
          <w:bCs w:val="0"/>
          <w:sz w:val="24"/>
          <w:szCs w:val="24"/>
        </w:rPr>
        <w:t>Послуги із технічної підтримки активного мережевого обладнання інформаційно-комунікаційної системи 112 за код ДК 021:2015 72250000-2 Послуги, пов’язані із системами та підтримкою (</w:t>
      </w:r>
      <w:proofErr w:type="spellStart"/>
      <w:r w:rsidR="001910D5" w:rsidRPr="001910D5">
        <w:rPr>
          <w:b w:val="0"/>
          <w:bCs w:val="0"/>
          <w:sz w:val="24"/>
          <w:szCs w:val="24"/>
        </w:rPr>
        <w:t>Лотова</w:t>
      </w:r>
      <w:proofErr w:type="spellEnd"/>
      <w:r w:rsidR="001910D5" w:rsidRPr="001910D5">
        <w:rPr>
          <w:b w:val="0"/>
          <w:bCs w:val="0"/>
          <w:sz w:val="24"/>
          <w:szCs w:val="24"/>
        </w:rPr>
        <w:t xml:space="preserve"> закупівля)</w:t>
      </w:r>
    </w:p>
    <w:p w14:paraId="121122A8" w14:textId="6D940C1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910D5">
        <w:rPr>
          <w:rFonts w:ascii="Times New Roman" w:hAnsi="Times New Roman" w:cs="Times New Roman"/>
          <w:sz w:val="24"/>
          <w:szCs w:val="24"/>
        </w:rPr>
        <w:t>5</w:t>
      </w:r>
      <w:r w:rsidR="001944C8">
        <w:rPr>
          <w:rFonts w:ascii="Times New Roman" w:hAnsi="Times New Roman" w:cs="Times New Roman"/>
          <w:sz w:val="24"/>
          <w:szCs w:val="24"/>
        </w:rPr>
        <w:t>-</w:t>
      </w:r>
      <w:r w:rsidR="001910D5">
        <w:rPr>
          <w:rFonts w:ascii="Times New Roman" w:hAnsi="Times New Roman" w:cs="Times New Roman"/>
          <w:sz w:val="24"/>
          <w:szCs w:val="24"/>
        </w:rPr>
        <w:t>12</w:t>
      </w:r>
      <w:r w:rsidR="00F60A0F" w:rsidRPr="00F90C90">
        <w:rPr>
          <w:rFonts w:ascii="Times New Roman" w:hAnsi="Times New Roman" w:cs="Times New Roman"/>
          <w:sz w:val="24"/>
          <w:szCs w:val="24"/>
        </w:rPr>
        <w:t>-</w:t>
      </w:r>
      <w:r w:rsidR="001910D5">
        <w:rPr>
          <w:rFonts w:ascii="Times New Roman" w:hAnsi="Times New Roman" w:cs="Times New Roman"/>
          <w:sz w:val="24"/>
          <w:szCs w:val="24"/>
        </w:rPr>
        <w:t>013844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1B87445" w:rsidR="0084770C" w:rsidRPr="001910D5"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910D5" w:rsidRPr="001910D5">
        <w:rPr>
          <w:rFonts w:ascii="Times New Roman" w:eastAsia="Times New Roman" w:hAnsi="Times New Roman" w:cs="Times New Roman"/>
          <w:sz w:val="24"/>
          <w:szCs w:val="24"/>
          <w:lang w:eastAsia="uk-UA"/>
        </w:rPr>
        <w:t>Послуги із технічної підтримки активного мережевого обладнання інформаційно-комунікаційної системи 112 за код ДК 021:2015 72250000-2 Послуги, пов’язані із системами та підтримкою (</w:t>
      </w:r>
      <w:proofErr w:type="spellStart"/>
      <w:r w:rsidR="001910D5" w:rsidRPr="001910D5">
        <w:rPr>
          <w:rFonts w:ascii="Times New Roman" w:eastAsia="Times New Roman" w:hAnsi="Times New Roman" w:cs="Times New Roman"/>
          <w:sz w:val="24"/>
          <w:szCs w:val="24"/>
          <w:lang w:eastAsia="uk-UA"/>
        </w:rPr>
        <w:t>Лотова</w:t>
      </w:r>
      <w:proofErr w:type="spellEnd"/>
      <w:r w:rsidR="001910D5" w:rsidRPr="001910D5">
        <w:rPr>
          <w:rFonts w:ascii="Times New Roman" w:eastAsia="Times New Roman" w:hAnsi="Times New Roman" w:cs="Times New Roman"/>
          <w:sz w:val="24"/>
          <w:szCs w:val="24"/>
          <w:lang w:eastAsia="uk-UA"/>
        </w:rPr>
        <w:t xml:space="preserve"> закупівля)</w:t>
      </w:r>
    </w:p>
    <w:p w14:paraId="7C8E816B" w14:textId="77777777" w:rsidR="00CD0EC0" w:rsidRPr="001910D5"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1910D5" w:rsidRDefault="001368A9" w:rsidP="001910D5">
      <w:pPr>
        <w:spacing w:after="0" w:line="240" w:lineRule="auto"/>
        <w:ind w:firstLine="357"/>
        <w:jc w:val="center"/>
        <w:rPr>
          <w:rFonts w:ascii="Times New Roman" w:hAnsi="Times New Roman" w:cs="Times New Roman"/>
          <w:b/>
          <w:bCs/>
          <w:color w:val="000000"/>
          <w:sz w:val="24"/>
          <w:szCs w:val="24"/>
        </w:rPr>
      </w:pPr>
      <w:r w:rsidRPr="001910D5">
        <w:rPr>
          <w:rFonts w:ascii="Times New Roman" w:hAnsi="Times New Roman" w:cs="Times New Roman"/>
          <w:b/>
          <w:bCs/>
          <w:color w:val="000000"/>
          <w:sz w:val="24"/>
          <w:szCs w:val="24"/>
        </w:rPr>
        <w:t>ТЕХНІЧНІ ВИМОГИ</w:t>
      </w:r>
    </w:p>
    <w:p w14:paraId="7428703D"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b/>
          <w:sz w:val="24"/>
          <w:szCs w:val="24"/>
        </w:rPr>
        <w:t xml:space="preserve">ЛОТ №1: Послуги із технічної підтримки активного мережевого обладнання </w:t>
      </w:r>
      <w:r w:rsidRPr="001910D5">
        <w:rPr>
          <w:rFonts w:ascii="Times New Roman" w:hAnsi="Times New Roman" w:cs="Times New Roman"/>
          <w:b/>
          <w:color w:val="000000"/>
          <w:sz w:val="24"/>
          <w:szCs w:val="24"/>
        </w:rPr>
        <w:t>інформаційно-комунікаційної системи 112</w:t>
      </w:r>
      <w:r w:rsidRPr="001910D5">
        <w:rPr>
          <w:rFonts w:ascii="Times New Roman" w:hAnsi="Times New Roman" w:cs="Times New Roman"/>
          <w:b/>
          <w:spacing w:val="1"/>
          <w:sz w:val="24"/>
          <w:szCs w:val="24"/>
        </w:rPr>
        <w:t xml:space="preserve"> (центральний </w:t>
      </w:r>
      <w:proofErr w:type="spellStart"/>
      <w:r w:rsidRPr="001910D5">
        <w:rPr>
          <w:rFonts w:ascii="Times New Roman" w:hAnsi="Times New Roman" w:cs="Times New Roman"/>
          <w:b/>
          <w:spacing w:val="1"/>
          <w:sz w:val="24"/>
          <w:szCs w:val="24"/>
        </w:rPr>
        <w:t>макрорегіон</w:t>
      </w:r>
      <w:proofErr w:type="spellEnd"/>
      <w:r w:rsidRPr="001910D5">
        <w:rPr>
          <w:rFonts w:ascii="Times New Roman" w:hAnsi="Times New Roman" w:cs="Times New Roman"/>
          <w:b/>
          <w:spacing w:val="1"/>
          <w:sz w:val="24"/>
          <w:szCs w:val="24"/>
        </w:rPr>
        <w:t xml:space="preserve">) за код ДК 021:2015 </w:t>
      </w:r>
      <w:r w:rsidRPr="001910D5">
        <w:rPr>
          <w:rFonts w:ascii="Times New Roman" w:hAnsi="Times New Roman" w:cs="Times New Roman"/>
          <w:b/>
          <w:color w:val="000000" w:themeColor="text1"/>
          <w:sz w:val="24"/>
          <w:szCs w:val="24"/>
          <w:lang w:val="en-US"/>
        </w:rPr>
        <w:t>72250000-2</w:t>
      </w:r>
      <w:r w:rsidRPr="001910D5">
        <w:rPr>
          <w:rFonts w:ascii="Times New Roman" w:hAnsi="Times New Roman" w:cs="Times New Roman"/>
          <w:b/>
          <w:color w:val="000000" w:themeColor="text1"/>
          <w:sz w:val="24"/>
          <w:szCs w:val="24"/>
        </w:rPr>
        <w:t xml:space="preserve"> </w:t>
      </w:r>
      <w:r w:rsidRPr="001910D5">
        <w:rPr>
          <w:rFonts w:ascii="Times New Roman" w:hAnsi="Times New Roman" w:cs="Times New Roman"/>
          <w:b/>
          <w:sz w:val="24"/>
          <w:szCs w:val="24"/>
        </w:rPr>
        <w:t>Послуги, пов’язані із системами та підтримкою</w:t>
      </w:r>
    </w:p>
    <w:p w14:paraId="4E66CFB7" w14:textId="77777777" w:rsidR="001910D5" w:rsidRPr="001910D5" w:rsidRDefault="001910D5" w:rsidP="001910D5">
      <w:pPr>
        <w:spacing w:line="240" w:lineRule="auto"/>
        <w:jc w:val="center"/>
        <w:rPr>
          <w:rFonts w:ascii="Times New Roman" w:hAnsi="Times New Roman" w:cs="Times New Roman"/>
          <w:b/>
          <w:color w:val="000000" w:themeColor="text1"/>
          <w:sz w:val="24"/>
          <w:szCs w:val="24"/>
        </w:rPr>
      </w:pPr>
    </w:p>
    <w:p w14:paraId="593B8D8D" w14:textId="77777777" w:rsidR="001910D5" w:rsidRPr="001910D5" w:rsidRDefault="001910D5" w:rsidP="001910D5">
      <w:pPr>
        <w:spacing w:line="240" w:lineRule="auto"/>
        <w:rPr>
          <w:rFonts w:ascii="Times New Roman" w:hAnsi="Times New Roman" w:cs="Times New Roman"/>
          <w:b/>
          <w:color w:val="000000" w:themeColor="text1"/>
          <w:sz w:val="24"/>
          <w:szCs w:val="24"/>
        </w:rPr>
      </w:pPr>
      <w:r w:rsidRPr="001910D5">
        <w:rPr>
          <w:rFonts w:ascii="Times New Roman" w:hAnsi="Times New Roman" w:cs="Times New Roman"/>
          <w:b/>
          <w:color w:val="000000" w:themeColor="text1"/>
          <w:sz w:val="24"/>
          <w:szCs w:val="24"/>
        </w:rPr>
        <w:t>Період надання послуг: з дати укладання договору по 20.12.2025 року.</w:t>
      </w:r>
    </w:p>
    <w:p w14:paraId="5CB22D8B" w14:textId="77777777" w:rsidR="001910D5" w:rsidRPr="001910D5" w:rsidRDefault="001910D5" w:rsidP="001910D5">
      <w:pPr>
        <w:spacing w:line="240" w:lineRule="auto"/>
        <w:rPr>
          <w:rFonts w:ascii="Times New Roman" w:hAnsi="Times New Roman" w:cs="Times New Roman"/>
          <w:b/>
          <w:color w:val="000000" w:themeColor="text1"/>
          <w:sz w:val="24"/>
          <w:szCs w:val="24"/>
        </w:rPr>
      </w:pPr>
      <w:r w:rsidRPr="001910D5">
        <w:rPr>
          <w:rFonts w:ascii="Times New Roman" w:hAnsi="Times New Roman" w:cs="Times New Roman"/>
          <w:b/>
          <w:color w:val="000000" w:themeColor="text1"/>
          <w:sz w:val="24"/>
          <w:szCs w:val="24"/>
        </w:rPr>
        <w:t>Порядок оплати: по факту надання послуг.</w:t>
      </w:r>
    </w:p>
    <w:tbl>
      <w:tblPr>
        <w:tblW w:w="9902" w:type="dxa"/>
        <w:tblLayout w:type="fixed"/>
        <w:tblLook w:val="0400" w:firstRow="0" w:lastRow="0" w:firstColumn="0" w:lastColumn="0" w:noHBand="0" w:noVBand="1"/>
      </w:tblPr>
      <w:tblGrid>
        <w:gridCol w:w="864"/>
        <w:gridCol w:w="6062"/>
        <w:gridCol w:w="1700"/>
        <w:gridCol w:w="1276"/>
      </w:tblGrid>
      <w:tr w:rsidR="001910D5" w:rsidRPr="001910D5" w14:paraId="084B9E69" w14:textId="77777777" w:rsidTr="00A04804">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957E45"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b/>
                <w:bCs/>
                <w:sz w:val="24"/>
                <w:szCs w:val="24"/>
              </w:rPr>
              <w:t>№</w:t>
            </w:r>
          </w:p>
        </w:tc>
        <w:tc>
          <w:tcPr>
            <w:tcW w:w="6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1A0EA8"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b/>
                <w:bCs/>
                <w:sz w:val="24"/>
                <w:szCs w:val="24"/>
              </w:rPr>
              <w:t xml:space="preserve">Найменування Послуг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B12AF4"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C9D05E"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b/>
                <w:bCs/>
                <w:sz w:val="24"/>
                <w:szCs w:val="24"/>
              </w:rPr>
              <w:t>Одиниця виміру</w:t>
            </w:r>
          </w:p>
        </w:tc>
      </w:tr>
      <w:tr w:rsidR="001910D5" w:rsidRPr="001910D5" w14:paraId="110431C4" w14:textId="77777777" w:rsidTr="00A04804">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5808EA26"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1</w:t>
            </w:r>
          </w:p>
        </w:tc>
        <w:tc>
          <w:tcPr>
            <w:tcW w:w="6062" w:type="dxa"/>
            <w:tcBorders>
              <w:top w:val="single" w:sz="4" w:space="0" w:color="000000"/>
              <w:left w:val="single" w:sz="4" w:space="0" w:color="000000"/>
              <w:bottom w:val="single" w:sz="4" w:space="0" w:color="000000"/>
              <w:right w:val="single" w:sz="4" w:space="0" w:color="000000"/>
            </w:tcBorders>
            <w:vAlign w:val="center"/>
          </w:tcPr>
          <w:p w14:paraId="690BA2FF"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 xml:space="preserve">Технічна підтримки активного мережевого обладнання </w:t>
            </w:r>
            <w:r w:rsidRPr="001910D5">
              <w:rPr>
                <w:rFonts w:ascii="Times New Roman" w:hAnsi="Times New Roman" w:cs="Times New Roman"/>
                <w:b/>
                <w:bCs/>
                <w:color w:val="000000"/>
                <w:sz w:val="24"/>
                <w:szCs w:val="24"/>
              </w:rPr>
              <w:t>інформаційно-комунікаційної системи 112</w:t>
            </w:r>
            <w:r w:rsidRPr="001910D5">
              <w:rPr>
                <w:rFonts w:ascii="Times New Roman" w:hAnsi="Times New Roman" w:cs="Times New Roman"/>
                <w:b/>
                <w:bCs/>
                <w:spacing w:val="1"/>
                <w:sz w:val="24"/>
                <w:szCs w:val="24"/>
              </w:rPr>
              <w:t xml:space="preserve"> (центральний </w:t>
            </w:r>
            <w:proofErr w:type="spellStart"/>
            <w:r w:rsidRPr="001910D5">
              <w:rPr>
                <w:rFonts w:ascii="Times New Roman" w:hAnsi="Times New Roman" w:cs="Times New Roman"/>
                <w:b/>
                <w:bCs/>
                <w:spacing w:val="1"/>
                <w:sz w:val="24"/>
                <w:szCs w:val="24"/>
              </w:rPr>
              <w:t>макрорегіон</w:t>
            </w:r>
            <w:proofErr w:type="spellEnd"/>
            <w:r w:rsidRPr="001910D5">
              <w:rPr>
                <w:rFonts w:ascii="Times New Roman" w:hAnsi="Times New Roman" w:cs="Times New Roman"/>
                <w:b/>
                <w:bCs/>
                <w:spacing w:val="1"/>
                <w:sz w:val="24"/>
                <w:szCs w:val="24"/>
              </w:rPr>
              <w:t>)</w:t>
            </w:r>
          </w:p>
        </w:tc>
        <w:tc>
          <w:tcPr>
            <w:tcW w:w="1700" w:type="dxa"/>
            <w:tcBorders>
              <w:top w:val="single" w:sz="4" w:space="0" w:color="000000"/>
              <w:left w:val="single" w:sz="4" w:space="0" w:color="000000"/>
              <w:bottom w:val="single" w:sz="4" w:space="0" w:color="000000"/>
              <w:right w:val="single" w:sz="4" w:space="0" w:color="000000"/>
            </w:tcBorders>
            <w:vAlign w:val="center"/>
          </w:tcPr>
          <w:p w14:paraId="7E78FFC0"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2F87745"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послуга</w:t>
            </w:r>
          </w:p>
        </w:tc>
      </w:tr>
    </w:tbl>
    <w:p w14:paraId="68F5D94F" w14:textId="77777777" w:rsidR="001910D5" w:rsidRPr="001910D5" w:rsidRDefault="001910D5" w:rsidP="001910D5">
      <w:pPr>
        <w:spacing w:line="240" w:lineRule="auto"/>
        <w:jc w:val="both"/>
        <w:rPr>
          <w:rFonts w:ascii="Times New Roman" w:hAnsi="Times New Roman" w:cs="Times New Roman"/>
          <w:b/>
          <w:color w:val="000000"/>
          <w:sz w:val="24"/>
          <w:szCs w:val="24"/>
          <w:lang w:val="en-US"/>
        </w:rPr>
      </w:pPr>
    </w:p>
    <w:p w14:paraId="3A9EA9E1" w14:textId="77777777" w:rsidR="001910D5" w:rsidRPr="001910D5" w:rsidRDefault="001910D5" w:rsidP="001910D5">
      <w:pPr>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right="79"/>
        <w:jc w:val="center"/>
        <w:rPr>
          <w:rFonts w:ascii="Times New Roman" w:hAnsi="Times New Roman" w:cs="Times New Roman"/>
          <w:b/>
          <w:color w:val="000000"/>
          <w:sz w:val="24"/>
          <w:szCs w:val="24"/>
        </w:rPr>
      </w:pPr>
      <w:r w:rsidRPr="001910D5">
        <w:rPr>
          <w:rFonts w:ascii="Times New Roman" w:hAnsi="Times New Roman" w:cs="Times New Roman"/>
          <w:b/>
          <w:color w:val="000000"/>
          <w:sz w:val="24"/>
          <w:szCs w:val="24"/>
        </w:rPr>
        <w:t>СКЛАД (ЗМІСТ) ПОСЛУГ</w:t>
      </w:r>
    </w:p>
    <w:p w14:paraId="243EE533"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color w:val="000000"/>
          <w:sz w:val="24"/>
        </w:rPr>
        <w:t xml:space="preserve">Технічні вимоги до послуг технічної підтримки активного мережевого обладнання </w:t>
      </w:r>
      <w:bookmarkStart w:id="0" w:name="_Hlk197960076"/>
      <w:r w:rsidRPr="001910D5">
        <w:rPr>
          <w:rFonts w:ascii="Times New Roman" w:hAnsi="Times New Roman" w:cs="Times New Roman"/>
          <w:color w:val="000000"/>
          <w:sz w:val="24"/>
        </w:rPr>
        <w:t>інформаційно-комунікаційної системи 112</w:t>
      </w:r>
      <w:bookmarkEnd w:id="0"/>
      <w:r w:rsidRPr="001910D5">
        <w:rPr>
          <w:rFonts w:ascii="Times New Roman" w:hAnsi="Times New Roman" w:cs="Times New Roman"/>
          <w:color w:val="000000"/>
          <w:sz w:val="24"/>
        </w:rPr>
        <w:t xml:space="preserve"> (ІКС112)  визначає основні вимоги до технічної підтримки компонентів телекомунікаційної мережі Замовника, пріоритети і час реакції на різні типи </w:t>
      </w:r>
      <w:r w:rsidRPr="001910D5">
        <w:rPr>
          <w:rFonts w:ascii="Times New Roman" w:hAnsi="Times New Roman" w:cs="Times New Roman"/>
          <w:sz w:val="24"/>
        </w:rPr>
        <w:t>сервісних звернень, перелік підтримуваних мережевих модулів.</w:t>
      </w:r>
    </w:p>
    <w:p w14:paraId="1BEB99CA"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Пріоритети звернень Замовника</w:t>
      </w:r>
    </w:p>
    <w:p w14:paraId="3877A011"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Всі звернення Замовника повинні розділятися і оброблятися у відповідності з чотирма основними категоріями: заявки першого, другого, третього і четвертого рівнів пріоритету.</w:t>
      </w:r>
    </w:p>
    <w:p w14:paraId="6044832A"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lastRenderedPageBreak/>
        <w:t>Заявка першого рівня пріоритету</w:t>
      </w:r>
    </w:p>
    <w:p w14:paraId="3F68DE0A"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Штатний режим роботи інформаційних сервісів Замовника повністю порушений (повна втрата функціоналу).</w:t>
      </w:r>
    </w:p>
    <w:p w14:paraId="351B022C"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Важливість проблеми така, що Замовник готовий цілодобово надавати підтримку і допомогу Виконавцю, а Виконавець повинен виділити необхідні власні ресурси в необхідному обсязі для вирішення проблеми в якомога коротші терміни.</w:t>
      </w:r>
    </w:p>
    <w:p w14:paraId="682F11F9"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Заявка другого рівня пріоритету</w:t>
      </w:r>
    </w:p>
    <w:p w14:paraId="70D15BF0"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Штатний режим роботи інформаційних сервісів Замовника частково порушений (часткова втрата функціональності).</w:t>
      </w:r>
    </w:p>
    <w:p w14:paraId="2AC10844"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Важливість проблеми така, що Замовник готовий протягом робочого дня надавати підтримку Виконавцю, а Виконавець повинен виділити необхідні власні ресурси в необхідному обсязі для вирішення проблеми в якомога коротші терміни.</w:t>
      </w:r>
    </w:p>
    <w:p w14:paraId="4A66D8C4"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Заявка третього рівня пріоритету</w:t>
      </w:r>
    </w:p>
    <w:p w14:paraId="6696BCA7"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Штатний режим роботи інформаційних сервісів Замовника частково порушений (зниження функціональності).</w:t>
      </w:r>
    </w:p>
    <w:p w14:paraId="3FD0509F"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Заявка четвертого рівня пріоритету</w:t>
      </w:r>
    </w:p>
    <w:p w14:paraId="35B1CA90"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Будь-які інші звернення, пов'язані з </w:t>
      </w:r>
      <w:proofErr w:type="spellStart"/>
      <w:r w:rsidRPr="001910D5">
        <w:rPr>
          <w:rFonts w:ascii="Times New Roman" w:hAnsi="Times New Roman" w:cs="Times New Roman"/>
          <w:sz w:val="24"/>
        </w:rPr>
        <w:t>несправностями</w:t>
      </w:r>
      <w:proofErr w:type="spellEnd"/>
      <w:r w:rsidRPr="001910D5">
        <w:rPr>
          <w:rFonts w:ascii="Times New Roman" w:hAnsi="Times New Roman" w:cs="Times New Roman"/>
          <w:sz w:val="24"/>
        </w:rPr>
        <w:t>, а також звернення з приводу надання консультацій та додаткових послуг.</w:t>
      </w:r>
    </w:p>
    <w:p w14:paraId="00B4D83F"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Основні модулі та послуги, що входять до складу підтримки</w:t>
      </w:r>
    </w:p>
    <w:p w14:paraId="34D8ABE0"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 якості елемента підтримки визначені не пристрій або частина комплексу, а логічний модуль мережі Замовника, що входить до складу комунікаційного центру «Служба 112» у м. Києві (</w:t>
      </w:r>
      <w:r w:rsidRPr="001910D5">
        <w:rPr>
          <w:rFonts w:ascii="Times New Roman" w:hAnsi="Times New Roman" w:cs="Times New Roman"/>
          <w:b/>
          <w:bCs/>
          <w:sz w:val="24"/>
          <w:u w:val="single"/>
        </w:rPr>
        <w:t xml:space="preserve">центральний </w:t>
      </w:r>
      <w:proofErr w:type="spellStart"/>
      <w:r w:rsidRPr="001910D5">
        <w:rPr>
          <w:rFonts w:ascii="Times New Roman" w:hAnsi="Times New Roman" w:cs="Times New Roman"/>
          <w:b/>
          <w:bCs/>
          <w:sz w:val="24"/>
          <w:u w:val="single"/>
        </w:rPr>
        <w:t>макрорегіон</w:t>
      </w:r>
      <w:proofErr w:type="spellEnd"/>
      <w:r w:rsidRPr="001910D5">
        <w:rPr>
          <w:rFonts w:ascii="Times New Roman" w:hAnsi="Times New Roman" w:cs="Times New Roman"/>
          <w:sz w:val="24"/>
        </w:rPr>
        <w:t xml:space="preserve">) з територією обслуговування у місті Києві та в областях: Київській (7 районів), Вінницькій (6 районів), Житомирській (4 райони), Чернігівській (5 районів), Черкаській (4 райони). </w:t>
      </w:r>
    </w:p>
    <w:p w14:paraId="774672AF"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Всього в рамках послуг до складу підтримки входять наступні телекомунікаційні сервіси (модулі) які утворюють «Підсистему електронних комунікацій, комутації, маршрутизації та мережевого захисту», що містить комутаційне обладнання (комутатори, маршрутизатори), обладнання мережевого захисту та призначену для управління доставкою (маршрутизацією) екстрених комунікацій, забезпечення обміну даними між складовими КЦ 112 та іншими суб’єктами Системи 112, а також можливі додаткові послуги.</w:t>
      </w:r>
    </w:p>
    <w:p w14:paraId="64AAA5C3"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Умовами надання послуг </w:t>
      </w:r>
      <w:proofErr w:type="spellStart"/>
      <w:r w:rsidRPr="001910D5">
        <w:rPr>
          <w:rFonts w:ascii="Times New Roman" w:hAnsi="Times New Roman" w:cs="Times New Roman"/>
          <w:sz w:val="24"/>
        </w:rPr>
        <w:t>передбачаться</w:t>
      </w:r>
      <w:proofErr w:type="spellEnd"/>
      <w:r w:rsidRPr="001910D5">
        <w:rPr>
          <w:rFonts w:ascii="Times New Roman" w:hAnsi="Times New Roman" w:cs="Times New Roman"/>
          <w:sz w:val="24"/>
        </w:rPr>
        <w:t xml:space="preserve"> підтримка існуючої системи без істотних архітектурних змін системи в </w:t>
      </w:r>
      <w:proofErr w:type="spellStart"/>
      <w:r w:rsidRPr="001910D5">
        <w:rPr>
          <w:rFonts w:ascii="Times New Roman" w:hAnsi="Times New Roman" w:cs="Times New Roman"/>
          <w:sz w:val="24"/>
        </w:rPr>
        <w:t>маршрутизаціі</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комутаціі</w:t>
      </w:r>
      <w:proofErr w:type="spellEnd"/>
      <w:r w:rsidRPr="001910D5">
        <w:rPr>
          <w:rFonts w:ascii="Times New Roman" w:hAnsi="Times New Roman" w:cs="Times New Roman"/>
          <w:sz w:val="24"/>
        </w:rPr>
        <w:t xml:space="preserve"> та іншому.</w:t>
      </w:r>
    </w:p>
    <w:p w14:paraId="01A60794" w14:textId="77777777" w:rsidR="001910D5" w:rsidRPr="001910D5" w:rsidRDefault="001910D5" w:rsidP="001910D5">
      <w:pPr>
        <w:pStyle w:val="af4"/>
        <w:spacing w:before="120"/>
        <w:ind w:firstLine="709"/>
        <w:rPr>
          <w:rFonts w:ascii="Times New Roman" w:hAnsi="Times New Roman" w:cs="Times New Roman"/>
          <w:sz w:val="24"/>
          <w:u w:val="single"/>
        </w:rPr>
      </w:pPr>
      <w:r w:rsidRPr="001910D5">
        <w:rPr>
          <w:rFonts w:ascii="Times New Roman" w:hAnsi="Times New Roman" w:cs="Times New Roman"/>
          <w:sz w:val="24"/>
          <w:u w:val="single"/>
        </w:rPr>
        <w:t>Модулі:</w:t>
      </w:r>
    </w:p>
    <w:p w14:paraId="597D7528" w14:textId="77777777" w:rsidR="001910D5" w:rsidRPr="001910D5" w:rsidRDefault="001910D5" w:rsidP="001910D5">
      <w:pPr>
        <w:pStyle w:val="af4"/>
        <w:numPr>
          <w:ilvl w:val="0"/>
          <w:numId w:val="22"/>
        </w:numPr>
        <w:rPr>
          <w:rFonts w:ascii="Times New Roman" w:hAnsi="Times New Roman" w:cs="Times New Roman"/>
          <w:b/>
          <w:bCs/>
          <w:sz w:val="24"/>
        </w:rPr>
      </w:pPr>
      <w:proofErr w:type="spellStart"/>
      <w:r w:rsidRPr="001910D5">
        <w:rPr>
          <w:rFonts w:ascii="Times New Roman" w:hAnsi="Times New Roman" w:cs="Times New Roman"/>
          <w:b/>
          <w:bCs/>
          <w:sz w:val="24"/>
        </w:rPr>
        <w:t>Network</w:t>
      </w:r>
      <w:proofErr w:type="spellEnd"/>
      <w:r w:rsidRPr="001910D5">
        <w:rPr>
          <w:rFonts w:ascii="Times New Roman" w:hAnsi="Times New Roman" w:cs="Times New Roman"/>
          <w:b/>
          <w:bCs/>
          <w:sz w:val="24"/>
        </w:rPr>
        <w:t>/LAN: користувальницький сегмент</w:t>
      </w:r>
      <w:r w:rsidRPr="001910D5">
        <w:rPr>
          <w:rFonts w:ascii="Times New Roman" w:hAnsi="Times New Roman" w:cs="Times New Roman"/>
          <w:sz w:val="24"/>
        </w:rPr>
        <w:t xml:space="preserve"> – провідна мережева інфраструктура локальної мережі Замовника на об’єкті впровадження;</w:t>
      </w:r>
    </w:p>
    <w:p w14:paraId="3D0468CF" w14:textId="77777777" w:rsidR="001910D5" w:rsidRPr="001910D5" w:rsidRDefault="001910D5" w:rsidP="001910D5">
      <w:pPr>
        <w:pStyle w:val="af4"/>
        <w:numPr>
          <w:ilvl w:val="0"/>
          <w:numId w:val="22"/>
        </w:numPr>
        <w:rPr>
          <w:rFonts w:ascii="Times New Roman" w:hAnsi="Times New Roman" w:cs="Times New Roman"/>
          <w:sz w:val="24"/>
        </w:rPr>
      </w:pPr>
      <w:proofErr w:type="spellStart"/>
      <w:r w:rsidRPr="001910D5">
        <w:rPr>
          <w:rFonts w:ascii="Times New Roman" w:hAnsi="Times New Roman" w:cs="Times New Roman"/>
          <w:b/>
          <w:bCs/>
          <w:sz w:val="24"/>
        </w:rPr>
        <w:t>Network</w:t>
      </w:r>
      <w:proofErr w:type="spellEnd"/>
      <w:r w:rsidRPr="001910D5">
        <w:rPr>
          <w:rFonts w:ascii="Times New Roman" w:hAnsi="Times New Roman" w:cs="Times New Roman"/>
          <w:b/>
          <w:bCs/>
          <w:sz w:val="24"/>
        </w:rPr>
        <w:t xml:space="preserve">/WAN: IP зв'язність з </w:t>
      </w:r>
      <w:proofErr w:type="spellStart"/>
      <w:r w:rsidRPr="001910D5">
        <w:rPr>
          <w:rFonts w:ascii="Times New Roman" w:hAnsi="Times New Roman" w:cs="Times New Roman"/>
          <w:b/>
          <w:bCs/>
          <w:sz w:val="24"/>
        </w:rPr>
        <w:t>екстренними</w:t>
      </w:r>
      <w:proofErr w:type="spellEnd"/>
      <w:r w:rsidRPr="001910D5">
        <w:rPr>
          <w:rFonts w:ascii="Times New Roman" w:hAnsi="Times New Roman" w:cs="Times New Roman"/>
          <w:b/>
          <w:bCs/>
          <w:sz w:val="24"/>
        </w:rPr>
        <w:t xml:space="preserve"> службами (ERO) </w:t>
      </w:r>
      <w:r w:rsidRPr="001910D5">
        <w:rPr>
          <w:rFonts w:ascii="Times New Roman" w:hAnsi="Times New Roman" w:cs="Times New Roman"/>
          <w:sz w:val="24"/>
        </w:rPr>
        <w:t xml:space="preserve">– мережеве обладнання для забезпечення електронної комунікаційної мережі </w:t>
      </w:r>
      <w:proofErr w:type="spellStart"/>
      <w:r w:rsidRPr="001910D5">
        <w:rPr>
          <w:rFonts w:ascii="Times New Roman" w:hAnsi="Times New Roman" w:cs="Times New Roman"/>
          <w:sz w:val="24"/>
        </w:rPr>
        <w:t>взаємоз'єднань</w:t>
      </w:r>
      <w:proofErr w:type="spellEnd"/>
      <w:r w:rsidRPr="001910D5">
        <w:rPr>
          <w:rFonts w:ascii="Times New Roman" w:hAnsi="Times New Roman" w:cs="Times New Roman"/>
          <w:sz w:val="24"/>
        </w:rPr>
        <w:t xml:space="preserve"> між КЦ 112 та </w:t>
      </w:r>
      <w:proofErr w:type="spellStart"/>
      <w:r w:rsidRPr="001910D5">
        <w:rPr>
          <w:rFonts w:ascii="Times New Roman" w:hAnsi="Times New Roman" w:cs="Times New Roman"/>
          <w:sz w:val="24"/>
        </w:rPr>
        <w:t>оперативно</w:t>
      </w:r>
      <w:proofErr w:type="spellEnd"/>
      <w:r w:rsidRPr="001910D5">
        <w:rPr>
          <w:rFonts w:ascii="Times New Roman" w:hAnsi="Times New Roman" w:cs="Times New Roman"/>
          <w:sz w:val="24"/>
        </w:rPr>
        <w:t>-диспетчерськими службами 101, 102, 103, 104 Замовника;</w:t>
      </w:r>
    </w:p>
    <w:p w14:paraId="6D359401" w14:textId="77777777" w:rsidR="001910D5" w:rsidRPr="001910D5" w:rsidRDefault="001910D5" w:rsidP="001910D5">
      <w:pPr>
        <w:pStyle w:val="af4"/>
        <w:numPr>
          <w:ilvl w:val="0"/>
          <w:numId w:val="22"/>
        </w:numPr>
        <w:rPr>
          <w:rFonts w:ascii="Times New Roman" w:hAnsi="Times New Roman" w:cs="Times New Roman"/>
          <w:sz w:val="24"/>
        </w:rPr>
      </w:pPr>
      <w:proofErr w:type="spellStart"/>
      <w:r w:rsidRPr="001910D5">
        <w:rPr>
          <w:rFonts w:ascii="Times New Roman" w:hAnsi="Times New Roman" w:cs="Times New Roman"/>
          <w:b/>
          <w:bCs/>
          <w:sz w:val="24"/>
        </w:rPr>
        <w:t>Network</w:t>
      </w:r>
      <w:proofErr w:type="spellEnd"/>
      <w:r w:rsidRPr="001910D5">
        <w:rPr>
          <w:rFonts w:ascii="Times New Roman" w:hAnsi="Times New Roman" w:cs="Times New Roman"/>
          <w:b/>
          <w:bCs/>
          <w:sz w:val="24"/>
        </w:rPr>
        <w:t xml:space="preserve">/DCN: IP зв'язність між основними майданчиками/регіонами </w:t>
      </w:r>
      <w:r w:rsidRPr="001910D5">
        <w:rPr>
          <w:rFonts w:ascii="Times New Roman" w:hAnsi="Times New Roman" w:cs="Times New Roman"/>
          <w:sz w:val="24"/>
        </w:rPr>
        <w:t xml:space="preserve">– мережеве обладнання для забезпечення електронної комунікаційної мережі </w:t>
      </w:r>
      <w:proofErr w:type="spellStart"/>
      <w:r w:rsidRPr="001910D5">
        <w:rPr>
          <w:rFonts w:ascii="Times New Roman" w:hAnsi="Times New Roman" w:cs="Times New Roman"/>
          <w:sz w:val="24"/>
        </w:rPr>
        <w:t>взаємоз'єднань</w:t>
      </w:r>
      <w:proofErr w:type="spellEnd"/>
      <w:r w:rsidRPr="001910D5">
        <w:rPr>
          <w:rFonts w:ascii="Times New Roman" w:hAnsi="Times New Roman" w:cs="Times New Roman"/>
          <w:sz w:val="24"/>
        </w:rPr>
        <w:t xml:space="preserve"> комунікаційного центру «Служба 112» у м. Києві з  іншими вузлами та </w:t>
      </w:r>
      <w:proofErr w:type="spellStart"/>
      <w:r w:rsidRPr="001910D5">
        <w:rPr>
          <w:rFonts w:ascii="Times New Roman" w:hAnsi="Times New Roman" w:cs="Times New Roman"/>
          <w:sz w:val="24"/>
        </w:rPr>
        <w:t>макрорегіонами</w:t>
      </w:r>
      <w:proofErr w:type="spellEnd"/>
      <w:r w:rsidRPr="001910D5">
        <w:rPr>
          <w:rFonts w:ascii="Times New Roman" w:hAnsi="Times New Roman" w:cs="Times New Roman"/>
          <w:sz w:val="24"/>
        </w:rPr>
        <w:t>;</w:t>
      </w:r>
    </w:p>
    <w:p w14:paraId="3B7BDD27" w14:textId="77777777" w:rsidR="001910D5" w:rsidRPr="001910D5" w:rsidRDefault="001910D5" w:rsidP="001910D5">
      <w:pPr>
        <w:spacing w:line="240" w:lineRule="auto"/>
        <w:jc w:val="both"/>
        <w:rPr>
          <w:rFonts w:ascii="Times New Roman" w:hAnsi="Times New Roman" w:cs="Times New Roman"/>
          <w:sz w:val="24"/>
          <w:szCs w:val="24"/>
        </w:rPr>
      </w:pPr>
    </w:p>
    <w:p w14:paraId="19E00580" w14:textId="77777777" w:rsidR="001910D5" w:rsidRPr="001910D5" w:rsidRDefault="001910D5" w:rsidP="001910D5">
      <w:pPr>
        <w:pStyle w:val="af4"/>
        <w:ind w:firstLine="709"/>
        <w:rPr>
          <w:rFonts w:ascii="Times New Roman" w:hAnsi="Times New Roman" w:cs="Times New Roman"/>
          <w:b/>
          <w:bCs/>
          <w:sz w:val="24"/>
          <w:u w:val="single"/>
        </w:rPr>
      </w:pPr>
      <w:r w:rsidRPr="001910D5">
        <w:rPr>
          <w:rFonts w:ascii="Times New Roman" w:hAnsi="Times New Roman" w:cs="Times New Roman"/>
          <w:b/>
          <w:bCs/>
          <w:sz w:val="24"/>
          <w:u w:val="single"/>
        </w:rPr>
        <w:t>Додаткові послуги:</w:t>
      </w:r>
    </w:p>
    <w:p w14:paraId="423FBB4B" w14:textId="77777777" w:rsidR="001910D5" w:rsidRPr="001910D5" w:rsidRDefault="001910D5" w:rsidP="001910D5">
      <w:pPr>
        <w:numPr>
          <w:ilvl w:val="0"/>
          <w:numId w:val="21"/>
        </w:numPr>
        <w:spacing w:after="0" w:line="240" w:lineRule="auto"/>
        <w:ind w:left="0" w:firstLine="708"/>
        <w:jc w:val="both"/>
        <w:rPr>
          <w:rFonts w:ascii="Times New Roman" w:hAnsi="Times New Roman" w:cs="Times New Roman"/>
          <w:sz w:val="24"/>
          <w:szCs w:val="24"/>
        </w:rPr>
      </w:pPr>
      <w:r w:rsidRPr="001910D5">
        <w:rPr>
          <w:rFonts w:ascii="Times New Roman" w:hAnsi="Times New Roman" w:cs="Times New Roman"/>
          <w:sz w:val="24"/>
          <w:szCs w:val="24"/>
        </w:rPr>
        <w:t xml:space="preserve">Послуга </w:t>
      </w:r>
      <w:r w:rsidRPr="001910D5">
        <w:rPr>
          <w:rFonts w:ascii="Times New Roman" w:hAnsi="Times New Roman" w:cs="Times New Roman"/>
          <w:b/>
          <w:bCs/>
          <w:sz w:val="24"/>
          <w:szCs w:val="24"/>
        </w:rPr>
        <w:t>«Інженер на запит»</w:t>
      </w:r>
      <w:r w:rsidRPr="001910D5">
        <w:rPr>
          <w:rFonts w:ascii="Times New Roman" w:hAnsi="Times New Roman" w:cs="Times New Roman"/>
          <w:sz w:val="24"/>
          <w:szCs w:val="24"/>
        </w:rPr>
        <w:t xml:space="preserve"> може включати наступний перелік робіт:</w:t>
      </w:r>
    </w:p>
    <w:p w14:paraId="22010424" w14:textId="77777777" w:rsidR="001910D5" w:rsidRPr="001910D5" w:rsidRDefault="001910D5" w:rsidP="001910D5">
      <w:pPr>
        <w:numPr>
          <w:ilvl w:val="1"/>
          <w:numId w:val="21"/>
        </w:numPr>
        <w:spacing w:after="0" w:line="240" w:lineRule="auto"/>
        <w:ind w:left="851" w:firstLine="0"/>
        <w:jc w:val="both"/>
        <w:rPr>
          <w:rFonts w:ascii="Times New Roman" w:hAnsi="Times New Roman" w:cs="Times New Roman"/>
          <w:sz w:val="24"/>
          <w:szCs w:val="24"/>
        </w:rPr>
      </w:pPr>
      <w:r w:rsidRPr="001910D5">
        <w:rPr>
          <w:rFonts w:ascii="Times New Roman" w:hAnsi="Times New Roman" w:cs="Times New Roman"/>
          <w:sz w:val="24"/>
          <w:szCs w:val="24"/>
        </w:rPr>
        <w:t xml:space="preserve">Налаштування обладнання на площадці Замовника (маршрутизатори, комутатори, </w:t>
      </w:r>
      <w:proofErr w:type="spellStart"/>
      <w:r w:rsidRPr="001910D5">
        <w:rPr>
          <w:rFonts w:ascii="Times New Roman" w:hAnsi="Times New Roman" w:cs="Times New Roman"/>
          <w:sz w:val="24"/>
          <w:szCs w:val="24"/>
        </w:rPr>
        <w:t>міжмережеві</w:t>
      </w:r>
      <w:proofErr w:type="spellEnd"/>
      <w:r w:rsidRPr="001910D5">
        <w:rPr>
          <w:rFonts w:ascii="Times New Roman" w:hAnsi="Times New Roman" w:cs="Times New Roman"/>
          <w:sz w:val="24"/>
          <w:szCs w:val="24"/>
        </w:rPr>
        <w:t xml:space="preserve"> екрани) з метою підвищення рівня доступності та безпеки загальнодоступних сервісів Замовника.</w:t>
      </w:r>
    </w:p>
    <w:p w14:paraId="1C088F07"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Оптимізація налаштувань балансування навантаження для Інтернет підключень;</w:t>
      </w:r>
    </w:p>
    <w:p w14:paraId="0F63D0FE"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lastRenderedPageBreak/>
        <w:t>Оптимізація підключень зовнішніх каналів зв’язку;</w:t>
      </w:r>
    </w:p>
    <w:p w14:paraId="035564C3"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Налаштування якості обслуговування (</w:t>
      </w:r>
      <w:proofErr w:type="spellStart"/>
      <w:r w:rsidRPr="001910D5">
        <w:rPr>
          <w:rFonts w:ascii="Times New Roman" w:hAnsi="Times New Roman" w:cs="Times New Roman"/>
          <w:b/>
          <w:bCs/>
          <w:sz w:val="24"/>
        </w:rPr>
        <w:t>QoS</w:t>
      </w:r>
      <w:proofErr w:type="spellEnd"/>
      <w:r w:rsidRPr="001910D5">
        <w:rPr>
          <w:rFonts w:ascii="Times New Roman" w:hAnsi="Times New Roman" w:cs="Times New Roman"/>
          <w:sz w:val="24"/>
        </w:rPr>
        <w:t>) в межах корпоративної мережі:</w:t>
      </w:r>
    </w:p>
    <w:p w14:paraId="7E074110"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На обладнані налаштувати параметри якості обслуговування (</w:t>
      </w:r>
      <w:proofErr w:type="spellStart"/>
      <w:r w:rsidRPr="001910D5">
        <w:rPr>
          <w:rFonts w:ascii="Times New Roman" w:hAnsi="Times New Roman" w:cs="Times New Roman"/>
          <w:b/>
          <w:bCs/>
          <w:sz w:val="24"/>
        </w:rPr>
        <w:t>QoS</w:t>
      </w:r>
      <w:proofErr w:type="spellEnd"/>
      <w:r w:rsidRPr="001910D5">
        <w:rPr>
          <w:rFonts w:ascii="Times New Roman" w:hAnsi="Times New Roman" w:cs="Times New Roman"/>
          <w:sz w:val="24"/>
        </w:rPr>
        <w:t>) для типів трафіку: голосовий трафік, сигнальний трафік;</w:t>
      </w:r>
    </w:p>
    <w:p w14:paraId="7757F3CE"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Забезпечення виділення даного типу трафіку в пріоритетні черги (</w:t>
      </w:r>
      <w:proofErr w:type="spellStart"/>
      <w:r w:rsidRPr="001910D5">
        <w:rPr>
          <w:rFonts w:ascii="Times New Roman" w:hAnsi="Times New Roman" w:cs="Times New Roman"/>
          <w:sz w:val="24"/>
        </w:rPr>
        <w:t>priority</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queue</w:t>
      </w:r>
      <w:proofErr w:type="spellEnd"/>
      <w:r w:rsidRPr="001910D5">
        <w:rPr>
          <w:rFonts w:ascii="Times New Roman" w:hAnsi="Times New Roman" w:cs="Times New Roman"/>
          <w:sz w:val="24"/>
        </w:rPr>
        <w:t>) на обладнанні;</w:t>
      </w:r>
    </w:p>
    <w:p w14:paraId="04311376"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Проведення тестування з фіксацією, що трафік попадає в потрібні черги.</w:t>
      </w:r>
    </w:p>
    <w:p w14:paraId="69C43F73"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Забезпечення підключення наземної інфраструктури Замовника до визначного резервного центра обробки даних;</w:t>
      </w:r>
    </w:p>
    <w:p w14:paraId="28C317B7"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Побудувати відмово стійку зв’язність сервісів Замовника з резервним центром обробки даних;</w:t>
      </w:r>
    </w:p>
    <w:p w14:paraId="5F718166"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Оптимізація підключень фізичних ліній зв’язку;</w:t>
      </w:r>
    </w:p>
    <w:p w14:paraId="207E0F8E"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Налаштування зовнішніх по відношенню до ІКС112 підключень</w:t>
      </w:r>
    </w:p>
    <w:p w14:paraId="1F278AD6"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Розробка плану оптимізації розміщення обладнання в серверних шафах;</w:t>
      </w:r>
    </w:p>
    <w:p w14:paraId="4B05FBD3"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Розробка та налаштування політик сегментації IP мереж ;</w:t>
      </w:r>
    </w:p>
    <w:p w14:paraId="3F9A9D74"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Налаштування політик оповіщення про події інформації безпеки до централізованих підсистем Замовника;</w:t>
      </w:r>
    </w:p>
    <w:p w14:paraId="29972FC7"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Аналіз схеми взаємодії ІТС мережі СКД та відеоспостереження з мережею Замовника:</w:t>
      </w:r>
    </w:p>
    <w:p w14:paraId="2810A775"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Аудит поточної архітектури мережевої інфраструктури на Об’єкті супроводу та надання рекомендації щодо оптимізації з урахуваннях вимог по забезпеченню інформаційної безпеки.</w:t>
      </w:r>
    </w:p>
    <w:p w14:paraId="21F4F5E4" w14:textId="77777777" w:rsidR="001910D5" w:rsidRPr="001910D5" w:rsidRDefault="001910D5" w:rsidP="001910D5">
      <w:pPr>
        <w:pStyle w:val="af4"/>
        <w:ind w:firstLine="709"/>
        <w:rPr>
          <w:rFonts w:ascii="Times New Roman" w:hAnsi="Times New Roman" w:cs="Times New Roman"/>
          <w:b/>
          <w:bCs/>
          <w:i/>
          <w:iCs/>
          <w:sz w:val="24"/>
        </w:rPr>
      </w:pPr>
      <w:r w:rsidRPr="001910D5">
        <w:rPr>
          <w:rFonts w:ascii="Times New Roman" w:hAnsi="Times New Roman" w:cs="Times New Roman"/>
          <w:b/>
          <w:bCs/>
          <w:i/>
          <w:iCs/>
          <w:sz w:val="24"/>
        </w:rPr>
        <w:t xml:space="preserve">Загальний обсяг додаткових послуг, врахований у вартості договору, має бути не менше не менше 40 годин, та не більше 24 люд/год на квартал. </w:t>
      </w:r>
    </w:p>
    <w:p w14:paraId="4D8A031E" w14:textId="77777777" w:rsidR="001910D5" w:rsidRPr="001910D5" w:rsidRDefault="001910D5" w:rsidP="001910D5">
      <w:pPr>
        <w:pStyle w:val="af4"/>
        <w:ind w:firstLine="709"/>
        <w:rPr>
          <w:rFonts w:ascii="Times New Roman" w:hAnsi="Times New Roman" w:cs="Times New Roman"/>
          <w:b/>
          <w:bCs/>
          <w:i/>
          <w:iCs/>
          <w:sz w:val="24"/>
        </w:rPr>
      </w:pPr>
    </w:p>
    <w:p w14:paraId="42A68731"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Базові специфікації кожного з модулів наведені нижче. В разі внесення незначних змін до складу модулів (додавання / переміщення пристроїв в модулі), умови надання сервісу підтримки залишаються незмінними.</w:t>
      </w:r>
    </w:p>
    <w:p w14:paraId="099D2EDB" w14:textId="77777777" w:rsidR="001910D5" w:rsidRPr="001910D5" w:rsidRDefault="001910D5" w:rsidP="001910D5">
      <w:pPr>
        <w:pStyle w:val="3"/>
        <w:numPr>
          <w:ilvl w:val="1"/>
          <w:numId w:val="20"/>
        </w:numPr>
        <w:tabs>
          <w:tab w:val="num" w:pos="360"/>
        </w:tabs>
        <w:spacing w:before="120" w:after="120" w:line="240" w:lineRule="auto"/>
        <w:ind w:left="709" w:firstLine="0"/>
        <w:rPr>
          <w:rFonts w:ascii="Times New Roman" w:hAnsi="Times New Roman" w:cs="Times New Roman"/>
          <w:b/>
          <w:i/>
          <w:iCs/>
          <w:color w:val="auto"/>
        </w:rPr>
      </w:pPr>
      <w:r w:rsidRPr="001910D5">
        <w:rPr>
          <w:rFonts w:ascii="Times New Roman" w:hAnsi="Times New Roman" w:cs="Times New Roman"/>
          <w:i/>
          <w:iCs/>
          <w:color w:val="auto"/>
        </w:rPr>
        <w:t xml:space="preserve">Склад модуля </w:t>
      </w:r>
      <w:proofErr w:type="spellStart"/>
      <w:r w:rsidRPr="001910D5">
        <w:rPr>
          <w:rFonts w:ascii="Times New Roman" w:hAnsi="Times New Roman" w:cs="Times New Roman"/>
          <w:i/>
          <w:iCs/>
          <w:color w:val="auto"/>
        </w:rPr>
        <w:t>Network</w:t>
      </w:r>
      <w:proofErr w:type="spellEnd"/>
      <w:r w:rsidRPr="001910D5">
        <w:rPr>
          <w:rFonts w:ascii="Times New Roman" w:hAnsi="Times New Roman" w:cs="Times New Roman"/>
          <w:i/>
          <w:iCs/>
          <w:color w:val="auto"/>
        </w:rPr>
        <w:t xml:space="preserve">/LAN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6650"/>
        <w:gridCol w:w="1417"/>
      </w:tblGrid>
      <w:tr w:rsidR="001910D5" w:rsidRPr="001910D5" w14:paraId="4000E090" w14:textId="77777777" w:rsidTr="00A04804">
        <w:trPr>
          <w:trHeight w:val="70"/>
          <w:tblHeader/>
          <w:jc w:val="center"/>
        </w:trPr>
        <w:tc>
          <w:tcPr>
            <w:tcW w:w="1000" w:type="dxa"/>
            <w:shd w:val="clear" w:color="auto" w:fill="auto"/>
            <w:vAlign w:val="center"/>
            <w:hideMark/>
          </w:tcPr>
          <w:p w14:paraId="6E1B490B"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w:t>
            </w:r>
          </w:p>
        </w:tc>
        <w:tc>
          <w:tcPr>
            <w:tcW w:w="6650" w:type="dxa"/>
            <w:shd w:val="clear" w:color="auto" w:fill="auto"/>
            <w:vAlign w:val="center"/>
            <w:hideMark/>
          </w:tcPr>
          <w:p w14:paraId="27CE21C2"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компонента</w:t>
            </w:r>
          </w:p>
        </w:tc>
        <w:tc>
          <w:tcPr>
            <w:tcW w:w="1417" w:type="dxa"/>
            <w:shd w:val="clear" w:color="auto" w:fill="auto"/>
            <w:vAlign w:val="center"/>
            <w:hideMark/>
          </w:tcPr>
          <w:p w14:paraId="29F1E592"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r>
      <w:tr w:rsidR="001910D5" w:rsidRPr="001910D5" w14:paraId="5BC31F69" w14:textId="77777777" w:rsidTr="00A04804">
        <w:trPr>
          <w:trHeight w:val="77"/>
          <w:jc w:val="center"/>
        </w:trPr>
        <w:tc>
          <w:tcPr>
            <w:tcW w:w="1000" w:type="dxa"/>
            <w:shd w:val="clear" w:color="auto" w:fill="auto"/>
            <w:noWrap/>
            <w:hideMark/>
          </w:tcPr>
          <w:p w14:paraId="7CB3DBEF"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1</w:t>
            </w:r>
          </w:p>
        </w:tc>
        <w:tc>
          <w:tcPr>
            <w:tcW w:w="6650" w:type="dxa"/>
            <w:shd w:val="clear" w:color="auto" w:fill="auto"/>
            <w:vAlign w:val="center"/>
            <w:hideMark/>
          </w:tcPr>
          <w:p w14:paraId="1B09680C"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C9200L-48P-4G</w:t>
            </w:r>
          </w:p>
        </w:tc>
        <w:tc>
          <w:tcPr>
            <w:tcW w:w="1417" w:type="dxa"/>
            <w:shd w:val="clear" w:color="auto" w:fill="auto"/>
            <w:vAlign w:val="center"/>
            <w:hideMark/>
          </w:tcPr>
          <w:p w14:paraId="52E95087"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4</w:t>
            </w:r>
          </w:p>
        </w:tc>
      </w:tr>
    </w:tbl>
    <w:p w14:paraId="6798ED36" w14:textId="77777777" w:rsidR="001910D5" w:rsidRPr="001910D5" w:rsidRDefault="001910D5" w:rsidP="001910D5">
      <w:pPr>
        <w:pStyle w:val="af4"/>
        <w:ind w:left="709"/>
        <w:rPr>
          <w:rFonts w:ascii="Times New Roman" w:hAnsi="Times New Roman" w:cs="Times New Roman"/>
          <w:sz w:val="24"/>
        </w:rPr>
      </w:pPr>
      <w:r w:rsidRPr="001910D5">
        <w:rPr>
          <w:rFonts w:ascii="Times New Roman" w:hAnsi="Times New Roman" w:cs="Times New Roman"/>
          <w:sz w:val="24"/>
        </w:rPr>
        <w:t>Специфікація відповідає поточному складу модуля комунікаційного центру «Служба 112» у м. Києві (</w:t>
      </w:r>
      <w:r w:rsidRPr="001910D5">
        <w:rPr>
          <w:rFonts w:ascii="Times New Roman" w:hAnsi="Times New Roman" w:cs="Times New Roman"/>
          <w:b/>
          <w:bCs/>
          <w:sz w:val="24"/>
          <w:u w:val="single"/>
        </w:rPr>
        <w:t xml:space="preserve">центральний </w:t>
      </w:r>
      <w:proofErr w:type="spellStart"/>
      <w:r w:rsidRPr="001910D5">
        <w:rPr>
          <w:rFonts w:ascii="Times New Roman" w:hAnsi="Times New Roman" w:cs="Times New Roman"/>
          <w:b/>
          <w:bCs/>
          <w:sz w:val="24"/>
          <w:u w:val="single"/>
        </w:rPr>
        <w:t>макрорегіон</w:t>
      </w:r>
      <w:proofErr w:type="spellEnd"/>
      <w:r w:rsidRPr="001910D5">
        <w:rPr>
          <w:rFonts w:ascii="Times New Roman" w:hAnsi="Times New Roman" w:cs="Times New Roman"/>
          <w:sz w:val="24"/>
        </w:rPr>
        <w:t>).</w:t>
      </w:r>
    </w:p>
    <w:p w14:paraId="70D12A4C" w14:textId="77777777" w:rsidR="001910D5" w:rsidRPr="001910D5" w:rsidRDefault="001910D5" w:rsidP="001910D5">
      <w:pPr>
        <w:pStyle w:val="3"/>
        <w:numPr>
          <w:ilvl w:val="1"/>
          <w:numId w:val="20"/>
        </w:numPr>
        <w:tabs>
          <w:tab w:val="num" w:pos="360"/>
        </w:tabs>
        <w:spacing w:before="120" w:after="120" w:line="240" w:lineRule="auto"/>
        <w:ind w:left="0" w:firstLine="709"/>
        <w:rPr>
          <w:rFonts w:ascii="Times New Roman" w:hAnsi="Times New Roman" w:cs="Times New Roman"/>
          <w:b/>
          <w:i/>
          <w:iCs/>
          <w:color w:val="auto"/>
        </w:rPr>
      </w:pPr>
      <w:r w:rsidRPr="001910D5">
        <w:rPr>
          <w:rFonts w:ascii="Times New Roman" w:hAnsi="Times New Roman" w:cs="Times New Roman"/>
          <w:i/>
          <w:iCs/>
          <w:color w:val="auto"/>
        </w:rPr>
        <w:t xml:space="preserve">Склад модуля </w:t>
      </w:r>
      <w:proofErr w:type="spellStart"/>
      <w:r w:rsidRPr="001910D5">
        <w:rPr>
          <w:rFonts w:ascii="Times New Roman" w:hAnsi="Times New Roman" w:cs="Times New Roman"/>
          <w:i/>
          <w:iCs/>
          <w:color w:val="auto"/>
        </w:rPr>
        <w:t>Network</w:t>
      </w:r>
      <w:proofErr w:type="spellEnd"/>
      <w:r w:rsidRPr="001910D5">
        <w:rPr>
          <w:rFonts w:ascii="Times New Roman" w:hAnsi="Times New Roman" w:cs="Times New Roman"/>
          <w:i/>
          <w:iCs/>
          <w:color w:val="auto"/>
        </w:rPr>
        <w:t>/WAN</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662"/>
        <w:gridCol w:w="1418"/>
      </w:tblGrid>
      <w:tr w:rsidR="001910D5" w:rsidRPr="001910D5" w14:paraId="469EE0EE" w14:textId="77777777" w:rsidTr="00A04804">
        <w:trPr>
          <w:trHeight w:val="70"/>
          <w:tblHeader/>
        </w:trPr>
        <w:tc>
          <w:tcPr>
            <w:tcW w:w="992" w:type="dxa"/>
            <w:shd w:val="clear" w:color="auto" w:fill="auto"/>
            <w:vAlign w:val="center"/>
            <w:hideMark/>
          </w:tcPr>
          <w:p w14:paraId="2350A537"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w:t>
            </w:r>
          </w:p>
        </w:tc>
        <w:tc>
          <w:tcPr>
            <w:tcW w:w="6662" w:type="dxa"/>
            <w:shd w:val="clear" w:color="auto" w:fill="auto"/>
            <w:vAlign w:val="center"/>
            <w:hideMark/>
          </w:tcPr>
          <w:p w14:paraId="67DEEF57"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компонента</w:t>
            </w:r>
          </w:p>
        </w:tc>
        <w:tc>
          <w:tcPr>
            <w:tcW w:w="1418" w:type="dxa"/>
            <w:shd w:val="clear" w:color="auto" w:fill="auto"/>
            <w:vAlign w:val="center"/>
            <w:hideMark/>
          </w:tcPr>
          <w:p w14:paraId="6E90DDEE"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r>
      <w:tr w:rsidR="001910D5" w:rsidRPr="001910D5" w14:paraId="009CA072" w14:textId="77777777" w:rsidTr="00A04804">
        <w:trPr>
          <w:trHeight w:val="77"/>
        </w:trPr>
        <w:tc>
          <w:tcPr>
            <w:tcW w:w="992" w:type="dxa"/>
            <w:shd w:val="clear" w:color="auto" w:fill="auto"/>
            <w:noWrap/>
          </w:tcPr>
          <w:p w14:paraId="5827F2D6"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1</w:t>
            </w:r>
          </w:p>
        </w:tc>
        <w:tc>
          <w:tcPr>
            <w:tcW w:w="6662" w:type="dxa"/>
            <w:shd w:val="clear" w:color="auto" w:fill="auto"/>
            <w:vAlign w:val="center"/>
          </w:tcPr>
          <w:p w14:paraId="0F9BD68F"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C8200-1N-4T</w:t>
            </w:r>
          </w:p>
        </w:tc>
        <w:tc>
          <w:tcPr>
            <w:tcW w:w="1418" w:type="dxa"/>
            <w:shd w:val="clear" w:color="auto" w:fill="auto"/>
            <w:vAlign w:val="center"/>
          </w:tcPr>
          <w:p w14:paraId="6882E51E" w14:textId="77777777" w:rsidR="001910D5" w:rsidRPr="001910D5" w:rsidRDefault="001910D5" w:rsidP="001910D5">
            <w:pPr>
              <w:spacing w:line="240" w:lineRule="auto"/>
              <w:jc w:val="center"/>
              <w:rPr>
                <w:rFonts w:ascii="Times New Roman" w:hAnsi="Times New Roman" w:cs="Times New Roman"/>
                <w:sz w:val="24"/>
                <w:szCs w:val="24"/>
                <w:lang w:val="en-US"/>
              </w:rPr>
            </w:pPr>
            <w:r w:rsidRPr="001910D5">
              <w:rPr>
                <w:rFonts w:ascii="Times New Roman" w:hAnsi="Times New Roman" w:cs="Times New Roman"/>
                <w:sz w:val="24"/>
                <w:szCs w:val="24"/>
                <w:lang w:val="en-US"/>
              </w:rPr>
              <w:t>21</w:t>
            </w:r>
          </w:p>
        </w:tc>
      </w:tr>
      <w:tr w:rsidR="001910D5" w:rsidRPr="001910D5" w14:paraId="43C3F1FE" w14:textId="77777777" w:rsidTr="00A04804">
        <w:trPr>
          <w:trHeight w:val="77"/>
        </w:trPr>
        <w:tc>
          <w:tcPr>
            <w:tcW w:w="992" w:type="dxa"/>
            <w:shd w:val="clear" w:color="auto" w:fill="auto"/>
            <w:noWrap/>
          </w:tcPr>
          <w:p w14:paraId="13C3E226"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2</w:t>
            </w:r>
          </w:p>
        </w:tc>
        <w:tc>
          <w:tcPr>
            <w:tcW w:w="6662" w:type="dxa"/>
            <w:shd w:val="clear" w:color="auto" w:fill="auto"/>
            <w:vAlign w:val="center"/>
          </w:tcPr>
          <w:p w14:paraId="5CC79024" w14:textId="77777777" w:rsidR="001910D5" w:rsidRPr="001910D5" w:rsidRDefault="001910D5" w:rsidP="001910D5">
            <w:pPr>
              <w:pStyle w:val="af4"/>
              <w:ind w:firstLine="709"/>
              <w:rPr>
                <w:rFonts w:ascii="Times New Roman" w:hAnsi="Times New Roman" w:cs="Times New Roman"/>
                <w:sz w:val="24"/>
              </w:rPr>
            </w:pPr>
            <w:proofErr w:type="spellStart"/>
            <w:r w:rsidRPr="001910D5">
              <w:rPr>
                <w:rFonts w:ascii="Times New Roman" w:hAnsi="Times New Roman" w:cs="Times New Roman"/>
                <w:sz w:val="24"/>
              </w:rPr>
              <w:t>Міжмережевий</w:t>
            </w:r>
            <w:proofErr w:type="spellEnd"/>
            <w:r w:rsidRPr="001910D5">
              <w:rPr>
                <w:rFonts w:ascii="Times New Roman" w:hAnsi="Times New Roman" w:cs="Times New Roman"/>
                <w:sz w:val="24"/>
              </w:rPr>
              <w:t xml:space="preserve"> екран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Firepower</w:t>
            </w:r>
            <w:proofErr w:type="spellEnd"/>
            <w:r w:rsidRPr="001910D5">
              <w:rPr>
                <w:rFonts w:ascii="Times New Roman" w:hAnsi="Times New Roman" w:cs="Times New Roman"/>
                <w:sz w:val="24"/>
              </w:rPr>
              <w:t xml:space="preserve"> 1120</w:t>
            </w:r>
          </w:p>
        </w:tc>
        <w:tc>
          <w:tcPr>
            <w:tcW w:w="1418" w:type="dxa"/>
            <w:shd w:val="clear" w:color="auto" w:fill="auto"/>
            <w:vAlign w:val="center"/>
          </w:tcPr>
          <w:p w14:paraId="6EF18D3B"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5</w:t>
            </w:r>
          </w:p>
        </w:tc>
      </w:tr>
      <w:tr w:rsidR="001910D5" w:rsidRPr="001910D5" w14:paraId="73980341" w14:textId="77777777" w:rsidTr="00A04804">
        <w:trPr>
          <w:trHeight w:val="77"/>
        </w:trPr>
        <w:tc>
          <w:tcPr>
            <w:tcW w:w="992" w:type="dxa"/>
            <w:shd w:val="clear" w:color="auto" w:fill="auto"/>
            <w:noWrap/>
          </w:tcPr>
          <w:p w14:paraId="4F2763EE" w14:textId="77777777" w:rsidR="001910D5" w:rsidRPr="001910D5" w:rsidRDefault="001910D5" w:rsidP="001910D5">
            <w:pPr>
              <w:spacing w:line="240" w:lineRule="auto"/>
              <w:jc w:val="center"/>
              <w:rPr>
                <w:rFonts w:ascii="Times New Roman" w:hAnsi="Times New Roman" w:cs="Times New Roman"/>
                <w:bCs/>
                <w:sz w:val="24"/>
                <w:szCs w:val="24"/>
                <w:lang w:val="en-US"/>
              </w:rPr>
            </w:pPr>
            <w:r w:rsidRPr="001910D5">
              <w:rPr>
                <w:rFonts w:ascii="Times New Roman" w:hAnsi="Times New Roman" w:cs="Times New Roman"/>
                <w:bCs/>
                <w:sz w:val="24"/>
                <w:szCs w:val="24"/>
                <w:lang w:val="en-US"/>
              </w:rPr>
              <w:t>3</w:t>
            </w:r>
          </w:p>
        </w:tc>
        <w:tc>
          <w:tcPr>
            <w:tcW w:w="6662" w:type="dxa"/>
            <w:shd w:val="clear" w:color="auto" w:fill="auto"/>
            <w:vAlign w:val="center"/>
          </w:tcPr>
          <w:p w14:paraId="35318651"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C9200L-24T-4G-E</w:t>
            </w:r>
          </w:p>
        </w:tc>
        <w:tc>
          <w:tcPr>
            <w:tcW w:w="1418" w:type="dxa"/>
            <w:shd w:val="clear" w:color="auto" w:fill="auto"/>
            <w:vAlign w:val="center"/>
          </w:tcPr>
          <w:p w14:paraId="47FA97A2" w14:textId="77777777" w:rsidR="001910D5" w:rsidRPr="001910D5" w:rsidRDefault="001910D5" w:rsidP="001910D5">
            <w:pPr>
              <w:spacing w:line="240" w:lineRule="auto"/>
              <w:jc w:val="center"/>
              <w:rPr>
                <w:rFonts w:ascii="Times New Roman" w:hAnsi="Times New Roman" w:cs="Times New Roman"/>
                <w:sz w:val="24"/>
                <w:szCs w:val="24"/>
                <w:lang w:val="en-US"/>
              </w:rPr>
            </w:pPr>
            <w:r w:rsidRPr="001910D5">
              <w:rPr>
                <w:rFonts w:ascii="Times New Roman" w:hAnsi="Times New Roman" w:cs="Times New Roman"/>
                <w:sz w:val="24"/>
                <w:szCs w:val="24"/>
                <w:lang w:val="en-US"/>
              </w:rPr>
              <w:t>6</w:t>
            </w:r>
          </w:p>
        </w:tc>
      </w:tr>
    </w:tbl>
    <w:p w14:paraId="29C1D9EA" w14:textId="77777777" w:rsidR="001910D5" w:rsidRPr="001910D5" w:rsidRDefault="001910D5" w:rsidP="001910D5">
      <w:pPr>
        <w:pStyle w:val="af4"/>
        <w:ind w:left="709"/>
        <w:rPr>
          <w:rFonts w:ascii="Times New Roman" w:hAnsi="Times New Roman" w:cs="Times New Roman"/>
          <w:sz w:val="24"/>
        </w:rPr>
      </w:pPr>
      <w:r w:rsidRPr="001910D5">
        <w:rPr>
          <w:rFonts w:ascii="Times New Roman" w:hAnsi="Times New Roman" w:cs="Times New Roman"/>
          <w:sz w:val="24"/>
        </w:rPr>
        <w:t>Специфікація відповідає поточному складу модуля комунікаційного центру «Служба 112» у м. Києві (</w:t>
      </w:r>
      <w:r w:rsidRPr="001910D5">
        <w:rPr>
          <w:rFonts w:ascii="Times New Roman" w:hAnsi="Times New Roman" w:cs="Times New Roman"/>
          <w:b/>
          <w:bCs/>
          <w:sz w:val="24"/>
          <w:u w:val="single"/>
        </w:rPr>
        <w:t xml:space="preserve">центральний </w:t>
      </w:r>
      <w:proofErr w:type="spellStart"/>
      <w:r w:rsidRPr="001910D5">
        <w:rPr>
          <w:rFonts w:ascii="Times New Roman" w:hAnsi="Times New Roman" w:cs="Times New Roman"/>
          <w:b/>
          <w:bCs/>
          <w:sz w:val="24"/>
          <w:u w:val="single"/>
        </w:rPr>
        <w:t>макрорегіон</w:t>
      </w:r>
      <w:proofErr w:type="spellEnd"/>
      <w:r w:rsidRPr="001910D5">
        <w:rPr>
          <w:rFonts w:ascii="Times New Roman" w:hAnsi="Times New Roman" w:cs="Times New Roman"/>
          <w:sz w:val="24"/>
        </w:rPr>
        <w:t>).</w:t>
      </w:r>
    </w:p>
    <w:p w14:paraId="0CD19EE2" w14:textId="77777777" w:rsidR="001910D5" w:rsidRPr="001910D5" w:rsidRDefault="001910D5" w:rsidP="001910D5">
      <w:pPr>
        <w:pStyle w:val="af4"/>
        <w:ind w:left="709"/>
        <w:rPr>
          <w:rFonts w:ascii="Times New Roman" w:hAnsi="Times New Roman" w:cs="Times New Roman"/>
          <w:sz w:val="24"/>
        </w:rPr>
      </w:pPr>
    </w:p>
    <w:p w14:paraId="60C8F268" w14:textId="77777777" w:rsidR="001910D5" w:rsidRPr="001910D5" w:rsidRDefault="001910D5" w:rsidP="001910D5">
      <w:pPr>
        <w:pStyle w:val="3"/>
        <w:numPr>
          <w:ilvl w:val="1"/>
          <w:numId w:val="20"/>
        </w:numPr>
        <w:tabs>
          <w:tab w:val="num" w:pos="360"/>
        </w:tabs>
        <w:spacing w:before="120" w:after="120" w:line="240" w:lineRule="auto"/>
        <w:ind w:left="709" w:firstLine="0"/>
        <w:rPr>
          <w:rFonts w:ascii="Times New Roman" w:hAnsi="Times New Roman" w:cs="Times New Roman"/>
          <w:b/>
          <w:i/>
          <w:iCs/>
          <w:color w:val="auto"/>
        </w:rPr>
      </w:pPr>
      <w:r w:rsidRPr="001910D5">
        <w:rPr>
          <w:rFonts w:ascii="Times New Roman" w:hAnsi="Times New Roman" w:cs="Times New Roman"/>
          <w:i/>
          <w:iCs/>
          <w:color w:val="auto"/>
        </w:rPr>
        <w:t xml:space="preserve">Склад модуля </w:t>
      </w:r>
      <w:proofErr w:type="spellStart"/>
      <w:r w:rsidRPr="001910D5">
        <w:rPr>
          <w:rFonts w:ascii="Times New Roman" w:hAnsi="Times New Roman" w:cs="Times New Roman"/>
          <w:i/>
          <w:iCs/>
          <w:color w:val="auto"/>
        </w:rPr>
        <w:t>Network</w:t>
      </w:r>
      <w:proofErr w:type="spellEnd"/>
      <w:r w:rsidRPr="001910D5">
        <w:rPr>
          <w:rFonts w:ascii="Times New Roman" w:hAnsi="Times New Roman" w:cs="Times New Roman"/>
          <w:i/>
          <w:iCs/>
          <w:color w:val="auto"/>
        </w:rPr>
        <w:t>/DCN</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662"/>
        <w:gridCol w:w="1418"/>
      </w:tblGrid>
      <w:tr w:rsidR="001910D5" w:rsidRPr="001910D5" w14:paraId="5328EE10" w14:textId="77777777" w:rsidTr="00A04804">
        <w:trPr>
          <w:trHeight w:val="70"/>
          <w:tblHeader/>
        </w:trPr>
        <w:tc>
          <w:tcPr>
            <w:tcW w:w="992" w:type="dxa"/>
            <w:shd w:val="clear" w:color="auto" w:fill="auto"/>
            <w:vAlign w:val="center"/>
            <w:hideMark/>
          </w:tcPr>
          <w:p w14:paraId="1808635D"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w:t>
            </w:r>
          </w:p>
        </w:tc>
        <w:tc>
          <w:tcPr>
            <w:tcW w:w="6662" w:type="dxa"/>
            <w:shd w:val="clear" w:color="auto" w:fill="auto"/>
            <w:vAlign w:val="center"/>
            <w:hideMark/>
          </w:tcPr>
          <w:p w14:paraId="14D8A9A0"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компонента</w:t>
            </w:r>
          </w:p>
        </w:tc>
        <w:tc>
          <w:tcPr>
            <w:tcW w:w="1418" w:type="dxa"/>
            <w:shd w:val="clear" w:color="auto" w:fill="auto"/>
            <w:vAlign w:val="center"/>
            <w:hideMark/>
          </w:tcPr>
          <w:p w14:paraId="56F01380"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r>
      <w:tr w:rsidR="001910D5" w:rsidRPr="001910D5" w14:paraId="4ABD6874" w14:textId="77777777" w:rsidTr="00A04804">
        <w:trPr>
          <w:trHeight w:val="77"/>
        </w:trPr>
        <w:tc>
          <w:tcPr>
            <w:tcW w:w="992" w:type="dxa"/>
            <w:shd w:val="clear" w:color="auto" w:fill="auto"/>
            <w:noWrap/>
          </w:tcPr>
          <w:p w14:paraId="6441D079"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1</w:t>
            </w:r>
          </w:p>
        </w:tc>
        <w:tc>
          <w:tcPr>
            <w:tcW w:w="6662" w:type="dxa"/>
            <w:shd w:val="clear" w:color="auto" w:fill="auto"/>
          </w:tcPr>
          <w:p w14:paraId="4BE7AB0A"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C9300-24T</w:t>
            </w:r>
          </w:p>
        </w:tc>
        <w:tc>
          <w:tcPr>
            <w:tcW w:w="1418" w:type="dxa"/>
            <w:shd w:val="clear" w:color="auto" w:fill="auto"/>
          </w:tcPr>
          <w:p w14:paraId="11998CDB"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2</w:t>
            </w:r>
          </w:p>
        </w:tc>
      </w:tr>
      <w:tr w:rsidR="001910D5" w:rsidRPr="001910D5" w14:paraId="64CE6F93" w14:textId="77777777" w:rsidTr="00A04804">
        <w:trPr>
          <w:trHeight w:val="77"/>
        </w:trPr>
        <w:tc>
          <w:tcPr>
            <w:tcW w:w="992" w:type="dxa"/>
            <w:shd w:val="clear" w:color="auto" w:fill="auto"/>
            <w:noWrap/>
          </w:tcPr>
          <w:p w14:paraId="5F5CFB23"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2</w:t>
            </w:r>
          </w:p>
        </w:tc>
        <w:tc>
          <w:tcPr>
            <w:tcW w:w="6662" w:type="dxa"/>
            <w:shd w:val="clear" w:color="auto" w:fill="auto"/>
          </w:tcPr>
          <w:p w14:paraId="0D1B551F" w14:textId="77777777" w:rsidR="001910D5" w:rsidRPr="001910D5" w:rsidRDefault="001910D5" w:rsidP="001910D5">
            <w:pPr>
              <w:pStyle w:val="af4"/>
              <w:ind w:firstLine="709"/>
              <w:rPr>
                <w:rFonts w:ascii="Times New Roman" w:hAnsi="Times New Roman" w:cs="Times New Roman"/>
                <w:sz w:val="24"/>
              </w:rPr>
            </w:pPr>
            <w:proofErr w:type="spellStart"/>
            <w:r w:rsidRPr="001910D5">
              <w:rPr>
                <w:rFonts w:ascii="Times New Roman" w:hAnsi="Times New Roman" w:cs="Times New Roman"/>
                <w:sz w:val="24"/>
              </w:rPr>
              <w:t>Міжмережевий</w:t>
            </w:r>
            <w:proofErr w:type="spellEnd"/>
            <w:r w:rsidRPr="001910D5">
              <w:rPr>
                <w:rFonts w:ascii="Times New Roman" w:hAnsi="Times New Roman" w:cs="Times New Roman"/>
                <w:sz w:val="24"/>
              </w:rPr>
              <w:t xml:space="preserve"> екран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Firepower</w:t>
            </w:r>
            <w:proofErr w:type="spellEnd"/>
            <w:r w:rsidRPr="001910D5">
              <w:rPr>
                <w:rFonts w:ascii="Times New Roman" w:hAnsi="Times New Roman" w:cs="Times New Roman"/>
                <w:sz w:val="24"/>
              </w:rPr>
              <w:t xml:space="preserve"> 2120</w:t>
            </w:r>
          </w:p>
        </w:tc>
        <w:tc>
          <w:tcPr>
            <w:tcW w:w="1418" w:type="dxa"/>
            <w:shd w:val="clear" w:color="auto" w:fill="auto"/>
          </w:tcPr>
          <w:p w14:paraId="6C9D2CD9"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2</w:t>
            </w:r>
          </w:p>
        </w:tc>
      </w:tr>
      <w:tr w:rsidR="001910D5" w:rsidRPr="001910D5" w14:paraId="7EAAE179" w14:textId="77777777" w:rsidTr="00A04804">
        <w:trPr>
          <w:trHeight w:val="77"/>
        </w:trPr>
        <w:tc>
          <w:tcPr>
            <w:tcW w:w="992" w:type="dxa"/>
            <w:shd w:val="clear" w:color="auto" w:fill="auto"/>
            <w:noWrap/>
          </w:tcPr>
          <w:p w14:paraId="5E9B4639"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3</w:t>
            </w:r>
          </w:p>
        </w:tc>
        <w:tc>
          <w:tcPr>
            <w:tcW w:w="6662" w:type="dxa"/>
            <w:shd w:val="clear" w:color="auto" w:fill="auto"/>
          </w:tcPr>
          <w:p w14:paraId="05E1E129" w14:textId="77777777" w:rsidR="001910D5" w:rsidRPr="001910D5" w:rsidRDefault="001910D5" w:rsidP="001910D5">
            <w:pPr>
              <w:pStyle w:val="af4"/>
              <w:ind w:firstLine="709"/>
              <w:rPr>
                <w:rFonts w:ascii="Times New Roman" w:hAnsi="Times New Roman" w:cs="Times New Roman"/>
                <w:sz w:val="24"/>
              </w:rPr>
            </w:pPr>
            <w:proofErr w:type="spellStart"/>
            <w:r w:rsidRPr="001910D5">
              <w:rPr>
                <w:rFonts w:ascii="Times New Roman" w:hAnsi="Times New Roman" w:cs="Times New Roman"/>
                <w:sz w:val="24"/>
              </w:rPr>
              <w:t>Міжмережевий</w:t>
            </w:r>
            <w:proofErr w:type="spellEnd"/>
            <w:r w:rsidRPr="001910D5">
              <w:rPr>
                <w:rFonts w:ascii="Times New Roman" w:hAnsi="Times New Roman" w:cs="Times New Roman"/>
                <w:sz w:val="24"/>
              </w:rPr>
              <w:t xml:space="preserve"> екран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Firepower</w:t>
            </w:r>
            <w:proofErr w:type="spellEnd"/>
            <w:r w:rsidRPr="001910D5">
              <w:rPr>
                <w:rFonts w:ascii="Times New Roman" w:hAnsi="Times New Roman" w:cs="Times New Roman"/>
                <w:sz w:val="24"/>
              </w:rPr>
              <w:t xml:space="preserve"> 1120</w:t>
            </w:r>
          </w:p>
        </w:tc>
        <w:tc>
          <w:tcPr>
            <w:tcW w:w="1418" w:type="dxa"/>
            <w:shd w:val="clear" w:color="auto" w:fill="auto"/>
          </w:tcPr>
          <w:p w14:paraId="45879D50"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2</w:t>
            </w:r>
          </w:p>
        </w:tc>
      </w:tr>
      <w:tr w:rsidR="001910D5" w:rsidRPr="001910D5" w14:paraId="5BC5FFCC" w14:textId="77777777" w:rsidTr="00A04804">
        <w:trPr>
          <w:trHeight w:val="77"/>
        </w:trPr>
        <w:tc>
          <w:tcPr>
            <w:tcW w:w="992" w:type="dxa"/>
            <w:shd w:val="clear" w:color="auto" w:fill="auto"/>
            <w:noWrap/>
          </w:tcPr>
          <w:p w14:paraId="7C98CFDF"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4</w:t>
            </w:r>
          </w:p>
        </w:tc>
        <w:tc>
          <w:tcPr>
            <w:tcW w:w="6662" w:type="dxa"/>
            <w:shd w:val="clear" w:color="auto" w:fill="auto"/>
          </w:tcPr>
          <w:p w14:paraId="0D6B9407"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Система керування </w:t>
            </w:r>
            <w:proofErr w:type="spellStart"/>
            <w:r w:rsidRPr="001910D5">
              <w:rPr>
                <w:rFonts w:ascii="Times New Roman" w:hAnsi="Times New Roman" w:cs="Times New Roman"/>
                <w:sz w:val="24"/>
              </w:rPr>
              <w:t>міжмережевими</w:t>
            </w:r>
            <w:proofErr w:type="spellEnd"/>
            <w:r w:rsidRPr="001910D5">
              <w:rPr>
                <w:rFonts w:ascii="Times New Roman" w:hAnsi="Times New Roman" w:cs="Times New Roman"/>
                <w:sz w:val="24"/>
              </w:rPr>
              <w:t xml:space="preserve"> екранами </w:t>
            </w:r>
            <w:proofErr w:type="spellStart"/>
            <w:r w:rsidRPr="001910D5">
              <w:rPr>
                <w:rFonts w:ascii="Times New Roman" w:hAnsi="Times New Roman" w:cs="Times New Roman"/>
                <w:sz w:val="24"/>
              </w:rPr>
              <w:t>Сisco</w:t>
            </w:r>
            <w:proofErr w:type="spellEnd"/>
          </w:p>
        </w:tc>
        <w:tc>
          <w:tcPr>
            <w:tcW w:w="1418" w:type="dxa"/>
            <w:shd w:val="clear" w:color="auto" w:fill="auto"/>
          </w:tcPr>
          <w:p w14:paraId="731A8750"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1</w:t>
            </w:r>
          </w:p>
        </w:tc>
      </w:tr>
    </w:tbl>
    <w:p w14:paraId="55F31923" w14:textId="77777777" w:rsidR="001910D5" w:rsidRPr="001910D5" w:rsidRDefault="001910D5" w:rsidP="001910D5">
      <w:pPr>
        <w:pStyle w:val="af4"/>
        <w:ind w:left="709"/>
        <w:rPr>
          <w:rFonts w:ascii="Times New Roman" w:hAnsi="Times New Roman" w:cs="Times New Roman"/>
          <w:sz w:val="24"/>
        </w:rPr>
      </w:pPr>
      <w:r w:rsidRPr="001910D5">
        <w:rPr>
          <w:rFonts w:ascii="Times New Roman" w:hAnsi="Times New Roman" w:cs="Times New Roman"/>
          <w:sz w:val="24"/>
        </w:rPr>
        <w:t>Специфікація відповідає поточному складу модуля комунікаційного центру «Служба 112» у м. Києві (</w:t>
      </w:r>
      <w:r w:rsidRPr="001910D5">
        <w:rPr>
          <w:rFonts w:ascii="Times New Roman" w:hAnsi="Times New Roman" w:cs="Times New Roman"/>
          <w:b/>
          <w:bCs/>
          <w:sz w:val="24"/>
          <w:u w:val="single"/>
        </w:rPr>
        <w:t xml:space="preserve">центральний </w:t>
      </w:r>
      <w:proofErr w:type="spellStart"/>
      <w:r w:rsidRPr="001910D5">
        <w:rPr>
          <w:rFonts w:ascii="Times New Roman" w:hAnsi="Times New Roman" w:cs="Times New Roman"/>
          <w:b/>
          <w:bCs/>
          <w:sz w:val="24"/>
          <w:u w:val="single"/>
        </w:rPr>
        <w:t>макрорегіон</w:t>
      </w:r>
      <w:proofErr w:type="spellEnd"/>
      <w:r w:rsidRPr="001910D5">
        <w:rPr>
          <w:rFonts w:ascii="Times New Roman" w:hAnsi="Times New Roman" w:cs="Times New Roman"/>
          <w:sz w:val="24"/>
        </w:rPr>
        <w:t>).</w:t>
      </w:r>
    </w:p>
    <w:p w14:paraId="6A18405C" w14:textId="77777777" w:rsidR="001910D5" w:rsidRPr="001910D5" w:rsidRDefault="001910D5" w:rsidP="001910D5">
      <w:pPr>
        <w:pStyle w:val="af4"/>
        <w:ind w:left="709"/>
        <w:rPr>
          <w:rFonts w:ascii="Times New Roman" w:hAnsi="Times New Roman" w:cs="Times New Roman"/>
          <w:sz w:val="24"/>
        </w:rPr>
      </w:pPr>
    </w:p>
    <w:p w14:paraId="3F69F1CC" w14:textId="77777777" w:rsidR="001910D5" w:rsidRPr="001910D5" w:rsidRDefault="001910D5" w:rsidP="001910D5">
      <w:pPr>
        <w:pStyle w:val="af4"/>
        <w:rPr>
          <w:rFonts w:ascii="Times New Roman" w:hAnsi="Times New Roman" w:cs="Times New Roman"/>
          <w:sz w:val="24"/>
        </w:rPr>
      </w:pPr>
    </w:p>
    <w:p w14:paraId="5E6DF9EC"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Час реакції на різні типи звернень Замовника (</w:t>
      </w:r>
      <w:proofErr w:type="spellStart"/>
      <w:r w:rsidRPr="001910D5">
        <w:rPr>
          <w:sz w:val="24"/>
          <w:szCs w:val="24"/>
        </w:rPr>
        <w:t>Service</w:t>
      </w:r>
      <w:proofErr w:type="spellEnd"/>
      <w:r w:rsidRPr="001910D5">
        <w:rPr>
          <w:sz w:val="24"/>
          <w:szCs w:val="24"/>
        </w:rPr>
        <w:t xml:space="preserve"> </w:t>
      </w:r>
      <w:proofErr w:type="spellStart"/>
      <w:r w:rsidRPr="001910D5">
        <w:rPr>
          <w:sz w:val="24"/>
          <w:szCs w:val="24"/>
        </w:rPr>
        <w:t>Level</w:t>
      </w:r>
      <w:proofErr w:type="spellEnd"/>
      <w:r w:rsidRPr="001910D5">
        <w:rPr>
          <w:sz w:val="24"/>
          <w:szCs w:val="24"/>
        </w:rPr>
        <w:t xml:space="preserve"> </w:t>
      </w:r>
      <w:proofErr w:type="spellStart"/>
      <w:r w:rsidRPr="001910D5">
        <w:rPr>
          <w:sz w:val="24"/>
          <w:szCs w:val="24"/>
        </w:rPr>
        <w:t>Agreement</w:t>
      </w:r>
      <w:proofErr w:type="spellEnd"/>
      <w:r w:rsidRPr="001910D5">
        <w:rPr>
          <w:sz w:val="24"/>
          <w:szCs w:val="24"/>
        </w:rPr>
        <w:t>)</w:t>
      </w:r>
    </w:p>
    <w:p w14:paraId="3C19B245" w14:textId="77777777" w:rsidR="001910D5" w:rsidRPr="001910D5" w:rsidRDefault="001910D5" w:rsidP="001910D5">
      <w:pPr>
        <w:spacing w:line="240" w:lineRule="auto"/>
        <w:ind w:firstLine="709"/>
        <w:rPr>
          <w:rFonts w:ascii="Times New Roman" w:hAnsi="Times New Roman" w:cs="Times New Roman"/>
          <w:sz w:val="24"/>
          <w:szCs w:val="24"/>
        </w:rPr>
      </w:pPr>
      <w:r w:rsidRPr="001910D5">
        <w:rPr>
          <w:rFonts w:ascii="Times New Roman" w:hAnsi="Times New Roman" w:cs="Times New Roman"/>
          <w:sz w:val="24"/>
          <w:szCs w:val="24"/>
        </w:rPr>
        <w:t>Терміни реакції і вирішення звернень для різних типів сервісів відрізняються.</w:t>
      </w:r>
    </w:p>
    <w:p w14:paraId="40D8CB3F"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 xml:space="preserve">Рівні сервісного обслуговування для модулів </w:t>
      </w:r>
      <w:proofErr w:type="spellStart"/>
      <w:r w:rsidRPr="001910D5">
        <w:rPr>
          <w:rFonts w:ascii="Times New Roman" w:hAnsi="Times New Roman" w:cs="Times New Roman"/>
          <w:i/>
          <w:color w:val="auto"/>
        </w:rPr>
        <w:t>Network</w:t>
      </w:r>
      <w:proofErr w:type="spellEnd"/>
      <w:r w:rsidRPr="001910D5">
        <w:rPr>
          <w:rFonts w:ascii="Times New Roman" w:hAnsi="Times New Roman" w:cs="Times New Roman"/>
          <w:i/>
          <w:color w:val="auto"/>
        </w:rPr>
        <w:t xml:space="preserve">/LAN, </w:t>
      </w:r>
      <w:proofErr w:type="spellStart"/>
      <w:r w:rsidRPr="001910D5">
        <w:rPr>
          <w:rFonts w:ascii="Times New Roman" w:hAnsi="Times New Roman" w:cs="Times New Roman"/>
          <w:i/>
          <w:color w:val="auto"/>
        </w:rPr>
        <w:t>Network</w:t>
      </w:r>
      <w:proofErr w:type="spellEnd"/>
      <w:r w:rsidRPr="001910D5">
        <w:rPr>
          <w:rFonts w:ascii="Times New Roman" w:hAnsi="Times New Roman" w:cs="Times New Roman"/>
          <w:i/>
          <w:color w:val="auto"/>
        </w:rPr>
        <w:t xml:space="preserve">/WAN, </w:t>
      </w:r>
      <w:proofErr w:type="spellStart"/>
      <w:r w:rsidRPr="001910D5">
        <w:rPr>
          <w:rFonts w:ascii="Times New Roman" w:hAnsi="Times New Roman" w:cs="Times New Roman"/>
          <w:i/>
          <w:color w:val="auto"/>
        </w:rPr>
        <w:t>Network</w:t>
      </w:r>
      <w:proofErr w:type="spellEnd"/>
      <w:r w:rsidRPr="001910D5">
        <w:rPr>
          <w:rFonts w:ascii="Times New Roman" w:hAnsi="Times New Roman" w:cs="Times New Roman"/>
          <w:i/>
          <w:color w:val="auto"/>
        </w:rPr>
        <w:t>/DCN</w:t>
      </w:r>
    </w:p>
    <w:p w14:paraId="57FA02FB" w14:textId="77777777" w:rsidR="001910D5" w:rsidRPr="001910D5" w:rsidRDefault="001910D5" w:rsidP="001910D5">
      <w:pPr>
        <w:keepNext/>
        <w:spacing w:before="120" w:after="120" w:line="240" w:lineRule="auto"/>
        <w:jc w:val="both"/>
        <w:rPr>
          <w:rFonts w:ascii="Times New Roman" w:hAnsi="Times New Roman" w:cs="Times New Roman"/>
          <w:b/>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415"/>
        <w:gridCol w:w="5689"/>
      </w:tblGrid>
      <w:tr w:rsidR="001910D5" w:rsidRPr="001910D5" w14:paraId="3D145E57" w14:textId="77777777" w:rsidTr="00A04804">
        <w:trPr>
          <w:jc w:val="center"/>
        </w:trPr>
        <w:tc>
          <w:tcPr>
            <w:tcW w:w="2547" w:type="dxa"/>
            <w:shd w:val="clear" w:color="auto" w:fill="auto"/>
            <w:vAlign w:val="center"/>
          </w:tcPr>
          <w:p w14:paraId="2D5141E2"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Параметр</w:t>
            </w:r>
          </w:p>
        </w:tc>
        <w:tc>
          <w:tcPr>
            <w:tcW w:w="1417" w:type="dxa"/>
            <w:shd w:val="clear" w:color="auto" w:fill="auto"/>
            <w:vAlign w:val="center"/>
          </w:tcPr>
          <w:p w14:paraId="215947C1"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Пріоритет звернення</w:t>
            </w:r>
          </w:p>
        </w:tc>
        <w:tc>
          <w:tcPr>
            <w:tcW w:w="5777" w:type="dxa"/>
            <w:shd w:val="clear" w:color="auto" w:fill="auto"/>
            <w:vAlign w:val="center"/>
          </w:tcPr>
          <w:p w14:paraId="792289FB"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Значення</w:t>
            </w:r>
          </w:p>
        </w:tc>
      </w:tr>
      <w:tr w:rsidR="001910D5" w:rsidRPr="001910D5" w14:paraId="24D75907" w14:textId="77777777" w:rsidTr="00A04804">
        <w:trPr>
          <w:jc w:val="center"/>
        </w:trPr>
        <w:tc>
          <w:tcPr>
            <w:tcW w:w="2547" w:type="dxa"/>
            <w:shd w:val="clear" w:color="auto" w:fill="auto"/>
            <w:vAlign w:val="center"/>
          </w:tcPr>
          <w:p w14:paraId="517408B2"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Часи підтримки</w:t>
            </w:r>
          </w:p>
        </w:tc>
        <w:tc>
          <w:tcPr>
            <w:tcW w:w="1417" w:type="dxa"/>
            <w:shd w:val="clear" w:color="auto" w:fill="auto"/>
            <w:vAlign w:val="center"/>
          </w:tcPr>
          <w:p w14:paraId="6B7E6D60"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1, 2, 3, 4</w:t>
            </w:r>
          </w:p>
        </w:tc>
        <w:tc>
          <w:tcPr>
            <w:tcW w:w="5777" w:type="dxa"/>
            <w:shd w:val="clear" w:color="auto" w:fill="auto"/>
            <w:vAlign w:val="center"/>
          </w:tcPr>
          <w:p w14:paraId="6C36FE79"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09:00 – 18:00 в робочі дні</w:t>
            </w:r>
          </w:p>
          <w:p w14:paraId="14CD58E0"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Для рівня 1 години підтримки 00:00 – 24:00</w:t>
            </w:r>
          </w:p>
        </w:tc>
      </w:tr>
      <w:tr w:rsidR="001910D5" w:rsidRPr="001910D5" w14:paraId="0207E54B" w14:textId="77777777" w:rsidTr="00A04804">
        <w:trPr>
          <w:trHeight w:val="368"/>
          <w:jc w:val="center"/>
        </w:trPr>
        <w:tc>
          <w:tcPr>
            <w:tcW w:w="2547" w:type="dxa"/>
            <w:shd w:val="clear" w:color="auto" w:fill="auto"/>
            <w:vAlign w:val="center"/>
          </w:tcPr>
          <w:p w14:paraId="747F183D"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Строки реакції по телефону</w:t>
            </w:r>
          </w:p>
        </w:tc>
        <w:tc>
          <w:tcPr>
            <w:tcW w:w="1417" w:type="dxa"/>
            <w:shd w:val="clear" w:color="auto" w:fill="auto"/>
            <w:vAlign w:val="center"/>
          </w:tcPr>
          <w:p w14:paraId="4AD1CCED"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w:t>
            </w:r>
          </w:p>
        </w:tc>
        <w:tc>
          <w:tcPr>
            <w:tcW w:w="5777" w:type="dxa"/>
            <w:shd w:val="clear" w:color="auto" w:fill="auto"/>
            <w:vAlign w:val="center"/>
          </w:tcPr>
          <w:p w14:paraId="6DAF882C"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1 година 00:00 – 24:00</w:t>
            </w:r>
          </w:p>
        </w:tc>
      </w:tr>
      <w:tr w:rsidR="001910D5" w:rsidRPr="001910D5" w14:paraId="56D3DCB3" w14:textId="77777777" w:rsidTr="00A04804">
        <w:trPr>
          <w:trHeight w:val="311"/>
          <w:jc w:val="center"/>
        </w:trPr>
        <w:tc>
          <w:tcPr>
            <w:tcW w:w="2547" w:type="dxa"/>
            <w:shd w:val="clear" w:color="auto" w:fill="auto"/>
            <w:vAlign w:val="center"/>
          </w:tcPr>
          <w:p w14:paraId="03F4118B"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Строки реакції по телефону або електронній пошті</w:t>
            </w:r>
          </w:p>
        </w:tc>
        <w:tc>
          <w:tcPr>
            <w:tcW w:w="1417" w:type="dxa"/>
            <w:shd w:val="clear" w:color="auto" w:fill="auto"/>
            <w:vAlign w:val="center"/>
          </w:tcPr>
          <w:p w14:paraId="4551A3D1"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2,3,4</w:t>
            </w:r>
          </w:p>
        </w:tc>
        <w:tc>
          <w:tcPr>
            <w:tcW w:w="5777" w:type="dxa"/>
            <w:shd w:val="clear" w:color="auto" w:fill="auto"/>
            <w:vAlign w:val="center"/>
          </w:tcPr>
          <w:p w14:paraId="68065ABC"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3 години</w:t>
            </w:r>
          </w:p>
        </w:tc>
      </w:tr>
      <w:tr w:rsidR="001910D5" w:rsidRPr="001910D5" w14:paraId="32BE4458" w14:textId="77777777" w:rsidTr="00A04804">
        <w:trPr>
          <w:trHeight w:val="77"/>
          <w:jc w:val="center"/>
        </w:trPr>
        <w:tc>
          <w:tcPr>
            <w:tcW w:w="2547" w:type="dxa"/>
            <w:vMerge w:val="restart"/>
            <w:shd w:val="clear" w:color="auto" w:fill="auto"/>
            <w:vAlign w:val="center"/>
          </w:tcPr>
          <w:p w14:paraId="18C6A947"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Час надання тимчасового рішення (PRTO</w:t>
            </w:r>
            <w:r w:rsidRPr="001910D5">
              <w:rPr>
                <w:rFonts w:ascii="Times New Roman" w:hAnsi="Times New Roman" w:cs="Times New Roman"/>
                <w:sz w:val="24"/>
                <w:szCs w:val="24"/>
                <w:vertAlign w:val="superscript"/>
              </w:rPr>
              <w:t>1)</w:t>
            </w:r>
            <w:r w:rsidRPr="001910D5">
              <w:rPr>
                <w:rFonts w:ascii="Times New Roman" w:hAnsi="Times New Roman" w:cs="Times New Roman"/>
                <w:sz w:val="24"/>
                <w:szCs w:val="24"/>
              </w:rPr>
              <w:t>)</w:t>
            </w:r>
          </w:p>
        </w:tc>
        <w:tc>
          <w:tcPr>
            <w:tcW w:w="1417" w:type="dxa"/>
            <w:shd w:val="clear" w:color="auto" w:fill="auto"/>
            <w:vAlign w:val="center"/>
          </w:tcPr>
          <w:p w14:paraId="1858D200"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w:t>
            </w:r>
          </w:p>
        </w:tc>
        <w:tc>
          <w:tcPr>
            <w:tcW w:w="5777" w:type="dxa"/>
            <w:shd w:val="clear" w:color="auto" w:fill="auto"/>
            <w:vAlign w:val="center"/>
          </w:tcPr>
          <w:p w14:paraId="227D0F3C"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6 годин</w:t>
            </w:r>
          </w:p>
        </w:tc>
      </w:tr>
      <w:tr w:rsidR="001910D5" w:rsidRPr="001910D5" w14:paraId="5ED027C6" w14:textId="77777777" w:rsidTr="00A04804">
        <w:trPr>
          <w:trHeight w:val="77"/>
          <w:jc w:val="center"/>
        </w:trPr>
        <w:tc>
          <w:tcPr>
            <w:tcW w:w="2547" w:type="dxa"/>
            <w:vMerge/>
            <w:shd w:val="clear" w:color="auto" w:fill="auto"/>
            <w:vAlign w:val="center"/>
          </w:tcPr>
          <w:p w14:paraId="4850ABC0"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59D9BF0A"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2</w:t>
            </w:r>
          </w:p>
        </w:tc>
        <w:tc>
          <w:tcPr>
            <w:tcW w:w="5777" w:type="dxa"/>
            <w:shd w:val="clear" w:color="auto" w:fill="auto"/>
            <w:vAlign w:val="center"/>
          </w:tcPr>
          <w:p w14:paraId="1182B7C1"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8 годин</w:t>
            </w:r>
          </w:p>
        </w:tc>
      </w:tr>
      <w:tr w:rsidR="001910D5" w:rsidRPr="001910D5" w14:paraId="17E3B5CB" w14:textId="77777777" w:rsidTr="00A04804">
        <w:trPr>
          <w:trHeight w:val="77"/>
          <w:jc w:val="center"/>
        </w:trPr>
        <w:tc>
          <w:tcPr>
            <w:tcW w:w="2547" w:type="dxa"/>
            <w:vMerge/>
            <w:shd w:val="clear" w:color="auto" w:fill="auto"/>
            <w:vAlign w:val="center"/>
          </w:tcPr>
          <w:p w14:paraId="7292CDC3"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04ECB531"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3, 4</w:t>
            </w:r>
          </w:p>
        </w:tc>
        <w:tc>
          <w:tcPr>
            <w:tcW w:w="5777" w:type="dxa"/>
            <w:shd w:val="clear" w:color="auto" w:fill="auto"/>
            <w:vAlign w:val="center"/>
          </w:tcPr>
          <w:p w14:paraId="07EFDC51" w14:textId="77777777" w:rsidR="001910D5" w:rsidRPr="001910D5" w:rsidRDefault="001910D5" w:rsidP="001910D5">
            <w:pPr>
              <w:spacing w:line="240" w:lineRule="auto"/>
              <w:rPr>
                <w:rFonts w:ascii="Times New Roman" w:hAnsi="Times New Roman" w:cs="Times New Roman"/>
                <w:b/>
                <w:sz w:val="24"/>
                <w:szCs w:val="24"/>
                <w:vertAlign w:val="superscript"/>
              </w:rPr>
            </w:pPr>
            <w:r w:rsidRPr="001910D5">
              <w:rPr>
                <w:rFonts w:ascii="Times New Roman" w:hAnsi="Times New Roman" w:cs="Times New Roman"/>
                <w:sz w:val="24"/>
                <w:szCs w:val="24"/>
              </w:rPr>
              <w:t>2 наступних робочих дня</w:t>
            </w:r>
          </w:p>
        </w:tc>
      </w:tr>
      <w:tr w:rsidR="001910D5" w:rsidRPr="001910D5" w14:paraId="351E24B7" w14:textId="77777777" w:rsidTr="00A04804">
        <w:trPr>
          <w:jc w:val="center"/>
        </w:trPr>
        <w:tc>
          <w:tcPr>
            <w:tcW w:w="2547" w:type="dxa"/>
            <w:vMerge w:val="restart"/>
            <w:shd w:val="clear" w:color="auto" w:fill="auto"/>
            <w:vAlign w:val="center"/>
          </w:tcPr>
          <w:p w14:paraId="15C1E03A"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Строки прибуття та надання заміни обладнання (</w:t>
            </w:r>
            <w:r w:rsidRPr="001910D5">
              <w:rPr>
                <w:rFonts w:ascii="Times New Roman" w:hAnsi="Times New Roman" w:cs="Times New Roman"/>
                <w:sz w:val="24"/>
                <w:szCs w:val="24"/>
                <w:lang w:val="en-US"/>
              </w:rPr>
              <w:t>RMA</w:t>
            </w:r>
            <w:r w:rsidRPr="001910D5">
              <w:rPr>
                <w:rFonts w:ascii="Times New Roman" w:hAnsi="Times New Roman" w:cs="Times New Roman"/>
                <w:sz w:val="24"/>
                <w:szCs w:val="24"/>
              </w:rPr>
              <w:t>)</w:t>
            </w:r>
          </w:p>
        </w:tc>
        <w:tc>
          <w:tcPr>
            <w:tcW w:w="1417" w:type="dxa"/>
            <w:shd w:val="clear" w:color="auto" w:fill="auto"/>
            <w:vAlign w:val="center"/>
          </w:tcPr>
          <w:p w14:paraId="49C3BC61"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1, 2</w:t>
            </w:r>
          </w:p>
        </w:tc>
        <w:tc>
          <w:tcPr>
            <w:tcW w:w="5777" w:type="dxa"/>
            <w:shd w:val="clear" w:color="auto" w:fill="auto"/>
            <w:vAlign w:val="center"/>
          </w:tcPr>
          <w:p w14:paraId="751EAEA0"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NBD</w:t>
            </w:r>
            <w:r w:rsidRPr="001910D5">
              <w:rPr>
                <w:rFonts w:ascii="Times New Roman" w:hAnsi="Times New Roman" w:cs="Times New Roman"/>
                <w:sz w:val="24"/>
                <w:szCs w:val="24"/>
                <w:vertAlign w:val="superscript"/>
              </w:rPr>
              <w:t>2)</w:t>
            </w:r>
            <w:r w:rsidRPr="001910D5">
              <w:rPr>
                <w:rFonts w:ascii="Times New Roman" w:hAnsi="Times New Roman" w:cs="Times New Roman"/>
                <w:sz w:val="24"/>
                <w:szCs w:val="24"/>
              </w:rPr>
              <w:t xml:space="preserve">  в Києві</w:t>
            </w:r>
          </w:p>
        </w:tc>
      </w:tr>
      <w:tr w:rsidR="001910D5" w:rsidRPr="001910D5" w14:paraId="34892915" w14:textId="77777777" w:rsidTr="00A04804">
        <w:trPr>
          <w:jc w:val="center"/>
        </w:trPr>
        <w:tc>
          <w:tcPr>
            <w:tcW w:w="2547" w:type="dxa"/>
            <w:vMerge/>
            <w:shd w:val="clear" w:color="auto" w:fill="auto"/>
            <w:vAlign w:val="center"/>
          </w:tcPr>
          <w:p w14:paraId="60734C3B" w14:textId="77777777" w:rsidR="001910D5" w:rsidRPr="001910D5" w:rsidRDefault="001910D5" w:rsidP="001910D5">
            <w:pPr>
              <w:spacing w:line="240" w:lineRule="auto"/>
              <w:rPr>
                <w:rFonts w:ascii="Times New Roman" w:hAnsi="Times New Roman" w:cs="Times New Roman"/>
                <w:sz w:val="24"/>
                <w:szCs w:val="24"/>
              </w:rPr>
            </w:pPr>
          </w:p>
        </w:tc>
        <w:tc>
          <w:tcPr>
            <w:tcW w:w="1417" w:type="dxa"/>
            <w:shd w:val="clear" w:color="auto" w:fill="auto"/>
            <w:vAlign w:val="center"/>
          </w:tcPr>
          <w:p w14:paraId="424065C6"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3, 4</w:t>
            </w:r>
          </w:p>
        </w:tc>
        <w:tc>
          <w:tcPr>
            <w:tcW w:w="5777" w:type="dxa"/>
            <w:shd w:val="clear" w:color="auto" w:fill="auto"/>
            <w:vAlign w:val="center"/>
          </w:tcPr>
          <w:p w14:paraId="3B8D3DD0"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2 наступних робочих дня в Києві</w:t>
            </w:r>
            <w:r w:rsidRPr="001910D5">
              <w:rPr>
                <w:rFonts w:ascii="Times New Roman" w:hAnsi="Times New Roman" w:cs="Times New Roman"/>
                <w:sz w:val="24"/>
                <w:szCs w:val="24"/>
                <w:vertAlign w:val="superscript"/>
              </w:rPr>
              <w:t>2)</w:t>
            </w:r>
          </w:p>
        </w:tc>
      </w:tr>
      <w:tr w:rsidR="001910D5" w:rsidRPr="001910D5" w14:paraId="07C2E698" w14:textId="77777777" w:rsidTr="00A04804">
        <w:trPr>
          <w:jc w:val="center"/>
        </w:trPr>
        <w:tc>
          <w:tcPr>
            <w:tcW w:w="2547" w:type="dxa"/>
            <w:vMerge w:val="restart"/>
            <w:shd w:val="clear" w:color="auto" w:fill="auto"/>
            <w:vAlign w:val="center"/>
          </w:tcPr>
          <w:p w14:paraId="0CF9E046"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Строки вирішення проблеми</w:t>
            </w:r>
            <w:r w:rsidRPr="001910D5">
              <w:rPr>
                <w:rFonts w:ascii="Times New Roman" w:hAnsi="Times New Roman" w:cs="Times New Roman"/>
                <w:sz w:val="24"/>
                <w:szCs w:val="24"/>
                <w:vertAlign w:val="superscript"/>
              </w:rPr>
              <w:t>3)</w:t>
            </w:r>
            <w:r w:rsidRPr="001910D5">
              <w:rPr>
                <w:rFonts w:ascii="Times New Roman" w:hAnsi="Times New Roman" w:cs="Times New Roman"/>
                <w:sz w:val="24"/>
                <w:szCs w:val="24"/>
              </w:rPr>
              <w:t xml:space="preserve"> / закриття звернення</w:t>
            </w:r>
          </w:p>
        </w:tc>
        <w:tc>
          <w:tcPr>
            <w:tcW w:w="1417" w:type="dxa"/>
            <w:shd w:val="clear" w:color="auto" w:fill="auto"/>
            <w:vAlign w:val="center"/>
          </w:tcPr>
          <w:p w14:paraId="691DA881"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w:t>
            </w:r>
          </w:p>
        </w:tc>
        <w:tc>
          <w:tcPr>
            <w:tcW w:w="5777" w:type="dxa"/>
            <w:shd w:val="clear" w:color="auto" w:fill="auto"/>
            <w:vAlign w:val="center"/>
          </w:tcPr>
          <w:p w14:paraId="31D65D37"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24 години, або, якщо рішення інциденту пов'язано з помилками в ПЗ продукту – наступний реліз (</w:t>
            </w:r>
            <w:proofErr w:type="spellStart"/>
            <w:r w:rsidRPr="001910D5">
              <w:rPr>
                <w:rFonts w:ascii="Times New Roman" w:hAnsi="Times New Roman" w:cs="Times New Roman"/>
                <w:sz w:val="24"/>
                <w:szCs w:val="24"/>
              </w:rPr>
              <w:t>патч</w:t>
            </w:r>
            <w:proofErr w:type="spellEnd"/>
            <w:r w:rsidRPr="001910D5">
              <w:rPr>
                <w:rFonts w:ascii="Times New Roman" w:hAnsi="Times New Roman" w:cs="Times New Roman"/>
                <w:sz w:val="24"/>
                <w:szCs w:val="24"/>
              </w:rPr>
              <w:t>)</w:t>
            </w:r>
          </w:p>
        </w:tc>
      </w:tr>
      <w:tr w:rsidR="001910D5" w:rsidRPr="001910D5" w14:paraId="10831F8F" w14:textId="77777777" w:rsidTr="00A04804">
        <w:trPr>
          <w:jc w:val="center"/>
        </w:trPr>
        <w:tc>
          <w:tcPr>
            <w:tcW w:w="2547" w:type="dxa"/>
            <w:vMerge/>
            <w:shd w:val="clear" w:color="auto" w:fill="auto"/>
            <w:vAlign w:val="center"/>
          </w:tcPr>
          <w:p w14:paraId="5B150000"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4FADF556"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2</w:t>
            </w:r>
          </w:p>
        </w:tc>
        <w:tc>
          <w:tcPr>
            <w:tcW w:w="5777" w:type="dxa"/>
            <w:shd w:val="clear" w:color="auto" w:fill="auto"/>
            <w:vAlign w:val="center"/>
          </w:tcPr>
          <w:p w14:paraId="5FA9CF50"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5 робочих днів, або, якщо рішення інциденту пов'язано з помилками в ПЗ продукту – наступний реліз (</w:t>
            </w:r>
            <w:proofErr w:type="spellStart"/>
            <w:r w:rsidRPr="001910D5">
              <w:rPr>
                <w:rFonts w:ascii="Times New Roman" w:hAnsi="Times New Roman" w:cs="Times New Roman"/>
                <w:sz w:val="24"/>
                <w:szCs w:val="24"/>
              </w:rPr>
              <w:t>патч</w:t>
            </w:r>
            <w:proofErr w:type="spellEnd"/>
            <w:r w:rsidRPr="001910D5">
              <w:rPr>
                <w:rFonts w:ascii="Times New Roman" w:hAnsi="Times New Roman" w:cs="Times New Roman"/>
                <w:sz w:val="24"/>
                <w:szCs w:val="24"/>
              </w:rPr>
              <w:t>)</w:t>
            </w:r>
          </w:p>
        </w:tc>
      </w:tr>
      <w:tr w:rsidR="001910D5" w:rsidRPr="001910D5" w14:paraId="283E7701" w14:textId="77777777" w:rsidTr="00A04804">
        <w:trPr>
          <w:jc w:val="center"/>
        </w:trPr>
        <w:tc>
          <w:tcPr>
            <w:tcW w:w="2547" w:type="dxa"/>
            <w:vMerge/>
            <w:shd w:val="clear" w:color="auto" w:fill="auto"/>
            <w:vAlign w:val="center"/>
          </w:tcPr>
          <w:p w14:paraId="115E6F38"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6EDD68A5"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3</w:t>
            </w:r>
          </w:p>
        </w:tc>
        <w:tc>
          <w:tcPr>
            <w:tcW w:w="5777" w:type="dxa"/>
            <w:shd w:val="clear" w:color="auto" w:fill="auto"/>
            <w:vAlign w:val="center"/>
          </w:tcPr>
          <w:p w14:paraId="3F046FB6"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Стосовно проблем в конфігурації і / або логіки – до 45 робочих днів, або, якщо рішення інциденту пов'язано з помилками в ПЗ продукту – наступний реліз (</w:t>
            </w:r>
            <w:proofErr w:type="spellStart"/>
            <w:r w:rsidRPr="001910D5">
              <w:rPr>
                <w:rFonts w:ascii="Times New Roman" w:hAnsi="Times New Roman" w:cs="Times New Roman"/>
                <w:sz w:val="24"/>
                <w:szCs w:val="24"/>
              </w:rPr>
              <w:t>патч</w:t>
            </w:r>
            <w:proofErr w:type="spellEnd"/>
            <w:r w:rsidRPr="001910D5">
              <w:rPr>
                <w:rFonts w:ascii="Times New Roman" w:hAnsi="Times New Roman" w:cs="Times New Roman"/>
                <w:sz w:val="24"/>
                <w:szCs w:val="24"/>
              </w:rPr>
              <w:t>)</w:t>
            </w:r>
          </w:p>
        </w:tc>
      </w:tr>
      <w:tr w:rsidR="001910D5" w:rsidRPr="001910D5" w14:paraId="52A10983" w14:textId="77777777" w:rsidTr="00A04804">
        <w:trPr>
          <w:jc w:val="center"/>
        </w:trPr>
        <w:tc>
          <w:tcPr>
            <w:tcW w:w="2547" w:type="dxa"/>
            <w:vMerge/>
            <w:shd w:val="clear" w:color="auto" w:fill="auto"/>
            <w:vAlign w:val="center"/>
          </w:tcPr>
          <w:p w14:paraId="7F682BB0"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5A610655"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4</w:t>
            </w:r>
          </w:p>
        </w:tc>
        <w:tc>
          <w:tcPr>
            <w:tcW w:w="5777" w:type="dxa"/>
            <w:shd w:val="clear" w:color="auto" w:fill="auto"/>
            <w:vAlign w:val="center"/>
          </w:tcPr>
          <w:p w14:paraId="573CCD69"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Заявки на адміністрування, обслуговування і зміни налаштувань. Терміни узгоджуються додатково.</w:t>
            </w:r>
          </w:p>
        </w:tc>
      </w:tr>
      <w:tr w:rsidR="001910D5" w:rsidRPr="001910D5" w14:paraId="7C7B847E" w14:textId="77777777" w:rsidTr="00A04804">
        <w:trPr>
          <w:jc w:val="center"/>
        </w:trPr>
        <w:tc>
          <w:tcPr>
            <w:tcW w:w="2547" w:type="dxa"/>
            <w:shd w:val="clear" w:color="auto" w:fill="auto"/>
            <w:vAlign w:val="center"/>
          </w:tcPr>
          <w:p w14:paraId="06F6D4AA"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Звітність за наданими послугами</w:t>
            </w:r>
          </w:p>
        </w:tc>
        <w:tc>
          <w:tcPr>
            <w:tcW w:w="1417" w:type="dxa"/>
            <w:shd w:val="clear" w:color="auto" w:fill="auto"/>
            <w:vAlign w:val="center"/>
          </w:tcPr>
          <w:p w14:paraId="46492AB7"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N/A</w:t>
            </w:r>
          </w:p>
        </w:tc>
        <w:tc>
          <w:tcPr>
            <w:tcW w:w="5777" w:type="dxa"/>
            <w:shd w:val="clear" w:color="auto" w:fill="auto"/>
            <w:vAlign w:val="center"/>
          </w:tcPr>
          <w:p w14:paraId="7FF887B7"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Щоквартально по електронній пошті</w:t>
            </w:r>
          </w:p>
        </w:tc>
      </w:tr>
    </w:tbl>
    <w:p w14:paraId="2996D048" w14:textId="77777777" w:rsidR="001910D5" w:rsidRPr="001910D5" w:rsidRDefault="001910D5" w:rsidP="001910D5">
      <w:pPr>
        <w:keepNext/>
        <w:pBdr>
          <w:top w:val="nil"/>
          <w:left w:val="nil"/>
          <w:bottom w:val="nil"/>
          <w:right w:val="nil"/>
          <w:between w:val="nil"/>
        </w:pBdr>
        <w:spacing w:line="240" w:lineRule="auto"/>
        <w:ind w:firstLine="567"/>
        <w:rPr>
          <w:rFonts w:ascii="Times New Roman" w:hAnsi="Times New Roman" w:cs="Times New Roman"/>
          <w:sz w:val="24"/>
          <w:szCs w:val="24"/>
          <w:lang w:val="en-US" w:eastAsia="uk-UA"/>
        </w:rPr>
      </w:pPr>
    </w:p>
    <w:p w14:paraId="19C13366"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PRTO (</w:t>
      </w:r>
      <w:proofErr w:type="spellStart"/>
      <w:r w:rsidRPr="001910D5">
        <w:rPr>
          <w:rFonts w:ascii="Times New Roman" w:hAnsi="Times New Roman" w:cs="Times New Roman"/>
          <w:sz w:val="24"/>
          <w:szCs w:val="24"/>
        </w:rPr>
        <w:t>Partial</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Return</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Time</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Objective</w:t>
      </w:r>
      <w:proofErr w:type="spellEnd"/>
      <w:r w:rsidRPr="001910D5">
        <w:rPr>
          <w:rFonts w:ascii="Times New Roman" w:hAnsi="Times New Roman" w:cs="Times New Roman"/>
          <w:sz w:val="24"/>
          <w:szCs w:val="24"/>
        </w:rPr>
        <w:t>) - це час, який необхідно системі для часткового відновлення роботи і відновлення сервісу. Передбачає функціонування ІТ-сервісу в позаштатному режимі на рівні, достатньому для ведення бізнес-процесів. При відновленні ІТ-компонентів необхідно враховувати, що в першу чергу повинна забезпечуватися безпека використання ІТ-сервісів.</w:t>
      </w:r>
    </w:p>
    <w:p w14:paraId="23DD9058"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NBD (</w:t>
      </w:r>
      <w:proofErr w:type="spellStart"/>
      <w:r w:rsidRPr="001910D5">
        <w:rPr>
          <w:rFonts w:ascii="Times New Roman" w:hAnsi="Times New Roman" w:cs="Times New Roman"/>
          <w:sz w:val="24"/>
          <w:szCs w:val="24"/>
        </w:rPr>
        <w:t>Next</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Business</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Day</w:t>
      </w:r>
      <w:proofErr w:type="spellEnd"/>
      <w:r w:rsidRPr="001910D5">
        <w:rPr>
          <w:rFonts w:ascii="Times New Roman" w:hAnsi="Times New Roman" w:cs="Times New Roman"/>
          <w:sz w:val="24"/>
          <w:szCs w:val="24"/>
        </w:rPr>
        <w:t xml:space="preserve"> — «на наступний робочий день») в Києві. Якщо необхідність процедури заміни – RMA (</w:t>
      </w:r>
      <w:proofErr w:type="spellStart"/>
      <w:r w:rsidRPr="001910D5">
        <w:rPr>
          <w:rFonts w:ascii="Times New Roman" w:hAnsi="Times New Roman" w:cs="Times New Roman"/>
          <w:sz w:val="24"/>
          <w:szCs w:val="24"/>
        </w:rPr>
        <w:t>Return</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Material</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Authorization</w:t>
      </w:r>
      <w:proofErr w:type="spellEnd"/>
      <w:r w:rsidRPr="001910D5">
        <w:rPr>
          <w:rFonts w:ascii="Times New Roman" w:hAnsi="Times New Roman" w:cs="Times New Roman"/>
          <w:sz w:val="24"/>
          <w:szCs w:val="24"/>
        </w:rPr>
        <w:t>), встановлена інженером Виконавця (з урахуванням підтвердження кейсу RMA інженерами вендору) після 16:00, час надання заміни може бути збільшений на 1 робочий день.</w:t>
      </w:r>
    </w:p>
    <w:p w14:paraId="05F753F8" w14:textId="77777777" w:rsidR="001910D5" w:rsidRPr="001910D5" w:rsidRDefault="001910D5" w:rsidP="001910D5">
      <w:pPr>
        <w:spacing w:before="120" w:line="240" w:lineRule="auto"/>
        <w:ind w:firstLine="709"/>
        <w:jc w:val="both"/>
        <w:rPr>
          <w:rFonts w:ascii="Times New Roman" w:hAnsi="Times New Roman" w:cs="Times New Roman"/>
          <w:sz w:val="24"/>
          <w:szCs w:val="24"/>
        </w:rPr>
      </w:pPr>
      <w:proofErr w:type="spellStart"/>
      <w:r w:rsidRPr="001910D5">
        <w:rPr>
          <w:rFonts w:ascii="Times New Roman" w:hAnsi="Times New Roman" w:cs="Times New Roman"/>
          <w:sz w:val="24"/>
          <w:szCs w:val="24"/>
          <w:lang w:val="ru-RU"/>
        </w:rPr>
        <w:t>Обслуговування</w:t>
      </w:r>
      <w:proofErr w:type="spellEnd"/>
      <w:r w:rsidRPr="001910D5">
        <w:rPr>
          <w:rFonts w:ascii="Times New Roman" w:hAnsi="Times New Roman" w:cs="Times New Roman"/>
          <w:sz w:val="24"/>
          <w:szCs w:val="24"/>
          <w:lang w:val="ru-RU"/>
        </w:rPr>
        <w:t xml:space="preserve"> за </w:t>
      </w:r>
      <w:proofErr w:type="spellStart"/>
      <w:r w:rsidRPr="001910D5">
        <w:rPr>
          <w:rFonts w:ascii="Times New Roman" w:hAnsi="Times New Roman" w:cs="Times New Roman"/>
          <w:sz w:val="24"/>
          <w:szCs w:val="24"/>
          <w:lang w:val="ru-RU"/>
        </w:rPr>
        <w:t>пр</w:t>
      </w:r>
      <w:r w:rsidRPr="001910D5">
        <w:rPr>
          <w:rFonts w:ascii="Times New Roman" w:hAnsi="Times New Roman" w:cs="Times New Roman"/>
          <w:sz w:val="24"/>
          <w:szCs w:val="24"/>
        </w:rPr>
        <w:t>иоритетами</w:t>
      </w:r>
      <w:proofErr w:type="spellEnd"/>
      <w:r w:rsidRPr="001910D5">
        <w:rPr>
          <w:rFonts w:ascii="Times New Roman" w:hAnsi="Times New Roman" w:cs="Times New Roman"/>
          <w:sz w:val="24"/>
          <w:szCs w:val="24"/>
        </w:rPr>
        <w:t xml:space="preserve"> 1 та 2 здійснюється за умови наявності сервісного контракту з виробником обладнання</w:t>
      </w:r>
    </w:p>
    <w:p w14:paraId="7C5CF5F5"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Під заміною обладнання вважається надання нового обладнання такої ж моделі (або аналогічного) на заміну того, що вийшло з ладу службою виробника при наявності у Замовника діючого сервісного контракту на дане обладнання та наявному обладнанні на складі виробника або при наявності у Замовника діючого преміум сервісного контракту, який передбачає резервування на складі обладнання, що покривається сервісним контрактом.</w:t>
      </w:r>
    </w:p>
    <w:p w14:paraId="15549FEF"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Роботи із заміни обладнання на майданчику замовника повинен виконувати Виконавець, а за надання необхідного аналогічного обладнання відповідає Замовник.</w:t>
      </w:r>
    </w:p>
    <w:p w14:paraId="6A8844E6"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 xml:space="preserve">Строки вирішення проблеми витримуються за умови незалежності від технічної служби виробника обладнання (наприклад, </w:t>
      </w:r>
      <w:proofErr w:type="spellStart"/>
      <w:r w:rsidRPr="001910D5">
        <w:rPr>
          <w:rFonts w:ascii="Times New Roman" w:hAnsi="Times New Roman" w:cs="Times New Roman"/>
          <w:sz w:val="24"/>
          <w:szCs w:val="24"/>
        </w:rPr>
        <w:t>Cisco</w:t>
      </w:r>
      <w:proofErr w:type="spellEnd"/>
      <w:r w:rsidRPr="001910D5">
        <w:rPr>
          <w:rFonts w:ascii="Times New Roman" w:hAnsi="Times New Roman" w:cs="Times New Roman"/>
          <w:sz w:val="24"/>
          <w:szCs w:val="24"/>
        </w:rPr>
        <w:t xml:space="preserve"> TAC). Строки можуть збільшуватися в разі заміни обладнання через сервісну службу виробника обладнання або необхідності відкриття сервісного звернення в технічній службі виробника. Відновлення конфігурацій обладнання здійснюється з резервних копій замовника. В будь-якому випадку Виконавець намагається вирішити питання в максимально короткий час.</w:t>
      </w:r>
    </w:p>
    <w:p w14:paraId="08C82AC9" w14:textId="77777777" w:rsidR="001910D5" w:rsidRPr="001910D5" w:rsidRDefault="001910D5" w:rsidP="001910D5">
      <w:pPr>
        <w:pStyle w:val="3"/>
        <w:numPr>
          <w:ilvl w:val="1"/>
          <w:numId w:val="17"/>
        </w:numPr>
        <w:tabs>
          <w:tab w:val="num" w:pos="360"/>
        </w:tabs>
        <w:spacing w:before="120" w:after="120" w:line="240" w:lineRule="auto"/>
        <w:ind w:left="0" w:firstLine="709"/>
        <w:rPr>
          <w:rFonts w:ascii="Times New Roman" w:hAnsi="Times New Roman" w:cs="Times New Roman"/>
          <w:b/>
          <w:i/>
          <w:iCs/>
          <w:color w:val="auto"/>
        </w:rPr>
      </w:pPr>
      <w:r w:rsidRPr="001910D5">
        <w:rPr>
          <w:rFonts w:ascii="Times New Roman" w:hAnsi="Times New Roman" w:cs="Times New Roman"/>
          <w:i/>
          <w:iCs/>
          <w:color w:val="auto"/>
        </w:rPr>
        <w:t>Рівні сервісного обслуговування для послуги «Інженер на запит» - Додаткові роботи, пов’язані із налаштуванням компонентів систем, які не входять до переліку визначених вище модулів.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7384"/>
      </w:tblGrid>
      <w:tr w:rsidR="001910D5" w:rsidRPr="001910D5" w14:paraId="624B93C1" w14:textId="77777777" w:rsidTr="00A04804">
        <w:tc>
          <w:tcPr>
            <w:tcW w:w="2164" w:type="dxa"/>
            <w:shd w:val="clear" w:color="auto" w:fill="auto"/>
            <w:vAlign w:val="center"/>
          </w:tcPr>
          <w:p w14:paraId="021E24D5"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 xml:space="preserve">Параметр </w:t>
            </w:r>
          </w:p>
        </w:tc>
        <w:tc>
          <w:tcPr>
            <w:tcW w:w="7581" w:type="dxa"/>
            <w:shd w:val="clear" w:color="auto" w:fill="auto"/>
            <w:vAlign w:val="center"/>
          </w:tcPr>
          <w:p w14:paraId="5977C19D"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Значення</w:t>
            </w:r>
          </w:p>
        </w:tc>
      </w:tr>
      <w:tr w:rsidR="001910D5" w:rsidRPr="001910D5" w14:paraId="7D1A289D" w14:textId="77777777" w:rsidTr="00A04804">
        <w:tc>
          <w:tcPr>
            <w:tcW w:w="2164" w:type="dxa"/>
            <w:shd w:val="clear" w:color="auto" w:fill="auto"/>
            <w:vAlign w:val="center"/>
          </w:tcPr>
          <w:p w14:paraId="08703D4A"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Часи підтримки</w:t>
            </w:r>
          </w:p>
        </w:tc>
        <w:tc>
          <w:tcPr>
            <w:tcW w:w="7581" w:type="dxa"/>
            <w:shd w:val="clear" w:color="auto" w:fill="auto"/>
          </w:tcPr>
          <w:p w14:paraId="54EC021E"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Визначається додатково за згодою Сторін в залежності від складності робіт та можливого часу їх виконання в залежності від критичності сервісів, що можуть бути тимчасово недоступними</w:t>
            </w:r>
          </w:p>
        </w:tc>
      </w:tr>
    </w:tbl>
    <w:p w14:paraId="6F950891"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Вимоги до порядку отримання послуг технічної підтримки</w:t>
      </w:r>
    </w:p>
    <w:p w14:paraId="4376947E"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Подання запиту: Замовник подає запит через погоджені канали зв’язку з Виконавцем де фіксуються всі деталі відповідного Запиту.</w:t>
      </w:r>
    </w:p>
    <w:p w14:paraId="372B7C51"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 xml:space="preserve">Оцінка: Запит оцінюється на предмет ризиків при його виконанні, об’єму трудовитрат, доцільність виконання та пріоритету. Можливі додаткові архітектурні наради, що можуть впливати на час вирішення звернення. </w:t>
      </w:r>
    </w:p>
    <w:p w14:paraId="1A4D0166"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Виконання: Виконуються необхідні дії для задоволення запиту.</w:t>
      </w:r>
    </w:p>
    <w:p w14:paraId="173B74F5"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Закриття та зворотний зв’язок: Після виконання запиту, він закривається з можливістю надання зворотного зв’язку від Замовника (за зверненнями з пріоритетом більш ніж 2).</w:t>
      </w:r>
    </w:p>
    <w:p w14:paraId="5F0298BE"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Каталог сервісів, що входять в послуги технічної підтримки телекомунікаційних сервісів Замовника</w:t>
      </w:r>
    </w:p>
    <w:p w14:paraId="01AAA4A4" w14:textId="77777777" w:rsidR="001910D5" w:rsidRPr="001910D5" w:rsidRDefault="001910D5" w:rsidP="001910D5">
      <w:pPr>
        <w:spacing w:line="240" w:lineRule="auto"/>
        <w:ind w:firstLine="709"/>
        <w:rPr>
          <w:rFonts w:ascii="Times New Roman" w:hAnsi="Times New Roman" w:cs="Times New Roman"/>
          <w:sz w:val="24"/>
          <w:szCs w:val="24"/>
        </w:rPr>
      </w:pPr>
      <w:r w:rsidRPr="001910D5">
        <w:rPr>
          <w:rFonts w:ascii="Times New Roman" w:hAnsi="Times New Roman" w:cs="Times New Roman"/>
          <w:sz w:val="24"/>
          <w:szCs w:val="24"/>
        </w:rPr>
        <w:lastRenderedPageBreak/>
        <w:t xml:space="preserve">Каталог сервісів стосується модулів </w:t>
      </w:r>
      <w:proofErr w:type="spellStart"/>
      <w:r w:rsidRPr="001910D5">
        <w:rPr>
          <w:rFonts w:ascii="Times New Roman" w:hAnsi="Times New Roman" w:cs="Times New Roman"/>
          <w:sz w:val="24"/>
          <w:szCs w:val="24"/>
        </w:rPr>
        <w:t>Network</w:t>
      </w:r>
      <w:proofErr w:type="spellEnd"/>
      <w:r w:rsidRPr="001910D5">
        <w:rPr>
          <w:rFonts w:ascii="Times New Roman" w:hAnsi="Times New Roman" w:cs="Times New Roman"/>
          <w:sz w:val="24"/>
          <w:szCs w:val="24"/>
        </w:rPr>
        <w:t xml:space="preserve">/LAN, </w:t>
      </w:r>
      <w:proofErr w:type="spellStart"/>
      <w:r w:rsidRPr="001910D5">
        <w:rPr>
          <w:rFonts w:ascii="Times New Roman" w:hAnsi="Times New Roman" w:cs="Times New Roman"/>
          <w:sz w:val="24"/>
          <w:szCs w:val="24"/>
        </w:rPr>
        <w:t>Network</w:t>
      </w:r>
      <w:proofErr w:type="spellEnd"/>
      <w:r w:rsidRPr="001910D5">
        <w:rPr>
          <w:rFonts w:ascii="Times New Roman" w:hAnsi="Times New Roman" w:cs="Times New Roman"/>
          <w:sz w:val="24"/>
          <w:szCs w:val="24"/>
        </w:rPr>
        <w:t xml:space="preserve">/WAN, </w:t>
      </w:r>
      <w:proofErr w:type="spellStart"/>
      <w:r w:rsidRPr="001910D5">
        <w:rPr>
          <w:rFonts w:ascii="Times New Roman" w:hAnsi="Times New Roman" w:cs="Times New Roman"/>
          <w:sz w:val="24"/>
          <w:szCs w:val="24"/>
        </w:rPr>
        <w:t>Network</w:t>
      </w:r>
      <w:proofErr w:type="spellEnd"/>
      <w:r w:rsidRPr="001910D5">
        <w:rPr>
          <w:rFonts w:ascii="Times New Roman" w:hAnsi="Times New Roman" w:cs="Times New Roman"/>
          <w:sz w:val="24"/>
          <w:szCs w:val="24"/>
        </w:rPr>
        <w:t>/DCN.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89"/>
        <w:gridCol w:w="7229"/>
      </w:tblGrid>
      <w:tr w:rsidR="001910D5" w:rsidRPr="001910D5" w14:paraId="59B176A9" w14:textId="77777777" w:rsidTr="00A04804">
        <w:trPr>
          <w:trHeight w:val="227"/>
        </w:trPr>
        <w:tc>
          <w:tcPr>
            <w:tcW w:w="9918" w:type="dxa"/>
            <w:gridSpan w:val="2"/>
            <w:tcMar>
              <w:top w:w="0" w:type="dxa"/>
              <w:left w:w="108" w:type="dxa"/>
              <w:bottom w:w="0" w:type="dxa"/>
              <w:right w:w="108" w:type="dxa"/>
            </w:tcMar>
            <w:vAlign w:val="center"/>
          </w:tcPr>
          <w:p w14:paraId="0A7AE579"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сервісу: Керування інцидентами</w:t>
            </w:r>
          </w:p>
          <w:p w14:paraId="27C207C9" w14:textId="77777777" w:rsidR="001910D5" w:rsidRPr="001910D5" w:rsidRDefault="001910D5" w:rsidP="001910D5">
            <w:pPr>
              <w:spacing w:line="240" w:lineRule="auto"/>
              <w:rPr>
                <w:rFonts w:ascii="Times New Roman" w:hAnsi="Times New Roman" w:cs="Times New Roman"/>
                <w:i/>
                <w:iCs/>
                <w:sz w:val="24"/>
                <w:szCs w:val="24"/>
              </w:rPr>
            </w:pPr>
            <w:r w:rsidRPr="001910D5">
              <w:rPr>
                <w:rFonts w:ascii="Times New Roman" w:hAnsi="Times New Roman" w:cs="Times New Roman"/>
                <w:i/>
                <w:iCs/>
                <w:sz w:val="24"/>
                <w:szCs w:val="24"/>
              </w:rPr>
              <w:t xml:space="preserve">        Не більше 40 люд/год у квартал (з урахуванням 50% нероб/год)</w:t>
            </w:r>
          </w:p>
        </w:tc>
      </w:tr>
      <w:tr w:rsidR="001910D5" w:rsidRPr="001910D5" w14:paraId="394E2993" w14:textId="77777777" w:rsidTr="00A04804">
        <w:trPr>
          <w:trHeight w:val="227"/>
        </w:trPr>
        <w:tc>
          <w:tcPr>
            <w:tcW w:w="2689" w:type="dxa"/>
            <w:tcMar>
              <w:top w:w="0" w:type="dxa"/>
              <w:left w:w="108" w:type="dxa"/>
              <w:bottom w:w="0" w:type="dxa"/>
              <w:right w:w="108" w:type="dxa"/>
            </w:tcMar>
          </w:tcPr>
          <w:p w14:paraId="08221B62"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Умови надання сервісу</w:t>
            </w:r>
          </w:p>
        </w:tc>
        <w:tc>
          <w:tcPr>
            <w:tcW w:w="7229" w:type="dxa"/>
            <w:vAlign w:val="center"/>
          </w:tcPr>
          <w:p w14:paraId="1F8142A4"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Сервіс спрямований на якнайшвидше усунення інцидентів (збоїв) в підтримуваних системах Замовника. Усунення інцидентів виконується з урахуванням їх критичності для Замовника (масштабом впливу і ступенем впливу).</w:t>
            </w:r>
          </w:p>
          <w:p w14:paraId="3CE63E5B"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 xml:space="preserve">Сервіс також передбачає проведення аналізу помилок і інцидентів для виявлення кореневої причини їх виникнення (проблеми). </w:t>
            </w:r>
          </w:p>
          <w:p w14:paraId="67F30C69"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 xml:space="preserve">За результатами аналізу формуються і обговорюються з Замовником рекомендації щодо усунення виявлених проблем, і якщо це можливо, проблеми усуваються. Якщо для виконання заявок необхідні зміни, пов'язані з додаванням / налаштуванням нових підсистем, такі роботи не включені в даний сервіс і виконуються в рамках сервісу «Інженер на запит» (додаткові роботи). </w:t>
            </w:r>
          </w:p>
          <w:p w14:paraId="723012CD"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В разі необхідності архітектурних змін систем пов’язаних з логікою роботи системи або її складових частин такі роботи не включені в поточну підтримку та виконуються за окремою угодою</w:t>
            </w:r>
          </w:p>
        </w:tc>
      </w:tr>
      <w:tr w:rsidR="001910D5" w:rsidRPr="001910D5" w14:paraId="5324E5FB" w14:textId="77777777" w:rsidTr="00A04804">
        <w:trPr>
          <w:trHeight w:val="227"/>
        </w:trPr>
        <w:tc>
          <w:tcPr>
            <w:tcW w:w="2689" w:type="dxa"/>
            <w:tcMar>
              <w:top w:w="0" w:type="dxa"/>
              <w:left w:w="108" w:type="dxa"/>
              <w:bottom w:w="0" w:type="dxa"/>
              <w:right w:w="108" w:type="dxa"/>
            </w:tcMar>
            <w:vAlign w:val="center"/>
          </w:tcPr>
          <w:p w14:paraId="069DC3D9"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Компоненти сервісу</w:t>
            </w:r>
          </w:p>
        </w:tc>
        <w:tc>
          <w:tcPr>
            <w:tcW w:w="7229" w:type="dxa"/>
            <w:vAlign w:val="center"/>
          </w:tcPr>
          <w:p w14:paraId="6D6F0E55"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До складу сервісу входять наступні компоненти:</w:t>
            </w:r>
          </w:p>
          <w:p w14:paraId="5885BD0D"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Централізований прийом, реєстрація, встановлення пріоритету, маршрутизація і контроль усунення інцидентів;</w:t>
            </w:r>
          </w:p>
          <w:p w14:paraId="1DB28466"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Діагностика апаратних і програмних збоїв системи;</w:t>
            </w:r>
          </w:p>
          <w:p w14:paraId="648E0D60"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Відновлення функціональності системи після апаратних і програмних збоїв;</w:t>
            </w:r>
          </w:p>
          <w:p w14:paraId="38A4114A"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Відновлення конфігурацій </w:t>
            </w:r>
            <w:proofErr w:type="spellStart"/>
            <w:r w:rsidRPr="001910D5">
              <w:rPr>
                <w:rFonts w:ascii="Times New Roman" w:hAnsi="Times New Roman" w:cs="Times New Roman"/>
                <w:sz w:val="24"/>
                <w:szCs w:val="24"/>
              </w:rPr>
              <w:t>облажнання</w:t>
            </w:r>
            <w:proofErr w:type="spellEnd"/>
            <w:r w:rsidRPr="001910D5">
              <w:rPr>
                <w:rFonts w:ascii="Times New Roman" w:hAnsi="Times New Roman" w:cs="Times New Roman"/>
                <w:sz w:val="24"/>
                <w:szCs w:val="24"/>
              </w:rPr>
              <w:t xml:space="preserve"> з резервних копій замовника</w:t>
            </w:r>
          </w:p>
          <w:p w14:paraId="09380F90"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Пошук і застосування обхідного рішення для відновлення функціональності;</w:t>
            </w:r>
          </w:p>
          <w:p w14:paraId="46B9CC52"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При необхідності внутрішня ескалація інцидентів на відповідну технологічну групу інженерів сервіс-провайдера;</w:t>
            </w:r>
          </w:p>
          <w:p w14:paraId="60E04ACA"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При необхідності зовнішня ескалація інцидентів на групу експертів виробника і подальший контроль їх виконання;</w:t>
            </w:r>
          </w:p>
          <w:p w14:paraId="17A221E5"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За запитом повідомлення Замовника про хід усунення інцидентів;</w:t>
            </w:r>
          </w:p>
          <w:p w14:paraId="41FB00FE"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Закриття вирішених заявок після підтвердження Замовника;</w:t>
            </w:r>
          </w:p>
          <w:p w14:paraId="5561EFF5" w14:textId="77777777" w:rsidR="001910D5" w:rsidRPr="001910D5" w:rsidRDefault="001910D5" w:rsidP="001910D5">
            <w:pPr>
              <w:numPr>
                <w:ilvl w:val="0"/>
                <w:numId w:val="19"/>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Створення резервних копій; </w:t>
            </w:r>
          </w:p>
          <w:p w14:paraId="293F621F" w14:textId="77777777" w:rsidR="001910D5" w:rsidRPr="001910D5" w:rsidRDefault="001910D5" w:rsidP="001910D5">
            <w:pPr>
              <w:numPr>
                <w:ilvl w:val="0"/>
                <w:numId w:val="19"/>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Аналіз кореневих причин інцидентів для виявлення проблем;</w:t>
            </w:r>
          </w:p>
          <w:p w14:paraId="7FA40A1D"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Надання звіту про проблеми</w:t>
            </w:r>
          </w:p>
        </w:tc>
      </w:tr>
      <w:tr w:rsidR="001910D5" w:rsidRPr="001910D5" w14:paraId="2A8AD4E9" w14:textId="77777777" w:rsidTr="00A04804">
        <w:trPr>
          <w:trHeight w:val="227"/>
        </w:trPr>
        <w:tc>
          <w:tcPr>
            <w:tcW w:w="99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7BA4E"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 xml:space="preserve">       Форма надання: Дистанційні роботи</w:t>
            </w:r>
          </w:p>
          <w:p w14:paraId="5CD3204B"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b/>
                <w:bCs/>
                <w:sz w:val="24"/>
                <w:szCs w:val="24"/>
              </w:rPr>
              <w:t xml:space="preserve">       </w:t>
            </w:r>
            <w:r w:rsidRPr="001910D5">
              <w:rPr>
                <w:rFonts w:ascii="Times New Roman" w:hAnsi="Times New Roman" w:cs="Times New Roman"/>
                <w:i/>
                <w:iCs/>
                <w:sz w:val="24"/>
                <w:szCs w:val="24"/>
              </w:rPr>
              <w:t>В межах 40 люд/год у квартал основного сервісу – (планово 80%, може коригуватися)</w:t>
            </w:r>
          </w:p>
        </w:tc>
      </w:tr>
      <w:tr w:rsidR="001910D5" w:rsidRPr="001910D5" w14:paraId="19B2AFBC"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6A532"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Умови надання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1ECC2BA2"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Сервіс передбачає діагностику / усунення інцидентів та виконання робіт дистанційно (без виїзду на майданчик Замовника), а також надання технічному персоналу Замовника консультацій по телефону та електронною поштою.</w:t>
            </w:r>
          </w:p>
        </w:tc>
      </w:tr>
      <w:tr w:rsidR="001910D5" w:rsidRPr="001910D5" w14:paraId="24B8AFA2"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7684"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Компоненти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342BA123"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До складу сервісу входять всі роботи, що виконуються в рамках сервісів без виїзду на майданчик Замовника:</w:t>
            </w:r>
          </w:p>
          <w:p w14:paraId="08D186DF"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lastRenderedPageBreak/>
              <w:t xml:space="preserve">Діагностика збоїв по </w:t>
            </w:r>
            <w:proofErr w:type="spellStart"/>
            <w:r w:rsidRPr="001910D5">
              <w:rPr>
                <w:rFonts w:ascii="Times New Roman" w:hAnsi="Times New Roman" w:cs="Times New Roman"/>
                <w:sz w:val="24"/>
                <w:szCs w:val="24"/>
              </w:rPr>
              <w:t>лог</w:t>
            </w:r>
            <w:proofErr w:type="spellEnd"/>
            <w:r w:rsidRPr="001910D5">
              <w:rPr>
                <w:rFonts w:ascii="Times New Roman" w:hAnsi="Times New Roman" w:cs="Times New Roman"/>
                <w:sz w:val="24"/>
                <w:szCs w:val="24"/>
              </w:rPr>
              <w:t>-файлам;</w:t>
            </w:r>
          </w:p>
          <w:p w14:paraId="692FD39A"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Консультації щодо усунення збоїв;</w:t>
            </w:r>
          </w:p>
          <w:p w14:paraId="6AD5BCCB"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Консультації з питань функціонування та експлуатації систем.</w:t>
            </w:r>
          </w:p>
        </w:tc>
      </w:tr>
      <w:tr w:rsidR="001910D5" w:rsidRPr="001910D5" w14:paraId="70B0E4D6" w14:textId="77777777" w:rsidTr="00A04804">
        <w:trPr>
          <w:trHeight w:val="227"/>
        </w:trPr>
        <w:tc>
          <w:tcPr>
            <w:tcW w:w="99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6A54E"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lastRenderedPageBreak/>
              <w:t xml:space="preserve">       Форма надання: Роботи на майданчику Замовника</w:t>
            </w:r>
          </w:p>
          <w:p w14:paraId="377077CE"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b/>
                <w:bCs/>
                <w:sz w:val="24"/>
                <w:szCs w:val="24"/>
              </w:rPr>
              <w:t xml:space="preserve">       </w:t>
            </w:r>
            <w:r w:rsidRPr="001910D5">
              <w:rPr>
                <w:rFonts w:ascii="Times New Roman" w:hAnsi="Times New Roman" w:cs="Times New Roman"/>
                <w:i/>
                <w:iCs/>
                <w:sz w:val="24"/>
                <w:szCs w:val="24"/>
              </w:rPr>
              <w:t>В межах люд/год основного сервісу – (планово 20%, може коригуватися)</w:t>
            </w:r>
          </w:p>
        </w:tc>
      </w:tr>
      <w:tr w:rsidR="001910D5" w:rsidRPr="001910D5" w14:paraId="2E921DD5"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7DF20"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Умови надання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5947B25A"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Сервіс передбачає виїзд інженера Виконавця для виконання робіт безпосередньо на майданчику Замовника. На майданчику Замовника в рамках послуг, що надаються, виконуються всі роботи, які неможливо виконати дистанційно.</w:t>
            </w:r>
          </w:p>
        </w:tc>
      </w:tr>
      <w:tr w:rsidR="001910D5" w:rsidRPr="001910D5" w14:paraId="35EBC58F"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F46E0"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Компоненти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319ED8B1"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До складу сервісу входять всі роботи, що виконуються в рамках сервісів на майданчику Замовника спільно з інженерами ІТ-служби Замовника.</w:t>
            </w:r>
          </w:p>
        </w:tc>
      </w:tr>
      <w:tr w:rsidR="001910D5" w:rsidRPr="001910D5" w14:paraId="4862E204" w14:textId="77777777" w:rsidTr="00A04804">
        <w:trPr>
          <w:trHeight w:val="227"/>
        </w:trPr>
        <w:tc>
          <w:tcPr>
            <w:tcW w:w="99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6CED3"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сервісу: Планові та регламентні роботи</w:t>
            </w:r>
          </w:p>
          <w:p w14:paraId="6D394041" w14:textId="77777777" w:rsidR="001910D5" w:rsidRPr="001910D5" w:rsidRDefault="001910D5" w:rsidP="001910D5">
            <w:pPr>
              <w:spacing w:line="240" w:lineRule="auto"/>
              <w:rPr>
                <w:rFonts w:ascii="Times New Roman" w:hAnsi="Times New Roman" w:cs="Times New Roman"/>
                <w:i/>
                <w:iCs/>
                <w:sz w:val="24"/>
                <w:szCs w:val="24"/>
              </w:rPr>
            </w:pPr>
            <w:r w:rsidRPr="001910D5">
              <w:rPr>
                <w:rFonts w:ascii="Times New Roman" w:hAnsi="Times New Roman" w:cs="Times New Roman"/>
                <w:i/>
                <w:iCs/>
                <w:sz w:val="24"/>
                <w:szCs w:val="24"/>
              </w:rPr>
              <w:t xml:space="preserve">       Не більше 60 люд/год у квартал (з урахуванням 15% нероб/год).</w:t>
            </w:r>
          </w:p>
        </w:tc>
      </w:tr>
      <w:tr w:rsidR="001910D5" w:rsidRPr="001910D5" w14:paraId="235A075A"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59C95"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Загальний перелік робіт із супроводу телекомунікаційних сервісів</w:t>
            </w:r>
          </w:p>
        </w:tc>
        <w:tc>
          <w:tcPr>
            <w:tcW w:w="7229" w:type="dxa"/>
            <w:tcBorders>
              <w:top w:val="single" w:sz="4" w:space="0" w:color="auto"/>
              <w:left w:val="single" w:sz="4" w:space="0" w:color="auto"/>
              <w:bottom w:val="single" w:sz="4" w:space="0" w:color="auto"/>
              <w:right w:val="single" w:sz="4" w:space="0" w:color="auto"/>
            </w:tcBorders>
            <w:vAlign w:val="center"/>
          </w:tcPr>
          <w:p w14:paraId="64D4AD89"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Консультація технічних фахівців Замовника;</w:t>
            </w:r>
          </w:p>
          <w:p w14:paraId="4E123D75"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Аналіз журналів подій компонентів модулів для </w:t>
            </w:r>
            <w:proofErr w:type="spellStart"/>
            <w:r w:rsidRPr="001910D5">
              <w:rPr>
                <w:rFonts w:ascii="Times New Roman" w:hAnsi="Times New Roman" w:cs="Times New Roman"/>
                <w:sz w:val="24"/>
                <w:szCs w:val="24"/>
              </w:rPr>
              <w:t>проактивного</w:t>
            </w:r>
            <w:proofErr w:type="spellEnd"/>
            <w:r w:rsidRPr="001910D5">
              <w:rPr>
                <w:rFonts w:ascii="Times New Roman" w:hAnsi="Times New Roman" w:cs="Times New Roman"/>
                <w:sz w:val="24"/>
                <w:szCs w:val="24"/>
              </w:rPr>
              <w:t xml:space="preserve"> виявлення можливих програмно-апаратних збоїв і аномалій;</w:t>
            </w:r>
          </w:p>
          <w:p w14:paraId="2CCC7F6E"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Аналіз конфігурації мережевого устаткування для вироблення рекомендацій щодо його оптимізації;</w:t>
            </w:r>
          </w:p>
          <w:p w14:paraId="3C417534"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Оновлення програмного забезпечення для компонентів модулів;</w:t>
            </w:r>
          </w:p>
          <w:p w14:paraId="363A285A"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Відкриття і ведення сервісних звернень в центрах технічної підтримки виробника </w:t>
            </w:r>
            <w:proofErr w:type="spellStart"/>
            <w:r w:rsidRPr="001910D5">
              <w:rPr>
                <w:rFonts w:ascii="Times New Roman" w:hAnsi="Times New Roman" w:cs="Times New Roman"/>
                <w:sz w:val="24"/>
                <w:szCs w:val="24"/>
              </w:rPr>
              <w:t>Cisco</w:t>
            </w:r>
            <w:proofErr w:type="spellEnd"/>
            <w:r w:rsidRPr="001910D5">
              <w:rPr>
                <w:rFonts w:ascii="Times New Roman" w:hAnsi="Times New Roman" w:cs="Times New Roman"/>
                <w:sz w:val="24"/>
                <w:szCs w:val="24"/>
              </w:rPr>
              <w:t xml:space="preserve"> TAC;</w:t>
            </w:r>
          </w:p>
          <w:p w14:paraId="702AE414"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Проведення планових процедур по тестовому відновленню з резервних копій конфігурацій компонентів модулів;</w:t>
            </w:r>
          </w:p>
          <w:p w14:paraId="387CB5DF"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Проведення планових процедур по тестуванню </w:t>
            </w:r>
            <w:proofErr w:type="spellStart"/>
            <w:r w:rsidRPr="001910D5">
              <w:rPr>
                <w:rFonts w:ascii="Times New Roman" w:hAnsi="Times New Roman" w:cs="Times New Roman"/>
                <w:sz w:val="24"/>
                <w:szCs w:val="24"/>
              </w:rPr>
              <w:t>відмовостійкості</w:t>
            </w:r>
            <w:proofErr w:type="spellEnd"/>
            <w:r w:rsidRPr="001910D5">
              <w:rPr>
                <w:rFonts w:ascii="Times New Roman" w:hAnsi="Times New Roman" w:cs="Times New Roman"/>
                <w:sz w:val="24"/>
                <w:szCs w:val="24"/>
              </w:rPr>
              <w:t xml:space="preserve"> комутаторів, маршрутизаторів, </w:t>
            </w:r>
            <w:proofErr w:type="spellStart"/>
            <w:r w:rsidRPr="001910D5">
              <w:rPr>
                <w:rFonts w:ascii="Times New Roman" w:hAnsi="Times New Roman" w:cs="Times New Roman"/>
                <w:sz w:val="24"/>
                <w:szCs w:val="24"/>
              </w:rPr>
              <w:t>міжмережевих</w:t>
            </w:r>
            <w:proofErr w:type="spellEnd"/>
            <w:r w:rsidRPr="001910D5">
              <w:rPr>
                <w:rFonts w:ascii="Times New Roman" w:hAnsi="Times New Roman" w:cs="Times New Roman"/>
                <w:sz w:val="24"/>
                <w:szCs w:val="24"/>
              </w:rPr>
              <w:t xml:space="preserve"> екранів.</w:t>
            </w:r>
          </w:p>
        </w:tc>
      </w:tr>
    </w:tbl>
    <w:p w14:paraId="2C980AD9" w14:textId="77777777" w:rsidR="00CD0EC0" w:rsidRPr="001910D5" w:rsidRDefault="00CD0EC0" w:rsidP="001910D5">
      <w:pPr>
        <w:widowControl w:val="0"/>
        <w:spacing w:after="0" w:line="240" w:lineRule="auto"/>
        <w:ind w:right="-1"/>
        <w:jc w:val="both"/>
        <w:rPr>
          <w:rFonts w:ascii="Times New Roman" w:hAnsi="Times New Roman" w:cs="Times New Roman"/>
          <w:sz w:val="24"/>
          <w:szCs w:val="24"/>
        </w:rPr>
      </w:pPr>
    </w:p>
    <w:p w14:paraId="33EE6D9A"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b/>
          <w:sz w:val="24"/>
          <w:szCs w:val="24"/>
        </w:rPr>
        <w:t>ЛОТ №2: Послуги із технічної підтримки активного мережевого обладнання інформаційно-комунікаційної системи 112</w:t>
      </w:r>
      <w:r w:rsidRPr="001910D5">
        <w:rPr>
          <w:rFonts w:ascii="Times New Roman" w:hAnsi="Times New Roman" w:cs="Times New Roman"/>
          <w:b/>
          <w:spacing w:val="1"/>
          <w:sz w:val="24"/>
          <w:szCs w:val="24"/>
        </w:rPr>
        <w:t xml:space="preserve"> (західний </w:t>
      </w:r>
      <w:proofErr w:type="spellStart"/>
      <w:r w:rsidRPr="001910D5">
        <w:rPr>
          <w:rFonts w:ascii="Times New Roman" w:hAnsi="Times New Roman" w:cs="Times New Roman"/>
          <w:b/>
          <w:spacing w:val="1"/>
          <w:sz w:val="24"/>
          <w:szCs w:val="24"/>
        </w:rPr>
        <w:t>макрорегіон</w:t>
      </w:r>
      <w:proofErr w:type="spellEnd"/>
      <w:r w:rsidRPr="001910D5">
        <w:rPr>
          <w:rFonts w:ascii="Times New Roman" w:hAnsi="Times New Roman" w:cs="Times New Roman"/>
          <w:b/>
          <w:spacing w:val="1"/>
          <w:sz w:val="24"/>
          <w:szCs w:val="24"/>
        </w:rPr>
        <w:t xml:space="preserve">) за код ДК 021:2015 </w:t>
      </w:r>
      <w:r w:rsidRPr="001910D5">
        <w:rPr>
          <w:rFonts w:ascii="Times New Roman" w:hAnsi="Times New Roman" w:cs="Times New Roman"/>
          <w:b/>
          <w:sz w:val="24"/>
          <w:szCs w:val="24"/>
          <w:lang w:val="en-US"/>
        </w:rPr>
        <w:t>72250000-2</w:t>
      </w:r>
      <w:r w:rsidRPr="001910D5">
        <w:rPr>
          <w:rFonts w:ascii="Times New Roman" w:hAnsi="Times New Roman" w:cs="Times New Roman"/>
          <w:b/>
          <w:sz w:val="24"/>
          <w:szCs w:val="24"/>
        </w:rPr>
        <w:t xml:space="preserve"> Послуги, пов’язані із системами та підтримкою</w:t>
      </w:r>
    </w:p>
    <w:p w14:paraId="5CEF76AC" w14:textId="77777777" w:rsidR="001910D5" w:rsidRPr="001910D5" w:rsidRDefault="001910D5" w:rsidP="001910D5">
      <w:pPr>
        <w:spacing w:line="240" w:lineRule="auto"/>
        <w:jc w:val="center"/>
        <w:rPr>
          <w:rFonts w:ascii="Times New Roman" w:hAnsi="Times New Roman" w:cs="Times New Roman"/>
          <w:b/>
          <w:color w:val="000000" w:themeColor="text1"/>
          <w:sz w:val="24"/>
          <w:szCs w:val="24"/>
        </w:rPr>
      </w:pPr>
    </w:p>
    <w:p w14:paraId="69A89A7F" w14:textId="77777777" w:rsidR="001910D5" w:rsidRPr="001910D5" w:rsidRDefault="001910D5" w:rsidP="001910D5">
      <w:pPr>
        <w:spacing w:line="240" w:lineRule="auto"/>
        <w:rPr>
          <w:rFonts w:ascii="Times New Roman" w:hAnsi="Times New Roman" w:cs="Times New Roman"/>
          <w:b/>
          <w:color w:val="000000" w:themeColor="text1"/>
          <w:sz w:val="24"/>
          <w:szCs w:val="24"/>
        </w:rPr>
      </w:pPr>
      <w:r w:rsidRPr="001910D5">
        <w:rPr>
          <w:rFonts w:ascii="Times New Roman" w:hAnsi="Times New Roman" w:cs="Times New Roman"/>
          <w:b/>
          <w:color w:val="000000" w:themeColor="text1"/>
          <w:sz w:val="24"/>
          <w:szCs w:val="24"/>
        </w:rPr>
        <w:t>Період надання послуг: з дати укладання договору по 20.12.2025 року.</w:t>
      </w:r>
    </w:p>
    <w:p w14:paraId="043BD734" w14:textId="77777777" w:rsidR="001910D5" w:rsidRPr="001910D5" w:rsidRDefault="001910D5" w:rsidP="001910D5">
      <w:pPr>
        <w:spacing w:line="240" w:lineRule="auto"/>
        <w:rPr>
          <w:rFonts w:ascii="Times New Roman" w:hAnsi="Times New Roman" w:cs="Times New Roman"/>
          <w:b/>
          <w:color w:val="000000" w:themeColor="text1"/>
          <w:sz w:val="24"/>
          <w:szCs w:val="24"/>
        </w:rPr>
      </w:pPr>
      <w:r w:rsidRPr="001910D5">
        <w:rPr>
          <w:rFonts w:ascii="Times New Roman" w:hAnsi="Times New Roman" w:cs="Times New Roman"/>
          <w:b/>
          <w:color w:val="000000" w:themeColor="text1"/>
          <w:sz w:val="24"/>
          <w:szCs w:val="24"/>
        </w:rPr>
        <w:t>Порядок оплати: по факту надання послуг.</w:t>
      </w:r>
    </w:p>
    <w:tbl>
      <w:tblPr>
        <w:tblW w:w="9902" w:type="dxa"/>
        <w:tblLayout w:type="fixed"/>
        <w:tblLook w:val="0400" w:firstRow="0" w:lastRow="0" w:firstColumn="0" w:lastColumn="0" w:noHBand="0" w:noVBand="1"/>
      </w:tblPr>
      <w:tblGrid>
        <w:gridCol w:w="864"/>
        <w:gridCol w:w="6062"/>
        <w:gridCol w:w="1700"/>
        <w:gridCol w:w="1276"/>
      </w:tblGrid>
      <w:tr w:rsidR="001910D5" w:rsidRPr="001910D5" w14:paraId="4BE4C29B" w14:textId="77777777" w:rsidTr="00A04804">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D32834"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b/>
                <w:bCs/>
                <w:sz w:val="24"/>
                <w:szCs w:val="24"/>
              </w:rPr>
              <w:t>№</w:t>
            </w:r>
          </w:p>
        </w:tc>
        <w:tc>
          <w:tcPr>
            <w:tcW w:w="6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BA20AB"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b/>
                <w:bCs/>
                <w:sz w:val="24"/>
                <w:szCs w:val="24"/>
              </w:rPr>
              <w:t xml:space="preserve">Найменування Послуг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84086D"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44224D"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b/>
                <w:bCs/>
                <w:sz w:val="24"/>
                <w:szCs w:val="24"/>
              </w:rPr>
              <w:t>Одиниця виміру</w:t>
            </w:r>
          </w:p>
        </w:tc>
      </w:tr>
      <w:tr w:rsidR="001910D5" w:rsidRPr="001910D5" w14:paraId="08752895" w14:textId="77777777" w:rsidTr="00A04804">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220A9DF6"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1</w:t>
            </w:r>
          </w:p>
        </w:tc>
        <w:tc>
          <w:tcPr>
            <w:tcW w:w="6062" w:type="dxa"/>
            <w:tcBorders>
              <w:top w:val="single" w:sz="4" w:space="0" w:color="000000"/>
              <w:left w:val="single" w:sz="4" w:space="0" w:color="000000"/>
              <w:bottom w:val="single" w:sz="4" w:space="0" w:color="000000"/>
              <w:right w:val="single" w:sz="4" w:space="0" w:color="000000"/>
            </w:tcBorders>
            <w:vAlign w:val="center"/>
          </w:tcPr>
          <w:p w14:paraId="0C5A9E31"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 xml:space="preserve">Технічна підтримки активного мережевого обладнання </w:t>
            </w:r>
            <w:r w:rsidRPr="001910D5">
              <w:rPr>
                <w:rFonts w:ascii="Times New Roman" w:hAnsi="Times New Roman" w:cs="Times New Roman"/>
                <w:b/>
                <w:bCs/>
                <w:color w:val="000000"/>
                <w:sz w:val="24"/>
                <w:szCs w:val="24"/>
              </w:rPr>
              <w:t>інформаційно-комунікаційної системи 112</w:t>
            </w:r>
            <w:r w:rsidRPr="001910D5">
              <w:rPr>
                <w:rFonts w:ascii="Times New Roman" w:hAnsi="Times New Roman" w:cs="Times New Roman"/>
                <w:b/>
                <w:bCs/>
                <w:spacing w:val="1"/>
                <w:sz w:val="24"/>
                <w:szCs w:val="24"/>
              </w:rPr>
              <w:t xml:space="preserve"> (західний </w:t>
            </w:r>
            <w:proofErr w:type="spellStart"/>
            <w:r w:rsidRPr="001910D5">
              <w:rPr>
                <w:rFonts w:ascii="Times New Roman" w:hAnsi="Times New Roman" w:cs="Times New Roman"/>
                <w:b/>
                <w:bCs/>
                <w:spacing w:val="1"/>
                <w:sz w:val="24"/>
                <w:szCs w:val="24"/>
              </w:rPr>
              <w:t>макрорегіон</w:t>
            </w:r>
            <w:proofErr w:type="spellEnd"/>
            <w:r w:rsidRPr="001910D5">
              <w:rPr>
                <w:rFonts w:ascii="Times New Roman" w:hAnsi="Times New Roman" w:cs="Times New Roman"/>
                <w:b/>
                <w:bCs/>
                <w:spacing w:val="1"/>
                <w:sz w:val="24"/>
                <w:szCs w:val="24"/>
              </w:rPr>
              <w:t>)</w:t>
            </w:r>
          </w:p>
        </w:tc>
        <w:tc>
          <w:tcPr>
            <w:tcW w:w="1700" w:type="dxa"/>
            <w:tcBorders>
              <w:top w:val="single" w:sz="4" w:space="0" w:color="000000"/>
              <w:left w:val="single" w:sz="4" w:space="0" w:color="000000"/>
              <w:bottom w:val="single" w:sz="4" w:space="0" w:color="000000"/>
              <w:right w:val="single" w:sz="4" w:space="0" w:color="000000"/>
            </w:tcBorders>
            <w:vAlign w:val="center"/>
          </w:tcPr>
          <w:p w14:paraId="0B737DA5"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8A7CD20"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послуга</w:t>
            </w:r>
          </w:p>
        </w:tc>
      </w:tr>
    </w:tbl>
    <w:p w14:paraId="11A29B72" w14:textId="77777777" w:rsidR="001910D5" w:rsidRPr="001910D5" w:rsidRDefault="001910D5" w:rsidP="001910D5">
      <w:pPr>
        <w:spacing w:line="240" w:lineRule="auto"/>
        <w:jc w:val="both"/>
        <w:rPr>
          <w:rFonts w:ascii="Times New Roman" w:hAnsi="Times New Roman" w:cs="Times New Roman"/>
          <w:b/>
          <w:color w:val="000000"/>
          <w:sz w:val="24"/>
          <w:szCs w:val="24"/>
          <w:lang w:val="en-US"/>
        </w:rPr>
      </w:pPr>
    </w:p>
    <w:p w14:paraId="26322A8D" w14:textId="77777777" w:rsidR="001910D5" w:rsidRPr="001910D5" w:rsidRDefault="001910D5" w:rsidP="001910D5">
      <w:pPr>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right="79"/>
        <w:jc w:val="center"/>
        <w:rPr>
          <w:rFonts w:ascii="Times New Roman" w:hAnsi="Times New Roman" w:cs="Times New Roman"/>
          <w:b/>
          <w:color w:val="000000"/>
          <w:sz w:val="24"/>
          <w:szCs w:val="24"/>
        </w:rPr>
      </w:pPr>
      <w:r w:rsidRPr="001910D5">
        <w:rPr>
          <w:rFonts w:ascii="Times New Roman" w:hAnsi="Times New Roman" w:cs="Times New Roman"/>
          <w:b/>
          <w:color w:val="000000"/>
          <w:sz w:val="24"/>
          <w:szCs w:val="24"/>
        </w:rPr>
        <w:t>СКЛАД (ЗМІСТ) ПОСЛУГ</w:t>
      </w:r>
    </w:p>
    <w:p w14:paraId="5865A1AA" w14:textId="77777777" w:rsidR="001910D5" w:rsidRPr="001910D5" w:rsidRDefault="001910D5" w:rsidP="001910D5">
      <w:pPr>
        <w:pStyle w:val="af4"/>
        <w:ind w:firstLine="709"/>
        <w:rPr>
          <w:rFonts w:ascii="Times New Roman" w:hAnsi="Times New Roman" w:cs="Times New Roman"/>
          <w:color w:val="000000"/>
          <w:sz w:val="24"/>
        </w:rPr>
      </w:pPr>
      <w:r w:rsidRPr="001910D5">
        <w:rPr>
          <w:rFonts w:ascii="Times New Roman" w:hAnsi="Times New Roman" w:cs="Times New Roman"/>
          <w:color w:val="000000"/>
          <w:sz w:val="24"/>
        </w:rPr>
        <w:t>Технічні вимоги до послуг технічної підтримки активного мережевого обладнання інформаційно-комунікаційної системи 112 (ІКС112)  визначає основні вимоги до технічної підтримки компонентів телекомунікаційної мережі Замовника, пріоритети і час реакції на різні типи сервісних звернень, перелік підтримуваних мережевих модулів.</w:t>
      </w:r>
    </w:p>
    <w:p w14:paraId="4DF7D5B1"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lastRenderedPageBreak/>
        <w:t>Пріоритети звернень Замовника</w:t>
      </w:r>
    </w:p>
    <w:p w14:paraId="37CDC676"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Всі звернення Замовника повинні розділятися і оброблятися у відповідності з чотирма основними категоріями: заявки першого, другого, третього і четвертого рівнів пріоритету.</w:t>
      </w:r>
    </w:p>
    <w:p w14:paraId="6C436A91"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Заявка першого рівня пріоритету</w:t>
      </w:r>
    </w:p>
    <w:p w14:paraId="715C2460"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Штатний режим роботи інформаційних сервісів Замовника повністю порушений (повна втрата функціоналу).</w:t>
      </w:r>
    </w:p>
    <w:p w14:paraId="76EC5FB2"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Важливість проблеми така, що Замовник готовий цілодобово надавати підтримку і допомогу Виконавцю, а Виконавець повинен виділити необхідні власні ресурси в необхідному обсязі для вирішення проблеми в якомога коротші терміни.</w:t>
      </w:r>
    </w:p>
    <w:p w14:paraId="6520345C"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Заявка другого рівня пріоритету</w:t>
      </w:r>
    </w:p>
    <w:p w14:paraId="1F85A1A3"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Штатний режим роботи інформаційних сервісів Замовника частково порушений (часткова втрата функціональності).</w:t>
      </w:r>
    </w:p>
    <w:p w14:paraId="6496B97D"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Важливість проблеми така, що Замовник готовий протягом робочого дня надавати підтримку Виконавцю, а Виконавець повинен виділити необхідні власні ресурси в необхідному обсязі для вирішення проблеми в якомога коротші терміни.</w:t>
      </w:r>
    </w:p>
    <w:p w14:paraId="0556D0FF"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Заявка третього рівня пріоритету</w:t>
      </w:r>
    </w:p>
    <w:p w14:paraId="6E9C7F48"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Штатний режим роботи інформаційних сервісів Замовника частково порушений (зниження функціональності).</w:t>
      </w:r>
    </w:p>
    <w:p w14:paraId="04CBD34A"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Заявка четвертого рівня пріоритету</w:t>
      </w:r>
    </w:p>
    <w:p w14:paraId="1A75612D"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Будь-які інші звернення, пов'язані з </w:t>
      </w:r>
      <w:proofErr w:type="spellStart"/>
      <w:r w:rsidRPr="001910D5">
        <w:rPr>
          <w:rFonts w:ascii="Times New Roman" w:hAnsi="Times New Roman" w:cs="Times New Roman"/>
          <w:sz w:val="24"/>
        </w:rPr>
        <w:t>несправностями</w:t>
      </w:r>
      <w:proofErr w:type="spellEnd"/>
      <w:r w:rsidRPr="001910D5">
        <w:rPr>
          <w:rFonts w:ascii="Times New Roman" w:hAnsi="Times New Roman" w:cs="Times New Roman"/>
          <w:sz w:val="24"/>
        </w:rPr>
        <w:t>, а також звернення з приводу надання консультацій та додаткових послуг.</w:t>
      </w:r>
    </w:p>
    <w:p w14:paraId="241DC408"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Основні модулі та послуги, що входять до складу підтримки</w:t>
      </w:r>
    </w:p>
    <w:p w14:paraId="24F621BA" w14:textId="77777777" w:rsidR="001910D5" w:rsidRPr="001910D5" w:rsidRDefault="001910D5" w:rsidP="001910D5">
      <w:pPr>
        <w:tabs>
          <w:tab w:val="left" w:pos="993"/>
        </w:tabs>
        <w:spacing w:line="240" w:lineRule="auto"/>
        <w:ind w:firstLine="709"/>
        <w:jc w:val="both"/>
        <w:rPr>
          <w:rFonts w:ascii="Times New Roman" w:eastAsia="Calibri" w:hAnsi="Times New Roman" w:cs="Times New Roman"/>
          <w:spacing w:val="-4"/>
          <w:sz w:val="24"/>
          <w:szCs w:val="24"/>
        </w:rPr>
      </w:pPr>
      <w:r w:rsidRPr="001910D5">
        <w:rPr>
          <w:rFonts w:ascii="Times New Roman" w:hAnsi="Times New Roman" w:cs="Times New Roman"/>
          <w:sz w:val="24"/>
          <w:szCs w:val="24"/>
        </w:rPr>
        <w:t>В якості елемента підтримки визначені не пристрій або частина комплексу, а логічний модуль мережі Замовника, що входить до складу комунікаційного центру «Служба 112» у м. Львів (</w:t>
      </w:r>
      <w:r w:rsidRPr="001910D5">
        <w:rPr>
          <w:rFonts w:ascii="Times New Roman" w:hAnsi="Times New Roman" w:cs="Times New Roman"/>
          <w:b/>
          <w:bCs/>
          <w:sz w:val="24"/>
          <w:szCs w:val="24"/>
          <w:u w:val="single"/>
        </w:rPr>
        <w:t xml:space="preserve">західний </w:t>
      </w:r>
      <w:proofErr w:type="spellStart"/>
      <w:r w:rsidRPr="001910D5">
        <w:rPr>
          <w:rFonts w:ascii="Times New Roman" w:hAnsi="Times New Roman" w:cs="Times New Roman"/>
          <w:b/>
          <w:bCs/>
          <w:sz w:val="24"/>
          <w:szCs w:val="24"/>
          <w:u w:val="single"/>
        </w:rPr>
        <w:t>макрорегіон</w:t>
      </w:r>
      <w:proofErr w:type="spellEnd"/>
      <w:r w:rsidRPr="001910D5">
        <w:rPr>
          <w:rFonts w:ascii="Times New Roman" w:hAnsi="Times New Roman" w:cs="Times New Roman"/>
          <w:sz w:val="24"/>
          <w:szCs w:val="24"/>
        </w:rPr>
        <w:t xml:space="preserve">) </w:t>
      </w:r>
      <w:r w:rsidRPr="001910D5">
        <w:rPr>
          <w:rFonts w:ascii="Times New Roman" w:eastAsia="Calibri" w:hAnsi="Times New Roman" w:cs="Times New Roman"/>
          <w:spacing w:val="-4"/>
          <w:sz w:val="24"/>
          <w:szCs w:val="24"/>
        </w:rPr>
        <w:t>з територією обслуговування у місті Львові та у восьми областях: Львівській (7 районів), Волинській (4 райони), Рівненській (4 райони), Івано-Франківській (6 районів), Хмельницькій (3 райони), Тернопільській (3 райони), Закарпатській (6 районів), Чернівецькій (3 райони);</w:t>
      </w:r>
    </w:p>
    <w:p w14:paraId="1178A69A"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 </w:t>
      </w:r>
    </w:p>
    <w:p w14:paraId="5C9C271A"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Всього в рамках послуг до складу підтримки входять наступні телекомунікаційні сервіси (модулі) які утворюють «Підсистему електронних комунікацій, комутації, маршрутизації та мережевого захисту», що містить комутаційне обладнання (комутатори, маршрутизатори), обладнання мережевого захисту та призначену для управління доставкою (маршрутизацією) екстрених комунікацій, забезпечення обміну даними між складовими КЦ 112 та іншими суб’єктами Системи 112, а також можливі додаткові послуги.</w:t>
      </w:r>
    </w:p>
    <w:p w14:paraId="6D950362"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Умовами надання послуг </w:t>
      </w:r>
      <w:proofErr w:type="spellStart"/>
      <w:r w:rsidRPr="001910D5">
        <w:rPr>
          <w:rFonts w:ascii="Times New Roman" w:hAnsi="Times New Roman" w:cs="Times New Roman"/>
          <w:sz w:val="24"/>
        </w:rPr>
        <w:t>передбачаться</w:t>
      </w:r>
      <w:proofErr w:type="spellEnd"/>
      <w:r w:rsidRPr="001910D5">
        <w:rPr>
          <w:rFonts w:ascii="Times New Roman" w:hAnsi="Times New Roman" w:cs="Times New Roman"/>
          <w:sz w:val="24"/>
        </w:rPr>
        <w:t xml:space="preserve"> підтримка існуючої системи без істотних архітектурних змін системи в </w:t>
      </w:r>
      <w:proofErr w:type="spellStart"/>
      <w:r w:rsidRPr="001910D5">
        <w:rPr>
          <w:rFonts w:ascii="Times New Roman" w:hAnsi="Times New Roman" w:cs="Times New Roman"/>
          <w:sz w:val="24"/>
        </w:rPr>
        <w:t>маршрутизаціі</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комутаціі</w:t>
      </w:r>
      <w:proofErr w:type="spellEnd"/>
      <w:r w:rsidRPr="001910D5">
        <w:rPr>
          <w:rFonts w:ascii="Times New Roman" w:hAnsi="Times New Roman" w:cs="Times New Roman"/>
          <w:sz w:val="24"/>
        </w:rPr>
        <w:t xml:space="preserve"> та іншому.</w:t>
      </w:r>
    </w:p>
    <w:p w14:paraId="08AFB8DF" w14:textId="77777777" w:rsidR="001910D5" w:rsidRPr="001910D5" w:rsidRDefault="001910D5" w:rsidP="001910D5">
      <w:pPr>
        <w:pStyle w:val="af4"/>
        <w:spacing w:before="120"/>
        <w:ind w:firstLine="709"/>
        <w:rPr>
          <w:rFonts w:ascii="Times New Roman" w:hAnsi="Times New Roman" w:cs="Times New Roman"/>
          <w:sz w:val="24"/>
          <w:u w:val="single"/>
        </w:rPr>
      </w:pPr>
      <w:r w:rsidRPr="001910D5">
        <w:rPr>
          <w:rFonts w:ascii="Times New Roman" w:hAnsi="Times New Roman" w:cs="Times New Roman"/>
          <w:sz w:val="24"/>
          <w:u w:val="single"/>
        </w:rPr>
        <w:t>Модулі:</w:t>
      </w:r>
    </w:p>
    <w:p w14:paraId="5853F6A3" w14:textId="77777777" w:rsidR="001910D5" w:rsidRPr="001910D5" w:rsidRDefault="001910D5" w:rsidP="001910D5">
      <w:pPr>
        <w:pStyle w:val="af4"/>
        <w:numPr>
          <w:ilvl w:val="0"/>
          <w:numId w:val="22"/>
        </w:numPr>
        <w:rPr>
          <w:rFonts w:ascii="Times New Roman" w:hAnsi="Times New Roman" w:cs="Times New Roman"/>
          <w:b/>
          <w:bCs/>
          <w:sz w:val="24"/>
        </w:rPr>
      </w:pPr>
      <w:proofErr w:type="spellStart"/>
      <w:r w:rsidRPr="001910D5">
        <w:rPr>
          <w:rFonts w:ascii="Times New Roman" w:hAnsi="Times New Roman" w:cs="Times New Roman"/>
          <w:b/>
          <w:bCs/>
          <w:sz w:val="24"/>
        </w:rPr>
        <w:t>Network</w:t>
      </w:r>
      <w:proofErr w:type="spellEnd"/>
      <w:r w:rsidRPr="001910D5">
        <w:rPr>
          <w:rFonts w:ascii="Times New Roman" w:hAnsi="Times New Roman" w:cs="Times New Roman"/>
          <w:b/>
          <w:bCs/>
          <w:sz w:val="24"/>
        </w:rPr>
        <w:t>/LAN: користувальницький сегмент</w:t>
      </w:r>
      <w:r w:rsidRPr="001910D5">
        <w:rPr>
          <w:rFonts w:ascii="Times New Roman" w:hAnsi="Times New Roman" w:cs="Times New Roman"/>
          <w:sz w:val="24"/>
        </w:rPr>
        <w:t xml:space="preserve"> – провідна мережева інфраструктура локальної мережі Замовника на об’єкті впровадження;</w:t>
      </w:r>
    </w:p>
    <w:p w14:paraId="2829AAD3" w14:textId="77777777" w:rsidR="001910D5" w:rsidRPr="001910D5" w:rsidRDefault="001910D5" w:rsidP="001910D5">
      <w:pPr>
        <w:pStyle w:val="af4"/>
        <w:numPr>
          <w:ilvl w:val="0"/>
          <w:numId w:val="22"/>
        </w:numPr>
        <w:rPr>
          <w:rFonts w:ascii="Times New Roman" w:hAnsi="Times New Roman" w:cs="Times New Roman"/>
          <w:sz w:val="24"/>
        </w:rPr>
      </w:pPr>
      <w:proofErr w:type="spellStart"/>
      <w:r w:rsidRPr="001910D5">
        <w:rPr>
          <w:rFonts w:ascii="Times New Roman" w:hAnsi="Times New Roman" w:cs="Times New Roman"/>
          <w:b/>
          <w:bCs/>
          <w:sz w:val="24"/>
        </w:rPr>
        <w:t>Network</w:t>
      </w:r>
      <w:proofErr w:type="spellEnd"/>
      <w:r w:rsidRPr="001910D5">
        <w:rPr>
          <w:rFonts w:ascii="Times New Roman" w:hAnsi="Times New Roman" w:cs="Times New Roman"/>
          <w:b/>
          <w:bCs/>
          <w:sz w:val="24"/>
        </w:rPr>
        <w:t xml:space="preserve">/WAN: IP зв'язність з </w:t>
      </w:r>
      <w:proofErr w:type="spellStart"/>
      <w:r w:rsidRPr="001910D5">
        <w:rPr>
          <w:rFonts w:ascii="Times New Roman" w:hAnsi="Times New Roman" w:cs="Times New Roman"/>
          <w:b/>
          <w:bCs/>
          <w:sz w:val="24"/>
        </w:rPr>
        <w:t>екстренними</w:t>
      </w:r>
      <w:proofErr w:type="spellEnd"/>
      <w:r w:rsidRPr="001910D5">
        <w:rPr>
          <w:rFonts w:ascii="Times New Roman" w:hAnsi="Times New Roman" w:cs="Times New Roman"/>
          <w:b/>
          <w:bCs/>
          <w:sz w:val="24"/>
        </w:rPr>
        <w:t xml:space="preserve"> службами (ERO) </w:t>
      </w:r>
      <w:r w:rsidRPr="001910D5">
        <w:rPr>
          <w:rFonts w:ascii="Times New Roman" w:hAnsi="Times New Roman" w:cs="Times New Roman"/>
          <w:sz w:val="24"/>
        </w:rPr>
        <w:t xml:space="preserve">– мережеве обладнання для забезпечення електронної комунікаційної мережі </w:t>
      </w:r>
      <w:proofErr w:type="spellStart"/>
      <w:r w:rsidRPr="001910D5">
        <w:rPr>
          <w:rFonts w:ascii="Times New Roman" w:hAnsi="Times New Roman" w:cs="Times New Roman"/>
          <w:sz w:val="24"/>
        </w:rPr>
        <w:t>взаємоз'єднань</w:t>
      </w:r>
      <w:proofErr w:type="spellEnd"/>
      <w:r w:rsidRPr="001910D5">
        <w:rPr>
          <w:rFonts w:ascii="Times New Roman" w:hAnsi="Times New Roman" w:cs="Times New Roman"/>
          <w:sz w:val="24"/>
        </w:rPr>
        <w:t xml:space="preserve"> між КЦ 112 та </w:t>
      </w:r>
      <w:proofErr w:type="spellStart"/>
      <w:r w:rsidRPr="001910D5">
        <w:rPr>
          <w:rFonts w:ascii="Times New Roman" w:hAnsi="Times New Roman" w:cs="Times New Roman"/>
          <w:sz w:val="24"/>
        </w:rPr>
        <w:t>оперативно</w:t>
      </w:r>
      <w:proofErr w:type="spellEnd"/>
      <w:r w:rsidRPr="001910D5">
        <w:rPr>
          <w:rFonts w:ascii="Times New Roman" w:hAnsi="Times New Roman" w:cs="Times New Roman"/>
          <w:sz w:val="24"/>
        </w:rPr>
        <w:t>-диспетчерськими службами 101, 102, 103, 104 Замовника;</w:t>
      </w:r>
    </w:p>
    <w:p w14:paraId="618B31CC" w14:textId="77777777" w:rsidR="001910D5" w:rsidRPr="001910D5" w:rsidRDefault="001910D5" w:rsidP="001910D5">
      <w:pPr>
        <w:pStyle w:val="af4"/>
        <w:numPr>
          <w:ilvl w:val="0"/>
          <w:numId w:val="22"/>
        </w:numPr>
        <w:rPr>
          <w:rFonts w:ascii="Times New Roman" w:hAnsi="Times New Roman" w:cs="Times New Roman"/>
          <w:sz w:val="24"/>
        </w:rPr>
      </w:pPr>
      <w:proofErr w:type="spellStart"/>
      <w:r w:rsidRPr="001910D5">
        <w:rPr>
          <w:rFonts w:ascii="Times New Roman" w:hAnsi="Times New Roman" w:cs="Times New Roman"/>
          <w:b/>
          <w:bCs/>
          <w:sz w:val="24"/>
        </w:rPr>
        <w:t>Network</w:t>
      </w:r>
      <w:proofErr w:type="spellEnd"/>
      <w:r w:rsidRPr="001910D5">
        <w:rPr>
          <w:rFonts w:ascii="Times New Roman" w:hAnsi="Times New Roman" w:cs="Times New Roman"/>
          <w:b/>
          <w:bCs/>
          <w:sz w:val="24"/>
        </w:rPr>
        <w:t xml:space="preserve">/DCN: IP зв'язність між основними майданчиками/регіонами </w:t>
      </w:r>
      <w:r w:rsidRPr="001910D5">
        <w:rPr>
          <w:rFonts w:ascii="Times New Roman" w:hAnsi="Times New Roman" w:cs="Times New Roman"/>
          <w:sz w:val="24"/>
        </w:rPr>
        <w:t xml:space="preserve">– мережеве обладнання для забезпечення електронної комунікаційної мережі </w:t>
      </w:r>
      <w:proofErr w:type="spellStart"/>
      <w:r w:rsidRPr="001910D5">
        <w:rPr>
          <w:rFonts w:ascii="Times New Roman" w:hAnsi="Times New Roman" w:cs="Times New Roman"/>
          <w:sz w:val="24"/>
        </w:rPr>
        <w:t>взаємоз'єднань</w:t>
      </w:r>
      <w:proofErr w:type="spellEnd"/>
      <w:r w:rsidRPr="001910D5">
        <w:rPr>
          <w:rFonts w:ascii="Times New Roman" w:hAnsi="Times New Roman" w:cs="Times New Roman"/>
          <w:sz w:val="24"/>
        </w:rPr>
        <w:t xml:space="preserve"> комунікаційного центру «Служба 112» у м. Львів з  іншими вузлами та </w:t>
      </w:r>
      <w:proofErr w:type="spellStart"/>
      <w:r w:rsidRPr="001910D5">
        <w:rPr>
          <w:rFonts w:ascii="Times New Roman" w:hAnsi="Times New Roman" w:cs="Times New Roman"/>
          <w:sz w:val="24"/>
        </w:rPr>
        <w:t>макрорегіонами</w:t>
      </w:r>
      <w:proofErr w:type="spellEnd"/>
      <w:r w:rsidRPr="001910D5">
        <w:rPr>
          <w:rFonts w:ascii="Times New Roman" w:hAnsi="Times New Roman" w:cs="Times New Roman"/>
          <w:sz w:val="24"/>
        </w:rPr>
        <w:t>;</w:t>
      </w:r>
    </w:p>
    <w:p w14:paraId="34025473" w14:textId="77777777" w:rsidR="001910D5" w:rsidRPr="001910D5" w:rsidRDefault="001910D5" w:rsidP="001910D5">
      <w:pPr>
        <w:spacing w:line="240" w:lineRule="auto"/>
        <w:jc w:val="both"/>
        <w:rPr>
          <w:rFonts w:ascii="Times New Roman" w:hAnsi="Times New Roman" w:cs="Times New Roman"/>
          <w:sz w:val="24"/>
          <w:szCs w:val="24"/>
        </w:rPr>
      </w:pPr>
    </w:p>
    <w:p w14:paraId="586E847C" w14:textId="77777777" w:rsidR="001910D5" w:rsidRPr="001910D5" w:rsidRDefault="001910D5" w:rsidP="001910D5">
      <w:pPr>
        <w:pStyle w:val="af4"/>
        <w:ind w:firstLine="709"/>
        <w:rPr>
          <w:rFonts w:ascii="Times New Roman" w:hAnsi="Times New Roman" w:cs="Times New Roman"/>
          <w:b/>
          <w:bCs/>
          <w:sz w:val="24"/>
          <w:u w:val="single"/>
        </w:rPr>
      </w:pPr>
      <w:r w:rsidRPr="001910D5">
        <w:rPr>
          <w:rFonts w:ascii="Times New Roman" w:hAnsi="Times New Roman" w:cs="Times New Roman"/>
          <w:b/>
          <w:bCs/>
          <w:sz w:val="24"/>
          <w:u w:val="single"/>
        </w:rPr>
        <w:lastRenderedPageBreak/>
        <w:t>Додаткові послуги:</w:t>
      </w:r>
    </w:p>
    <w:p w14:paraId="22DD788B" w14:textId="77777777" w:rsidR="001910D5" w:rsidRPr="001910D5" w:rsidRDefault="001910D5" w:rsidP="001910D5">
      <w:pPr>
        <w:numPr>
          <w:ilvl w:val="0"/>
          <w:numId w:val="21"/>
        </w:numPr>
        <w:spacing w:after="0" w:line="240" w:lineRule="auto"/>
        <w:ind w:left="0" w:firstLine="708"/>
        <w:jc w:val="both"/>
        <w:rPr>
          <w:rFonts w:ascii="Times New Roman" w:hAnsi="Times New Roman" w:cs="Times New Roman"/>
          <w:sz w:val="24"/>
          <w:szCs w:val="24"/>
        </w:rPr>
      </w:pPr>
      <w:r w:rsidRPr="001910D5">
        <w:rPr>
          <w:rFonts w:ascii="Times New Roman" w:hAnsi="Times New Roman" w:cs="Times New Roman"/>
          <w:sz w:val="24"/>
          <w:szCs w:val="24"/>
        </w:rPr>
        <w:t xml:space="preserve">Послуга </w:t>
      </w:r>
      <w:r w:rsidRPr="001910D5">
        <w:rPr>
          <w:rFonts w:ascii="Times New Roman" w:hAnsi="Times New Roman" w:cs="Times New Roman"/>
          <w:b/>
          <w:bCs/>
          <w:sz w:val="24"/>
          <w:szCs w:val="24"/>
        </w:rPr>
        <w:t>«Інженер на запит»</w:t>
      </w:r>
      <w:r w:rsidRPr="001910D5">
        <w:rPr>
          <w:rFonts w:ascii="Times New Roman" w:hAnsi="Times New Roman" w:cs="Times New Roman"/>
          <w:sz w:val="24"/>
          <w:szCs w:val="24"/>
        </w:rPr>
        <w:t xml:space="preserve"> може включати наступний перелік робіт:</w:t>
      </w:r>
    </w:p>
    <w:p w14:paraId="25662AC3" w14:textId="77777777" w:rsidR="001910D5" w:rsidRPr="001910D5" w:rsidRDefault="001910D5" w:rsidP="001910D5">
      <w:pPr>
        <w:numPr>
          <w:ilvl w:val="1"/>
          <w:numId w:val="21"/>
        </w:numPr>
        <w:spacing w:after="0" w:line="240" w:lineRule="auto"/>
        <w:ind w:left="851" w:firstLine="0"/>
        <w:jc w:val="both"/>
        <w:rPr>
          <w:rFonts w:ascii="Times New Roman" w:hAnsi="Times New Roman" w:cs="Times New Roman"/>
          <w:sz w:val="24"/>
          <w:szCs w:val="24"/>
        </w:rPr>
      </w:pPr>
      <w:r w:rsidRPr="001910D5">
        <w:rPr>
          <w:rFonts w:ascii="Times New Roman" w:hAnsi="Times New Roman" w:cs="Times New Roman"/>
          <w:sz w:val="24"/>
          <w:szCs w:val="24"/>
        </w:rPr>
        <w:t xml:space="preserve">Налаштування обладнання на площадці Замовника (маршрутизатори, комутатори, </w:t>
      </w:r>
      <w:proofErr w:type="spellStart"/>
      <w:r w:rsidRPr="001910D5">
        <w:rPr>
          <w:rFonts w:ascii="Times New Roman" w:hAnsi="Times New Roman" w:cs="Times New Roman"/>
          <w:sz w:val="24"/>
          <w:szCs w:val="24"/>
        </w:rPr>
        <w:t>міжмережеві</w:t>
      </w:r>
      <w:proofErr w:type="spellEnd"/>
      <w:r w:rsidRPr="001910D5">
        <w:rPr>
          <w:rFonts w:ascii="Times New Roman" w:hAnsi="Times New Roman" w:cs="Times New Roman"/>
          <w:sz w:val="24"/>
          <w:szCs w:val="24"/>
        </w:rPr>
        <w:t xml:space="preserve"> екрани) з метою підвищення рівня доступності та безпеки загальнодоступних сервісів Замовника.</w:t>
      </w:r>
    </w:p>
    <w:p w14:paraId="5B835281"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Оптимізація налаштувань балансування навантаження для Інтернет підключень;</w:t>
      </w:r>
    </w:p>
    <w:p w14:paraId="58010CA2"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Оптимізація підключень зовнішніх каналів зв’язку;</w:t>
      </w:r>
    </w:p>
    <w:p w14:paraId="3B4E80AA"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Налаштування якості обслуговування (</w:t>
      </w:r>
      <w:proofErr w:type="spellStart"/>
      <w:r w:rsidRPr="001910D5">
        <w:rPr>
          <w:rFonts w:ascii="Times New Roman" w:hAnsi="Times New Roman" w:cs="Times New Roman"/>
          <w:b/>
          <w:bCs/>
          <w:sz w:val="24"/>
        </w:rPr>
        <w:t>QoS</w:t>
      </w:r>
      <w:proofErr w:type="spellEnd"/>
      <w:r w:rsidRPr="001910D5">
        <w:rPr>
          <w:rFonts w:ascii="Times New Roman" w:hAnsi="Times New Roman" w:cs="Times New Roman"/>
          <w:sz w:val="24"/>
        </w:rPr>
        <w:t>) в межах корпоративної мережі:</w:t>
      </w:r>
    </w:p>
    <w:p w14:paraId="4DAABD1E"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На обладнані налаштувати параметри якості обслуговування (</w:t>
      </w:r>
      <w:proofErr w:type="spellStart"/>
      <w:r w:rsidRPr="001910D5">
        <w:rPr>
          <w:rFonts w:ascii="Times New Roman" w:hAnsi="Times New Roman" w:cs="Times New Roman"/>
          <w:b/>
          <w:bCs/>
          <w:sz w:val="24"/>
        </w:rPr>
        <w:t>QoS</w:t>
      </w:r>
      <w:proofErr w:type="spellEnd"/>
      <w:r w:rsidRPr="001910D5">
        <w:rPr>
          <w:rFonts w:ascii="Times New Roman" w:hAnsi="Times New Roman" w:cs="Times New Roman"/>
          <w:sz w:val="24"/>
        </w:rPr>
        <w:t>) для типів трафіку: голосовий трафік, сигнальний трафік;</w:t>
      </w:r>
    </w:p>
    <w:p w14:paraId="2A260D0E"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Забезпечення виділення даного типу трафіку в пріоритетні черги (</w:t>
      </w:r>
      <w:proofErr w:type="spellStart"/>
      <w:r w:rsidRPr="001910D5">
        <w:rPr>
          <w:rFonts w:ascii="Times New Roman" w:hAnsi="Times New Roman" w:cs="Times New Roman"/>
          <w:sz w:val="24"/>
        </w:rPr>
        <w:t>priority</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queue</w:t>
      </w:r>
      <w:proofErr w:type="spellEnd"/>
      <w:r w:rsidRPr="001910D5">
        <w:rPr>
          <w:rFonts w:ascii="Times New Roman" w:hAnsi="Times New Roman" w:cs="Times New Roman"/>
          <w:sz w:val="24"/>
        </w:rPr>
        <w:t>) на обладнанні;</w:t>
      </w:r>
    </w:p>
    <w:p w14:paraId="10CF8DCF"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Проведення тестування з фіксацією, що трафік попадає в потрібні черги.</w:t>
      </w:r>
    </w:p>
    <w:p w14:paraId="057FE8C3"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Забезпечення підключення наземної інфраструктури Замовника до визначного резервного центра обробки даних;</w:t>
      </w:r>
    </w:p>
    <w:p w14:paraId="17113AE9" w14:textId="77777777" w:rsidR="001910D5" w:rsidRPr="001910D5" w:rsidRDefault="001910D5" w:rsidP="001910D5">
      <w:pPr>
        <w:pStyle w:val="af4"/>
        <w:numPr>
          <w:ilvl w:val="2"/>
          <w:numId w:val="21"/>
        </w:numPr>
        <w:ind w:left="1985"/>
        <w:rPr>
          <w:rFonts w:ascii="Times New Roman" w:hAnsi="Times New Roman" w:cs="Times New Roman"/>
          <w:sz w:val="24"/>
        </w:rPr>
      </w:pPr>
      <w:r w:rsidRPr="001910D5">
        <w:rPr>
          <w:rFonts w:ascii="Times New Roman" w:hAnsi="Times New Roman" w:cs="Times New Roman"/>
          <w:sz w:val="24"/>
        </w:rPr>
        <w:t>Побудувати відмово стійку зв’язність сервісів Замовника з резервним центром обробки даних;</w:t>
      </w:r>
    </w:p>
    <w:p w14:paraId="0B0DCDB8"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Оптимізація підключень фізичних ліній зв’язку;</w:t>
      </w:r>
    </w:p>
    <w:p w14:paraId="2B99D3DA"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Налаштування зовнішніх по відношенню до ІКС112 підключень</w:t>
      </w:r>
    </w:p>
    <w:p w14:paraId="47611B07"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Розробка плану оптимізації розміщення обладнання в серверних шафах;</w:t>
      </w:r>
    </w:p>
    <w:p w14:paraId="7356A44C"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Розробка та налаштування політик сегментації IP мереж ;</w:t>
      </w:r>
    </w:p>
    <w:p w14:paraId="5DE9DFC2"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Налаштування політик оповіщення про події інформації безпеки до централізованих підсистем Замовника;</w:t>
      </w:r>
    </w:p>
    <w:p w14:paraId="703A01E5"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Аналіз схеми взаємодії ІТС мережі СКД та відеоспостереження з мережею Замовника:</w:t>
      </w:r>
    </w:p>
    <w:p w14:paraId="7C67A805" w14:textId="77777777" w:rsidR="001910D5" w:rsidRPr="001910D5" w:rsidRDefault="001910D5" w:rsidP="001910D5">
      <w:pPr>
        <w:pStyle w:val="af4"/>
        <w:numPr>
          <w:ilvl w:val="1"/>
          <w:numId w:val="21"/>
        </w:numPr>
        <w:ind w:left="1276"/>
        <w:rPr>
          <w:rFonts w:ascii="Times New Roman" w:hAnsi="Times New Roman" w:cs="Times New Roman"/>
          <w:sz w:val="24"/>
        </w:rPr>
      </w:pPr>
      <w:r w:rsidRPr="001910D5">
        <w:rPr>
          <w:rFonts w:ascii="Times New Roman" w:hAnsi="Times New Roman" w:cs="Times New Roman"/>
          <w:sz w:val="24"/>
        </w:rPr>
        <w:t>Аудит поточної архітектури мережевої інфраструктури на Об’єкті супроводу та надання рекомендації щодо оптимізації з урахуваннях вимог по забезпеченню інформаційної безпеки.</w:t>
      </w:r>
    </w:p>
    <w:p w14:paraId="2FA5D582" w14:textId="77777777" w:rsidR="001910D5" w:rsidRPr="001910D5" w:rsidRDefault="001910D5" w:rsidP="001910D5">
      <w:pPr>
        <w:pStyle w:val="af4"/>
        <w:ind w:firstLine="709"/>
        <w:rPr>
          <w:rFonts w:ascii="Times New Roman" w:hAnsi="Times New Roman" w:cs="Times New Roman"/>
          <w:b/>
          <w:bCs/>
          <w:i/>
          <w:iCs/>
          <w:sz w:val="24"/>
        </w:rPr>
      </w:pPr>
      <w:r w:rsidRPr="001910D5">
        <w:rPr>
          <w:rFonts w:ascii="Times New Roman" w:hAnsi="Times New Roman" w:cs="Times New Roman"/>
          <w:b/>
          <w:bCs/>
          <w:i/>
          <w:iCs/>
          <w:sz w:val="24"/>
        </w:rPr>
        <w:t xml:space="preserve">Загальний обсяг додаткових послуг, врахований у вартості договору, має бути не менше 40 годин, та не більше 24 люд/год на квартал. </w:t>
      </w:r>
    </w:p>
    <w:p w14:paraId="07FCA24A" w14:textId="77777777" w:rsidR="001910D5" w:rsidRPr="001910D5" w:rsidRDefault="001910D5" w:rsidP="001910D5">
      <w:pPr>
        <w:pStyle w:val="af4"/>
        <w:ind w:firstLine="709"/>
        <w:rPr>
          <w:rFonts w:ascii="Times New Roman" w:hAnsi="Times New Roman" w:cs="Times New Roman"/>
          <w:b/>
          <w:bCs/>
          <w:i/>
          <w:iCs/>
          <w:sz w:val="24"/>
        </w:rPr>
      </w:pPr>
    </w:p>
    <w:p w14:paraId="01EA9DFE"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Базові специфікації кожного з модулів наведені нижче. В разі внесення незначних змін до складу модулів (додавання / переміщення пристроїв в модулі), умови надання сервісу підтримки залишаються незмінними.</w:t>
      </w:r>
    </w:p>
    <w:p w14:paraId="20BBDA17" w14:textId="77777777" w:rsidR="001910D5" w:rsidRPr="001910D5" w:rsidRDefault="001910D5" w:rsidP="001910D5">
      <w:pPr>
        <w:pStyle w:val="3"/>
        <w:numPr>
          <w:ilvl w:val="1"/>
          <w:numId w:val="20"/>
        </w:numPr>
        <w:tabs>
          <w:tab w:val="num" w:pos="360"/>
        </w:tabs>
        <w:spacing w:before="120" w:after="120" w:line="240" w:lineRule="auto"/>
        <w:ind w:left="709" w:firstLine="0"/>
        <w:rPr>
          <w:rFonts w:ascii="Times New Roman" w:hAnsi="Times New Roman" w:cs="Times New Roman"/>
          <w:b/>
          <w:i/>
          <w:iCs/>
          <w:color w:val="auto"/>
        </w:rPr>
      </w:pPr>
      <w:r w:rsidRPr="001910D5">
        <w:rPr>
          <w:rFonts w:ascii="Times New Roman" w:hAnsi="Times New Roman" w:cs="Times New Roman"/>
          <w:i/>
          <w:iCs/>
          <w:color w:val="auto"/>
        </w:rPr>
        <w:t xml:space="preserve">Склад модуля </w:t>
      </w:r>
      <w:proofErr w:type="spellStart"/>
      <w:r w:rsidRPr="001910D5">
        <w:rPr>
          <w:rFonts w:ascii="Times New Roman" w:hAnsi="Times New Roman" w:cs="Times New Roman"/>
          <w:i/>
          <w:iCs/>
          <w:color w:val="auto"/>
        </w:rPr>
        <w:t>Network</w:t>
      </w:r>
      <w:proofErr w:type="spellEnd"/>
      <w:r w:rsidRPr="001910D5">
        <w:rPr>
          <w:rFonts w:ascii="Times New Roman" w:hAnsi="Times New Roman" w:cs="Times New Roman"/>
          <w:i/>
          <w:iCs/>
          <w:color w:val="auto"/>
        </w:rPr>
        <w:t xml:space="preserve">/LAN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6650"/>
        <w:gridCol w:w="1417"/>
      </w:tblGrid>
      <w:tr w:rsidR="001910D5" w:rsidRPr="001910D5" w14:paraId="3B4E7390" w14:textId="77777777" w:rsidTr="00A04804">
        <w:trPr>
          <w:trHeight w:val="70"/>
          <w:tblHeader/>
          <w:jc w:val="center"/>
        </w:trPr>
        <w:tc>
          <w:tcPr>
            <w:tcW w:w="1000" w:type="dxa"/>
            <w:shd w:val="clear" w:color="auto" w:fill="auto"/>
            <w:vAlign w:val="center"/>
            <w:hideMark/>
          </w:tcPr>
          <w:p w14:paraId="61AA5C67"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w:t>
            </w:r>
          </w:p>
        </w:tc>
        <w:tc>
          <w:tcPr>
            <w:tcW w:w="6650" w:type="dxa"/>
            <w:shd w:val="clear" w:color="auto" w:fill="auto"/>
            <w:vAlign w:val="center"/>
            <w:hideMark/>
          </w:tcPr>
          <w:p w14:paraId="5FA7C72A"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компонента</w:t>
            </w:r>
          </w:p>
        </w:tc>
        <w:tc>
          <w:tcPr>
            <w:tcW w:w="1417" w:type="dxa"/>
            <w:shd w:val="clear" w:color="auto" w:fill="auto"/>
            <w:vAlign w:val="center"/>
            <w:hideMark/>
          </w:tcPr>
          <w:p w14:paraId="429077BD"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r>
      <w:tr w:rsidR="001910D5" w:rsidRPr="001910D5" w14:paraId="7222C09A" w14:textId="77777777" w:rsidTr="00A04804">
        <w:trPr>
          <w:trHeight w:val="77"/>
          <w:jc w:val="center"/>
        </w:trPr>
        <w:tc>
          <w:tcPr>
            <w:tcW w:w="1000" w:type="dxa"/>
            <w:shd w:val="clear" w:color="auto" w:fill="auto"/>
            <w:noWrap/>
            <w:hideMark/>
          </w:tcPr>
          <w:p w14:paraId="4BB4365A"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1</w:t>
            </w:r>
          </w:p>
        </w:tc>
        <w:tc>
          <w:tcPr>
            <w:tcW w:w="6650" w:type="dxa"/>
            <w:shd w:val="clear" w:color="auto" w:fill="auto"/>
            <w:vAlign w:val="center"/>
            <w:hideMark/>
          </w:tcPr>
          <w:p w14:paraId="5B95E8C5"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C9200L-48P-4G</w:t>
            </w:r>
          </w:p>
        </w:tc>
        <w:tc>
          <w:tcPr>
            <w:tcW w:w="1417" w:type="dxa"/>
            <w:shd w:val="clear" w:color="auto" w:fill="auto"/>
            <w:vAlign w:val="center"/>
            <w:hideMark/>
          </w:tcPr>
          <w:p w14:paraId="210FB1BF"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1</w:t>
            </w:r>
          </w:p>
        </w:tc>
      </w:tr>
    </w:tbl>
    <w:p w14:paraId="3A43DA71" w14:textId="77777777" w:rsidR="001910D5" w:rsidRPr="001910D5" w:rsidRDefault="001910D5" w:rsidP="001910D5">
      <w:pPr>
        <w:pStyle w:val="af4"/>
        <w:ind w:left="709"/>
        <w:rPr>
          <w:rFonts w:ascii="Times New Roman" w:hAnsi="Times New Roman" w:cs="Times New Roman"/>
          <w:sz w:val="24"/>
        </w:rPr>
      </w:pPr>
      <w:r w:rsidRPr="001910D5">
        <w:rPr>
          <w:rFonts w:ascii="Times New Roman" w:hAnsi="Times New Roman" w:cs="Times New Roman"/>
          <w:sz w:val="24"/>
        </w:rPr>
        <w:t>Специфікація відповідає поточному складу модуля комунікаційного центру «Служба 112» у м. Львів (</w:t>
      </w:r>
      <w:r w:rsidRPr="001910D5">
        <w:rPr>
          <w:rFonts w:ascii="Times New Roman" w:hAnsi="Times New Roman" w:cs="Times New Roman"/>
          <w:b/>
          <w:bCs/>
          <w:sz w:val="24"/>
          <w:u w:val="single"/>
        </w:rPr>
        <w:t xml:space="preserve">західний </w:t>
      </w:r>
      <w:proofErr w:type="spellStart"/>
      <w:r w:rsidRPr="001910D5">
        <w:rPr>
          <w:rFonts w:ascii="Times New Roman" w:hAnsi="Times New Roman" w:cs="Times New Roman"/>
          <w:b/>
          <w:bCs/>
          <w:sz w:val="24"/>
          <w:u w:val="single"/>
        </w:rPr>
        <w:t>макрорегіон</w:t>
      </w:r>
      <w:proofErr w:type="spellEnd"/>
      <w:r w:rsidRPr="001910D5">
        <w:rPr>
          <w:rFonts w:ascii="Times New Roman" w:hAnsi="Times New Roman" w:cs="Times New Roman"/>
          <w:sz w:val="24"/>
        </w:rPr>
        <w:t>).</w:t>
      </w:r>
    </w:p>
    <w:p w14:paraId="581FFCB0" w14:textId="77777777" w:rsidR="001910D5" w:rsidRPr="001910D5" w:rsidRDefault="001910D5" w:rsidP="001910D5">
      <w:pPr>
        <w:pStyle w:val="3"/>
        <w:numPr>
          <w:ilvl w:val="1"/>
          <w:numId w:val="20"/>
        </w:numPr>
        <w:tabs>
          <w:tab w:val="num" w:pos="360"/>
        </w:tabs>
        <w:spacing w:before="120" w:after="120" w:line="240" w:lineRule="auto"/>
        <w:ind w:left="0" w:firstLine="709"/>
        <w:rPr>
          <w:rFonts w:ascii="Times New Roman" w:hAnsi="Times New Roman" w:cs="Times New Roman"/>
          <w:b/>
          <w:i/>
          <w:iCs/>
          <w:color w:val="auto"/>
        </w:rPr>
      </w:pPr>
      <w:r w:rsidRPr="001910D5">
        <w:rPr>
          <w:rFonts w:ascii="Times New Roman" w:hAnsi="Times New Roman" w:cs="Times New Roman"/>
          <w:i/>
          <w:iCs/>
          <w:color w:val="auto"/>
        </w:rPr>
        <w:t xml:space="preserve">Склад модуля </w:t>
      </w:r>
      <w:proofErr w:type="spellStart"/>
      <w:r w:rsidRPr="001910D5">
        <w:rPr>
          <w:rFonts w:ascii="Times New Roman" w:hAnsi="Times New Roman" w:cs="Times New Roman"/>
          <w:i/>
          <w:iCs/>
          <w:color w:val="auto"/>
        </w:rPr>
        <w:t>Network</w:t>
      </w:r>
      <w:proofErr w:type="spellEnd"/>
      <w:r w:rsidRPr="001910D5">
        <w:rPr>
          <w:rFonts w:ascii="Times New Roman" w:hAnsi="Times New Roman" w:cs="Times New Roman"/>
          <w:i/>
          <w:iCs/>
          <w:color w:val="auto"/>
        </w:rPr>
        <w:t>/WAN</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662"/>
        <w:gridCol w:w="1418"/>
      </w:tblGrid>
      <w:tr w:rsidR="001910D5" w:rsidRPr="001910D5" w14:paraId="3DF60FB2" w14:textId="77777777" w:rsidTr="00A04804">
        <w:trPr>
          <w:trHeight w:val="70"/>
          <w:tblHeader/>
        </w:trPr>
        <w:tc>
          <w:tcPr>
            <w:tcW w:w="992" w:type="dxa"/>
            <w:shd w:val="clear" w:color="auto" w:fill="auto"/>
            <w:vAlign w:val="center"/>
            <w:hideMark/>
          </w:tcPr>
          <w:p w14:paraId="5E2DCB65"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w:t>
            </w:r>
          </w:p>
        </w:tc>
        <w:tc>
          <w:tcPr>
            <w:tcW w:w="6662" w:type="dxa"/>
            <w:shd w:val="clear" w:color="auto" w:fill="auto"/>
            <w:vAlign w:val="center"/>
            <w:hideMark/>
          </w:tcPr>
          <w:p w14:paraId="1DE0CB45"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компонента</w:t>
            </w:r>
          </w:p>
        </w:tc>
        <w:tc>
          <w:tcPr>
            <w:tcW w:w="1418" w:type="dxa"/>
            <w:shd w:val="clear" w:color="auto" w:fill="auto"/>
            <w:vAlign w:val="center"/>
            <w:hideMark/>
          </w:tcPr>
          <w:p w14:paraId="53E2C6EB"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r>
      <w:tr w:rsidR="001910D5" w:rsidRPr="001910D5" w14:paraId="73D178F6" w14:textId="77777777" w:rsidTr="00A04804">
        <w:trPr>
          <w:trHeight w:val="77"/>
        </w:trPr>
        <w:tc>
          <w:tcPr>
            <w:tcW w:w="992" w:type="dxa"/>
            <w:shd w:val="clear" w:color="auto" w:fill="auto"/>
            <w:noWrap/>
          </w:tcPr>
          <w:p w14:paraId="23C4EFD7"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1</w:t>
            </w:r>
          </w:p>
        </w:tc>
        <w:tc>
          <w:tcPr>
            <w:tcW w:w="6662" w:type="dxa"/>
            <w:shd w:val="clear" w:color="auto" w:fill="auto"/>
            <w:vAlign w:val="center"/>
          </w:tcPr>
          <w:p w14:paraId="5531CC38"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C8200-1N-4T</w:t>
            </w:r>
          </w:p>
        </w:tc>
        <w:tc>
          <w:tcPr>
            <w:tcW w:w="1418" w:type="dxa"/>
            <w:shd w:val="clear" w:color="auto" w:fill="auto"/>
            <w:vAlign w:val="center"/>
          </w:tcPr>
          <w:p w14:paraId="72745443"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28</w:t>
            </w:r>
          </w:p>
        </w:tc>
      </w:tr>
      <w:tr w:rsidR="001910D5" w:rsidRPr="001910D5" w14:paraId="1A440B27" w14:textId="77777777" w:rsidTr="00A04804">
        <w:trPr>
          <w:trHeight w:val="77"/>
        </w:trPr>
        <w:tc>
          <w:tcPr>
            <w:tcW w:w="992" w:type="dxa"/>
            <w:shd w:val="clear" w:color="auto" w:fill="auto"/>
            <w:noWrap/>
          </w:tcPr>
          <w:p w14:paraId="461A617D"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2</w:t>
            </w:r>
          </w:p>
        </w:tc>
        <w:tc>
          <w:tcPr>
            <w:tcW w:w="6662" w:type="dxa"/>
            <w:shd w:val="clear" w:color="auto" w:fill="auto"/>
            <w:vAlign w:val="center"/>
          </w:tcPr>
          <w:p w14:paraId="7D1AD671" w14:textId="77777777" w:rsidR="001910D5" w:rsidRPr="001910D5" w:rsidRDefault="001910D5" w:rsidP="001910D5">
            <w:pPr>
              <w:pStyle w:val="af4"/>
              <w:ind w:firstLine="709"/>
              <w:rPr>
                <w:rFonts w:ascii="Times New Roman" w:hAnsi="Times New Roman" w:cs="Times New Roman"/>
                <w:sz w:val="24"/>
              </w:rPr>
            </w:pPr>
            <w:proofErr w:type="spellStart"/>
            <w:r w:rsidRPr="001910D5">
              <w:rPr>
                <w:rFonts w:ascii="Times New Roman" w:hAnsi="Times New Roman" w:cs="Times New Roman"/>
                <w:sz w:val="24"/>
              </w:rPr>
              <w:t>Міжмережевий</w:t>
            </w:r>
            <w:proofErr w:type="spellEnd"/>
            <w:r w:rsidRPr="001910D5">
              <w:rPr>
                <w:rFonts w:ascii="Times New Roman" w:hAnsi="Times New Roman" w:cs="Times New Roman"/>
                <w:sz w:val="24"/>
              </w:rPr>
              <w:t xml:space="preserve"> екран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Firepower</w:t>
            </w:r>
            <w:proofErr w:type="spellEnd"/>
            <w:r w:rsidRPr="001910D5">
              <w:rPr>
                <w:rFonts w:ascii="Times New Roman" w:hAnsi="Times New Roman" w:cs="Times New Roman"/>
                <w:sz w:val="24"/>
              </w:rPr>
              <w:t xml:space="preserve"> 1120</w:t>
            </w:r>
          </w:p>
        </w:tc>
        <w:tc>
          <w:tcPr>
            <w:tcW w:w="1418" w:type="dxa"/>
            <w:shd w:val="clear" w:color="auto" w:fill="auto"/>
            <w:vAlign w:val="center"/>
          </w:tcPr>
          <w:p w14:paraId="09A1ABAF"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8</w:t>
            </w:r>
          </w:p>
        </w:tc>
      </w:tr>
      <w:tr w:rsidR="001910D5" w:rsidRPr="001910D5" w14:paraId="635147E2" w14:textId="77777777" w:rsidTr="00A04804">
        <w:trPr>
          <w:trHeight w:val="77"/>
        </w:trPr>
        <w:tc>
          <w:tcPr>
            <w:tcW w:w="992" w:type="dxa"/>
            <w:shd w:val="clear" w:color="auto" w:fill="auto"/>
            <w:noWrap/>
          </w:tcPr>
          <w:p w14:paraId="3F6CA1F2"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3</w:t>
            </w:r>
          </w:p>
        </w:tc>
        <w:tc>
          <w:tcPr>
            <w:tcW w:w="6662" w:type="dxa"/>
            <w:shd w:val="clear" w:color="auto" w:fill="auto"/>
          </w:tcPr>
          <w:p w14:paraId="458DA565"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C9200L-48P-4G</w:t>
            </w:r>
          </w:p>
        </w:tc>
        <w:tc>
          <w:tcPr>
            <w:tcW w:w="1418" w:type="dxa"/>
            <w:shd w:val="clear" w:color="auto" w:fill="auto"/>
          </w:tcPr>
          <w:p w14:paraId="660EDD6B" w14:textId="77777777" w:rsidR="001910D5" w:rsidRPr="001910D5" w:rsidDel="003473C4"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2</w:t>
            </w:r>
          </w:p>
        </w:tc>
      </w:tr>
      <w:tr w:rsidR="001910D5" w:rsidRPr="001910D5" w14:paraId="7C2B8B06" w14:textId="77777777" w:rsidTr="00A04804">
        <w:trPr>
          <w:trHeight w:val="77"/>
        </w:trPr>
        <w:tc>
          <w:tcPr>
            <w:tcW w:w="992" w:type="dxa"/>
            <w:shd w:val="clear" w:color="auto" w:fill="auto"/>
            <w:noWrap/>
          </w:tcPr>
          <w:p w14:paraId="403F862A"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4</w:t>
            </w:r>
          </w:p>
        </w:tc>
        <w:tc>
          <w:tcPr>
            <w:tcW w:w="6662" w:type="dxa"/>
            <w:shd w:val="clear" w:color="auto" w:fill="auto"/>
            <w:vAlign w:val="center"/>
          </w:tcPr>
          <w:p w14:paraId="600AC3A9"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C9200L-</w:t>
            </w:r>
            <w:r w:rsidRPr="001910D5">
              <w:rPr>
                <w:rFonts w:ascii="Times New Roman" w:hAnsi="Times New Roman" w:cs="Times New Roman"/>
                <w:b/>
                <w:bCs/>
                <w:i/>
                <w:iCs/>
                <w:sz w:val="24"/>
                <w:u w:val="single"/>
              </w:rPr>
              <w:t>24</w:t>
            </w:r>
            <w:r w:rsidRPr="001910D5">
              <w:rPr>
                <w:rFonts w:ascii="Times New Roman" w:hAnsi="Times New Roman" w:cs="Times New Roman"/>
                <w:b/>
                <w:bCs/>
                <w:i/>
                <w:iCs/>
                <w:sz w:val="24"/>
                <w:u w:val="single"/>
                <w:lang w:val="en-US"/>
              </w:rPr>
              <w:t>T-4G-E</w:t>
            </w:r>
          </w:p>
        </w:tc>
        <w:tc>
          <w:tcPr>
            <w:tcW w:w="1418" w:type="dxa"/>
            <w:shd w:val="clear" w:color="auto" w:fill="auto"/>
            <w:vAlign w:val="center"/>
          </w:tcPr>
          <w:p w14:paraId="18011266" w14:textId="77777777" w:rsidR="001910D5" w:rsidRPr="001910D5" w:rsidDel="003473C4" w:rsidRDefault="001910D5" w:rsidP="001910D5">
            <w:pPr>
              <w:spacing w:line="240" w:lineRule="auto"/>
              <w:jc w:val="center"/>
              <w:rPr>
                <w:rFonts w:ascii="Times New Roman" w:hAnsi="Times New Roman" w:cs="Times New Roman"/>
                <w:sz w:val="24"/>
                <w:szCs w:val="24"/>
                <w:lang w:val="en-US"/>
              </w:rPr>
            </w:pPr>
            <w:r w:rsidRPr="001910D5">
              <w:rPr>
                <w:rFonts w:ascii="Times New Roman" w:hAnsi="Times New Roman" w:cs="Times New Roman"/>
                <w:sz w:val="24"/>
                <w:szCs w:val="24"/>
                <w:lang w:val="en-US"/>
              </w:rPr>
              <w:t>8</w:t>
            </w:r>
          </w:p>
        </w:tc>
      </w:tr>
    </w:tbl>
    <w:p w14:paraId="2D815952" w14:textId="77777777" w:rsidR="001910D5" w:rsidRPr="001910D5" w:rsidRDefault="001910D5" w:rsidP="001910D5">
      <w:pPr>
        <w:pStyle w:val="af4"/>
        <w:ind w:left="709"/>
        <w:rPr>
          <w:rFonts w:ascii="Times New Roman" w:hAnsi="Times New Roman" w:cs="Times New Roman"/>
          <w:sz w:val="24"/>
        </w:rPr>
      </w:pPr>
      <w:r w:rsidRPr="001910D5">
        <w:rPr>
          <w:rFonts w:ascii="Times New Roman" w:hAnsi="Times New Roman" w:cs="Times New Roman"/>
          <w:sz w:val="24"/>
        </w:rPr>
        <w:t>Специфікація відповідає поточному складу модуля комунікаційного центру «Служба 112» у м. Львів (</w:t>
      </w:r>
      <w:r w:rsidRPr="001910D5">
        <w:rPr>
          <w:rFonts w:ascii="Times New Roman" w:hAnsi="Times New Roman" w:cs="Times New Roman"/>
          <w:b/>
          <w:bCs/>
          <w:sz w:val="24"/>
          <w:u w:val="single"/>
        </w:rPr>
        <w:t xml:space="preserve">західний </w:t>
      </w:r>
      <w:proofErr w:type="spellStart"/>
      <w:r w:rsidRPr="001910D5">
        <w:rPr>
          <w:rFonts w:ascii="Times New Roman" w:hAnsi="Times New Roman" w:cs="Times New Roman"/>
          <w:b/>
          <w:bCs/>
          <w:sz w:val="24"/>
          <w:u w:val="single"/>
        </w:rPr>
        <w:t>макрорегіон</w:t>
      </w:r>
      <w:proofErr w:type="spellEnd"/>
      <w:r w:rsidRPr="001910D5">
        <w:rPr>
          <w:rFonts w:ascii="Times New Roman" w:hAnsi="Times New Roman" w:cs="Times New Roman"/>
          <w:sz w:val="24"/>
        </w:rPr>
        <w:t>).</w:t>
      </w:r>
    </w:p>
    <w:p w14:paraId="564C673E" w14:textId="77777777" w:rsidR="001910D5" w:rsidRPr="001910D5" w:rsidRDefault="001910D5" w:rsidP="001910D5">
      <w:pPr>
        <w:pStyle w:val="af4"/>
        <w:ind w:left="709"/>
        <w:rPr>
          <w:rFonts w:ascii="Times New Roman" w:hAnsi="Times New Roman" w:cs="Times New Roman"/>
          <w:sz w:val="24"/>
        </w:rPr>
      </w:pPr>
    </w:p>
    <w:p w14:paraId="4C21A82A" w14:textId="77777777" w:rsidR="001910D5" w:rsidRPr="001910D5" w:rsidRDefault="001910D5" w:rsidP="001910D5">
      <w:pPr>
        <w:pStyle w:val="3"/>
        <w:numPr>
          <w:ilvl w:val="1"/>
          <w:numId w:val="20"/>
        </w:numPr>
        <w:tabs>
          <w:tab w:val="num" w:pos="360"/>
        </w:tabs>
        <w:spacing w:before="120" w:after="120" w:line="240" w:lineRule="auto"/>
        <w:ind w:left="709" w:firstLine="0"/>
        <w:rPr>
          <w:rFonts w:ascii="Times New Roman" w:hAnsi="Times New Roman" w:cs="Times New Roman"/>
          <w:b/>
          <w:i/>
          <w:iCs/>
          <w:color w:val="auto"/>
        </w:rPr>
      </w:pPr>
      <w:r w:rsidRPr="001910D5">
        <w:rPr>
          <w:rFonts w:ascii="Times New Roman" w:hAnsi="Times New Roman" w:cs="Times New Roman"/>
          <w:i/>
          <w:iCs/>
          <w:color w:val="auto"/>
        </w:rPr>
        <w:lastRenderedPageBreak/>
        <w:t xml:space="preserve">Склад модуля </w:t>
      </w:r>
      <w:proofErr w:type="spellStart"/>
      <w:r w:rsidRPr="001910D5">
        <w:rPr>
          <w:rFonts w:ascii="Times New Roman" w:hAnsi="Times New Roman" w:cs="Times New Roman"/>
          <w:i/>
          <w:iCs/>
          <w:color w:val="auto"/>
        </w:rPr>
        <w:t>Network</w:t>
      </w:r>
      <w:proofErr w:type="spellEnd"/>
      <w:r w:rsidRPr="001910D5">
        <w:rPr>
          <w:rFonts w:ascii="Times New Roman" w:hAnsi="Times New Roman" w:cs="Times New Roman"/>
          <w:i/>
          <w:iCs/>
          <w:color w:val="auto"/>
        </w:rPr>
        <w:t>/DCN</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662"/>
        <w:gridCol w:w="1418"/>
      </w:tblGrid>
      <w:tr w:rsidR="001910D5" w:rsidRPr="001910D5" w14:paraId="2C7F3BC3" w14:textId="77777777" w:rsidTr="00A04804">
        <w:trPr>
          <w:trHeight w:val="70"/>
          <w:tblHeader/>
        </w:trPr>
        <w:tc>
          <w:tcPr>
            <w:tcW w:w="992" w:type="dxa"/>
            <w:shd w:val="clear" w:color="auto" w:fill="auto"/>
            <w:vAlign w:val="center"/>
            <w:hideMark/>
          </w:tcPr>
          <w:p w14:paraId="423D29A6"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w:t>
            </w:r>
          </w:p>
        </w:tc>
        <w:tc>
          <w:tcPr>
            <w:tcW w:w="6662" w:type="dxa"/>
            <w:shd w:val="clear" w:color="auto" w:fill="auto"/>
            <w:vAlign w:val="center"/>
            <w:hideMark/>
          </w:tcPr>
          <w:p w14:paraId="3F73AFB4"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компонента</w:t>
            </w:r>
          </w:p>
        </w:tc>
        <w:tc>
          <w:tcPr>
            <w:tcW w:w="1418" w:type="dxa"/>
            <w:shd w:val="clear" w:color="auto" w:fill="auto"/>
            <w:vAlign w:val="center"/>
            <w:hideMark/>
          </w:tcPr>
          <w:p w14:paraId="54286388"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Кількість</w:t>
            </w:r>
          </w:p>
        </w:tc>
      </w:tr>
      <w:tr w:rsidR="001910D5" w:rsidRPr="001910D5" w14:paraId="3A8E84FF" w14:textId="77777777" w:rsidTr="00A04804">
        <w:trPr>
          <w:trHeight w:val="77"/>
        </w:trPr>
        <w:tc>
          <w:tcPr>
            <w:tcW w:w="992" w:type="dxa"/>
            <w:shd w:val="clear" w:color="auto" w:fill="auto"/>
            <w:noWrap/>
          </w:tcPr>
          <w:p w14:paraId="28247C23"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1</w:t>
            </w:r>
          </w:p>
        </w:tc>
        <w:tc>
          <w:tcPr>
            <w:tcW w:w="6662" w:type="dxa"/>
            <w:shd w:val="clear" w:color="auto" w:fill="auto"/>
          </w:tcPr>
          <w:p w14:paraId="1ABB0B75"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Комутатор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Catalyst</w:t>
            </w:r>
            <w:proofErr w:type="spellEnd"/>
            <w:r w:rsidRPr="001910D5">
              <w:rPr>
                <w:rFonts w:ascii="Times New Roman" w:hAnsi="Times New Roman" w:cs="Times New Roman"/>
                <w:sz w:val="24"/>
              </w:rPr>
              <w:t xml:space="preserve"> </w:t>
            </w:r>
            <w:r w:rsidRPr="001910D5">
              <w:rPr>
                <w:rFonts w:ascii="Times New Roman" w:hAnsi="Times New Roman" w:cs="Times New Roman"/>
                <w:b/>
                <w:bCs/>
                <w:i/>
                <w:iCs/>
                <w:sz w:val="24"/>
                <w:u w:val="single"/>
                <w:lang w:val="en-US"/>
              </w:rPr>
              <w:t>C9200L-48P-4G</w:t>
            </w:r>
          </w:p>
        </w:tc>
        <w:tc>
          <w:tcPr>
            <w:tcW w:w="1418" w:type="dxa"/>
            <w:shd w:val="clear" w:color="auto" w:fill="auto"/>
          </w:tcPr>
          <w:p w14:paraId="14B33896"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4</w:t>
            </w:r>
          </w:p>
        </w:tc>
      </w:tr>
      <w:tr w:rsidR="001910D5" w:rsidRPr="001910D5" w14:paraId="6B6B865E" w14:textId="77777777" w:rsidTr="00A04804">
        <w:trPr>
          <w:trHeight w:val="77"/>
        </w:trPr>
        <w:tc>
          <w:tcPr>
            <w:tcW w:w="992" w:type="dxa"/>
            <w:shd w:val="clear" w:color="auto" w:fill="auto"/>
            <w:noWrap/>
          </w:tcPr>
          <w:p w14:paraId="0890EE73"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2</w:t>
            </w:r>
          </w:p>
        </w:tc>
        <w:tc>
          <w:tcPr>
            <w:tcW w:w="6662" w:type="dxa"/>
            <w:shd w:val="clear" w:color="auto" w:fill="auto"/>
          </w:tcPr>
          <w:p w14:paraId="3B187404" w14:textId="77777777" w:rsidR="001910D5" w:rsidRPr="001910D5" w:rsidRDefault="001910D5" w:rsidP="001910D5">
            <w:pPr>
              <w:pStyle w:val="af4"/>
              <w:ind w:firstLine="709"/>
              <w:rPr>
                <w:rFonts w:ascii="Times New Roman" w:hAnsi="Times New Roman" w:cs="Times New Roman"/>
                <w:sz w:val="24"/>
              </w:rPr>
            </w:pPr>
            <w:proofErr w:type="spellStart"/>
            <w:r w:rsidRPr="001910D5">
              <w:rPr>
                <w:rFonts w:ascii="Times New Roman" w:hAnsi="Times New Roman" w:cs="Times New Roman"/>
                <w:sz w:val="24"/>
              </w:rPr>
              <w:t>Міжмережевий</w:t>
            </w:r>
            <w:proofErr w:type="spellEnd"/>
            <w:r w:rsidRPr="001910D5">
              <w:rPr>
                <w:rFonts w:ascii="Times New Roman" w:hAnsi="Times New Roman" w:cs="Times New Roman"/>
                <w:sz w:val="24"/>
              </w:rPr>
              <w:t xml:space="preserve"> екран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Firepower</w:t>
            </w:r>
            <w:proofErr w:type="spellEnd"/>
            <w:r w:rsidRPr="001910D5">
              <w:rPr>
                <w:rFonts w:ascii="Times New Roman" w:hAnsi="Times New Roman" w:cs="Times New Roman"/>
                <w:sz w:val="24"/>
              </w:rPr>
              <w:t xml:space="preserve"> 3110</w:t>
            </w:r>
          </w:p>
        </w:tc>
        <w:tc>
          <w:tcPr>
            <w:tcW w:w="1418" w:type="dxa"/>
            <w:shd w:val="clear" w:color="auto" w:fill="auto"/>
          </w:tcPr>
          <w:p w14:paraId="342786CF"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2</w:t>
            </w:r>
          </w:p>
        </w:tc>
      </w:tr>
      <w:tr w:rsidR="001910D5" w:rsidRPr="001910D5" w14:paraId="4F7D03E9" w14:textId="77777777" w:rsidTr="00A04804">
        <w:trPr>
          <w:trHeight w:val="77"/>
        </w:trPr>
        <w:tc>
          <w:tcPr>
            <w:tcW w:w="992" w:type="dxa"/>
            <w:shd w:val="clear" w:color="auto" w:fill="auto"/>
            <w:noWrap/>
          </w:tcPr>
          <w:p w14:paraId="170EB5D1"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3</w:t>
            </w:r>
          </w:p>
        </w:tc>
        <w:tc>
          <w:tcPr>
            <w:tcW w:w="6662" w:type="dxa"/>
            <w:shd w:val="clear" w:color="auto" w:fill="auto"/>
          </w:tcPr>
          <w:p w14:paraId="2A61DB88" w14:textId="77777777" w:rsidR="001910D5" w:rsidRPr="001910D5" w:rsidRDefault="001910D5" w:rsidP="001910D5">
            <w:pPr>
              <w:pStyle w:val="af4"/>
              <w:ind w:firstLine="709"/>
              <w:rPr>
                <w:rFonts w:ascii="Times New Roman" w:hAnsi="Times New Roman" w:cs="Times New Roman"/>
                <w:sz w:val="24"/>
              </w:rPr>
            </w:pPr>
            <w:proofErr w:type="spellStart"/>
            <w:r w:rsidRPr="001910D5">
              <w:rPr>
                <w:rFonts w:ascii="Times New Roman" w:hAnsi="Times New Roman" w:cs="Times New Roman"/>
                <w:sz w:val="24"/>
              </w:rPr>
              <w:t>Міжмережевий</w:t>
            </w:r>
            <w:proofErr w:type="spellEnd"/>
            <w:r w:rsidRPr="001910D5">
              <w:rPr>
                <w:rFonts w:ascii="Times New Roman" w:hAnsi="Times New Roman" w:cs="Times New Roman"/>
                <w:sz w:val="24"/>
              </w:rPr>
              <w:t xml:space="preserve"> екран </w:t>
            </w:r>
            <w:proofErr w:type="spellStart"/>
            <w:r w:rsidRPr="001910D5">
              <w:rPr>
                <w:rFonts w:ascii="Times New Roman" w:hAnsi="Times New Roman" w:cs="Times New Roman"/>
                <w:sz w:val="24"/>
              </w:rPr>
              <w:t>Cisco</w:t>
            </w:r>
            <w:proofErr w:type="spellEnd"/>
            <w:r w:rsidRPr="001910D5">
              <w:rPr>
                <w:rFonts w:ascii="Times New Roman" w:hAnsi="Times New Roman" w:cs="Times New Roman"/>
                <w:sz w:val="24"/>
              </w:rPr>
              <w:t xml:space="preserve"> </w:t>
            </w:r>
            <w:proofErr w:type="spellStart"/>
            <w:r w:rsidRPr="001910D5">
              <w:rPr>
                <w:rFonts w:ascii="Times New Roman" w:hAnsi="Times New Roman" w:cs="Times New Roman"/>
                <w:sz w:val="24"/>
              </w:rPr>
              <w:t>Firepower</w:t>
            </w:r>
            <w:proofErr w:type="spellEnd"/>
            <w:r w:rsidRPr="001910D5">
              <w:rPr>
                <w:rFonts w:ascii="Times New Roman" w:hAnsi="Times New Roman" w:cs="Times New Roman"/>
                <w:sz w:val="24"/>
              </w:rPr>
              <w:t xml:space="preserve"> 1120</w:t>
            </w:r>
          </w:p>
        </w:tc>
        <w:tc>
          <w:tcPr>
            <w:tcW w:w="1418" w:type="dxa"/>
            <w:shd w:val="clear" w:color="auto" w:fill="auto"/>
          </w:tcPr>
          <w:p w14:paraId="072FCAA0"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2</w:t>
            </w:r>
          </w:p>
        </w:tc>
      </w:tr>
      <w:tr w:rsidR="001910D5" w:rsidRPr="001910D5" w14:paraId="7CF1C3DC" w14:textId="77777777" w:rsidTr="00A04804">
        <w:trPr>
          <w:trHeight w:val="77"/>
        </w:trPr>
        <w:tc>
          <w:tcPr>
            <w:tcW w:w="992" w:type="dxa"/>
            <w:shd w:val="clear" w:color="auto" w:fill="auto"/>
            <w:noWrap/>
          </w:tcPr>
          <w:p w14:paraId="0A0BECCC" w14:textId="77777777" w:rsidR="001910D5" w:rsidRPr="001910D5" w:rsidRDefault="001910D5" w:rsidP="001910D5">
            <w:pPr>
              <w:spacing w:line="240" w:lineRule="auto"/>
              <w:jc w:val="center"/>
              <w:rPr>
                <w:rFonts w:ascii="Times New Roman" w:hAnsi="Times New Roman" w:cs="Times New Roman"/>
                <w:bCs/>
                <w:sz w:val="24"/>
                <w:szCs w:val="24"/>
              </w:rPr>
            </w:pPr>
            <w:r w:rsidRPr="001910D5">
              <w:rPr>
                <w:rFonts w:ascii="Times New Roman" w:hAnsi="Times New Roman" w:cs="Times New Roman"/>
                <w:bCs/>
                <w:sz w:val="24"/>
                <w:szCs w:val="24"/>
              </w:rPr>
              <w:t>4</w:t>
            </w:r>
          </w:p>
        </w:tc>
        <w:tc>
          <w:tcPr>
            <w:tcW w:w="6662" w:type="dxa"/>
            <w:shd w:val="clear" w:color="auto" w:fill="auto"/>
          </w:tcPr>
          <w:p w14:paraId="0687F7D9" w14:textId="77777777" w:rsidR="001910D5" w:rsidRPr="001910D5" w:rsidRDefault="001910D5" w:rsidP="001910D5">
            <w:pPr>
              <w:pStyle w:val="af4"/>
              <w:ind w:firstLine="709"/>
              <w:rPr>
                <w:rFonts w:ascii="Times New Roman" w:hAnsi="Times New Roman" w:cs="Times New Roman"/>
                <w:sz w:val="24"/>
              </w:rPr>
            </w:pPr>
            <w:r w:rsidRPr="001910D5">
              <w:rPr>
                <w:rFonts w:ascii="Times New Roman" w:hAnsi="Times New Roman" w:cs="Times New Roman"/>
                <w:sz w:val="24"/>
              </w:rPr>
              <w:t xml:space="preserve">Система керування </w:t>
            </w:r>
            <w:proofErr w:type="spellStart"/>
            <w:r w:rsidRPr="001910D5">
              <w:rPr>
                <w:rFonts w:ascii="Times New Roman" w:hAnsi="Times New Roman" w:cs="Times New Roman"/>
                <w:sz w:val="24"/>
              </w:rPr>
              <w:t>міжмережевими</w:t>
            </w:r>
            <w:proofErr w:type="spellEnd"/>
            <w:r w:rsidRPr="001910D5">
              <w:rPr>
                <w:rFonts w:ascii="Times New Roman" w:hAnsi="Times New Roman" w:cs="Times New Roman"/>
                <w:sz w:val="24"/>
              </w:rPr>
              <w:t xml:space="preserve"> екранами </w:t>
            </w:r>
            <w:proofErr w:type="spellStart"/>
            <w:r w:rsidRPr="001910D5">
              <w:rPr>
                <w:rFonts w:ascii="Times New Roman" w:hAnsi="Times New Roman" w:cs="Times New Roman"/>
                <w:sz w:val="24"/>
              </w:rPr>
              <w:t>Сisco</w:t>
            </w:r>
            <w:proofErr w:type="spellEnd"/>
          </w:p>
        </w:tc>
        <w:tc>
          <w:tcPr>
            <w:tcW w:w="1418" w:type="dxa"/>
            <w:shd w:val="clear" w:color="auto" w:fill="auto"/>
          </w:tcPr>
          <w:p w14:paraId="293BF9FA"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1</w:t>
            </w:r>
          </w:p>
        </w:tc>
      </w:tr>
    </w:tbl>
    <w:p w14:paraId="61F3B92B" w14:textId="77777777" w:rsidR="001910D5" w:rsidRPr="001910D5" w:rsidRDefault="001910D5" w:rsidP="001910D5">
      <w:pPr>
        <w:pStyle w:val="af4"/>
        <w:ind w:left="709"/>
        <w:rPr>
          <w:rFonts w:ascii="Times New Roman" w:hAnsi="Times New Roman" w:cs="Times New Roman"/>
          <w:sz w:val="24"/>
        </w:rPr>
      </w:pPr>
      <w:r w:rsidRPr="001910D5">
        <w:rPr>
          <w:rFonts w:ascii="Times New Roman" w:hAnsi="Times New Roman" w:cs="Times New Roman"/>
          <w:sz w:val="24"/>
        </w:rPr>
        <w:t>Специфікація відповідає поточному складу модуля комунікаційного центру «Служба 112» у м. Львів (</w:t>
      </w:r>
      <w:r w:rsidRPr="001910D5">
        <w:rPr>
          <w:rFonts w:ascii="Times New Roman" w:hAnsi="Times New Roman" w:cs="Times New Roman"/>
          <w:b/>
          <w:bCs/>
          <w:sz w:val="24"/>
          <w:u w:val="single"/>
        </w:rPr>
        <w:t xml:space="preserve">західний </w:t>
      </w:r>
      <w:proofErr w:type="spellStart"/>
      <w:r w:rsidRPr="001910D5">
        <w:rPr>
          <w:rFonts w:ascii="Times New Roman" w:hAnsi="Times New Roman" w:cs="Times New Roman"/>
          <w:b/>
          <w:bCs/>
          <w:sz w:val="24"/>
          <w:u w:val="single"/>
        </w:rPr>
        <w:t>макрорегіон</w:t>
      </w:r>
      <w:proofErr w:type="spellEnd"/>
      <w:r w:rsidRPr="001910D5">
        <w:rPr>
          <w:rFonts w:ascii="Times New Roman" w:hAnsi="Times New Roman" w:cs="Times New Roman"/>
          <w:sz w:val="24"/>
        </w:rPr>
        <w:t>).</w:t>
      </w:r>
    </w:p>
    <w:p w14:paraId="5E139656" w14:textId="77777777" w:rsidR="001910D5" w:rsidRPr="001910D5" w:rsidRDefault="001910D5" w:rsidP="001910D5">
      <w:pPr>
        <w:pStyle w:val="af4"/>
        <w:ind w:left="709"/>
        <w:rPr>
          <w:rFonts w:ascii="Times New Roman" w:hAnsi="Times New Roman" w:cs="Times New Roman"/>
          <w:sz w:val="24"/>
        </w:rPr>
      </w:pPr>
      <w:r w:rsidRPr="001910D5">
        <w:rPr>
          <w:rFonts w:ascii="Times New Roman" w:hAnsi="Times New Roman" w:cs="Times New Roman"/>
          <w:sz w:val="24"/>
        </w:rPr>
        <w:t xml:space="preserve"> </w:t>
      </w:r>
    </w:p>
    <w:p w14:paraId="307B5AC7" w14:textId="77777777" w:rsidR="001910D5" w:rsidRPr="001910D5" w:rsidRDefault="001910D5" w:rsidP="001910D5">
      <w:pPr>
        <w:pStyle w:val="af4"/>
        <w:rPr>
          <w:rFonts w:ascii="Times New Roman" w:hAnsi="Times New Roman" w:cs="Times New Roman"/>
          <w:sz w:val="24"/>
        </w:rPr>
      </w:pPr>
    </w:p>
    <w:p w14:paraId="07564F9A"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Час реакції на різні типи звернень Замовника (</w:t>
      </w:r>
      <w:proofErr w:type="spellStart"/>
      <w:r w:rsidRPr="001910D5">
        <w:rPr>
          <w:sz w:val="24"/>
          <w:szCs w:val="24"/>
        </w:rPr>
        <w:t>Service</w:t>
      </w:r>
      <w:proofErr w:type="spellEnd"/>
      <w:r w:rsidRPr="001910D5">
        <w:rPr>
          <w:sz w:val="24"/>
          <w:szCs w:val="24"/>
        </w:rPr>
        <w:t xml:space="preserve"> </w:t>
      </w:r>
      <w:proofErr w:type="spellStart"/>
      <w:r w:rsidRPr="001910D5">
        <w:rPr>
          <w:sz w:val="24"/>
          <w:szCs w:val="24"/>
        </w:rPr>
        <w:t>Level</w:t>
      </w:r>
      <w:proofErr w:type="spellEnd"/>
      <w:r w:rsidRPr="001910D5">
        <w:rPr>
          <w:sz w:val="24"/>
          <w:szCs w:val="24"/>
        </w:rPr>
        <w:t xml:space="preserve"> </w:t>
      </w:r>
      <w:proofErr w:type="spellStart"/>
      <w:r w:rsidRPr="001910D5">
        <w:rPr>
          <w:sz w:val="24"/>
          <w:szCs w:val="24"/>
        </w:rPr>
        <w:t>Agreement</w:t>
      </w:r>
      <w:proofErr w:type="spellEnd"/>
      <w:r w:rsidRPr="001910D5">
        <w:rPr>
          <w:sz w:val="24"/>
          <w:szCs w:val="24"/>
        </w:rPr>
        <w:t>)</w:t>
      </w:r>
    </w:p>
    <w:p w14:paraId="1538691E" w14:textId="77777777" w:rsidR="001910D5" w:rsidRPr="001910D5" w:rsidRDefault="001910D5" w:rsidP="001910D5">
      <w:pPr>
        <w:spacing w:line="240" w:lineRule="auto"/>
        <w:ind w:firstLine="709"/>
        <w:rPr>
          <w:rFonts w:ascii="Times New Roman" w:hAnsi="Times New Roman" w:cs="Times New Roman"/>
          <w:sz w:val="24"/>
          <w:szCs w:val="24"/>
        </w:rPr>
      </w:pPr>
      <w:r w:rsidRPr="001910D5">
        <w:rPr>
          <w:rFonts w:ascii="Times New Roman" w:hAnsi="Times New Roman" w:cs="Times New Roman"/>
          <w:sz w:val="24"/>
          <w:szCs w:val="24"/>
        </w:rPr>
        <w:t>Терміни реакції і вирішення звернень для різних типів сервісів відрізняються.</w:t>
      </w:r>
    </w:p>
    <w:p w14:paraId="302550C8" w14:textId="77777777" w:rsidR="001910D5" w:rsidRPr="001910D5" w:rsidRDefault="001910D5" w:rsidP="001910D5">
      <w:pPr>
        <w:pStyle w:val="3"/>
        <w:numPr>
          <w:ilvl w:val="1"/>
          <w:numId w:val="17"/>
        </w:numPr>
        <w:tabs>
          <w:tab w:val="num" w:pos="360"/>
        </w:tabs>
        <w:spacing w:before="120" w:line="240" w:lineRule="auto"/>
        <w:ind w:left="0" w:firstLine="709"/>
        <w:rPr>
          <w:rFonts w:ascii="Times New Roman" w:hAnsi="Times New Roman" w:cs="Times New Roman"/>
          <w:b/>
          <w:i/>
          <w:color w:val="auto"/>
        </w:rPr>
      </w:pPr>
      <w:r w:rsidRPr="001910D5">
        <w:rPr>
          <w:rFonts w:ascii="Times New Roman" w:hAnsi="Times New Roman" w:cs="Times New Roman"/>
          <w:i/>
          <w:color w:val="auto"/>
        </w:rPr>
        <w:t xml:space="preserve">Рівні сервісного обслуговування для модулів </w:t>
      </w:r>
      <w:proofErr w:type="spellStart"/>
      <w:r w:rsidRPr="001910D5">
        <w:rPr>
          <w:rFonts w:ascii="Times New Roman" w:hAnsi="Times New Roman" w:cs="Times New Roman"/>
          <w:i/>
          <w:color w:val="auto"/>
        </w:rPr>
        <w:t>Network</w:t>
      </w:r>
      <w:proofErr w:type="spellEnd"/>
      <w:r w:rsidRPr="001910D5">
        <w:rPr>
          <w:rFonts w:ascii="Times New Roman" w:hAnsi="Times New Roman" w:cs="Times New Roman"/>
          <w:i/>
          <w:color w:val="auto"/>
        </w:rPr>
        <w:t xml:space="preserve">/LAN, </w:t>
      </w:r>
      <w:proofErr w:type="spellStart"/>
      <w:r w:rsidRPr="001910D5">
        <w:rPr>
          <w:rFonts w:ascii="Times New Roman" w:hAnsi="Times New Roman" w:cs="Times New Roman"/>
          <w:i/>
          <w:color w:val="auto"/>
        </w:rPr>
        <w:t>Network</w:t>
      </w:r>
      <w:proofErr w:type="spellEnd"/>
      <w:r w:rsidRPr="001910D5">
        <w:rPr>
          <w:rFonts w:ascii="Times New Roman" w:hAnsi="Times New Roman" w:cs="Times New Roman"/>
          <w:i/>
          <w:color w:val="auto"/>
        </w:rPr>
        <w:t xml:space="preserve">/WAN, </w:t>
      </w:r>
      <w:proofErr w:type="spellStart"/>
      <w:r w:rsidRPr="001910D5">
        <w:rPr>
          <w:rFonts w:ascii="Times New Roman" w:hAnsi="Times New Roman" w:cs="Times New Roman"/>
          <w:i/>
          <w:color w:val="auto"/>
        </w:rPr>
        <w:t>Network</w:t>
      </w:r>
      <w:proofErr w:type="spellEnd"/>
      <w:r w:rsidRPr="001910D5">
        <w:rPr>
          <w:rFonts w:ascii="Times New Roman" w:hAnsi="Times New Roman" w:cs="Times New Roman"/>
          <w:i/>
          <w:color w:val="auto"/>
        </w:rPr>
        <w:t>/DCN</w:t>
      </w:r>
    </w:p>
    <w:p w14:paraId="2298DAEE" w14:textId="77777777" w:rsidR="001910D5" w:rsidRPr="001910D5" w:rsidRDefault="001910D5" w:rsidP="001910D5">
      <w:pPr>
        <w:keepNext/>
        <w:spacing w:before="120" w:after="120" w:line="240" w:lineRule="auto"/>
        <w:jc w:val="both"/>
        <w:rPr>
          <w:rFonts w:ascii="Times New Roman" w:hAnsi="Times New Roman" w:cs="Times New Roman"/>
          <w:b/>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415"/>
        <w:gridCol w:w="5689"/>
      </w:tblGrid>
      <w:tr w:rsidR="001910D5" w:rsidRPr="001910D5" w14:paraId="3C31591D" w14:textId="77777777" w:rsidTr="00A04804">
        <w:trPr>
          <w:jc w:val="center"/>
        </w:trPr>
        <w:tc>
          <w:tcPr>
            <w:tcW w:w="2547" w:type="dxa"/>
            <w:shd w:val="clear" w:color="auto" w:fill="auto"/>
            <w:vAlign w:val="center"/>
          </w:tcPr>
          <w:p w14:paraId="5D13A0DE"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Параметр</w:t>
            </w:r>
          </w:p>
        </w:tc>
        <w:tc>
          <w:tcPr>
            <w:tcW w:w="1417" w:type="dxa"/>
            <w:shd w:val="clear" w:color="auto" w:fill="auto"/>
            <w:vAlign w:val="center"/>
          </w:tcPr>
          <w:p w14:paraId="550F5EA1"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Пріоритет звернення</w:t>
            </w:r>
          </w:p>
        </w:tc>
        <w:tc>
          <w:tcPr>
            <w:tcW w:w="5777" w:type="dxa"/>
            <w:shd w:val="clear" w:color="auto" w:fill="auto"/>
            <w:vAlign w:val="center"/>
          </w:tcPr>
          <w:p w14:paraId="49AE3B9A"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Значення</w:t>
            </w:r>
          </w:p>
        </w:tc>
      </w:tr>
      <w:tr w:rsidR="001910D5" w:rsidRPr="001910D5" w14:paraId="153DA8AD" w14:textId="77777777" w:rsidTr="00A04804">
        <w:trPr>
          <w:jc w:val="center"/>
        </w:trPr>
        <w:tc>
          <w:tcPr>
            <w:tcW w:w="2547" w:type="dxa"/>
            <w:shd w:val="clear" w:color="auto" w:fill="auto"/>
            <w:vAlign w:val="center"/>
          </w:tcPr>
          <w:p w14:paraId="4C348307"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Часи підтримки</w:t>
            </w:r>
          </w:p>
        </w:tc>
        <w:tc>
          <w:tcPr>
            <w:tcW w:w="1417" w:type="dxa"/>
            <w:shd w:val="clear" w:color="auto" w:fill="auto"/>
            <w:vAlign w:val="center"/>
          </w:tcPr>
          <w:p w14:paraId="1593870D"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1, 2, 3, 4</w:t>
            </w:r>
          </w:p>
        </w:tc>
        <w:tc>
          <w:tcPr>
            <w:tcW w:w="5777" w:type="dxa"/>
            <w:shd w:val="clear" w:color="auto" w:fill="auto"/>
            <w:vAlign w:val="center"/>
          </w:tcPr>
          <w:p w14:paraId="57B0B997"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09:00 – 18:00 в робочі дні</w:t>
            </w:r>
          </w:p>
          <w:p w14:paraId="31CCB4B7"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Для рівня 1 години підтримки 00:00 – 24:00</w:t>
            </w:r>
          </w:p>
        </w:tc>
      </w:tr>
      <w:tr w:rsidR="001910D5" w:rsidRPr="001910D5" w14:paraId="58A3B765" w14:textId="77777777" w:rsidTr="00A04804">
        <w:trPr>
          <w:trHeight w:val="368"/>
          <w:jc w:val="center"/>
        </w:trPr>
        <w:tc>
          <w:tcPr>
            <w:tcW w:w="2547" w:type="dxa"/>
            <w:shd w:val="clear" w:color="auto" w:fill="auto"/>
            <w:vAlign w:val="center"/>
          </w:tcPr>
          <w:p w14:paraId="797CA04E"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Строки реакції по телефону</w:t>
            </w:r>
          </w:p>
        </w:tc>
        <w:tc>
          <w:tcPr>
            <w:tcW w:w="1417" w:type="dxa"/>
            <w:shd w:val="clear" w:color="auto" w:fill="auto"/>
            <w:vAlign w:val="center"/>
          </w:tcPr>
          <w:p w14:paraId="3D1EB7AA"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w:t>
            </w:r>
          </w:p>
        </w:tc>
        <w:tc>
          <w:tcPr>
            <w:tcW w:w="5777" w:type="dxa"/>
            <w:shd w:val="clear" w:color="auto" w:fill="auto"/>
            <w:vAlign w:val="center"/>
          </w:tcPr>
          <w:p w14:paraId="5E78BAD0"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1 година 00:00 – 24:00</w:t>
            </w:r>
          </w:p>
        </w:tc>
      </w:tr>
      <w:tr w:rsidR="001910D5" w:rsidRPr="001910D5" w14:paraId="2674955A" w14:textId="77777777" w:rsidTr="00A04804">
        <w:trPr>
          <w:trHeight w:val="311"/>
          <w:jc w:val="center"/>
        </w:trPr>
        <w:tc>
          <w:tcPr>
            <w:tcW w:w="2547" w:type="dxa"/>
            <w:shd w:val="clear" w:color="auto" w:fill="auto"/>
            <w:vAlign w:val="center"/>
          </w:tcPr>
          <w:p w14:paraId="1BBF84DF"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Строки реакції по телефону або електронній пошті</w:t>
            </w:r>
          </w:p>
        </w:tc>
        <w:tc>
          <w:tcPr>
            <w:tcW w:w="1417" w:type="dxa"/>
            <w:shd w:val="clear" w:color="auto" w:fill="auto"/>
            <w:vAlign w:val="center"/>
          </w:tcPr>
          <w:p w14:paraId="1D59170F"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2,3,4</w:t>
            </w:r>
          </w:p>
        </w:tc>
        <w:tc>
          <w:tcPr>
            <w:tcW w:w="5777" w:type="dxa"/>
            <w:shd w:val="clear" w:color="auto" w:fill="auto"/>
            <w:vAlign w:val="center"/>
          </w:tcPr>
          <w:p w14:paraId="7DD66F31"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3 години</w:t>
            </w:r>
          </w:p>
        </w:tc>
      </w:tr>
      <w:tr w:rsidR="001910D5" w:rsidRPr="001910D5" w14:paraId="7A06D047" w14:textId="77777777" w:rsidTr="00A04804">
        <w:trPr>
          <w:trHeight w:val="77"/>
          <w:jc w:val="center"/>
        </w:trPr>
        <w:tc>
          <w:tcPr>
            <w:tcW w:w="2547" w:type="dxa"/>
            <w:vMerge w:val="restart"/>
            <w:shd w:val="clear" w:color="auto" w:fill="auto"/>
            <w:vAlign w:val="center"/>
          </w:tcPr>
          <w:p w14:paraId="61925C8F"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Час надання тимчасового рішення (PRTO</w:t>
            </w:r>
            <w:r w:rsidRPr="001910D5">
              <w:rPr>
                <w:rFonts w:ascii="Times New Roman" w:hAnsi="Times New Roman" w:cs="Times New Roman"/>
                <w:sz w:val="24"/>
                <w:szCs w:val="24"/>
                <w:vertAlign w:val="superscript"/>
              </w:rPr>
              <w:t>1)</w:t>
            </w:r>
            <w:r w:rsidRPr="001910D5">
              <w:rPr>
                <w:rFonts w:ascii="Times New Roman" w:hAnsi="Times New Roman" w:cs="Times New Roman"/>
                <w:sz w:val="24"/>
                <w:szCs w:val="24"/>
              </w:rPr>
              <w:t>)</w:t>
            </w:r>
          </w:p>
        </w:tc>
        <w:tc>
          <w:tcPr>
            <w:tcW w:w="1417" w:type="dxa"/>
            <w:shd w:val="clear" w:color="auto" w:fill="auto"/>
            <w:vAlign w:val="center"/>
          </w:tcPr>
          <w:p w14:paraId="46F5C300"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w:t>
            </w:r>
          </w:p>
        </w:tc>
        <w:tc>
          <w:tcPr>
            <w:tcW w:w="5777" w:type="dxa"/>
            <w:shd w:val="clear" w:color="auto" w:fill="auto"/>
            <w:vAlign w:val="center"/>
          </w:tcPr>
          <w:p w14:paraId="5D46A3CD"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6 годин</w:t>
            </w:r>
          </w:p>
        </w:tc>
      </w:tr>
      <w:tr w:rsidR="001910D5" w:rsidRPr="001910D5" w14:paraId="2395602A" w14:textId="77777777" w:rsidTr="00A04804">
        <w:trPr>
          <w:trHeight w:val="77"/>
          <w:jc w:val="center"/>
        </w:trPr>
        <w:tc>
          <w:tcPr>
            <w:tcW w:w="2547" w:type="dxa"/>
            <w:vMerge/>
            <w:shd w:val="clear" w:color="auto" w:fill="auto"/>
            <w:vAlign w:val="center"/>
          </w:tcPr>
          <w:p w14:paraId="727127B4"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7A0D2497"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2</w:t>
            </w:r>
          </w:p>
        </w:tc>
        <w:tc>
          <w:tcPr>
            <w:tcW w:w="5777" w:type="dxa"/>
            <w:shd w:val="clear" w:color="auto" w:fill="auto"/>
            <w:vAlign w:val="center"/>
          </w:tcPr>
          <w:p w14:paraId="6541ACF7"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8 годин</w:t>
            </w:r>
          </w:p>
        </w:tc>
      </w:tr>
      <w:tr w:rsidR="001910D5" w:rsidRPr="001910D5" w14:paraId="36D6355E" w14:textId="77777777" w:rsidTr="00A04804">
        <w:trPr>
          <w:trHeight w:val="77"/>
          <w:jc w:val="center"/>
        </w:trPr>
        <w:tc>
          <w:tcPr>
            <w:tcW w:w="2547" w:type="dxa"/>
            <w:vMerge/>
            <w:shd w:val="clear" w:color="auto" w:fill="auto"/>
            <w:vAlign w:val="center"/>
          </w:tcPr>
          <w:p w14:paraId="3496FC55"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1F5B10E3"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3, 4</w:t>
            </w:r>
          </w:p>
        </w:tc>
        <w:tc>
          <w:tcPr>
            <w:tcW w:w="5777" w:type="dxa"/>
            <w:shd w:val="clear" w:color="auto" w:fill="auto"/>
            <w:vAlign w:val="center"/>
          </w:tcPr>
          <w:p w14:paraId="03A39D4D" w14:textId="77777777" w:rsidR="001910D5" w:rsidRPr="001910D5" w:rsidRDefault="001910D5" w:rsidP="001910D5">
            <w:pPr>
              <w:spacing w:line="240" w:lineRule="auto"/>
              <w:rPr>
                <w:rFonts w:ascii="Times New Roman" w:hAnsi="Times New Roman" w:cs="Times New Roman"/>
                <w:b/>
                <w:sz w:val="24"/>
                <w:szCs w:val="24"/>
                <w:vertAlign w:val="superscript"/>
              </w:rPr>
            </w:pPr>
            <w:r w:rsidRPr="001910D5">
              <w:rPr>
                <w:rFonts w:ascii="Times New Roman" w:hAnsi="Times New Roman" w:cs="Times New Roman"/>
                <w:sz w:val="24"/>
                <w:szCs w:val="24"/>
              </w:rPr>
              <w:t>2 наступних робочих дня</w:t>
            </w:r>
          </w:p>
        </w:tc>
      </w:tr>
      <w:tr w:rsidR="001910D5" w:rsidRPr="001910D5" w14:paraId="043C4775" w14:textId="77777777" w:rsidTr="00A04804">
        <w:trPr>
          <w:jc w:val="center"/>
        </w:trPr>
        <w:tc>
          <w:tcPr>
            <w:tcW w:w="2547" w:type="dxa"/>
            <w:vMerge w:val="restart"/>
            <w:shd w:val="clear" w:color="auto" w:fill="auto"/>
            <w:vAlign w:val="center"/>
          </w:tcPr>
          <w:p w14:paraId="52CA18EF"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Строки прибуття та надання заміни обладнання (</w:t>
            </w:r>
            <w:r w:rsidRPr="001910D5">
              <w:rPr>
                <w:rFonts w:ascii="Times New Roman" w:hAnsi="Times New Roman" w:cs="Times New Roman"/>
                <w:sz w:val="24"/>
                <w:szCs w:val="24"/>
                <w:lang w:val="en-US"/>
              </w:rPr>
              <w:t>RMA</w:t>
            </w:r>
            <w:r w:rsidRPr="001910D5">
              <w:rPr>
                <w:rFonts w:ascii="Times New Roman" w:hAnsi="Times New Roman" w:cs="Times New Roman"/>
                <w:sz w:val="24"/>
                <w:szCs w:val="24"/>
              </w:rPr>
              <w:t>)</w:t>
            </w:r>
          </w:p>
        </w:tc>
        <w:tc>
          <w:tcPr>
            <w:tcW w:w="1417" w:type="dxa"/>
            <w:shd w:val="clear" w:color="auto" w:fill="auto"/>
            <w:vAlign w:val="center"/>
          </w:tcPr>
          <w:p w14:paraId="2E2B7519"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1, 2</w:t>
            </w:r>
          </w:p>
        </w:tc>
        <w:tc>
          <w:tcPr>
            <w:tcW w:w="5777" w:type="dxa"/>
            <w:shd w:val="clear" w:color="auto" w:fill="auto"/>
            <w:vAlign w:val="center"/>
          </w:tcPr>
          <w:p w14:paraId="5438059D"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NBD</w:t>
            </w:r>
            <w:r w:rsidRPr="001910D5">
              <w:rPr>
                <w:rFonts w:ascii="Times New Roman" w:hAnsi="Times New Roman" w:cs="Times New Roman"/>
                <w:sz w:val="24"/>
                <w:szCs w:val="24"/>
                <w:vertAlign w:val="superscript"/>
              </w:rPr>
              <w:t>2)</w:t>
            </w:r>
            <w:r w:rsidRPr="001910D5">
              <w:rPr>
                <w:rFonts w:ascii="Times New Roman" w:hAnsi="Times New Roman" w:cs="Times New Roman"/>
                <w:sz w:val="24"/>
                <w:szCs w:val="24"/>
              </w:rPr>
              <w:t xml:space="preserve">  в Києві</w:t>
            </w:r>
          </w:p>
        </w:tc>
      </w:tr>
      <w:tr w:rsidR="001910D5" w:rsidRPr="001910D5" w14:paraId="6E7C70D7" w14:textId="77777777" w:rsidTr="00A04804">
        <w:trPr>
          <w:jc w:val="center"/>
        </w:trPr>
        <w:tc>
          <w:tcPr>
            <w:tcW w:w="2547" w:type="dxa"/>
            <w:vMerge/>
            <w:shd w:val="clear" w:color="auto" w:fill="auto"/>
            <w:vAlign w:val="center"/>
          </w:tcPr>
          <w:p w14:paraId="178E0ACE" w14:textId="77777777" w:rsidR="001910D5" w:rsidRPr="001910D5" w:rsidRDefault="001910D5" w:rsidP="001910D5">
            <w:pPr>
              <w:spacing w:line="240" w:lineRule="auto"/>
              <w:rPr>
                <w:rFonts w:ascii="Times New Roman" w:hAnsi="Times New Roman" w:cs="Times New Roman"/>
                <w:sz w:val="24"/>
                <w:szCs w:val="24"/>
              </w:rPr>
            </w:pPr>
          </w:p>
        </w:tc>
        <w:tc>
          <w:tcPr>
            <w:tcW w:w="1417" w:type="dxa"/>
            <w:shd w:val="clear" w:color="auto" w:fill="auto"/>
            <w:vAlign w:val="center"/>
          </w:tcPr>
          <w:p w14:paraId="3F413643" w14:textId="77777777" w:rsidR="001910D5" w:rsidRPr="001910D5" w:rsidRDefault="001910D5" w:rsidP="001910D5">
            <w:pPr>
              <w:spacing w:line="240" w:lineRule="auto"/>
              <w:jc w:val="center"/>
              <w:rPr>
                <w:rFonts w:ascii="Times New Roman" w:hAnsi="Times New Roman" w:cs="Times New Roman"/>
                <w:sz w:val="24"/>
                <w:szCs w:val="24"/>
              </w:rPr>
            </w:pPr>
            <w:r w:rsidRPr="001910D5">
              <w:rPr>
                <w:rFonts w:ascii="Times New Roman" w:hAnsi="Times New Roman" w:cs="Times New Roman"/>
                <w:sz w:val="24"/>
                <w:szCs w:val="24"/>
              </w:rPr>
              <w:t>3, 4</w:t>
            </w:r>
          </w:p>
        </w:tc>
        <w:tc>
          <w:tcPr>
            <w:tcW w:w="5777" w:type="dxa"/>
            <w:shd w:val="clear" w:color="auto" w:fill="auto"/>
            <w:vAlign w:val="center"/>
          </w:tcPr>
          <w:p w14:paraId="43CB6F5F"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2 наступних робочих дня в Києві</w:t>
            </w:r>
            <w:r w:rsidRPr="001910D5">
              <w:rPr>
                <w:rFonts w:ascii="Times New Roman" w:hAnsi="Times New Roman" w:cs="Times New Roman"/>
                <w:sz w:val="24"/>
                <w:szCs w:val="24"/>
                <w:vertAlign w:val="superscript"/>
              </w:rPr>
              <w:t>2)</w:t>
            </w:r>
          </w:p>
        </w:tc>
      </w:tr>
      <w:tr w:rsidR="001910D5" w:rsidRPr="001910D5" w14:paraId="1DEA7BDC" w14:textId="77777777" w:rsidTr="00A04804">
        <w:trPr>
          <w:jc w:val="center"/>
        </w:trPr>
        <w:tc>
          <w:tcPr>
            <w:tcW w:w="2547" w:type="dxa"/>
            <w:vMerge w:val="restart"/>
            <w:shd w:val="clear" w:color="auto" w:fill="auto"/>
            <w:vAlign w:val="center"/>
          </w:tcPr>
          <w:p w14:paraId="3701E66F"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Строки вирішення проблеми</w:t>
            </w:r>
            <w:r w:rsidRPr="001910D5">
              <w:rPr>
                <w:rFonts w:ascii="Times New Roman" w:hAnsi="Times New Roman" w:cs="Times New Roman"/>
                <w:sz w:val="24"/>
                <w:szCs w:val="24"/>
                <w:vertAlign w:val="superscript"/>
              </w:rPr>
              <w:t>3)</w:t>
            </w:r>
            <w:r w:rsidRPr="001910D5">
              <w:rPr>
                <w:rFonts w:ascii="Times New Roman" w:hAnsi="Times New Roman" w:cs="Times New Roman"/>
                <w:sz w:val="24"/>
                <w:szCs w:val="24"/>
              </w:rPr>
              <w:t xml:space="preserve"> / закриття звернення</w:t>
            </w:r>
          </w:p>
        </w:tc>
        <w:tc>
          <w:tcPr>
            <w:tcW w:w="1417" w:type="dxa"/>
            <w:shd w:val="clear" w:color="auto" w:fill="auto"/>
            <w:vAlign w:val="center"/>
          </w:tcPr>
          <w:p w14:paraId="5EF213C1"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1</w:t>
            </w:r>
          </w:p>
        </w:tc>
        <w:tc>
          <w:tcPr>
            <w:tcW w:w="5777" w:type="dxa"/>
            <w:shd w:val="clear" w:color="auto" w:fill="auto"/>
            <w:vAlign w:val="center"/>
          </w:tcPr>
          <w:p w14:paraId="07ECAE61"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24 години, або, якщо рішення інциденту пов'язано з помилками в ПЗ продукту – наступний реліз (</w:t>
            </w:r>
            <w:proofErr w:type="spellStart"/>
            <w:r w:rsidRPr="001910D5">
              <w:rPr>
                <w:rFonts w:ascii="Times New Roman" w:hAnsi="Times New Roman" w:cs="Times New Roman"/>
                <w:sz w:val="24"/>
                <w:szCs w:val="24"/>
              </w:rPr>
              <w:t>патч</w:t>
            </w:r>
            <w:proofErr w:type="spellEnd"/>
            <w:r w:rsidRPr="001910D5">
              <w:rPr>
                <w:rFonts w:ascii="Times New Roman" w:hAnsi="Times New Roman" w:cs="Times New Roman"/>
                <w:sz w:val="24"/>
                <w:szCs w:val="24"/>
              </w:rPr>
              <w:t>)</w:t>
            </w:r>
          </w:p>
        </w:tc>
      </w:tr>
      <w:tr w:rsidR="001910D5" w:rsidRPr="001910D5" w14:paraId="63EA3A1E" w14:textId="77777777" w:rsidTr="00A04804">
        <w:trPr>
          <w:jc w:val="center"/>
        </w:trPr>
        <w:tc>
          <w:tcPr>
            <w:tcW w:w="2547" w:type="dxa"/>
            <w:vMerge/>
            <w:shd w:val="clear" w:color="auto" w:fill="auto"/>
            <w:vAlign w:val="center"/>
          </w:tcPr>
          <w:p w14:paraId="479E5860"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20B13038"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2</w:t>
            </w:r>
          </w:p>
        </w:tc>
        <w:tc>
          <w:tcPr>
            <w:tcW w:w="5777" w:type="dxa"/>
            <w:shd w:val="clear" w:color="auto" w:fill="auto"/>
            <w:vAlign w:val="center"/>
          </w:tcPr>
          <w:p w14:paraId="4893A9E9"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5 робочих днів, або, якщо рішення інциденту пов'язано з помилками в ПЗ продукту – наступний реліз (</w:t>
            </w:r>
            <w:proofErr w:type="spellStart"/>
            <w:r w:rsidRPr="001910D5">
              <w:rPr>
                <w:rFonts w:ascii="Times New Roman" w:hAnsi="Times New Roman" w:cs="Times New Roman"/>
                <w:sz w:val="24"/>
                <w:szCs w:val="24"/>
              </w:rPr>
              <w:t>патч</w:t>
            </w:r>
            <w:proofErr w:type="spellEnd"/>
            <w:r w:rsidRPr="001910D5">
              <w:rPr>
                <w:rFonts w:ascii="Times New Roman" w:hAnsi="Times New Roman" w:cs="Times New Roman"/>
                <w:sz w:val="24"/>
                <w:szCs w:val="24"/>
              </w:rPr>
              <w:t>)</w:t>
            </w:r>
          </w:p>
        </w:tc>
      </w:tr>
      <w:tr w:rsidR="001910D5" w:rsidRPr="001910D5" w14:paraId="362BD4DA" w14:textId="77777777" w:rsidTr="00A04804">
        <w:trPr>
          <w:jc w:val="center"/>
        </w:trPr>
        <w:tc>
          <w:tcPr>
            <w:tcW w:w="2547" w:type="dxa"/>
            <w:vMerge/>
            <w:shd w:val="clear" w:color="auto" w:fill="auto"/>
            <w:vAlign w:val="center"/>
          </w:tcPr>
          <w:p w14:paraId="2BC46F03"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29E37EF6"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3</w:t>
            </w:r>
          </w:p>
        </w:tc>
        <w:tc>
          <w:tcPr>
            <w:tcW w:w="5777" w:type="dxa"/>
            <w:shd w:val="clear" w:color="auto" w:fill="auto"/>
            <w:vAlign w:val="center"/>
          </w:tcPr>
          <w:p w14:paraId="178A780A"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Стосовно проблем в конфігурації і / або логіки – до 45 робочих днів, або, якщо рішення інциденту пов'язано з помилками в ПЗ продукту – наступний реліз (</w:t>
            </w:r>
            <w:proofErr w:type="spellStart"/>
            <w:r w:rsidRPr="001910D5">
              <w:rPr>
                <w:rFonts w:ascii="Times New Roman" w:hAnsi="Times New Roman" w:cs="Times New Roman"/>
                <w:sz w:val="24"/>
                <w:szCs w:val="24"/>
              </w:rPr>
              <w:t>патч</w:t>
            </w:r>
            <w:proofErr w:type="spellEnd"/>
            <w:r w:rsidRPr="001910D5">
              <w:rPr>
                <w:rFonts w:ascii="Times New Roman" w:hAnsi="Times New Roman" w:cs="Times New Roman"/>
                <w:sz w:val="24"/>
                <w:szCs w:val="24"/>
              </w:rPr>
              <w:t>)</w:t>
            </w:r>
          </w:p>
        </w:tc>
      </w:tr>
      <w:tr w:rsidR="001910D5" w:rsidRPr="001910D5" w14:paraId="67FAC286" w14:textId="77777777" w:rsidTr="00A04804">
        <w:trPr>
          <w:jc w:val="center"/>
        </w:trPr>
        <w:tc>
          <w:tcPr>
            <w:tcW w:w="2547" w:type="dxa"/>
            <w:vMerge/>
            <w:shd w:val="clear" w:color="auto" w:fill="auto"/>
            <w:vAlign w:val="center"/>
          </w:tcPr>
          <w:p w14:paraId="4A917208" w14:textId="77777777" w:rsidR="001910D5" w:rsidRPr="001910D5" w:rsidRDefault="001910D5" w:rsidP="001910D5">
            <w:pPr>
              <w:spacing w:line="240" w:lineRule="auto"/>
              <w:rPr>
                <w:rFonts w:ascii="Times New Roman" w:hAnsi="Times New Roman" w:cs="Times New Roman"/>
                <w:b/>
                <w:sz w:val="24"/>
                <w:szCs w:val="24"/>
              </w:rPr>
            </w:pPr>
          </w:p>
        </w:tc>
        <w:tc>
          <w:tcPr>
            <w:tcW w:w="1417" w:type="dxa"/>
            <w:shd w:val="clear" w:color="auto" w:fill="auto"/>
            <w:vAlign w:val="center"/>
          </w:tcPr>
          <w:p w14:paraId="48D077A5"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4</w:t>
            </w:r>
          </w:p>
        </w:tc>
        <w:tc>
          <w:tcPr>
            <w:tcW w:w="5777" w:type="dxa"/>
            <w:shd w:val="clear" w:color="auto" w:fill="auto"/>
            <w:vAlign w:val="center"/>
          </w:tcPr>
          <w:p w14:paraId="008ACD83"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Заявки на адміністрування, обслуговування і зміни налаштувань. Терміни узгоджуються додатково.</w:t>
            </w:r>
          </w:p>
        </w:tc>
      </w:tr>
      <w:tr w:rsidR="001910D5" w:rsidRPr="001910D5" w14:paraId="3AF31C06" w14:textId="77777777" w:rsidTr="00A04804">
        <w:trPr>
          <w:jc w:val="center"/>
        </w:trPr>
        <w:tc>
          <w:tcPr>
            <w:tcW w:w="2547" w:type="dxa"/>
            <w:shd w:val="clear" w:color="auto" w:fill="auto"/>
            <w:vAlign w:val="center"/>
          </w:tcPr>
          <w:p w14:paraId="1A0587C5"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Звітність за наданими послугами</w:t>
            </w:r>
          </w:p>
        </w:tc>
        <w:tc>
          <w:tcPr>
            <w:tcW w:w="1417" w:type="dxa"/>
            <w:shd w:val="clear" w:color="auto" w:fill="auto"/>
            <w:vAlign w:val="center"/>
          </w:tcPr>
          <w:p w14:paraId="61363D86" w14:textId="77777777" w:rsidR="001910D5" w:rsidRPr="001910D5" w:rsidRDefault="001910D5" w:rsidP="001910D5">
            <w:pPr>
              <w:spacing w:line="240" w:lineRule="auto"/>
              <w:jc w:val="center"/>
              <w:rPr>
                <w:rFonts w:ascii="Times New Roman" w:hAnsi="Times New Roman" w:cs="Times New Roman"/>
                <w:b/>
                <w:sz w:val="24"/>
                <w:szCs w:val="24"/>
              </w:rPr>
            </w:pPr>
            <w:r w:rsidRPr="001910D5">
              <w:rPr>
                <w:rFonts w:ascii="Times New Roman" w:hAnsi="Times New Roman" w:cs="Times New Roman"/>
                <w:sz w:val="24"/>
                <w:szCs w:val="24"/>
              </w:rPr>
              <w:t>N/A</w:t>
            </w:r>
          </w:p>
        </w:tc>
        <w:tc>
          <w:tcPr>
            <w:tcW w:w="5777" w:type="dxa"/>
            <w:shd w:val="clear" w:color="auto" w:fill="auto"/>
            <w:vAlign w:val="center"/>
          </w:tcPr>
          <w:p w14:paraId="78E316EB"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sz w:val="24"/>
                <w:szCs w:val="24"/>
              </w:rPr>
              <w:t>Щоквартально по електронній пошті</w:t>
            </w:r>
          </w:p>
        </w:tc>
      </w:tr>
    </w:tbl>
    <w:p w14:paraId="1B86E654" w14:textId="77777777" w:rsidR="001910D5" w:rsidRPr="001910D5" w:rsidRDefault="001910D5" w:rsidP="001910D5">
      <w:pPr>
        <w:keepNext/>
        <w:pBdr>
          <w:top w:val="nil"/>
          <w:left w:val="nil"/>
          <w:bottom w:val="nil"/>
          <w:right w:val="nil"/>
          <w:between w:val="nil"/>
        </w:pBdr>
        <w:spacing w:line="240" w:lineRule="auto"/>
        <w:ind w:firstLine="567"/>
        <w:rPr>
          <w:rFonts w:ascii="Times New Roman" w:hAnsi="Times New Roman" w:cs="Times New Roman"/>
          <w:sz w:val="24"/>
          <w:szCs w:val="24"/>
          <w:lang w:val="en-US" w:eastAsia="uk-UA"/>
        </w:rPr>
      </w:pPr>
    </w:p>
    <w:p w14:paraId="213ED752"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PRTO (</w:t>
      </w:r>
      <w:proofErr w:type="spellStart"/>
      <w:r w:rsidRPr="001910D5">
        <w:rPr>
          <w:rFonts w:ascii="Times New Roman" w:hAnsi="Times New Roman" w:cs="Times New Roman"/>
          <w:sz w:val="24"/>
          <w:szCs w:val="24"/>
        </w:rPr>
        <w:t>Partial</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Return</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Time</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Objective</w:t>
      </w:r>
      <w:proofErr w:type="spellEnd"/>
      <w:r w:rsidRPr="001910D5">
        <w:rPr>
          <w:rFonts w:ascii="Times New Roman" w:hAnsi="Times New Roman" w:cs="Times New Roman"/>
          <w:sz w:val="24"/>
          <w:szCs w:val="24"/>
        </w:rPr>
        <w:t>) - це час, який необхідно системі для часткового відновлення роботи і відновлення сервісу. Передбачає функціонування ІТ-сервісу в позаштатному режимі на рівні, достатньому для ведення бізнес-процесів. При відновленні ІТ-компонентів необхідно враховувати, що в першу чергу повинна забезпечуватися безпека використання ІТ-сервісів.</w:t>
      </w:r>
    </w:p>
    <w:p w14:paraId="02D71E1D"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NBD (</w:t>
      </w:r>
      <w:proofErr w:type="spellStart"/>
      <w:r w:rsidRPr="001910D5">
        <w:rPr>
          <w:rFonts w:ascii="Times New Roman" w:hAnsi="Times New Roman" w:cs="Times New Roman"/>
          <w:sz w:val="24"/>
          <w:szCs w:val="24"/>
        </w:rPr>
        <w:t>Next</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Business</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Day</w:t>
      </w:r>
      <w:proofErr w:type="spellEnd"/>
      <w:r w:rsidRPr="001910D5">
        <w:rPr>
          <w:rFonts w:ascii="Times New Roman" w:hAnsi="Times New Roman" w:cs="Times New Roman"/>
          <w:sz w:val="24"/>
          <w:szCs w:val="24"/>
        </w:rPr>
        <w:t xml:space="preserve"> — «на наступний робочий день») в Києві. Якщо необхідність процедури заміни – RMA (</w:t>
      </w:r>
      <w:proofErr w:type="spellStart"/>
      <w:r w:rsidRPr="001910D5">
        <w:rPr>
          <w:rFonts w:ascii="Times New Roman" w:hAnsi="Times New Roman" w:cs="Times New Roman"/>
          <w:sz w:val="24"/>
          <w:szCs w:val="24"/>
        </w:rPr>
        <w:t>Return</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Material</w:t>
      </w:r>
      <w:proofErr w:type="spellEnd"/>
      <w:r w:rsidRPr="001910D5">
        <w:rPr>
          <w:rFonts w:ascii="Times New Roman" w:hAnsi="Times New Roman" w:cs="Times New Roman"/>
          <w:sz w:val="24"/>
          <w:szCs w:val="24"/>
        </w:rPr>
        <w:t xml:space="preserve"> </w:t>
      </w:r>
      <w:proofErr w:type="spellStart"/>
      <w:r w:rsidRPr="001910D5">
        <w:rPr>
          <w:rFonts w:ascii="Times New Roman" w:hAnsi="Times New Roman" w:cs="Times New Roman"/>
          <w:sz w:val="24"/>
          <w:szCs w:val="24"/>
        </w:rPr>
        <w:t>Authorization</w:t>
      </w:r>
      <w:proofErr w:type="spellEnd"/>
      <w:r w:rsidRPr="001910D5">
        <w:rPr>
          <w:rFonts w:ascii="Times New Roman" w:hAnsi="Times New Roman" w:cs="Times New Roman"/>
          <w:sz w:val="24"/>
          <w:szCs w:val="24"/>
        </w:rPr>
        <w:t>), встановлена інженером Виконавця (з урахуванням підтвердження кейсу RMA інженерами вендору) після 16:00, час надання заміни може бути збільшений на 1 робочий день.</w:t>
      </w:r>
    </w:p>
    <w:p w14:paraId="11AAF04A" w14:textId="77777777" w:rsidR="001910D5" w:rsidRPr="001910D5" w:rsidRDefault="001910D5" w:rsidP="001910D5">
      <w:pPr>
        <w:spacing w:before="120" w:line="240" w:lineRule="auto"/>
        <w:ind w:firstLine="709"/>
        <w:jc w:val="both"/>
        <w:rPr>
          <w:rFonts w:ascii="Times New Roman" w:hAnsi="Times New Roman" w:cs="Times New Roman"/>
          <w:sz w:val="24"/>
          <w:szCs w:val="24"/>
        </w:rPr>
      </w:pPr>
      <w:proofErr w:type="spellStart"/>
      <w:r w:rsidRPr="001910D5">
        <w:rPr>
          <w:rFonts w:ascii="Times New Roman" w:hAnsi="Times New Roman" w:cs="Times New Roman"/>
          <w:sz w:val="24"/>
          <w:szCs w:val="24"/>
          <w:lang w:val="ru-RU"/>
        </w:rPr>
        <w:t>Обслуговування</w:t>
      </w:r>
      <w:proofErr w:type="spellEnd"/>
      <w:r w:rsidRPr="001910D5">
        <w:rPr>
          <w:rFonts w:ascii="Times New Roman" w:hAnsi="Times New Roman" w:cs="Times New Roman"/>
          <w:sz w:val="24"/>
          <w:szCs w:val="24"/>
          <w:lang w:val="ru-RU"/>
        </w:rPr>
        <w:t xml:space="preserve"> за </w:t>
      </w:r>
      <w:proofErr w:type="spellStart"/>
      <w:r w:rsidRPr="001910D5">
        <w:rPr>
          <w:rFonts w:ascii="Times New Roman" w:hAnsi="Times New Roman" w:cs="Times New Roman"/>
          <w:sz w:val="24"/>
          <w:szCs w:val="24"/>
          <w:lang w:val="ru-RU"/>
        </w:rPr>
        <w:t>пр</w:t>
      </w:r>
      <w:r w:rsidRPr="001910D5">
        <w:rPr>
          <w:rFonts w:ascii="Times New Roman" w:hAnsi="Times New Roman" w:cs="Times New Roman"/>
          <w:sz w:val="24"/>
          <w:szCs w:val="24"/>
        </w:rPr>
        <w:t>иоритетами</w:t>
      </w:r>
      <w:proofErr w:type="spellEnd"/>
      <w:r w:rsidRPr="001910D5">
        <w:rPr>
          <w:rFonts w:ascii="Times New Roman" w:hAnsi="Times New Roman" w:cs="Times New Roman"/>
          <w:sz w:val="24"/>
          <w:szCs w:val="24"/>
        </w:rPr>
        <w:t xml:space="preserve"> 1 та 2 здійснюється за умови наявності сервісного контракту з виробником обладнання</w:t>
      </w:r>
    </w:p>
    <w:p w14:paraId="65D111BD"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Під заміною обладнання вважається надання нового обладнання такої ж моделі (або аналогічного) на заміну того, що вийшло з ладу службою виробника при наявності у Замовника діючого сервісного контракту на дане обладнання та наявному обладнанні на складі виробника або при наявності у Замовника діючого преміум сервісного контракту, який передбачає резервування на складі обладнання, що покривається сервісним контрактом.</w:t>
      </w:r>
    </w:p>
    <w:p w14:paraId="20A25BC0"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Роботи із заміни обладнання на майданчику замовника повинен виконувати Виконавець, а за надання необхідного аналогічного обладнання відповідає Замовник.</w:t>
      </w:r>
    </w:p>
    <w:p w14:paraId="0FA6914C"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 xml:space="preserve">Строки вирішення проблеми витримуються за умови незалежності від технічної служби виробника обладнання (наприклад, </w:t>
      </w:r>
      <w:proofErr w:type="spellStart"/>
      <w:r w:rsidRPr="001910D5">
        <w:rPr>
          <w:rFonts w:ascii="Times New Roman" w:hAnsi="Times New Roman" w:cs="Times New Roman"/>
          <w:sz w:val="24"/>
          <w:szCs w:val="24"/>
        </w:rPr>
        <w:t>Cisco</w:t>
      </w:r>
      <w:proofErr w:type="spellEnd"/>
      <w:r w:rsidRPr="001910D5">
        <w:rPr>
          <w:rFonts w:ascii="Times New Roman" w:hAnsi="Times New Roman" w:cs="Times New Roman"/>
          <w:sz w:val="24"/>
          <w:szCs w:val="24"/>
        </w:rPr>
        <w:t xml:space="preserve"> TAC). Строки можуть збільшуватися в разі заміни обладнання через сервісну службу виробника обладнання або необхідності відкриття сервісного звернення в технічній службі виробника. Відновлення конфігурацій обладнання здійснюється з резервних копій замовника. В будь-якому випадку Виконавець намагається вирішити питання в максимально короткий час.</w:t>
      </w:r>
    </w:p>
    <w:p w14:paraId="0420BB19" w14:textId="77777777" w:rsidR="001910D5" w:rsidRPr="001910D5" w:rsidRDefault="001910D5" w:rsidP="001910D5">
      <w:pPr>
        <w:pStyle w:val="3"/>
        <w:numPr>
          <w:ilvl w:val="1"/>
          <w:numId w:val="20"/>
        </w:numPr>
        <w:tabs>
          <w:tab w:val="num" w:pos="360"/>
        </w:tabs>
        <w:spacing w:before="120" w:after="120" w:line="240" w:lineRule="auto"/>
        <w:ind w:left="0" w:firstLine="709"/>
        <w:rPr>
          <w:rFonts w:ascii="Times New Roman" w:hAnsi="Times New Roman" w:cs="Times New Roman"/>
          <w:b/>
          <w:i/>
          <w:iCs/>
          <w:color w:val="auto"/>
        </w:rPr>
      </w:pPr>
      <w:r w:rsidRPr="001910D5">
        <w:rPr>
          <w:rFonts w:ascii="Times New Roman" w:hAnsi="Times New Roman" w:cs="Times New Roman"/>
          <w:i/>
          <w:iCs/>
          <w:color w:val="auto"/>
        </w:rPr>
        <w:t>Рівні сервісного обслуговування для послуги «Інженер на запит» - Додаткові роботи, пов’язані із налаштуванням компонентів систем, які не входять до переліку визначених вище модулів.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7384"/>
      </w:tblGrid>
      <w:tr w:rsidR="001910D5" w:rsidRPr="001910D5" w14:paraId="1E5EA7C6" w14:textId="77777777" w:rsidTr="00A04804">
        <w:tc>
          <w:tcPr>
            <w:tcW w:w="2164" w:type="dxa"/>
            <w:shd w:val="clear" w:color="auto" w:fill="auto"/>
            <w:vAlign w:val="center"/>
          </w:tcPr>
          <w:p w14:paraId="76B6612E"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 xml:space="preserve">Параметр </w:t>
            </w:r>
          </w:p>
        </w:tc>
        <w:tc>
          <w:tcPr>
            <w:tcW w:w="7581" w:type="dxa"/>
            <w:shd w:val="clear" w:color="auto" w:fill="auto"/>
            <w:vAlign w:val="center"/>
          </w:tcPr>
          <w:p w14:paraId="4DBB1D44" w14:textId="77777777" w:rsidR="001910D5" w:rsidRPr="001910D5" w:rsidRDefault="001910D5" w:rsidP="001910D5">
            <w:pPr>
              <w:spacing w:line="240" w:lineRule="auto"/>
              <w:jc w:val="center"/>
              <w:rPr>
                <w:rFonts w:ascii="Times New Roman" w:hAnsi="Times New Roman" w:cs="Times New Roman"/>
                <w:b/>
                <w:bCs/>
                <w:sz w:val="24"/>
                <w:szCs w:val="24"/>
              </w:rPr>
            </w:pPr>
            <w:r w:rsidRPr="001910D5">
              <w:rPr>
                <w:rFonts w:ascii="Times New Roman" w:hAnsi="Times New Roman" w:cs="Times New Roman"/>
                <w:b/>
                <w:bCs/>
                <w:sz w:val="24"/>
                <w:szCs w:val="24"/>
              </w:rPr>
              <w:t>Значення</w:t>
            </w:r>
          </w:p>
        </w:tc>
      </w:tr>
      <w:tr w:rsidR="001910D5" w:rsidRPr="001910D5" w14:paraId="6B584C0F" w14:textId="77777777" w:rsidTr="00A04804">
        <w:tc>
          <w:tcPr>
            <w:tcW w:w="2164" w:type="dxa"/>
            <w:shd w:val="clear" w:color="auto" w:fill="auto"/>
            <w:vAlign w:val="center"/>
          </w:tcPr>
          <w:p w14:paraId="30572A40"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Часи підтримки</w:t>
            </w:r>
          </w:p>
        </w:tc>
        <w:tc>
          <w:tcPr>
            <w:tcW w:w="7581" w:type="dxa"/>
            <w:shd w:val="clear" w:color="auto" w:fill="auto"/>
          </w:tcPr>
          <w:p w14:paraId="1AFCB27E"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Визначається додатково за згодою Сторін в залежності від складності робіт та можливого часу їх виконання в залежності від критичності сервісів, що можуть бути тимчасово недоступними</w:t>
            </w:r>
          </w:p>
        </w:tc>
      </w:tr>
    </w:tbl>
    <w:p w14:paraId="356AD5CF" w14:textId="77777777" w:rsidR="001910D5" w:rsidRPr="001910D5" w:rsidRDefault="001910D5" w:rsidP="001910D5">
      <w:pPr>
        <w:pStyle w:val="2"/>
        <w:numPr>
          <w:ilvl w:val="0"/>
          <w:numId w:val="17"/>
        </w:numPr>
        <w:tabs>
          <w:tab w:val="num" w:pos="360"/>
        </w:tabs>
        <w:spacing w:before="120" w:after="120"/>
        <w:ind w:left="0" w:firstLine="709"/>
        <w:rPr>
          <w:i/>
          <w:sz w:val="24"/>
          <w:szCs w:val="24"/>
        </w:rPr>
      </w:pPr>
      <w:r w:rsidRPr="001910D5">
        <w:rPr>
          <w:sz w:val="24"/>
          <w:szCs w:val="24"/>
        </w:rPr>
        <w:t>Вимоги до порядку отримання послуг технічної підтримки</w:t>
      </w:r>
    </w:p>
    <w:p w14:paraId="5E993180"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Подання запиту: Замовник подає запит через погоджені канали зв’язку з Виконавцем де фіксуються всі деталі відповідного Запиту.</w:t>
      </w:r>
    </w:p>
    <w:p w14:paraId="360CEA65"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 xml:space="preserve">Оцінка: Запит оцінюється на предмет ризиків при його виконанні, об’єму трудовитрат, доцільність виконання та пріоритету. Можливі додаткові архітектурні наради, що можуть впливати на час вирішення звернення. </w:t>
      </w:r>
    </w:p>
    <w:p w14:paraId="2888F7F0"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t>Виконання: Виконуються необхідні дії для задоволення запиту.</w:t>
      </w:r>
    </w:p>
    <w:p w14:paraId="299C8476" w14:textId="77777777" w:rsidR="001910D5" w:rsidRPr="001910D5" w:rsidRDefault="001910D5" w:rsidP="001910D5">
      <w:pPr>
        <w:spacing w:before="120" w:line="240" w:lineRule="auto"/>
        <w:ind w:firstLine="709"/>
        <w:jc w:val="both"/>
        <w:rPr>
          <w:rFonts w:ascii="Times New Roman" w:hAnsi="Times New Roman" w:cs="Times New Roman"/>
          <w:sz w:val="24"/>
          <w:szCs w:val="24"/>
        </w:rPr>
      </w:pPr>
      <w:r w:rsidRPr="001910D5">
        <w:rPr>
          <w:rFonts w:ascii="Times New Roman" w:hAnsi="Times New Roman" w:cs="Times New Roman"/>
          <w:sz w:val="24"/>
          <w:szCs w:val="24"/>
        </w:rPr>
        <w:lastRenderedPageBreak/>
        <w:t>Закриття та зворотний зв’язок: Після виконання запиту, він закривається з можливістю надання зворотного зв’язку від Замовника (за зверненнями з пріоритетом більш ніж 2).</w:t>
      </w:r>
    </w:p>
    <w:p w14:paraId="74926746" w14:textId="77777777" w:rsidR="001910D5" w:rsidRPr="001910D5" w:rsidRDefault="001910D5" w:rsidP="001910D5">
      <w:pPr>
        <w:pStyle w:val="2"/>
        <w:numPr>
          <w:ilvl w:val="0"/>
          <w:numId w:val="20"/>
        </w:numPr>
        <w:tabs>
          <w:tab w:val="num" w:pos="360"/>
        </w:tabs>
        <w:spacing w:before="120" w:after="120"/>
        <w:ind w:left="0" w:firstLine="709"/>
        <w:rPr>
          <w:i/>
          <w:sz w:val="24"/>
          <w:szCs w:val="24"/>
        </w:rPr>
      </w:pPr>
      <w:r w:rsidRPr="001910D5">
        <w:rPr>
          <w:sz w:val="24"/>
          <w:szCs w:val="24"/>
        </w:rPr>
        <w:t>Каталог сервісів, що входять в послуги технічної підтримки телекомунікаційних сервісів Замовника</w:t>
      </w:r>
    </w:p>
    <w:p w14:paraId="2F90E26A" w14:textId="77777777" w:rsidR="001910D5" w:rsidRPr="001910D5" w:rsidRDefault="001910D5" w:rsidP="001910D5">
      <w:pPr>
        <w:spacing w:line="240" w:lineRule="auto"/>
        <w:ind w:firstLine="709"/>
        <w:rPr>
          <w:rFonts w:ascii="Times New Roman" w:hAnsi="Times New Roman" w:cs="Times New Roman"/>
          <w:sz w:val="24"/>
          <w:szCs w:val="24"/>
        </w:rPr>
      </w:pPr>
      <w:r w:rsidRPr="001910D5">
        <w:rPr>
          <w:rFonts w:ascii="Times New Roman" w:hAnsi="Times New Roman" w:cs="Times New Roman"/>
          <w:sz w:val="24"/>
          <w:szCs w:val="24"/>
        </w:rPr>
        <w:t xml:space="preserve">Каталог сервісів стосується модулів </w:t>
      </w:r>
      <w:proofErr w:type="spellStart"/>
      <w:r w:rsidRPr="001910D5">
        <w:rPr>
          <w:rFonts w:ascii="Times New Roman" w:hAnsi="Times New Roman" w:cs="Times New Roman"/>
          <w:sz w:val="24"/>
          <w:szCs w:val="24"/>
        </w:rPr>
        <w:t>Network</w:t>
      </w:r>
      <w:proofErr w:type="spellEnd"/>
      <w:r w:rsidRPr="001910D5">
        <w:rPr>
          <w:rFonts w:ascii="Times New Roman" w:hAnsi="Times New Roman" w:cs="Times New Roman"/>
          <w:sz w:val="24"/>
          <w:szCs w:val="24"/>
        </w:rPr>
        <w:t xml:space="preserve">/LAN, </w:t>
      </w:r>
      <w:proofErr w:type="spellStart"/>
      <w:r w:rsidRPr="001910D5">
        <w:rPr>
          <w:rFonts w:ascii="Times New Roman" w:hAnsi="Times New Roman" w:cs="Times New Roman"/>
          <w:sz w:val="24"/>
          <w:szCs w:val="24"/>
        </w:rPr>
        <w:t>Network</w:t>
      </w:r>
      <w:proofErr w:type="spellEnd"/>
      <w:r w:rsidRPr="001910D5">
        <w:rPr>
          <w:rFonts w:ascii="Times New Roman" w:hAnsi="Times New Roman" w:cs="Times New Roman"/>
          <w:sz w:val="24"/>
          <w:szCs w:val="24"/>
        </w:rPr>
        <w:t xml:space="preserve">/WAN, </w:t>
      </w:r>
      <w:proofErr w:type="spellStart"/>
      <w:r w:rsidRPr="001910D5">
        <w:rPr>
          <w:rFonts w:ascii="Times New Roman" w:hAnsi="Times New Roman" w:cs="Times New Roman"/>
          <w:sz w:val="24"/>
          <w:szCs w:val="24"/>
        </w:rPr>
        <w:t>Network</w:t>
      </w:r>
      <w:proofErr w:type="spellEnd"/>
      <w:r w:rsidRPr="001910D5">
        <w:rPr>
          <w:rFonts w:ascii="Times New Roman" w:hAnsi="Times New Roman" w:cs="Times New Roman"/>
          <w:sz w:val="24"/>
          <w:szCs w:val="24"/>
        </w:rPr>
        <w:t>/DCN.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689"/>
        <w:gridCol w:w="7229"/>
      </w:tblGrid>
      <w:tr w:rsidR="001910D5" w:rsidRPr="001910D5" w14:paraId="3D8855EF" w14:textId="77777777" w:rsidTr="00A04804">
        <w:trPr>
          <w:trHeight w:val="227"/>
        </w:trPr>
        <w:tc>
          <w:tcPr>
            <w:tcW w:w="9918" w:type="dxa"/>
            <w:gridSpan w:val="2"/>
            <w:tcMar>
              <w:top w:w="0" w:type="dxa"/>
              <w:left w:w="108" w:type="dxa"/>
              <w:bottom w:w="0" w:type="dxa"/>
              <w:right w:w="108" w:type="dxa"/>
            </w:tcMar>
            <w:vAlign w:val="center"/>
          </w:tcPr>
          <w:p w14:paraId="644ACB41"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сервісу: Керування інцидентами</w:t>
            </w:r>
          </w:p>
          <w:p w14:paraId="24647925" w14:textId="77777777" w:rsidR="001910D5" w:rsidRPr="001910D5" w:rsidRDefault="001910D5" w:rsidP="001910D5">
            <w:pPr>
              <w:spacing w:line="240" w:lineRule="auto"/>
              <w:rPr>
                <w:rFonts w:ascii="Times New Roman" w:hAnsi="Times New Roman" w:cs="Times New Roman"/>
                <w:i/>
                <w:iCs/>
                <w:sz w:val="24"/>
                <w:szCs w:val="24"/>
              </w:rPr>
            </w:pPr>
            <w:r w:rsidRPr="001910D5">
              <w:rPr>
                <w:rFonts w:ascii="Times New Roman" w:hAnsi="Times New Roman" w:cs="Times New Roman"/>
                <w:i/>
                <w:iCs/>
                <w:sz w:val="24"/>
                <w:szCs w:val="24"/>
              </w:rPr>
              <w:t xml:space="preserve">        Не більше 40 люд/год у квартал (з урахуванням 50% нероб/год)</w:t>
            </w:r>
          </w:p>
        </w:tc>
      </w:tr>
      <w:tr w:rsidR="001910D5" w:rsidRPr="001910D5" w14:paraId="5C32D051" w14:textId="77777777" w:rsidTr="00A04804">
        <w:trPr>
          <w:trHeight w:val="227"/>
        </w:trPr>
        <w:tc>
          <w:tcPr>
            <w:tcW w:w="2689" w:type="dxa"/>
            <w:tcMar>
              <w:top w:w="0" w:type="dxa"/>
              <w:left w:w="108" w:type="dxa"/>
              <w:bottom w:w="0" w:type="dxa"/>
              <w:right w:w="108" w:type="dxa"/>
            </w:tcMar>
          </w:tcPr>
          <w:p w14:paraId="32559555"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Умови надання сервісу</w:t>
            </w:r>
          </w:p>
        </w:tc>
        <w:tc>
          <w:tcPr>
            <w:tcW w:w="7229" w:type="dxa"/>
            <w:vAlign w:val="center"/>
          </w:tcPr>
          <w:p w14:paraId="184E99C0"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Сервіс спрямований на якнайшвидше усунення інцидентів (збоїв) в підтримуваних системах Замовника. Усунення інцидентів виконується з урахуванням їх критичності для Замовника (масштабом впливу і ступенем впливу).</w:t>
            </w:r>
          </w:p>
          <w:p w14:paraId="1A6D1340"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 xml:space="preserve">Сервіс також передбачає проведення аналізу помилок і інцидентів для виявлення кореневої причини їх виникнення (проблеми). </w:t>
            </w:r>
          </w:p>
          <w:p w14:paraId="65883013"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 xml:space="preserve">За результатами аналізу формуються і обговорюються з Замовником рекомендації щодо усунення виявлених проблем, і якщо це можливо, проблеми усуваються. Якщо для виконання заявок необхідні зміни, пов'язані з додаванням / налаштуванням нових підсистем, такі роботи не включені в даний сервіс і виконуються в рамках сервісу «Інженер на запит» (додаткові роботи). </w:t>
            </w:r>
          </w:p>
          <w:p w14:paraId="34A94117" w14:textId="77777777" w:rsidR="001910D5" w:rsidRPr="001910D5" w:rsidRDefault="001910D5" w:rsidP="001910D5">
            <w:pPr>
              <w:spacing w:line="240" w:lineRule="auto"/>
              <w:ind w:right="144" w:firstLine="468"/>
              <w:rPr>
                <w:rFonts w:ascii="Times New Roman" w:hAnsi="Times New Roman" w:cs="Times New Roman"/>
                <w:sz w:val="24"/>
                <w:szCs w:val="24"/>
              </w:rPr>
            </w:pPr>
            <w:r w:rsidRPr="001910D5">
              <w:rPr>
                <w:rFonts w:ascii="Times New Roman" w:hAnsi="Times New Roman" w:cs="Times New Roman"/>
                <w:sz w:val="24"/>
                <w:szCs w:val="24"/>
              </w:rPr>
              <w:t>В разі необхідності архітектурних змін систем пов’язаних з логікою роботи системи або її складових частин такі роботи не включені в поточну підтримку та виконуються за окремою угодою</w:t>
            </w:r>
          </w:p>
        </w:tc>
      </w:tr>
      <w:tr w:rsidR="001910D5" w:rsidRPr="001910D5" w14:paraId="7B4DACA3" w14:textId="77777777" w:rsidTr="00A04804">
        <w:trPr>
          <w:trHeight w:val="227"/>
        </w:trPr>
        <w:tc>
          <w:tcPr>
            <w:tcW w:w="2689" w:type="dxa"/>
            <w:tcMar>
              <w:top w:w="0" w:type="dxa"/>
              <w:left w:w="108" w:type="dxa"/>
              <w:bottom w:w="0" w:type="dxa"/>
              <w:right w:w="108" w:type="dxa"/>
            </w:tcMar>
            <w:vAlign w:val="center"/>
          </w:tcPr>
          <w:p w14:paraId="246E9FC6"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Компоненти сервісу</w:t>
            </w:r>
          </w:p>
        </w:tc>
        <w:tc>
          <w:tcPr>
            <w:tcW w:w="7229" w:type="dxa"/>
            <w:vAlign w:val="center"/>
          </w:tcPr>
          <w:p w14:paraId="42F43B6E"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До складу сервісу входять наступні компоненти:</w:t>
            </w:r>
          </w:p>
          <w:p w14:paraId="2E98D642"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Централізований прийом, реєстрація, встановлення пріоритету, маршрутизація і контроль усунення інцидентів;</w:t>
            </w:r>
          </w:p>
          <w:p w14:paraId="38608003"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Діагностика апаратних і програмних збоїв системи;</w:t>
            </w:r>
          </w:p>
          <w:p w14:paraId="691BCB5A"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Відновлення функціональності системи після апаратних і програмних збоїв;</w:t>
            </w:r>
          </w:p>
          <w:p w14:paraId="6A553AD9"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Відновлення конфігурацій </w:t>
            </w:r>
            <w:proofErr w:type="spellStart"/>
            <w:r w:rsidRPr="001910D5">
              <w:rPr>
                <w:rFonts w:ascii="Times New Roman" w:hAnsi="Times New Roman" w:cs="Times New Roman"/>
                <w:sz w:val="24"/>
                <w:szCs w:val="24"/>
              </w:rPr>
              <w:t>облажнання</w:t>
            </w:r>
            <w:proofErr w:type="spellEnd"/>
            <w:r w:rsidRPr="001910D5">
              <w:rPr>
                <w:rFonts w:ascii="Times New Roman" w:hAnsi="Times New Roman" w:cs="Times New Roman"/>
                <w:sz w:val="24"/>
                <w:szCs w:val="24"/>
              </w:rPr>
              <w:t xml:space="preserve"> з резервних копій замовника</w:t>
            </w:r>
          </w:p>
          <w:p w14:paraId="62BF7A09"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Пошук і застосування обхідного рішення для відновлення функціональності;</w:t>
            </w:r>
          </w:p>
          <w:p w14:paraId="66B997FD"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При необхідності внутрішня ескалація інцидентів на відповідну технологічну групу інженерів сервіс-провайдера;</w:t>
            </w:r>
          </w:p>
          <w:p w14:paraId="7908B440"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При необхідності зовнішня ескалація інцидентів на групу експертів виробника і подальший контроль їх виконання;</w:t>
            </w:r>
          </w:p>
          <w:p w14:paraId="5DF7F84E"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За запитом повідомлення Замовника про хід усунення інцидентів;</w:t>
            </w:r>
          </w:p>
          <w:p w14:paraId="0CFDA853"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Закриття вирішених заявок після підтвердження Замовника;</w:t>
            </w:r>
          </w:p>
          <w:p w14:paraId="7A2F1F69" w14:textId="77777777" w:rsidR="001910D5" w:rsidRPr="001910D5" w:rsidRDefault="001910D5" w:rsidP="001910D5">
            <w:pPr>
              <w:numPr>
                <w:ilvl w:val="0"/>
                <w:numId w:val="19"/>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Створення резервних копій; </w:t>
            </w:r>
          </w:p>
          <w:p w14:paraId="7CD5063D" w14:textId="77777777" w:rsidR="001910D5" w:rsidRPr="001910D5" w:rsidRDefault="001910D5" w:rsidP="001910D5">
            <w:pPr>
              <w:numPr>
                <w:ilvl w:val="0"/>
                <w:numId w:val="19"/>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Аналіз кореневих причин інцидентів для виявлення проблем;</w:t>
            </w:r>
          </w:p>
          <w:p w14:paraId="135D3F2F"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Надання звіту про проблеми</w:t>
            </w:r>
          </w:p>
        </w:tc>
      </w:tr>
      <w:tr w:rsidR="001910D5" w:rsidRPr="001910D5" w14:paraId="1042A92F" w14:textId="77777777" w:rsidTr="00A04804">
        <w:trPr>
          <w:trHeight w:val="227"/>
        </w:trPr>
        <w:tc>
          <w:tcPr>
            <w:tcW w:w="99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4DCC0"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 xml:space="preserve">       Форма надання: Дистанційні роботи</w:t>
            </w:r>
          </w:p>
          <w:p w14:paraId="7FF5B58C"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b/>
                <w:bCs/>
                <w:sz w:val="24"/>
                <w:szCs w:val="24"/>
              </w:rPr>
              <w:t xml:space="preserve">       </w:t>
            </w:r>
            <w:r w:rsidRPr="001910D5">
              <w:rPr>
                <w:rFonts w:ascii="Times New Roman" w:hAnsi="Times New Roman" w:cs="Times New Roman"/>
                <w:i/>
                <w:iCs/>
                <w:sz w:val="24"/>
                <w:szCs w:val="24"/>
              </w:rPr>
              <w:t>В межах 40 люд/год у квартал основного сервісу – (планово 80%, може коригуватися)</w:t>
            </w:r>
          </w:p>
        </w:tc>
      </w:tr>
      <w:tr w:rsidR="001910D5" w:rsidRPr="001910D5" w14:paraId="3ABEDEB5"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12426"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lastRenderedPageBreak/>
              <w:t>Умови надання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71B4A8DB"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Сервіс передбачає діагностику / усунення інцидентів та виконання робіт дистанційно (без виїзду на майданчик Замовника), а також надання технічному персоналу Замовника консультацій по телефону та електронною поштою.</w:t>
            </w:r>
          </w:p>
        </w:tc>
      </w:tr>
      <w:tr w:rsidR="001910D5" w:rsidRPr="001910D5" w14:paraId="03794936"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2970D"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Компоненти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1219AAA3"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До складу сервісу входять всі роботи, що виконуються в рамках сервісів без виїзду на майданчик Замовника:</w:t>
            </w:r>
          </w:p>
          <w:p w14:paraId="7DB3EBAE"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Діагностика збоїв по </w:t>
            </w:r>
            <w:proofErr w:type="spellStart"/>
            <w:r w:rsidRPr="001910D5">
              <w:rPr>
                <w:rFonts w:ascii="Times New Roman" w:hAnsi="Times New Roman" w:cs="Times New Roman"/>
                <w:sz w:val="24"/>
                <w:szCs w:val="24"/>
              </w:rPr>
              <w:t>лог</w:t>
            </w:r>
            <w:proofErr w:type="spellEnd"/>
            <w:r w:rsidRPr="001910D5">
              <w:rPr>
                <w:rFonts w:ascii="Times New Roman" w:hAnsi="Times New Roman" w:cs="Times New Roman"/>
                <w:sz w:val="24"/>
                <w:szCs w:val="24"/>
              </w:rPr>
              <w:t>-файлам;</w:t>
            </w:r>
          </w:p>
          <w:p w14:paraId="7A656273"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Консультації щодо усунення збоїв;</w:t>
            </w:r>
          </w:p>
          <w:p w14:paraId="1E7ED9E1"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Консультації з питань функціонування та експлуатації систем.</w:t>
            </w:r>
          </w:p>
        </w:tc>
      </w:tr>
      <w:tr w:rsidR="001910D5" w:rsidRPr="001910D5" w14:paraId="2ED10D02" w14:textId="77777777" w:rsidTr="00A04804">
        <w:trPr>
          <w:trHeight w:val="227"/>
        </w:trPr>
        <w:tc>
          <w:tcPr>
            <w:tcW w:w="99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A4022"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 xml:space="preserve">       Форма надання: Роботи на майданчику Замовника</w:t>
            </w:r>
          </w:p>
          <w:p w14:paraId="417B35F0" w14:textId="77777777" w:rsidR="001910D5" w:rsidRPr="001910D5" w:rsidRDefault="001910D5" w:rsidP="001910D5">
            <w:pPr>
              <w:spacing w:line="240" w:lineRule="auto"/>
              <w:rPr>
                <w:rFonts w:ascii="Times New Roman" w:hAnsi="Times New Roman" w:cs="Times New Roman"/>
                <w:b/>
                <w:sz w:val="24"/>
                <w:szCs w:val="24"/>
              </w:rPr>
            </w:pPr>
            <w:r w:rsidRPr="001910D5">
              <w:rPr>
                <w:rFonts w:ascii="Times New Roman" w:hAnsi="Times New Roman" w:cs="Times New Roman"/>
                <w:b/>
                <w:bCs/>
                <w:sz w:val="24"/>
                <w:szCs w:val="24"/>
              </w:rPr>
              <w:t xml:space="preserve">       </w:t>
            </w:r>
            <w:r w:rsidRPr="001910D5">
              <w:rPr>
                <w:rFonts w:ascii="Times New Roman" w:hAnsi="Times New Roman" w:cs="Times New Roman"/>
                <w:i/>
                <w:iCs/>
                <w:sz w:val="24"/>
                <w:szCs w:val="24"/>
              </w:rPr>
              <w:t>В межах люд/год основного сервісу – (планово 20%, може коригуватися)</w:t>
            </w:r>
          </w:p>
        </w:tc>
      </w:tr>
      <w:tr w:rsidR="001910D5" w:rsidRPr="001910D5" w14:paraId="69241026"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CD0E2"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Умови надання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2C1628B2"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Сервіс передбачає виїзд інженера Виконавця для виконання робіт безпосередньо на майданчику Замовника. На майданчику Замовника в рамках послуг, що надаються, виконуються всі роботи, які неможливо виконати дистанційно.</w:t>
            </w:r>
          </w:p>
        </w:tc>
      </w:tr>
      <w:tr w:rsidR="001910D5" w:rsidRPr="001910D5" w14:paraId="58183094"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C79B1"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Компоненти сервісу</w:t>
            </w:r>
          </w:p>
        </w:tc>
        <w:tc>
          <w:tcPr>
            <w:tcW w:w="7229" w:type="dxa"/>
            <w:tcBorders>
              <w:top w:val="single" w:sz="4" w:space="0" w:color="auto"/>
              <w:left w:val="single" w:sz="4" w:space="0" w:color="auto"/>
              <w:bottom w:val="single" w:sz="4" w:space="0" w:color="auto"/>
              <w:right w:val="single" w:sz="4" w:space="0" w:color="auto"/>
            </w:tcBorders>
            <w:vAlign w:val="center"/>
          </w:tcPr>
          <w:p w14:paraId="532546C1" w14:textId="77777777" w:rsidR="001910D5" w:rsidRPr="001910D5" w:rsidRDefault="001910D5" w:rsidP="001910D5">
            <w:pPr>
              <w:spacing w:line="240" w:lineRule="auto"/>
              <w:ind w:firstLine="468"/>
              <w:rPr>
                <w:rFonts w:ascii="Times New Roman" w:hAnsi="Times New Roman" w:cs="Times New Roman"/>
                <w:sz w:val="24"/>
                <w:szCs w:val="24"/>
              </w:rPr>
            </w:pPr>
            <w:r w:rsidRPr="001910D5">
              <w:rPr>
                <w:rFonts w:ascii="Times New Roman" w:hAnsi="Times New Roman" w:cs="Times New Roman"/>
                <w:sz w:val="24"/>
                <w:szCs w:val="24"/>
              </w:rPr>
              <w:t>До складу сервісу входять всі роботи, що виконуються в рамках сервісів на майданчику Замовника спільно з інженерами ІТ-служби Замовника.</w:t>
            </w:r>
          </w:p>
        </w:tc>
      </w:tr>
      <w:tr w:rsidR="001910D5" w:rsidRPr="001910D5" w14:paraId="24EEC63E" w14:textId="77777777" w:rsidTr="00A04804">
        <w:trPr>
          <w:trHeight w:val="227"/>
        </w:trPr>
        <w:tc>
          <w:tcPr>
            <w:tcW w:w="99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0C8F22" w14:textId="77777777" w:rsidR="001910D5" w:rsidRPr="001910D5" w:rsidRDefault="001910D5" w:rsidP="001910D5">
            <w:pPr>
              <w:spacing w:line="240" w:lineRule="auto"/>
              <w:rPr>
                <w:rFonts w:ascii="Times New Roman" w:hAnsi="Times New Roman" w:cs="Times New Roman"/>
                <w:b/>
                <w:bCs/>
                <w:sz w:val="24"/>
                <w:szCs w:val="24"/>
              </w:rPr>
            </w:pPr>
            <w:r w:rsidRPr="001910D5">
              <w:rPr>
                <w:rFonts w:ascii="Times New Roman" w:hAnsi="Times New Roman" w:cs="Times New Roman"/>
                <w:b/>
                <w:bCs/>
                <w:sz w:val="24"/>
                <w:szCs w:val="24"/>
              </w:rPr>
              <w:t>Найменування сервісу: Планові та регламентні роботи</w:t>
            </w:r>
          </w:p>
          <w:p w14:paraId="03DBDE60" w14:textId="77777777" w:rsidR="001910D5" w:rsidRPr="001910D5" w:rsidRDefault="001910D5" w:rsidP="001910D5">
            <w:pPr>
              <w:spacing w:line="240" w:lineRule="auto"/>
              <w:rPr>
                <w:rFonts w:ascii="Times New Roman" w:hAnsi="Times New Roman" w:cs="Times New Roman"/>
                <w:i/>
                <w:iCs/>
                <w:sz w:val="24"/>
                <w:szCs w:val="24"/>
              </w:rPr>
            </w:pPr>
            <w:r w:rsidRPr="001910D5">
              <w:rPr>
                <w:rFonts w:ascii="Times New Roman" w:hAnsi="Times New Roman" w:cs="Times New Roman"/>
                <w:i/>
                <w:iCs/>
                <w:sz w:val="24"/>
                <w:szCs w:val="24"/>
              </w:rPr>
              <w:t xml:space="preserve">       Не більше 60 люд/год у квартал (з урахуванням 15% нероб/год).</w:t>
            </w:r>
          </w:p>
        </w:tc>
      </w:tr>
      <w:tr w:rsidR="001910D5" w:rsidRPr="001910D5" w14:paraId="57C063D3" w14:textId="77777777" w:rsidTr="00A04804">
        <w:trPr>
          <w:trHeight w:val="227"/>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094B" w14:textId="77777777" w:rsidR="001910D5" w:rsidRPr="001910D5" w:rsidRDefault="001910D5" w:rsidP="001910D5">
            <w:pPr>
              <w:spacing w:line="240" w:lineRule="auto"/>
              <w:rPr>
                <w:rFonts w:ascii="Times New Roman" w:hAnsi="Times New Roman" w:cs="Times New Roman"/>
                <w:sz w:val="24"/>
                <w:szCs w:val="24"/>
              </w:rPr>
            </w:pPr>
            <w:r w:rsidRPr="001910D5">
              <w:rPr>
                <w:rFonts w:ascii="Times New Roman" w:hAnsi="Times New Roman" w:cs="Times New Roman"/>
                <w:sz w:val="24"/>
                <w:szCs w:val="24"/>
              </w:rPr>
              <w:t>Загальний перелік робіт із супроводу телекомунікаційних сервісів</w:t>
            </w:r>
          </w:p>
        </w:tc>
        <w:tc>
          <w:tcPr>
            <w:tcW w:w="7229" w:type="dxa"/>
            <w:tcBorders>
              <w:top w:val="single" w:sz="4" w:space="0" w:color="auto"/>
              <w:left w:val="single" w:sz="4" w:space="0" w:color="auto"/>
              <w:bottom w:val="single" w:sz="4" w:space="0" w:color="auto"/>
              <w:right w:val="single" w:sz="4" w:space="0" w:color="auto"/>
            </w:tcBorders>
            <w:vAlign w:val="center"/>
          </w:tcPr>
          <w:p w14:paraId="3BC97B1B"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Консультація технічних фахівців Замовника;</w:t>
            </w:r>
          </w:p>
          <w:p w14:paraId="3B849433"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Аналіз журналів подій компонентів модулів для </w:t>
            </w:r>
            <w:proofErr w:type="spellStart"/>
            <w:r w:rsidRPr="001910D5">
              <w:rPr>
                <w:rFonts w:ascii="Times New Roman" w:hAnsi="Times New Roman" w:cs="Times New Roman"/>
                <w:sz w:val="24"/>
                <w:szCs w:val="24"/>
              </w:rPr>
              <w:t>проактивного</w:t>
            </w:r>
            <w:proofErr w:type="spellEnd"/>
            <w:r w:rsidRPr="001910D5">
              <w:rPr>
                <w:rFonts w:ascii="Times New Roman" w:hAnsi="Times New Roman" w:cs="Times New Roman"/>
                <w:sz w:val="24"/>
                <w:szCs w:val="24"/>
              </w:rPr>
              <w:t xml:space="preserve"> виявлення можливих програмно-апаратних збоїв і аномалій;</w:t>
            </w:r>
          </w:p>
          <w:p w14:paraId="683636C0"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Аналіз конфігурації мережевого устаткування для вироблення рекомендацій щодо його оптимізації;</w:t>
            </w:r>
          </w:p>
          <w:p w14:paraId="02DF55DF"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Оновлення програмного забезпечення для компонентів модулів;</w:t>
            </w:r>
          </w:p>
          <w:p w14:paraId="4CEDF1A0"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Відкриття і ведення сервісних звернень в центрах технічної підтримки виробника </w:t>
            </w:r>
            <w:proofErr w:type="spellStart"/>
            <w:r w:rsidRPr="001910D5">
              <w:rPr>
                <w:rFonts w:ascii="Times New Roman" w:hAnsi="Times New Roman" w:cs="Times New Roman"/>
                <w:sz w:val="24"/>
                <w:szCs w:val="24"/>
              </w:rPr>
              <w:t>Cisco</w:t>
            </w:r>
            <w:proofErr w:type="spellEnd"/>
            <w:r w:rsidRPr="001910D5">
              <w:rPr>
                <w:rFonts w:ascii="Times New Roman" w:hAnsi="Times New Roman" w:cs="Times New Roman"/>
                <w:sz w:val="24"/>
                <w:szCs w:val="24"/>
              </w:rPr>
              <w:t xml:space="preserve"> TAC;</w:t>
            </w:r>
          </w:p>
          <w:p w14:paraId="5F5B6802"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Проведення планових процедур по тестовому відновленню з резервних копій конфігурацій компонентів модулів;</w:t>
            </w:r>
          </w:p>
          <w:p w14:paraId="50B2003F" w14:textId="77777777" w:rsidR="001910D5" w:rsidRPr="001910D5" w:rsidRDefault="001910D5" w:rsidP="001910D5">
            <w:pPr>
              <w:numPr>
                <w:ilvl w:val="0"/>
                <w:numId w:val="18"/>
              </w:numPr>
              <w:spacing w:after="0" w:line="240" w:lineRule="auto"/>
              <w:ind w:left="0" w:firstLine="326"/>
              <w:rPr>
                <w:rFonts w:ascii="Times New Roman" w:hAnsi="Times New Roman" w:cs="Times New Roman"/>
                <w:sz w:val="24"/>
                <w:szCs w:val="24"/>
              </w:rPr>
            </w:pPr>
            <w:r w:rsidRPr="001910D5">
              <w:rPr>
                <w:rFonts w:ascii="Times New Roman" w:hAnsi="Times New Roman" w:cs="Times New Roman"/>
                <w:sz w:val="24"/>
                <w:szCs w:val="24"/>
              </w:rPr>
              <w:t xml:space="preserve">Проведення планових процедур по тестуванню </w:t>
            </w:r>
            <w:proofErr w:type="spellStart"/>
            <w:r w:rsidRPr="001910D5">
              <w:rPr>
                <w:rFonts w:ascii="Times New Roman" w:hAnsi="Times New Roman" w:cs="Times New Roman"/>
                <w:sz w:val="24"/>
                <w:szCs w:val="24"/>
              </w:rPr>
              <w:t>відмовостійкості</w:t>
            </w:r>
            <w:proofErr w:type="spellEnd"/>
            <w:r w:rsidRPr="001910D5">
              <w:rPr>
                <w:rFonts w:ascii="Times New Roman" w:hAnsi="Times New Roman" w:cs="Times New Roman"/>
                <w:sz w:val="24"/>
                <w:szCs w:val="24"/>
              </w:rPr>
              <w:t xml:space="preserve"> комутаторів, маршрутизаторів, </w:t>
            </w:r>
            <w:proofErr w:type="spellStart"/>
            <w:r w:rsidRPr="001910D5">
              <w:rPr>
                <w:rFonts w:ascii="Times New Roman" w:hAnsi="Times New Roman" w:cs="Times New Roman"/>
                <w:sz w:val="24"/>
                <w:szCs w:val="24"/>
              </w:rPr>
              <w:t>міжмережевих</w:t>
            </w:r>
            <w:proofErr w:type="spellEnd"/>
            <w:r w:rsidRPr="001910D5">
              <w:rPr>
                <w:rFonts w:ascii="Times New Roman" w:hAnsi="Times New Roman" w:cs="Times New Roman"/>
                <w:sz w:val="24"/>
                <w:szCs w:val="24"/>
              </w:rPr>
              <w:t xml:space="preserve"> екранів.</w:t>
            </w:r>
          </w:p>
        </w:tc>
      </w:tr>
    </w:tbl>
    <w:p w14:paraId="1476FDAC" w14:textId="77777777" w:rsidR="001910D5" w:rsidRPr="001910D5" w:rsidRDefault="001910D5" w:rsidP="00CD0EC0">
      <w:pPr>
        <w:widowControl w:val="0"/>
        <w:spacing w:after="0" w:line="240" w:lineRule="auto"/>
        <w:ind w:right="-1"/>
        <w:jc w:val="both"/>
        <w:rPr>
          <w:rFonts w:ascii="Times New Roman" w:hAnsi="Times New Roman"/>
          <w:sz w:val="24"/>
          <w:szCs w:val="24"/>
        </w:rPr>
      </w:pPr>
    </w:p>
    <w:p w14:paraId="28B83EFB" w14:textId="0D2DAED0" w:rsidR="00245020" w:rsidRPr="001910D5"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1910D5">
        <w:rPr>
          <w:rFonts w:ascii="Times New Roman" w:eastAsia="Times New Roman" w:hAnsi="Times New Roman" w:cs="Times New Roman"/>
          <w:b/>
          <w:sz w:val="24"/>
          <w:szCs w:val="24"/>
          <w:lang w:eastAsia="ru-RU"/>
        </w:rPr>
        <w:t>5. Обґрунтування розміру бюджетного призначення:</w:t>
      </w:r>
      <w:r w:rsidRPr="001910D5">
        <w:rPr>
          <w:rFonts w:ascii="Times New Roman" w:eastAsia="Times New Roman" w:hAnsi="Times New Roman" w:cs="Times New Roman"/>
          <w:sz w:val="24"/>
          <w:szCs w:val="24"/>
          <w:lang w:eastAsia="ru-RU"/>
        </w:rPr>
        <w:t xml:space="preserve"> </w:t>
      </w:r>
      <w:r w:rsidR="00632F6D" w:rsidRPr="001910D5">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sidRPr="001910D5">
        <w:rPr>
          <w:rFonts w:ascii="Times New Roman" w:eastAsia="Times New Roman" w:hAnsi="Times New Roman" w:cs="Times New Roman"/>
          <w:sz w:val="24"/>
          <w:szCs w:val="24"/>
          <w:lang w:eastAsia="ru-RU"/>
        </w:rPr>
        <w:t>5</w:t>
      </w:r>
      <w:r w:rsidR="00632F6D" w:rsidRPr="001910D5">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sidRPr="001910D5">
        <w:rPr>
          <w:rFonts w:ascii="Times New Roman" w:eastAsia="Times New Roman" w:hAnsi="Times New Roman" w:cs="Times New Roman"/>
          <w:sz w:val="24"/>
          <w:szCs w:val="24"/>
          <w:lang w:eastAsia="ru-RU"/>
        </w:rPr>
        <w:t>5</w:t>
      </w:r>
      <w:r w:rsidR="00632F6D" w:rsidRPr="001910D5">
        <w:rPr>
          <w:rFonts w:ascii="Times New Roman" w:eastAsia="Times New Roman" w:hAnsi="Times New Roman" w:cs="Times New Roman"/>
          <w:sz w:val="24"/>
          <w:szCs w:val="24"/>
          <w:lang w:eastAsia="ru-RU"/>
        </w:rPr>
        <w:t xml:space="preserve"> рік.</w:t>
      </w:r>
      <w:r w:rsidRPr="001910D5">
        <w:rPr>
          <w:rFonts w:ascii="Times New Roman" w:eastAsia="Times New Roman" w:hAnsi="Times New Roman" w:cs="Times New Roman"/>
          <w:sz w:val="24"/>
          <w:szCs w:val="24"/>
          <w:lang w:eastAsia="ru-RU"/>
        </w:rPr>
        <w:t xml:space="preserve"> </w:t>
      </w:r>
    </w:p>
    <w:p w14:paraId="3F54E7BE" w14:textId="77777777" w:rsidR="00245020" w:rsidRPr="001910D5"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21F83BB" w:rsidR="00245020" w:rsidRPr="001910D5"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1910D5">
        <w:rPr>
          <w:rFonts w:ascii="Times New Roman" w:eastAsia="Times New Roman" w:hAnsi="Times New Roman" w:cs="Times New Roman"/>
          <w:b/>
          <w:sz w:val="24"/>
          <w:szCs w:val="24"/>
          <w:lang w:eastAsia="ru-RU"/>
        </w:rPr>
        <w:t>6. Очікувана вартість предмета закупівлі:</w:t>
      </w:r>
      <w:r w:rsidRPr="001910D5">
        <w:rPr>
          <w:rFonts w:ascii="Times New Roman" w:eastAsia="Times New Roman" w:hAnsi="Times New Roman" w:cs="Times New Roman"/>
          <w:sz w:val="24"/>
          <w:szCs w:val="24"/>
          <w:lang w:eastAsia="ru-RU"/>
        </w:rPr>
        <w:t xml:space="preserve"> </w:t>
      </w:r>
      <w:r w:rsidR="001910D5" w:rsidRPr="001910D5">
        <w:rPr>
          <w:rFonts w:ascii="Times New Roman" w:hAnsi="Times New Roman" w:cs="Times New Roman"/>
          <w:sz w:val="24"/>
          <w:szCs w:val="24"/>
        </w:rPr>
        <w:t xml:space="preserve">6 003 056,66 </w:t>
      </w:r>
      <w:r w:rsidRPr="001910D5">
        <w:rPr>
          <w:rFonts w:ascii="Times New Roman" w:eastAsia="Times New Roman" w:hAnsi="Times New Roman" w:cs="Times New Roman"/>
          <w:sz w:val="24"/>
          <w:szCs w:val="24"/>
          <w:lang w:eastAsia="ru-RU"/>
        </w:rPr>
        <w:t>грн. (</w:t>
      </w:r>
      <w:r w:rsidR="001910D5" w:rsidRPr="001910D5">
        <w:rPr>
          <w:rFonts w:ascii="Times New Roman" w:eastAsia="Times New Roman" w:hAnsi="Times New Roman" w:cs="Times New Roman"/>
          <w:sz w:val="24"/>
          <w:szCs w:val="24"/>
          <w:lang w:eastAsia="ru-RU"/>
        </w:rPr>
        <w:t>шість мільйонів три тисячі п’ятдесят шість</w:t>
      </w:r>
      <w:r w:rsidR="001D46A6" w:rsidRPr="001910D5">
        <w:rPr>
          <w:rFonts w:ascii="Times New Roman" w:eastAsia="Times New Roman" w:hAnsi="Times New Roman" w:cs="Times New Roman"/>
          <w:sz w:val="24"/>
          <w:szCs w:val="24"/>
          <w:lang w:eastAsia="ru-RU"/>
        </w:rPr>
        <w:t xml:space="preserve"> гривень</w:t>
      </w:r>
      <w:r w:rsidR="000435EB" w:rsidRPr="001910D5">
        <w:rPr>
          <w:rFonts w:ascii="Times New Roman" w:eastAsia="Times New Roman" w:hAnsi="Times New Roman" w:cs="Times New Roman"/>
          <w:sz w:val="24"/>
          <w:szCs w:val="24"/>
          <w:lang w:eastAsia="ru-RU"/>
        </w:rPr>
        <w:t xml:space="preserve"> </w:t>
      </w:r>
      <w:r w:rsidR="001368A9" w:rsidRPr="001910D5">
        <w:rPr>
          <w:rFonts w:ascii="Times New Roman" w:eastAsia="Times New Roman" w:hAnsi="Times New Roman" w:cs="Times New Roman"/>
          <w:sz w:val="24"/>
          <w:szCs w:val="24"/>
          <w:lang w:eastAsia="ru-RU"/>
        </w:rPr>
        <w:t>6</w:t>
      </w:r>
      <w:r w:rsidR="001910D5" w:rsidRPr="001910D5">
        <w:rPr>
          <w:rFonts w:ascii="Times New Roman" w:eastAsia="Times New Roman" w:hAnsi="Times New Roman" w:cs="Times New Roman"/>
          <w:sz w:val="24"/>
          <w:szCs w:val="24"/>
          <w:lang w:eastAsia="ru-RU"/>
        </w:rPr>
        <w:t>6</w:t>
      </w:r>
      <w:r w:rsidRPr="001910D5">
        <w:rPr>
          <w:rFonts w:ascii="Times New Roman" w:eastAsia="Times New Roman" w:hAnsi="Times New Roman" w:cs="Times New Roman"/>
          <w:sz w:val="24"/>
          <w:szCs w:val="24"/>
          <w:lang w:eastAsia="ru-RU"/>
        </w:rPr>
        <w:t xml:space="preserve"> коп.) з ПДВ. </w:t>
      </w:r>
    </w:p>
    <w:p w14:paraId="6C49221F" w14:textId="77777777" w:rsidR="001910D5" w:rsidRPr="001910D5" w:rsidRDefault="001910D5" w:rsidP="001910D5">
      <w:pPr>
        <w:spacing w:after="0" w:line="240" w:lineRule="auto"/>
        <w:rPr>
          <w:rFonts w:ascii="Times New Roman" w:hAnsi="Times New Roman" w:cs="Times New Roman"/>
          <w:sz w:val="24"/>
          <w:szCs w:val="24"/>
        </w:rPr>
      </w:pPr>
      <w:r w:rsidRPr="001910D5">
        <w:rPr>
          <w:rFonts w:ascii="Times New Roman" w:hAnsi="Times New Roman" w:cs="Times New Roman"/>
          <w:b/>
          <w:bCs/>
          <w:sz w:val="24"/>
          <w:szCs w:val="24"/>
        </w:rPr>
        <w:t>Лот 1</w:t>
      </w:r>
      <w:r w:rsidRPr="001910D5">
        <w:rPr>
          <w:rFonts w:ascii="Times New Roman" w:hAnsi="Times New Roman" w:cs="Times New Roman"/>
          <w:sz w:val="24"/>
          <w:szCs w:val="24"/>
        </w:rPr>
        <w:t xml:space="preserve"> </w:t>
      </w:r>
      <w:r w:rsidRPr="001910D5">
        <w:rPr>
          <w:rFonts w:ascii="Times New Roman" w:hAnsi="Times New Roman" w:cs="Times New Roman"/>
          <w:b/>
          <w:sz w:val="24"/>
          <w:szCs w:val="24"/>
        </w:rPr>
        <w:t xml:space="preserve">– </w:t>
      </w:r>
      <w:r w:rsidRPr="001910D5">
        <w:rPr>
          <w:rFonts w:ascii="Times New Roman" w:hAnsi="Times New Roman" w:cs="Times New Roman"/>
          <w:sz w:val="24"/>
          <w:szCs w:val="24"/>
        </w:rPr>
        <w:t>3 157 593,33 грн. з ПДВ</w:t>
      </w:r>
    </w:p>
    <w:p w14:paraId="08E8F69A" w14:textId="4CAEF799" w:rsidR="001910D5" w:rsidRPr="001910D5" w:rsidRDefault="001910D5" w:rsidP="001910D5">
      <w:pPr>
        <w:widowControl w:val="0"/>
        <w:spacing w:after="0" w:line="240" w:lineRule="auto"/>
        <w:ind w:right="-1"/>
        <w:jc w:val="both"/>
        <w:rPr>
          <w:rFonts w:ascii="Times New Roman" w:eastAsia="Times New Roman" w:hAnsi="Times New Roman" w:cs="Times New Roman"/>
          <w:sz w:val="24"/>
          <w:szCs w:val="24"/>
          <w:lang w:eastAsia="ru-RU"/>
        </w:rPr>
      </w:pPr>
      <w:r w:rsidRPr="001910D5">
        <w:rPr>
          <w:rFonts w:ascii="Times New Roman" w:hAnsi="Times New Roman" w:cs="Times New Roman"/>
          <w:b/>
          <w:bCs/>
          <w:sz w:val="24"/>
          <w:szCs w:val="24"/>
        </w:rPr>
        <w:t>Лот 2</w:t>
      </w:r>
      <w:r w:rsidRPr="001910D5">
        <w:rPr>
          <w:rFonts w:ascii="Times New Roman" w:hAnsi="Times New Roman" w:cs="Times New Roman"/>
          <w:sz w:val="24"/>
          <w:szCs w:val="24"/>
        </w:rPr>
        <w:t xml:space="preserve"> –2 845 463,33 грн. з ПДВ</w:t>
      </w:r>
    </w:p>
    <w:p w14:paraId="6DE7E674" w14:textId="77777777" w:rsidR="00D42EB8" w:rsidRPr="001910D5"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sidR="00D42EB8" w:rsidRPr="00F90C90">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101E"/>
    <w:multiLevelType w:val="multilevel"/>
    <w:tmpl w:val="92C28DE4"/>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95" w:hanging="360"/>
      </w:pPr>
      <w:rPr>
        <w:rFonts w:hint="default"/>
      </w:rPr>
    </w:lvl>
    <w:lvl w:ilvl="2">
      <w:start w:val="1"/>
      <w:numFmt w:val="decimal"/>
      <w:isLgl/>
      <w:suff w:val="space"/>
      <w:lvlText w:val="%1.%2.%3"/>
      <w:lvlJc w:val="left"/>
      <w:pPr>
        <w:ind w:left="9084" w:hanging="720"/>
      </w:pPr>
      <w:rPr>
        <w:rFonts w:hint="default"/>
      </w:rPr>
    </w:lvl>
    <w:lvl w:ilvl="3">
      <w:start w:val="1"/>
      <w:numFmt w:val="decimal"/>
      <w:isLgl/>
      <w:lvlText w:val="%1.%2.%3.%4"/>
      <w:lvlJc w:val="left"/>
      <w:pPr>
        <w:ind w:left="10362" w:hanging="720"/>
      </w:pPr>
      <w:rPr>
        <w:rFonts w:hint="default"/>
      </w:rPr>
    </w:lvl>
    <w:lvl w:ilvl="4">
      <w:start w:val="1"/>
      <w:numFmt w:val="decimal"/>
      <w:isLgl/>
      <w:lvlText w:val="%1.%2.%3.%4.%5"/>
      <w:lvlJc w:val="left"/>
      <w:pPr>
        <w:ind w:left="13700" w:hanging="1080"/>
      </w:pPr>
      <w:rPr>
        <w:rFonts w:hint="default"/>
      </w:rPr>
    </w:lvl>
    <w:lvl w:ilvl="5">
      <w:start w:val="1"/>
      <w:numFmt w:val="decimal"/>
      <w:isLgl/>
      <w:lvlText w:val="%1.%2.%3.%4.%5.%6"/>
      <w:lvlJc w:val="left"/>
      <w:pPr>
        <w:ind w:left="16678" w:hanging="1080"/>
      </w:pPr>
      <w:rPr>
        <w:rFonts w:hint="default"/>
      </w:rPr>
    </w:lvl>
    <w:lvl w:ilvl="6">
      <w:start w:val="1"/>
      <w:numFmt w:val="decimal"/>
      <w:isLgl/>
      <w:lvlText w:val="%1.%2.%3.%4.%5.%6.%7"/>
      <w:lvlJc w:val="left"/>
      <w:pPr>
        <w:ind w:left="20016" w:hanging="1440"/>
      </w:pPr>
      <w:rPr>
        <w:rFonts w:hint="default"/>
      </w:rPr>
    </w:lvl>
    <w:lvl w:ilvl="7">
      <w:start w:val="1"/>
      <w:numFmt w:val="decimal"/>
      <w:isLgl/>
      <w:lvlText w:val="%1.%2.%3.%4.%5.%6.%7.%8"/>
      <w:lvlJc w:val="left"/>
      <w:pPr>
        <w:ind w:left="22994" w:hanging="1440"/>
      </w:pPr>
      <w:rPr>
        <w:rFonts w:hint="default"/>
      </w:rPr>
    </w:lvl>
    <w:lvl w:ilvl="8">
      <w:start w:val="1"/>
      <w:numFmt w:val="decimal"/>
      <w:isLgl/>
      <w:lvlText w:val="%1.%2.%3.%4.%5.%6.%7.%8.%9"/>
      <w:lvlJc w:val="left"/>
      <w:pPr>
        <w:ind w:left="26332" w:hanging="1800"/>
      </w:pPr>
      <w:rPr>
        <w:rFonts w:hint="default"/>
      </w:r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743E5"/>
    <w:multiLevelType w:val="multilevel"/>
    <w:tmpl w:val="E3F81ECA"/>
    <w:lvl w:ilvl="0">
      <w:start w:val="1"/>
      <w:numFmt w:val="bullet"/>
      <w:suff w:val="space"/>
      <w:lvlText w:val="-"/>
      <w:lvlJc w:val="left"/>
      <w:pPr>
        <w:ind w:left="1068" w:hanging="360"/>
      </w:pPr>
      <w:rPr>
        <w:rFonts w:ascii="Times New Roman" w:hAnsi="Times New Roman" w:cs="Times New Roman"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7384" w:hanging="720"/>
      </w:pPr>
      <w:rPr>
        <w:rFonts w:hint="default"/>
      </w:rPr>
    </w:lvl>
    <w:lvl w:ilvl="3">
      <w:start w:val="1"/>
      <w:numFmt w:val="decimal"/>
      <w:isLgl/>
      <w:lvlText w:val="%1.%2.%3.%4"/>
      <w:lvlJc w:val="left"/>
      <w:pPr>
        <w:ind w:left="10362" w:hanging="720"/>
      </w:pPr>
      <w:rPr>
        <w:rFonts w:hint="default"/>
      </w:rPr>
    </w:lvl>
    <w:lvl w:ilvl="4">
      <w:start w:val="1"/>
      <w:numFmt w:val="decimal"/>
      <w:isLgl/>
      <w:lvlText w:val="%1.%2.%3.%4.%5"/>
      <w:lvlJc w:val="left"/>
      <w:pPr>
        <w:ind w:left="13700" w:hanging="1080"/>
      </w:pPr>
      <w:rPr>
        <w:rFonts w:hint="default"/>
      </w:rPr>
    </w:lvl>
    <w:lvl w:ilvl="5">
      <w:start w:val="1"/>
      <w:numFmt w:val="decimal"/>
      <w:isLgl/>
      <w:lvlText w:val="%1.%2.%3.%4.%5.%6"/>
      <w:lvlJc w:val="left"/>
      <w:pPr>
        <w:ind w:left="16678" w:hanging="1080"/>
      </w:pPr>
      <w:rPr>
        <w:rFonts w:hint="default"/>
      </w:rPr>
    </w:lvl>
    <w:lvl w:ilvl="6">
      <w:start w:val="1"/>
      <w:numFmt w:val="decimal"/>
      <w:isLgl/>
      <w:lvlText w:val="%1.%2.%3.%4.%5.%6.%7"/>
      <w:lvlJc w:val="left"/>
      <w:pPr>
        <w:ind w:left="20016" w:hanging="1440"/>
      </w:pPr>
      <w:rPr>
        <w:rFonts w:hint="default"/>
      </w:rPr>
    </w:lvl>
    <w:lvl w:ilvl="7">
      <w:start w:val="1"/>
      <w:numFmt w:val="decimal"/>
      <w:isLgl/>
      <w:lvlText w:val="%1.%2.%3.%4.%5.%6.%7.%8"/>
      <w:lvlJc w:val="left"/>
      <w:pPr>
        <w:ind w:left="22994" w:hanging="1440"/>
      </w:pPr>
      <w:rPr>
        <w:rFonts w:hint="default"/>
      </w:rPr>
    </w:lvl>
    <w:lvl w:ilvl="8">
      <w:start w:val="1"/>
      <w:numFmt w:val="decimal"/>
      <w:isLgl/>
      <w:lvlText w:val="%1.%2.%3.%4.%5.%6.%7.%8.%9"/>
      <w:lvlJc w:val="left"/>
      <w:pPr>
        <w:ind w:left="26332" w:hanging="1800"/>
      </w:pPr>
      <w:rPr>
        <w:rFont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6937A84"/>
    <w:multiLevelType w:val="hybridMultilevel"/>
    <w:tmpl w:val="AEC436CE"/>
    <w:lvl w:ilvl="0" w:tplc="E5F8FC26">
      <w:start w:val="1"/>
      <w:numFmt w:val="decimal"/>
      <w:lvlText w:val="%1)"/>
      <w:lvlJc w:val="left"/>
      <w:pPr>
        <w:ind w:left="1429" w:hanging="360"/>
      </w:pPr>
      <w:rPr>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48F174C"/>
    <w:multiLevelType w:val="multilevel"/>
    <w:tmpl w:val="A5567FEA"/>
    <w:lvl w:ilvl="0">
      <w:start w:val="1"/>
      <w:numFmt w:val="decimal"/>
      <w:suff w:val="space"/>
      <w:lvlText w:val="%1."/>
      <w:lvlJc w:val="left"/>
      <w:pPr>
        <w:ind w:left="928" w:hanging="360"/>
      </w:pPr>
      <w:rPr>
        <w:rFonts w:hint="default"/>
      </w:rPr>
    </w:lvl>
    <w:lvl w:ilvl="1">
      <w:start w:val="1"/>
      <w:numFmt w:val="decimal"/>
      <w:isLgl/>
      <w:suff w:val="space"/>
      <w:lvlText w:val="%1.%2"/>
      <w:lvlJc w:val="left"/>
      <w:pPr>
        <w:ind w:left="1353" w:hanging="360"/>
      </w:pPr>
      <w:rPr>
        <w:rFonts w:hint="default"/>
        <w:b/>
        <w:i/>
      </w:rPr>
    </w:lvl>
    <w:lvl w:ilvl="2">
      <w:start w:val="1"/>
      <w:numFmt w:val="bullet"/>
      <w:suff w:val="space"/>
      <w:lvlText w:val="-"/>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11A3D20"/>
    <w:multiLevelType w:val="multilevel"/>
    <w:tmpl w:val="DE5AA74E"/>
    <w:lvl w:ilvl="0">
      <w:start w:val="1"/>
      <w:numFmt w:val="bullet"/>
      <w:suff w:val="space"/>
      <w:lvlText w:val="-"/>
      <w:lvlJc w:val="left"/>
      <w:pPr>
        <w:ind w:left="1068" w:hanging="360"/>
      </w:pPr>
      <w:rPr>
        <w:rFonts w:ascii="Times New Roman" w:hAnsi="Times New Roman" w:cs="Times New Roman"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7384" w:hanging="720"/>
      </w:pPr>
      <w:rPr>
        <w:rFonts w:hint="default"/>
      </w:rPr>
    </w:lvl>
    <w:lvl w:ilvl="3">
      <w:start w:val="1"/>
      <w:numFmt w:val="decimal"/>
      <w:isLgl/>
      <w:lvlText w:val="%1.%2.%3.%4"/>
      <w:lvlJc w:val="left"/>
      <w:pPr>
        <w:ind w:left="10362" w:hanging="720"/>
      </w:pPr>
      <w:rPr>
        <w:rFonts w:hint="default"/>
      </w:rPr>
    </w:lvl>
    <w:lvl w:ilvl="4">
      <w:start w:val="1"/>
      <w:numFmt w:val="decimal"/>
      <w:isLgl/>
      <w:lvlText w:val="%1.%2.%3.%4.%5"/>
      <w:lvlJc w:val="left"/>
      <w:pPr>
        <w:ind w:left="13700" w:hanging="1080"/>
      </w:pPr>
      <w:rPr>
        <w:rFonts w:hint="default"/>
      </w:rPr>
    </w:lvl>
    <w:lvl w:ilvl="5">
      <w:start w:val="1"/>
      <w:numFmt w:val="decimal"/>
      <w:isLgl/>
      <w:lvlText w:val="%1.%2.%3.%4.%5.%6"/>
      <w:lvlJc w:val="left"/>
      <w:pPr>
        <w:ind w:left="16678" w:hanging="1080"/>
      </w:pPr>
      <w:rPr>
        <w:rFonts w:hint="default"/>
      </w:rPr>
    </w:lvl>
    <w:lvl w:ilvl="6">
      <w:start w:val="1"/>
      <w:numFmt w:val="decimal"/>
      <w:isLgl/>
      <w:lvlText w:val="%1.%2.%3.%4.%5.%6.%7"/>
      <w:lvlJc w:val="left"/>
      <w:pPr>
        <w:ind w:left="20016" w:hanging="1440"/>
      </w:pPr>
      <w:rPr>
        <w:rFonts w:hint="default"/>
      </w:rPr>
    </w:lvl>
    <w:lvl w:ilvl="7">
      <w:start w:val="1"/>
      <w:numFmt w:val="decimal"/>
      <w:isLgl/>
      <w:lvlText w:val="%1.%2.%3.%4.%5.%6.%7.%8"/>
      <w:lvlJc w:val="left"/>
      <w:pPr>
        <w:ind w:left="22994" w:hanging="1440"/>
      </w:pPr>
      <w:rPr>
        <w:rFonts w:hint="default"/>
      </w:rPr>
    </w:lvl>
    <w:lvl w:ilvl="8">
      <w:start w:val="1"/>
      <w:numFmt w:val="decimal"/>
      <w:isLgl/>
      <w:lvlText w:val="%1.%2.%3.%4.%5.%6.%7.%8.%9"/>
      <w:lvlJc w:val="left"/>
      <w:pPr>
        <w:ind w:left="26332" w:hanging="1800"/>
      </w:pPr>
      <w:rPr>
        <w:rFonts w:hint="default"/>
      </w:rPr>
    </w:lvl>
  </w:abstractNum>
  <w:abstractNum w:abstractNumId="20" w15:restartNumberingAfterBreak="0">
    <w:nsid w:val="766559B0"/>
    <w:multiLevelType w:val="multilevel"/>
    <w:tmpl w:val="A5567FEA"/>
    <w:lvl w:ilvl="0">
      <w:start w:val="1"/>
      <w:numFmt w:val="decimal"/>
      <w:suff w:val="space"/>
      <w:lvlText w:val="%1."/>
      <w:lvlJc w:val="left"/>
      <w:pPr>
        <w:ind w:left="928" w:hanging="360"/>
      </w:pPr>
      <w:rPr>
        <w:rFonts w:hint="default"/>
      </w:rPr>
    </w:lvl>
    <w:lvl w:ilvl="1">
      <w:start w:val="1"/>
      <w:numFmt w:val="decimal"/>
      <w:isLgl/>
      <w:suff w:val="space"/>
      <w:lvlText w:val="%1.%2"/>
      <w:lvlJc w:val="left"/>
      <w:pPr>
        <w:ind w:left="1353" w:hanging="360"/>
      </w:pPr>
      <w:rPr>
        <w:rFonts w:hint="default"/>
        <w:b/>
        <w:i/>
      </w:rPr>
    </w:lvl>
    <w:lvl w:ilvl="2">
      <w:start w:val="1"/>
      <w:numFmt w:val="bullet"/>
      <w:suff w:val="space"/>
      <w:lvlText w:val="-"/>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2"/>
  </w:num>
  <w:num w:numId="3" w16cid:durableId="556090777">
    <w:abstractNumId w:val="8"/>
  </w:num>
  <w:num w:numId="4" w16cid:durableId="1865628638">
    <w:abstractNumId w:val="10"/>
  </w:num>
  <w:num w:numId="5" w16cid:durableId="522862248">
    <w:abstractNumId w:val="14"/>
  </w:num>
  <w:num w:numId="6" w16cid:durableId="1128400551">
    <w:abstractNumId w:val="3"/>
  </w:num>
  <w:num w:numId="7" w16cid:durableId="1549879148">
    <w:abstractNumId w:val="9"/>
  </w:num>
  <w:num w:numId="8" w16cid:durableId="537087471">
    <w:abstractNumId w:val="13"/>
  </w:num>
  <w:num w:numId="9" w16cid:durableId="632519650">
    <w:abstractNumId w:val="21"/>
  </w:num>
  <w:num w:numId="10" w16cid:durableId="713892545">
    <w:abstractNumId w:val="16"/>
  </w:num>
  <w:num w:numId="11" w16cid:durableId="2031645203">
    <w:abstractNumId w:val="2"/>
  </w:num>
  <w:num w:numId="12" w16cid:durableId="1392928292">
    <w:abstractNumId w:val="7"/>
  </w:num>
  <w:num w:numId="13" w16cid:durableId="502626488">
    <w:abstractNumId w:val="18"/>
  </w:num>
  <w:num w:numId="14" w16cid:durableId="1996909732">
    <w:abstractNumId w:val="15"/>
  </w:num>
  <w:num w:numId="15" w16cid:durableId="2090689452">
    <w:abstractNumId w:val="4"/>
  </w:num>
  <w:num w:numId="16" w16cid:durableId="1185944727">
    <w:abstractNumId w:val="1"/>
  </w:num>
  <w:num w:numId="17" w16cid:durableId="673730132">
    <w:abstractNumId w:val="20"/>
  </w:num>
  <w:num w:numId="18" w16cid:durableId="628362412">
    <w:abstractNumId w:val="5"/>
  </w:num>
  <w:num w:numId="19" w16cid:durableId="875433697">
    <w:abstractNumId w:val="19"/>
  </w:num>
  <w:num w:numId="20" w16cid:durableId="209345963">
    <w:abstractNumId w:val="17"/>
  </w:num>
  <w:num w:numId="21" w16cid:durableId="230847980">
    <w:abstractNumId w:val="0"/>
  </w:num>
  <w:num w:numId="22" w16cid:durableId="122942034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10D5"/>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35AF0"/>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List Bullet"/>
    <w:basedOn w:val="a"/>
    <w:link w:val="af5"/>
    <w:rsid w:val="001910D5"/>
    <w:pPr>
      <w:spacing w:after="0" w:line="240" w:lineRule="auto"/>
      <w:jc w:val="both"/>
    </w:pPr>
    <w:rPr>
      <w:rFonts w:eastAsia="Calibri"/>
      <w:sz w:val="28"/>
      <w:szCs w:val="24"/>
    </w:rPr>
  </w:style>
  <w:style w:type="character" w:customStyle="1" w:styleId="af5">
    <w:name w:val="Маркірований список Знак"/>
    <w:link w:val="af4"/>
    <w:rsid w:val="001910D5"/>
    <w:rPr>
      <w:rFonts w:eastAsia="Calibri"/>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1947153">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601329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14</Pages>
  <Words>20447</Words>
  <Characters>11655</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2025-05-13T04:43:00Z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