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3E6A85AB"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40FD1" w:rsidRPr="00E40FD1">
        <w:rPr>
          <w:rFonts w:eastAsia="Calibri"/>
          <w:b w:val="0"/>
          <w:bCs w:val="0"/>
          <w:sz w:val="24"/>
          <w:szCs w:val="24"/>
        </w:rPr>
        <w:t>Витратні матеріали для  комп’ютерного обладнання за кодом CPV за ЄЗС ДК 021:2015: 30230000-0 — Комп’ютерне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083E763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w:t>
      </w:r>
      <w:r w:rsidR="00E40FD1">
        <w:rPr>
          <w:rFonts w:ascii="Times New Roman" w:hAnsi="Times New Roman" w:cs="Times New Roman"/>
          <w:sz w:val="24"/>
          <w:szCs w:val="24"/>
        </w:rPr>
        <w:t>6077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8C31D77"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E40FD1" w:rsidRPr="00E40FD1">
        <w:rPr>
          <w:rFonts w:eastAsia="Calibri"/>
          <w:b w:val="0"/>
          <w:bCs w:val="0"/>
          <w:sz w:val="24"/>
          <w:szCs w:val="24"/>
        </w:rPr>
        <w:t>Витратні матеріали для  комп’ютерного обладнання за кодом CPV за ЄЗС ДК 021:2015: 30230000-0 — Комп’ютерне обладнання</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7D000D3" w14:textId="77777777" w:rsidR="006563DD" w:rsidRPr="00E40FD1" w:rsidRDefault="006563DD" w:rsidP="00E40FD1">
      <w:pPr>
        <w:spacing w:after="0" w:line="240" w:lineRule="auto"/>
        <w:ind w:firstLine="357"/>
        <w:jc w:val="center"/>
        <w:rPr>
          <w:rFonts w:ascii="Times New Roman" w:hAnsi="Times New Roman" w:cs="Times New Roman"/>
          <w:bCs/>
          <w:color w:val="000000"/>
          <w:sz w:val="24"/>
          <w:szCs w:val="24"/>
        </w:rPr>
      </w:pPr>
      <w:r w:rsidRPr="00E40FD1">
        <w:rPr>
          <w:rFonts w:ascii="Times New Roman" w:hAnsi="Times New Roman" w:cs="Times New Roman"/>
          <w:bCs/>
          <w:color w:val="000000"/>
          <w:sz w:val="24"/>
          <w:szCs w:val="24"/>
        </w:rPr>
        <w:t>ТЕХНІЧНІ ВИМОГИ</w:t>
      </w:r>
    </w:p>
    <w:p w14:paraId="33FDF47D"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tbl>
      <w:tblPr>
        <w:tblStyle w:val="6"/>
        <w:tblW w:w="9638" w:type="dxa"/>
        <w:tblInd w:w="-5" w:type="dxa"/>
        <w:tblLook w:val="04A0" w:firstRow="1" w:lastRow="0" w:firstColumn="1" w:lastColumn="0" w:noHBand="0" w:noVBand="1"/>
      </w:tblPr>
      <w:tblGrid>
        <w:gridCol w:w="567"/>
        <w:gridCol w:w="5671"/>
        <w:gridCol w:w="1700"/>
        <w:gridCol w:w="1700"/>
      </w:tblGrid>
      <w:tr w:rsidR="00E40FD1" w:rsidRPr="00E40FD1" w14:paraId="175F09F3" w14:textId="77777777" w:rsidTr="006E41F0">
        <w:tc>
          <w:tcPr>
            <w:tcW w:w="567" w:type="dxa"/>
            <w:vAlign w:val="center"/>
          </w:tcPr>
          <w:p w14:paraId="3099319C"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 з/п</w:t>
            </w:r>
          </w:p>
        </w:tc>
        <w:tc>
          <w:tcPr>
            <w:tcW w:w="5671" w:type="dxa"/>
            <w:vAlign w:val="center"/>
          </w:tcPr>
          <w:p w14:paraId="0010EB1E" w14:textId="77777777" w:rsidR="00E40FD1" w:rsidRPr="00E40FD1" w:rsidRDefault="00E40FD1" w:rsidP="00E40FD1">
            <w:pPr>
              <w:jc w:val="center"/>
              <w:rPr>
                <w:rFonts w:ascii="Times New Roman" w:eastAsia="Times New Roman" w:hAnsi="Times New Roman" w:cs="Times New Roman"/>
                <w:b/>
                <w:bCs/>
                <w:color w:val="000000"/>
                <w:lang w:val="ru-RU" w:eastAsia="uk-UA"/>
              </w:rPr>
            </w:pPr>
            <w:proofErr w:type="spellStart"/>
            <w:r w:rsidRPr="00E40FD1">
              <w:rPr>
                <w:rFonts w:ascii="Times New Roman" w:eastAsia="Times New Roman" w:hAnsi="Times New Roman" w:cs="Times New Roman"/>
                <w:b/>
                <w:bCs/>
                <w:color w:val="000000"/>
                <w:lang w:val="ru-RU" w:eastAsia="uk-UA"/>
              </w:rPr>
              <w:t>Назва</w:t>
            </w:r>
            <w:proofErr w:type="spellEnd"/>
            <w:r w:rsidRPr="00E40FD1">
              <w:rPr>
                <w:rFonts w:ascii="Times New Roman" w:eastAsia="Times New Roman" w:hAnsi="Times New Roman" w:cs="Times New Roman"/>
                <w:b/>
                <w:bCs/>
                <w:color w:val="000000"/>
                <w:lang w:val="ru-RU" w:eastAsia="uk-UA"/>
              </w:rPr>
              <w:t xml:space="preserve"> товару</w:t>
            </w:r>
          </w:p>
        </w:tc>
        <w:tc>
          <w:tcPr>
            <w:tcW w:w="1700" w:type="dxa"/>
            <w:vAlign w:val="center"/>
          </w:tcPr>
          <w:p w14:paraId="24188F47" w14:textId="77777777" w:rsidR="00E40FD1" w:rsidRPr="00E40FD1" w:rsidRDefault="00E40FD1" w:rsidP="00E40FD1">
            <w:pPr>
              <w:jc w:val="center"/>
              <w:rPr>
                <w:rFonts w:ascii="Times New Roman" w:eastAsia="Times New Roman" w:hAnsi="Times New Roman" w:cs="Times New Roman"/>
                <w:b/>
                <w:bCs/>
                <w:color w:val="000000"/>
                <w:lang w:val="ru-RU" w:eastAsia="uk-UA"/>
              </w:rPr>
            </w:pPr>
            <w:proofErr w:type="spellStart"/>
            <w:r w:rsidRPr="00E40FD1">
              <w:rPr>
                <w:rFonts w:ascii="Times New Roman" w:eastAsia="Times New Roman" w:hAnsi="Times New Roman" w:cs="Times New Roman"/>
                <w:b/>
                <w:bCs/>
                <w:color w:val="000000"/>
                <w:lang w:val="ru-RU" w:eastAsia="uk-UA"/>
              </w:rPr>
              <w:t>Одиниця</w:t>
            </w:r>
            <w:proofErr w:type="spellEnd"/>
            <w:r w:rsidRPr="00E40FD1">
              <w:rPr>
                <w:rFonts w:ascii="Times New Roman" w:eastAsia="Times New Roman" w:hAnsi="Times New Roman" w:cs="Times New Roman"/>
                <w:b/>
                <w:bCs/>
                <w:color w:val="000000"/>
                <w:lang w:val="ru-RU" w:eastAsia="uk-UA"/>
              </w:rPr>
              <w:t xml:space="preserve"> </w:t>
            </w:r>
            <w:proofErr w:type="spellStart"/>
            <w:r w:rsidRPr="00E40FD1">
              <w:rPr>
                <w:rFonts w:ascii="Times New Roman" w:eastAsia="Times New Roman" w:hAnsi="Times New Roman" w:cs="Times New Roman"/>
                <w:b/>
                <w:bCs/>
                <w:color w:val="000000"/>
                <w:lang w:val="ru-RU" w:eastAsia="uk-UA"/>
              </w:rPr>
              <w:t>виміру</w:t>
            </w:r>
            <w:proofErr w:type="spellEnd"/>
          </w:p>
        </w:tc>
        <w:tc>
          <w:tcPr>
            <w:tcW w:w="1700" w:type="dxa"/>
            <w:vAlign w:val="center"/>
          </w:tcPr>
          <w:p w14:paraId="5D3D652B" w14:textId="77777777" w:rsidR="00E40FD1" w:rsidRPr="00E40FD1" w:rsidRDefault="00E40FD1" w:rsidP="00E40FD1">
            <w:pPr>
              <w:jc w:val="center"/>
              <w:rPr>
                <w:rFonts w:ascii="Times New Roman" w:eastAsia="Times New Roman" w:hAnsi="Times New Roman" w:cs="Times New Roman"/>
                <w:b/>
                <w:bCs/>
                <w:color w:val="000000"/>
                <w:lang w:val="ru-RU" w:eastAsia="uk-UA"/>
              </w:rPr>
            </w:pPr>
            <w:proofErr w:type="spellStart"/>
            <w:r w:rsidRPr="00E40FD1">
              <w:rPr>
                <w:rFonts w:ascii="Times New Roman" w:eastAsia="Times New Roman" w:hAnsi="Times New Roman" w:cs="Times New Roman"/>
                <w:b/>
                <w:bCs/>
                <w:color w:val="000000"/>
                <w:lang w:val="ru-RU" w:eastAsia="uk-UA"/>
              </w:rPr>
              <w:t>Кількість</w:t>
            </w:r>
            <w:proofErr w:type="spellEnd"/>
          </w:p>
        </w:tc>
      </w:tr>
      <w:tr w:rsidR="00E40FD1" w:rsidRPr="00E40FD1" w14:paraId="37CD617B" w14:textId="77777777" w:rsidTr="006E41F0">
        <w:tc>
          <w:tcPr>
            <w:tcW w:w="567" w:type="dxa"/>
            <w:vAlign w:val="center"/>
          </w:tcPr>
          <w:p w14:paraId="340D7543"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1</w:t>
            </w:r>
          </w:p>
        </w:tc>
        <w:tc>
          <w:tcPr>
            <w:tcW w:w="5671" w:type="dxa"/>
            <w:vAlign w:val="center"/>
          </w:tcPr>
          <w:p w14:paraId="035857D8" w14:textId="77777777" w:rsidR="00E40FD1" w:rsidRPr="00E40FD1" w:rsidRDefault="00E40FD1" w:rsidP="00E40FD1">
            <w:pPr>
              <w:jc w:val="both"/>
              <w:rPr>
                <w:rFonts w:ascii="Times New Roman" w:eastAsia="Times New Roman" w:hAnsi="Times New Roman" w:cs="Times New Roman"/>
                <w:color w:val="000000"/>
                <w:lang w:eastAsia="uk-UA"/>
              </w:rPr>
            </w:pPr>
            <w:r w:rsidRPr="00E40FD1">
              <w:rPr>
                <w:rFonts w:ascii="Times New Roman" w:eastAsia="Times New Roman" w:hAnsi="Times New Roman" w:cs="Times New Roman"/>
                <w:color w:val="000000"/>
                <w:lang w:eastAsia="uk-UA"/>
              </w:rPr>
              <w:t xml:space="preserve">USB </w:t>
            </w:r>
            <w:proofErr w:type="spellStart"/>
            <w:r w:rsidRPr="00E40FD1">
              <w:rPr>
                <w:rFonts w:ascii="Times New Roman" w:eastAsia="Times New Roman" w:hAnsi="Times New Roman" w:cs="Times New Roman"/>
                <w:color w:val="000000"/>
                <w:lang w:eastAsia="uk-UA"/>
              </w:rPr>
              <w:t>розгалуджувач</w:t>
            </w:r>
            <w:proofErr w:type="spellEnd"/>
            <w:r w:rsidRPr="00E40FD1">
              <w:rPr>
                <w:rFonts w:ascii="Times New Roman" w:eastAsia="Times New Roman" w:hAnsi="Times New Roman" w:cs="Times New Roman"/>
                <w:color w:val="000000"/>
                <w:lang w:eastAsia="uk-UA"/>
              </w:rPr>
              <w:t>, тип 1</w:t>
            </w:r>
          </w:p>
        </w:tc>
        <w:tc>
          <w:tcPr>
            <w:tcW w:w="1700" w:type="dxa"/>
            <w:vAlign w:val="center"/>
          </w:tcPr>
          <w:p w14:paraId="6F2EBE66" w14:textId="77777777" w:rsidR="00E40FD1" w:rsidRPr="00E40FD1" w:rsidRDefault="00E40FD1" w:rsidP="00E40FD1">
            <w:pPr>
              <w:jc w:val="center"/>
              <w:rPr>
                <w:rFonts w:ascii="Times New Roman" w:eastAsia="Times New Roman" w:hAnsi="Times New Roman" w:cs="Times New Roman"/>
                <w:b/>
                <w:bCs/>
                <w:color w:val="000000"/>
                <w:lang w:val="ru-RU"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6F4B5373"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2</w:t>
            </w:r>
          </w:p>
        </w:tc>
      </w:tr>
      <w:tr w:rsidR="00E40FD1" w:rsidRPr="00E40FD1" w14:paraId="3B71687D" w14:textId="77777777" w:rsidTr="006E41F0">
        <w:tc>
          <w:tcPr>
            <w:tcW w:w="567" w:type="dxa"/>
            <w:vAlign w:val="center"/>
          </w:tcPr>
          <w:p w14:paraId="5D218B84"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2</w:t>
            </w:r>
          </w:p>
        </w:tc>
        <w:tc>
          <w:tcPr>
            <w:tcW w:w="5671" w:type="dxa"/>
            <w:vAlign w:val="center"/>
          </w:tcPr>
          <w:p w14:paraId="6AF22D01" w14:textId="77777777" w:rsidR="00E40FD1" w:rsidRPr="00E40FD1" w:rsidRDefault="00E40FD1" w:rsidP="00E40FD1">
            <w:pPr>
              <w:jc w:val="both"/>
              <w:rPr>
                <w:rFonts w:ascii="Times New Roman" w:eastAsia="Times New Roman" w:hAnsi="Times New Roman" w:cs="Times New Roman"/>
                <w:color w:val="000000"/>
                <w:lang w:eastAsia="uk-UA"/>
              </w:rPr>
            </w:pPr>
            <w:r w:rsidRPr="00E40FD1">
              <w:rPr>
                <w:rFonts w:ascii="Times New Roman" w:eastAsia="Times New Roman" w:hAnsi="Times New Roman" w:cs="Times New Roman"/>
                <w:color w:val="000000"/>
                <w:lang w:eastAsia="uk-UA"/>
              </w:rPr>
              <w:t xml:space="preserve">USB </w:t>
            </w:r>
            <w:proofErr w:type="spellStart"/>
            <w:r w:rsidRPr="00E40FD1">
              <w:rPr>
                <w:rFonts w:ascii="Times New Roman" w:eastAsia="Times New Roman" w:hAnsi="Times New Roman" w:cs="Times New Roman"/>
                <w:color w:val="000000"/>
                <w:lang w:eastAsia="uk-UA"/>
              </w:rPr>
              <w:t>розгалуджувач</w:t>
            </w:r>
            <w:proofErr w:type="spellEnd"/>
            <w:r w:rsidRPr="00E40FD1">
              <w:rPr>
                <w:rFonts w:ascii="Times New Roman" w:eastAsia="Times New Roman" w:hAnsi="Times New Roman" w:cs="Times New Roman"/>
                <w:color w:val="000000"/>
                <w:lang w:eastAsia="uk-UA"/>
              </w:rPr>
              <w:t>, тип 2</w:t>
            </w:r>
          </w:p>
        </w:tc>
        <w:tc>
          <w:tcPr>
            <w:tcW w:w="1700" w:type="dxa"/>
            <w:vAlign w:val="center"/>
          </w:tcPr>
          <w:p w14:paraId="67B56856"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35709784"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4</w:t>
            </w:r>
          </w:p>
        </w:tc>
      </w:tr>
      <w:tr w:rsidR="00E40FD1" w:rsidRPr="00E40FD1" w14:paraId="75CABD4A" w14:textId="77777777" w:rsidTr="006E41F0">
        <w:tc>
          <w:tcPr>
            <w:tcW w:w="567" w:type="dxa"/>
            <w:vAlign w:val="center"/>
          </w:tcPr>
          <w:p w14:paraId="08C24C78"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3</w:t>
            </w:r>
          </w:p>
        </w:tc>
        <w:tc>
          <w:tcPr>
            <w:tcW w:w="5671" w:type="dxa"/>
            <w:vAlign w:val="center"/>
          </w:tcPr>
          <w:p w14:paraId="20FC4EE5" w14:textId="77777777" w:rsidR="00E40FD1" w:rsidRPr="00E40FD1" w:rsidRDefault="00E40FD1" w:rsidP="00E40FD1">
            <w:pPr>
              <w:jc w:val="both"/>
              <w:rPr>
                <w:rFonts w:ascii="Times New Roman" w:eastAsia="Times New Roman" w:hAnsi="Times New Roman" w:cs="Times New Roman"/>
                <w:color w:val="000000"/>
                <w:lang w:eastAsia="uk-UA"/>
              </w:rPr>
            </w:pPr>
            <w:r w:rsidRPr="00E40FD1">
              <w:rPr>
                <w:rFonts w:ascii="Times New Roman" w:eastAsia="Times New Roman" w:hAnsi="Times New Roman" w:cs="Times New Roman"/>
                <w:color w:val="000000"/>
                <w:lang w:eastAsia="uk-UA"/>
              </w:rPr>
              <w:t>Накопичувач</w:t>
            </w:r>
          </w:p>
        </w:tc>
        <w:tc>
          <w:tcPr>
            <w:tcW w:w="1700" w:type="dxa"/>
            <w:vAlign w:val="center"/>
          </w:tcPr>
          <w:p w14:paraId="0A6B5C9E"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53CCE06E"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2</w:t>
            </w:r>
          </w:p>
        </w:tc>
      </w:tr>
      <w:tr w:rsidR="00E40FD1" w:rsidRPr="00E40FD1" w14:paraId="22AFFCBB" w14:textId="77777777" w:rsidTr="006E41F0">
        <w:tc>
          <w:tcPr>
            <w:tcW w:w="567" w:type="dxa"/>
            <w:vAlign w:val="center"/>
          </w:tcPr>
          <w:p w14:paraId="7DCCBE35"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4</w:t>
            </w:r>
          </w:p>
        </w:tc>
        <w:tc>
          <w:tcPr>
            <w:tcW w:w="5671" w:type="dxa"/>
            <w:vAlign w:val="center"/>
          </w:tcPr>
          <w:p w14:paraId="32AA010C" w14:textId="77777777" w:rsidR="00E40FD1" w:rsidRPr="00E40FD1" w:rsidRDefault="00E40FD1" w:rsidP="00E40FD1">
            <w:pPr>
              <w:jc w:val="both"/>
              <w:rPr>
                <w:rFonts w:ascii="Times New Roman" w:eastAsia="Times New Roman" w:hAnsi="Times New Roman" w:cs="Times New Roman"/>
                <w:color w:val="000000"/>
                <w:lang w:eastAsia="uk-UA"/>
              </w:rPr>
            </w:pPr>
            <w:r w:rsidRPr="00E40FD1">
              <w:rPr>
                <w:rFonts w:ascii="Times New Roman" w:eastAsia="Times New Roman" w:hAnsi="Times New Roman" w:cs="Times New Roman"/>
                <w:color w:val="000000"/>
                <w:lang w:eastAsia="uk-UA"/>
              </w:rPr>
              <w:t>ОЗП</w:t>
            </w:r>
          </w:p>
        </w:tc>
        <w:tc>
          <w:tcPr>
            <w:tcW w:w="1700" w:type="dxa"/>
            <w:vAlign w:val="center"/>
          </w:tcPr>
          <w:p w14:paraId="3EF704B3"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257C0A9D"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2</w:t>
            </w:r>
          </w:p>
        </w:tc>
      </w:tr>
      <w:tr w:rsidR="00E40FD1" w:rsidRPr="00E40FD1" w14:paraId="5FE9B00D" w14:textId="77777777" w:rsidTr="006E41F0">
        <w:tc>
          <w:tcPr>
            <w:tcW w:w="567" w:type="dxa"/>
            <w:vAlign w:val="center"/>
          </w:tcPr>
          <w:p w14:paraId="547F67A7"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5</w:t>
            </w:r>
          </w:p>
        </w:tc>
        <w:tc>
          <w:tcPr>
            <w:tcW w:w="5671" w:type="dxa"/>
            <w:vAlign w:val="center"/>
          </w:tcPr>
          <w:p w14:paraId="36B843B7" w14:textId="77777777" w:rsidR="00E40FD1" w:rsidRPr="00E40FD1" w:rsidRDefault="00E40FD1" w:rsidP="00E40FD1">
            <w:pPr>
              <w:jc w:val="both"/>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color w:val="000000"/>
                <w:lang w:val="ru-RU" w:eastAsia="ru-RU"/>
              </w:rPr>
              <w:t>Кулер, тип 1</w:t>
            </w:r>
          </w:p>
        </w:tc>
        <w:tc>
          <w:tcPr>
            <w:tcW w:w="1700" w:type="dxa"/>
            <w:vAlign w:val="center"/>
          </w:tcPr>
          <w:p w14:paraId="560A9959"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6FA9CB50"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4</w:t>
            </w:r>
          </w:p>
        </w:tc>
      </w:tr>
      <w:tr w:rsidR="00E40FD1" w:rsidRPr="00E40FD1" w14:paraId="701C9635" w14:textId="77777777" w:rsidTr="006E41F0">
        <w:tc>
          <w:tcPr>
            <w:tcW w:w="567" w:type="dxa"/>
            <w:vAlign w:val="center"/>
          </w:tcPr>
          <w:p w14:paraId="2313C375"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6</w:t>
            </w:r>
          </w:p>
        </w:tc>
        <w:tc>
          <w:tcPr>
            <w:tcW w:w="5671" w:type="dxa"/>
            <w:vAlign w:val="center"/>
          </w:tcPr>
          <w:p w14:paraId="483E2616" w14:textId="77777777" w:rsidR="00E40FD1" w:rsidRPr="00E40FD1" w:rsidRDefault="00E40FD1" w:rsidP="00E40FD1">
            <w:pPr>
              <w:jc w:val="both"/>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color w:val="000000"/>
                <w:lang w:val="ru-RU" w:eastAsia="ru-RU"/>
              </w:rPr>
              <w:t>Кулер, тип 12</w:t>
            </w:r>
          </w:p>
        </w:tc>
        <w:tc>
          <w:tcPr>
            <w:tcW w:w="1700" w:type="dxa"/>
            <w:vAlign w:val="center"/>
          </w:tcPr>
          <w:p w14:paraId="1347F7E1"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4AFD3D11"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12</w:t>
            </w:r>
          </w:p>
        </w:tc>
      </w:tr>
      <w:tr w:rsidR="00E40FD1" w:rsidRPr="00E40FD1" w14:paraId="067D0323" w14:textId="77777777" w:rsidTr="006E41F0">
        <w:tc>
          <w:tcPr>
            <w:tcW w:w="567" w:type="dxa"/>
            <w:vAlign w:val="center"/>
          </w:tcPr>
          <w:p w14:paraId="13BB51B6" w14:textId="77777777" w:rsidR="00E40FD1" w:rsidRPr="00E40FD1" w:rsidRDefault="00E40FD1" w:rsidP="00E40FD1">
            <w:pPr>
              <w:jc w:val="center"/>
              <w:rPr>
                <w:rFonts w:ascii="Times New Roman" w:eastAsia="Times New Roman" w:hAnsi="Times New Roman" w:cs="Times New Roman"/>
                <w:b/>
                <w:bCs/>
                <w:color w:val="000000"/>
                <w:lang w:val="ru-RU" w:eastAsia="uk-UA"/>
              </w:rPr>
            </w:pPr>
            <w:r w:rsidRPr="00E40FD1">
              <w:rPr>
                <w:rFonts w:ascii="Times New Roman" w:eastAsia="Times New Roman" w:hAnsi="Times New Roman" w:cs="Times New Roman"/>
                <w:b/>
                <w:bCs/>
                <w:color w:val="000000"/>
                <w:lang w:val="ru-RU" w:eastAsia="uk-UA"/>
              </w:rPr>
              <w:t>7</w:t>
            </w:r>
          </w:p>
        </w:tc>
        <w:tc>
          <w:tcPr>
            <w:tcW w:w="5671" w:type="dxa"/>
            <w:vAlign w:val="center"/>
          </w:tcPr>
          <w:p w14:paraId="143A80AC" w14:textId="77777777" w:rsidR="00E40FD1" w:rsidRPr="00E40FD1" w:rsidRDefault="00E40FD1" w:rsidP="00E40FD1">
            <w:pPr>
              <w:jc w:val="both"/>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color w:val="000000"/>
                <w:lang w:val="ru-RU" w:eastAsia="ru-RU"/>
              </w:rPr>
              <w:t>Батарейка</w:t>
            </w:r>
          </w:p>
        </w:tc>
        <w:tc>
          <w:tcPr>
            <w:tcW w:w="1700" w:type="dxa"/>
            <w:vAlign w:val="center"/>
          </w:tcPr>
          <w:p w14:paraId="2366F9E3" w14:textId="77777777" w:rsidR="00E40FD1" w:rsidRPr="00E40FD1" w:rsidRDefault="00E40FD1" w:rsidP="00E40FD1">
            <w:pPr>
              <w:jc w:val="center"/>
              <w:rPr>
                <w:rFonts w:ascii="Times New Roman" w:eastAsia="Times New Roman" w:hAnsi="Times New Roman" w:cs="Times New Roman"/>
                <w:b/>
                <w:bCs/>
                <w:color w:val="000000"/>
                <w:lang w:eastAsia="uk-UA"/>
              </w:rPr>
            </w:pPr>
            <w:proofErr w:type="spellStart"/>
            <w:r w:rsidRPr="00E40FD1">
              <w:rPr>
                <w:rFonts w:ascii="Times New Roman" w:eastAsia="Times New Roman" w:hAnsi="Times New Roman" w:cs="Times New Roman"/>
                <w:b/>
                <w:bCs/>
                <w:color w:val="000000"/>
                <w:lang w:eastAsia="uk-UA"/>
              </w:rPr>
              <w:t>шт</w:t>
            </w:r>
            <w:proofErr w:type="spellEnd"/>
          </w:p>
        </w:tc>
        <w:tc>
          <w:tcPr>
            <w:tcW w:w="1700" w:type="dxa"/>
            <w:vAlign w:val="center"/>
          </w:tcPr>
          <w:p w14:paraId="408D442B" w14:textId="77777777" w:rsidR="00E40FD1" w:rsidRPr="00E40FD1" w:rsidRDefault="00E40FD1" w:rsidP="00E40FD1">
            <w:pPr>
              <w:jc w:val="center"/>
              <w:rPr>
                <w:rFonts w:ascii="Times New Roman" w:eastAsia="Times New Roman" w:hAnsi="Times New Roman" w:cs="Times New Roman"/>
                <w:b/>
                <w:bCs/>
                <w:color w:val="000000"/>
                <w:lang w:eastAsia="uk-UA"/>
              </w:rPr>
            </w:pPr>
            <w:r w:rsidRPr="00E40FD1">
              <w:rPr>
                <w:rFonts w:ascii="Times New Roman" w:eastAsia="Times New Roman" w:hAnsi="Times New Roman" w:cs="Times New Roman"/>
                <w:b/>
                <w:bCs/>
                <w:color w:val="000000"/>
                <w:lang w:eastAsia="uk-UA"/>
              </w:rPr>
              <w:t>4</w:t>
            </w:r>
          </w:p>
        </w:tc>
      </w:tr>
    </w:tbl>
    <w:p w14:paraId="04EDFD35"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p w14:paraId="3917832A"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p w14:paraId="560FC2D7"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r w:rsidRPr="00E40FD1">
        <w:rPr>
          <w:rFonts w:ascii="Times New Roman" w:eastAsia="Calibri" w:hAnsi="Times New Roman" w:cs="Times New Roman"/>
          <w:b/>
          <w:sz w:val="24"/>
          <w:szCs w:val="24"/>
          <w:lang w:eastAsia="ru-RU"/>
        </w:rPr>
        <w:t>ТЕХНІЧНА СПЕЦИФІКАЦІЯ ТОВАРУ</w:t>
      </w:r>
    </w:p>
    <w:p w14:paraId="35B2911E"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tbl>
      <w:tblPr>
        <w:tblW w:w="9629" w:type="dxa"/>
        <w:tblInd w:w="5" w:type="dxa"/>
        <w:tblLayout w:type="fixed"/>
        <w:tblLook w:val="04A0" w:firstRow="1" w:lastRow="0" w:firstColumn="1" w:lastColumn="0" w:noHBand="0" w:noVBand="1"/>
      </w:tblPr>
      <w:tblGrid>
        <w:gridCol w:w="508"/>
        <w:gridCol w:w="2127"/>
        <w:gridCol w:w="2884"/>
        <w:gridCol w:w="2693"/>
        <w:gridCol w:w="1417"/>
      </w:tblGrid>
      <w:tr w:rsidR="00E40FD1" w:rsidRPr="00E40FD1" w14:paraId="46794497" w14:textId="77777777" w:rsidTr="006E41F0">
        <w:trPr>
          <w:trHeight w:val="465"/>
        </w:trPr>
        <w:tc>
          <w:tcPr>
            <w:tcW w:w="508" w:type="dxa"/>
            <w:tcBorders>
              <w:top w:val="single" w:sz="4" w:space="0" w:color="auto"/>
              <w:left w:val="single" w:sz="4" w:space="0" w:color="auto"/>
              <w:bottom w:val="single" w:sz="4" w:space="0" w:color="auto"/>
              <w:right w:val="single" w:sz="4" w:space="0" w:color="auto"/>
            </w:tcBorders>
            <w:vAlign w:val="center"/>
          </w:tcPr>
          <w:p w14:paraId="1E75EBA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b/>
                <w:bCs/>
                <w:sz w:val="24"/>
                <w:szCs w:val="24"/>
                <w:lang w:val="ru-RU"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14:paraId="2CDEA257"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highlight w:val="cyan"/>
                <w:lang w:val="ru-RU" w:eastAsia="ru-RU"/>
              </w:rPr>
            </w:pPr>
            <w:proofErr w:type="spellStart"/>
            <w:r w:rsidRPr="00E40FD1">
              <w:rPr>
                <w:rFonts w:ascii="Times New Roman" w:eastAsia="Times New Roman" w:hAnsi="Times New Roman" w:cs="Times New Roman"/>
                <w:b/>
                <w:bCs/>
                <w:sz w:val="24"/>
                <w:szCs w:val="24"/>
                <w:lang w:val="ru-RU" w:eastAsia="ru-RU"/>
              </w:rPr>
              <w:t>Найменування</w:t>
            </w:r>
            <w:proofErr w:type="spellEnd"/>
            <w:r w:rsidRPr="00E40FD1">
              <w:rPr>
                <w:rFonts w:ascii="Times New Roman" w:eastAsia="Times New Roman" w:hAnsi="Times New Roman" w:cs="Times New Roman"/>
                <w:b/>
                <w:bCs/>
                <w:sz w:val="24"/>
                <w:szCs w:val="24"/>
                <w:lang w:val="ru-RU" w:eastAsia="ru-RU"/>
              </w:rPr>
              <w:t xml:space="preserve"> товару</w:t>
            </w:r>
          </w:p>
        </w:tc>
        <w:tc>
          <w:tcPr>
            <w:tcW w:w="5577" w:type="dxa"/>
            <w:gridSpan w:val="2"/>
            <w:tcBorders>
              <w:top w:val="single" w:sz="4" w:space="0" w:color="auto"/>
              <w:left w:val="single" w:sz="4" w:space="0" w:color="auto"/>
              <w:bottom w:val="single" w:sz="4" w:space="0" w:color="000000"/>
              <w:right w:val="single" w:sz="4" w:space="0" w:color="000000"/>
            </w:tcBorders>
            <w:vAlign w:val="center"/>
          </w:tcPr>
          <w:p w14:paraId="7406A551"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b/>
                <w:bCs/>
                <w:sz w:val="24"/>
                <w:szCs w:val="24"/>
                <w:lang w:val="ru-RU" w:eastAsia="ru-RU"/>
              </w:rPr>
              <w:t>Технічні</w:t>
            </w:r>
            <w:proofErr w:type="spellEnd"/>
            <w:r w:rsidRPr="00E40FD1">
              <w:rPr>
                <w:rFonts w:ascii="Times New Roman" w:eastAsia="Times New Roman" w:hAnsi="Times New Roman" w:cs="Times New Roman"/>
                <w:b/>
                <w:bCs/>
                <w:sz w:val="24"/>
                <w:szCs w:val="24"/>
                <w:lang w:val="ru-RU" w:eastAsia="ru-RU"/>
              </w:rPr>
              <w:t xml:space="preserve"> характеристики предмету </w:t>
            </w:r>
            <w:proofErr w:type="spellStart"/>
            <w:r w:rsidRPr="00E40FD1">
              <w:rPr>
                <w:rFonts w:ascii="Times New Roman" w:eastAsia="Times New Roman" w:hAnsi="Times New Roman" w:cs="Times New Roman"/>
                <w:b/>
                <w:bCs/>
                <w:sz w:val="24"/>
                <w:szCs w:val="24"/>
                <w:lang w:val="ru-RU" w:eastAsia="ru-RU"/>
              </w:rPr>
              <w:t>закупівлі</w:t>
            </w:r>
            <w:proofErr w:type="spellEnd"/>
          </w:p>
        </w:tc>
        <w:tc>
          <w:tcPr>
            <w:tcW w:w="1417" w:type="dxa"/>
            <w:tcBorders>
              <w:top w:val="single" w:sz="4" w:space="0" w:color="auto"/>
              <w:left w:val="single" w:sz="4" w:space="0" w:color="000000"/>
              <w:bottom w:val="single" w:sz="4" w:space="0" w:color="000000"/>
              <w:right w:val="single" w:sz="4" w:space="0" w:color="000000"/>
            </w:tcBorders>
            <w:vAlign w:val="center"/>
          </w:tcPr>
          <w:p w14:paraId="3E00F9B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b/>
                <w:bCs/>
                <w:sz w:val="24"/>
                <w:szCs w:val="24"/>
                <w:lang w:val="ru-RU" w:eastAsia="ru-RU"/>
              </w:rPr>
              <w:t>Кількість</w:t>
            </w:r>
            <w:proofErr w:type="spellEnd"/>
            <w:r w:rsidRPr="00E40FD1">
              <w:rPr>
                <w:rFonts w:ascii="Times New Roman" w:eastAsia="Times New Roman" w:hAnsi="Times New Roman" w:cs="Times New Roman"/>
                <w:b/>
                <w:bCs/>
                <w:sz w:val="24"/>
                <w:szCs w:val="24"/>
                <w:lang w:val="ru-RU" w:eastAsia="ru-RU"/>
              </w:rPr>
              <w:t>, шт.</w:t>
            </w:r>
          </w:p>
        </w:tc>
      </w:tr>
      <w:tr w:rsidR="00E40FD1" w:rsidRPr="00E40FD1" w14:paraId="56D913FF" w14:textId="77777777" w:rsidTr="006E41F0">
        <w:trPr>
          <w:trHeight w:val="465"/>
        </w:trPr>
        <w:tc>
          <w:tcPr>
            <w:tcW w:w="508" w:type="dxa"/>
            <w:vMerge w:val="restart"/>
            <w:tcBorders>
              <w:top w:val="single" w:sz="4" w:space="0" w:color="auto"/>
              <w:left w:val="single" w:sz="4" w:space="0" w:color="000000"/>
              <w:right w:val="single" w:sz="4" w:space="0" w:color="000000"/>
            </w:tcBorders>
            <w:vAlign w:val="center"/>
          </w:tcPr>
          <w:p w14:paraId="35491D89"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1</w:t>
            </w:r>
          </w:p>
        </w:tc>
        <w:tc>
          <w:tcPr>
            <w:tcW w:w="2127" w:type="dxa"/>
            <w:vMerge w:val="restart"/>
            <w:tcBorders>
              <w:top w:val="single" w:sz="4" w:space="0" w:color="auto"/>
              <w:left w:val="single" w:sz="4" w:space="0" w:color="000000"/>
              <w:right w:val="single" w:sz="4" w:space="0" w:color="000000"/>
            </w:tcBorders>
            <w:vAlign w:val="center"/>
          </w:tcPr>
          <w:p w14:paraId="50FEF1F3"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USB </w:t>
            </w:r>
            <w:proofErr w:type="spellStart"/>
            <w:r w:rsidRPr="00E40FD1">
              <w:rPr>
                <w:rFonts w:ascii="Times New Roman" w:eastAsia="Times New Roman" w:hAnsi="Times New Roman" w:cs="Times New Roman"/>
                <w:color w:val="000000"/>
                <w:sz w:val="24"/>
                <w:szCs w:val="24"/>
                <w:lang w:val="ru-RU" w:eastAsia="ru-RU"/>
              </w:rPr>
              <w:t>розгалуджувач</w:t>
            </w:r>
            <w:proofErr w:type="spellEnd"/>
            <w:r w:rsidRPr="00E40FD1">
              <w:rPr>
                <w:rFonts w:ascii="Times New Roman" w:eastAsia="Times New Roman" w:hAnsi="Times New Roman" w:cs="Times New Roman"/>
                <w:color w:val="000000"/>
                <w:sz w:val="24"/>
                <w:szCs w:val="24"/>
                <w:lang w:val="ru-RU" w:eastAsia="ru-RU"/>
              </w:rPr>
              <w:t xml:space="preserve">, </w:t>
            </w:r>
          </w:p>
          <w:p w14:paraId="5F94E7A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 1</w:t>
            </w:r>
          </w:p>
        </w:tc>
        <w:tc>
          <w:tcPr>
            <w:tcW w:w="2884" w:type="dxa"/>
            <w:tcBorders>
              <w:bottom w:val="single" w:sz="4" w:space="0" w:color="000000"/>
              <w:right w:val="single" w:sz="4" w:space="0" w:color="000000"/>
            </w:tcBorders>
            <w:vAlign w:val="center"/>
          </w:tcPr>
          <w:p w14:paraId="6E8876A4"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043C6486"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USB хаб</w:t>
            </w:r>
          </w:p>
        </w:tc>
        <w:tc>
          <w:tcPr>
            <w:tcW w:w="1417" w:type="dxa"/>
            <w:vMerge w:val="restart"/>
            <w:tcBorders>
              <w:left w:val="single" w:sz="4" w:space="0" w:color="000000"/>
              <w:right w:val="single" w:sz="4" w:space="0" w:color="000000"/>
            </w:tcBorders>
            <w:vAlign w:val="center"/>
          </w:tcPr>
          <w:p w14:paraId="1BE90E5F"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2</w:t>
            </w:r>
          </w:p>
        </w:tc>
      </w:tr>
      <w:tr w:rsidR="00E40FD1" w:rsidRPr="00E40FD1" w14:paraId="1C7B8AD7" w14:textId="77777777" w:rsidTr="006E41F0">
        <w:trPr>
          <w:trHeight w:val="465"/>
        </w:trPr>
        <w:tc>
          <w:tcPr>
            <w:tcW w:w="508" w:type="dxa"/>
            <w:vMerge/>
            <w:tcBorders>
              <w:left w:val="single" w:sz="4" w:space="0" w:color="000000"/>
              <w:right w:val="single" w:sz="4" w:space="0" w:color="000000"/>
            </w:tcBorders>
            <w:vAlign w:val="center"/>
          </w:tcPr>
          <w:p w14:paraId="60E1146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35D86313"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495D977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Інтерфейс</w:t>
            </w:r>
            <w:proofErr w:type="spellEnd"/>
            <w:r w:rsidRPr="00E40FD1">
              <w:rPr>
                <w:rFonts w:ascii="Times New Roman" w:eastAsia="Times New Roman" w:hAnsi="Times New Roman" w:cs="Times New Roman"/>
                <w:color w:val="000000"/>
                <w:sz w:val="24"/>
                <w:szCs w:val="24"/>
                <w:lang w:val="ru-RU" w:eastAsia="ru-RU"/>
              </w:rPr>
              <w:t xml:space="preserve"> </w:t>
            </w:r>
            <w:proofErr w:type="spellStart"/>
            <w:r w:rsidRPr="00E40FD1">
              <w:rPr>
                <w:rFonts w:ascii="Times New Roman" w:eastAsia="Times New Roman" w:hAnsi="Times New Roman" w:cs="Times New Roman"/>
                <w:color w:val="000000"/>
                <w:sz w:val="24"/>
                <w:szCs w:val="24"/>
                <w:lang w:val="ru-RU" w:eastAsia="ru-RU"/>
              </w:rPr>
              <w:t>підключення</w:t>
            </w:r>
            <w:proofErr w:type="spellEnd"/>
          </w:p>
        </w:tc>
        <w:tc>
          <w:tcPr>
            <w:tcW w:w="2693" w:type="dxa"/>
            <w:tcBorders>
              <w:bottom w:val="single" w:sz="4" w:space="0" w:color="000000"/>
              <w:right w:val="single" w:sz="4" w:space="0" w:color="000000"/>
            </w:tcBorders>
            <w:vAlign w:val="bottom"/>
          </w:tcPr>
          <w:p w14:paraId="26884F41"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USB Type-C</w:t>
            </w:r>
          </w:p>
        </w:tc>
        <w:tc>
          <w:tcPr>
            <w:tcW w:w="1417" w:type="dxa"/>
            <w:vMerge/>
            <w:tcBorders>
              <w:left w:val="single" w:sz="4" w:space="0" w:color="000000"/>
              <w:right w:val="single" w:sz="4" w:space="0" w:color="000000"/>
            </w:tcBorders>
            <w:vAlign w:val="center"/>
          </w:tcPr>
          <w:p w14:paraId="56552BBB"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57CE2273" w14:textId="77777777" w:rsidTr="006E41F0">
        <w:trPr>
          <w:trHeight w:val="465"/>
        </w:trPr>
        <w:tc>
          <w:tcPr>
            <w:tcW w:w="508" w:type="dxa"/>
            <w:vMerge/>
            <w:tcBorders>
              <w:left w:val="single" w:sz="4" w:space="0" w:color="000000"/>
              <w:right w:val="single" w:sz="4" w:space="0" w:color="000000"/>
            </w:tcBorders>
            <w:vAlign w:val="center"/>
          </w:tcPr>
          <w:p w14:paraId="4A8A0EC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2D65DCBC"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37D1D61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Кількість</w:t>
            </w:r>
            <w:proofErr w:type="spellEnd"/>
            <w:r w:rsidRPr="00E40FD1">
              <w:rPr>
                <w:rFonts w:ascii="Times New Roman" w:eastAsia="Times New Roman" w:hAnsi="Times New Roman" w:cs="Times New Roman"/>
                <w:color w:val="000000"/>
                <w:sz w:val="24"/>
                <w:szCs w:val="24"/>
                <w:lang w:val="ru-RU" w:eastAsia="ru-RU"/>
              </w:rPr>
              <w:t xml:space="preserve"> та тип </w:t>
            </w:r>
            <w:proofErr w:type="spellStart"/>
            <w:r w:rsidRPr="00E40FD1">
              <w:rPr>
                <w:rFonts w:ascii="Times New Roman" w:eastAsia="Times New Roman" w:hAnsi="Times New Roman" w:cs="Times New Roman"/>
                <w:color w:val="000000"/>
                <w:sz w:val="24"/>
                <w:szCs w:val="24"/>
                <w:lang w:val="ru-RU" w:eastAsia="ru-RU"/>
              </w:rPr>
              <w:t>вихідних</w:t>
            </w:r>
            <w:proofErr w:type="spellEnd"/>
            <w:r w:rsidRPr="00E40FD1">
              <w:rPr>
                <w:rFonts w:ascii="Times New Roman" w:eastAsia="Times New Roman" w:hAnsi="Times New Roman" w:cs="Times New Roman"/>
                <w:color w:val="000000"/>
                <w:sz w:val="24"/>
                <w:szCs w:val="24"/>
                <w:lang w:val="ru-RU" w:eastAsia="ru-RU"/>
              </w:rPr>
              <w:t xml:space="preserve"> </w:t>
            </w:r>
            <w:proofErr w:type="spellStart"/>
            <w:r w:rsidRPr="00E40FD1">
              <w:rPr>
                <w:rFonts w:ascii="Times New Roman" w:eastAsia="Times New Roman" w:hAnsi="Times New Roman" w:cs="Times New Roman"/>
                <w:color w:val="000000"/>
                <w:sz w:val="24"/>
                <w:szCs w:val="24"/>
                <w:lang w:val="ru-RU" w:eastAsia="ru-RU"/>
              </w:rPr>
              <w:t>роз'ємів</w:t>
            </w:r>
            <w:proofErr w:type="spellEnd"/>
          </w:p>
        </w:tc>
        <w:tc>
          <w:tcPr>
            <w:tcW w:w="2693" w:type="dxa"/>
            <w:tcBorders>
              <w:bottom w:val="single" w:sz="4" w:space="0" w:color="000000"/>
              <w:right w:val="single" w:sz="4" w:space="0" w:color="000000"/>
            </w:tcBorders>
            <w:vAlign w:val="bottom"/>
          </w:tcPr>
          <w:p w14:paraId="080FEAC2"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r w:rsidRPr="00E40FD1">
              <w:rPr>
                <w:rFonts w:ascii="Times New Roman" w:eastAsia="Times New Roman" w:hAnsi="Times New Roman" w:cs="Times New Roman"/>
                <w:color w:val="000000"/>
                <w:sz w:val="24"/>
                <w:szCs w:val="24"/>
                <w:lang w:val="en-US" w:eastAsia="ru-RU"/>
              </w:rPr>
              <w:t xml:space="preserve">1 </w:t>
            </w:r>
            <w:r w:rsidRPr="00E40FD1">
              <w:rPr>
                <w:rFonts w:ascii="Times New Roman" w:eastAsia="Times New Roman" w:hAnsi="Times New Roman" w:cs="Times New Roman"/>
                <w:color w:val="000000"/>
                <w:sz w:val="24"/>
                <w:szCs w:val="24"/>
                <w:lang w:val="ru-RU" w:eastAsia="ru-RU"/>
              </w:rPr>
              <w:t>х</w:t>
            </w:r>
            <w:r w:rsidRPr="00E40FD1">
              <w:rPr>
                <w:rFonts w:ascii="Times New Roman" w:eastAsia="Times New Roman" w:hAnsi="Times New Roman" w:cs="Times New Roman"/>
                <w:color w:val="000000"/>
                <w:sz w:val="24"/>
                <w:szCs w:val="24"/>
                <w:lang w:val="en-US" w:eastAsia="ru-RU"/>
              </w:rPr>
              <w:t xml:space="preserve"> USB Type-C</w:t>
            </w:r>
            <w:r w:rsidRPr="00E40FD1">
              <w:rPr>
                <w:rFonts w:ascii="Times New Roman" w:eastAsia="Times New Roman" w:hAnsi="Times New Roman" w:cs="Times New Roman"/>
                <w:color w:val="000000"/>
                <w:sz w:val="24"/>
                <w:szCs w:val="24"/>
                <w:lang w:val="en-US" w:eastAsia="ru-RU"/>
              </w:rPr>
              <w:br/>
              <w:t>3 x USB 3.0 Type-A</w:t>
            </w:r>
            <w:r w:rsidRPr="00E40FD1">
              <w:rPr>
                <w:rFonts w:ascii="Times New Roman" w:eastAsia="Times New Roman" w:hAnsi="Times New Roman" w:cs="Times New Roman"/>
                <w:color w:val="000000"/>
                <w:sz w:val="24"/>
                <w:szCs w:val="24"/>
                <w:lang w:val="en-US" w:eastAsia="ru-RU"/>
              </w:rPr>
              <w:br/>
              <w:t>1 x HDMI</w:t>
            </w:r>
            <w:r w:rsidRPr="00E40FD1">
              <w:rPr>
                <w:rFonts w:ascii="Times New Roman" w:eastAsia="Times New Roman" w:hAnsi="Times New Roman" w:cs="Times New Roman"/>
                <w:color w:val="000000"/>
                <w:sz w:val="24"/>
                <w:szCs w:val="24"/>
                <w:lang w:val="en-US" w:eastAsia="ru-RU"/>
              </w:rPr>
              <w:br/>
              <w:t>1 x RJ-45</w:t>
            </w:r>
            <w:r w:rsidRPr="00E40FD1">
              <w:rPr>
                <w:rFonts w:ascii="Times New Roman" w:eastAsia="Times New Roman" w:hAnsi="Times New Roman" w:cs="Times New Roman"/>
                <w:color w:val="000000"/>
                <w:sz w:val="24"/>
                <w:szCs w:val="24"/>
                <w:lang w:val="en-US" w:eastAsia="ru-RU"/>
              </w:rPr>
              <w:br/>
              <w:t xml:space="preserve">1 </w:t>
            </w:r>
            <w:r w:rsidRPr="00E40FD1">
              <w:rPr>
                <w:rFonts w:ascii="Times New Roman" w:eastAsia="Times New Roman" w:hAnsi="Times New Roman" w:cs="Times New Roman"/>
                <w:color w:val="000000"/>
                <w:sz w:val="24"/>
                <w:szCs w:val="24"/>
                <w:lang w:val="ru-RU" w:eastAsia="ru-RU"/>
              </w:rPr>
              <w:t>х</w:t>
            </w:r>
            <w:r w:rsidRPr="00E40FD1">
              <w:rPr>
                <w:rFonts w:ascii="Times New Roman" w:eastAsia="Times New Roman" w:hAnsi="Times New Roman" w:cs="Times New Roman"/>
                <w:color w:val="000000"/>
                <w:sz w:val="24"/>
                <w:szCs w:val="24"/>
                <w:lang w:val="en-US" w:eastAsia="ru-RU"/>
              </w:rPr>
              <w:t xml:space="preserve"> USB 2.0</w:t>
            </w:r>
          </w:p>
        </w:tc>
        <w:tc>
          <w:tcPr>
            <w:tcW w:w="1417" w:type="dxa"/>
            <w:vMerge/>
            <w:tcBorders>
              <w:left w:val="single" w:sz="4" w:space="0" w:color="000000"/>
              <w:right w:val="single" w:sz="4" w:space="0" w:color="000000"/>
            </w:tcBorders>
            <w:vAlign w:val="center"/>
          </w:tcPr>
          <w:p w14:paraId="65ADCE3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r>
      <w:tr w:rsidR="00E40FD1" w:rsidRPr="00E40FD1" w14:paraId="010A9DF7" w14:textId="77777777" w:rsidTr="006E41F0">
        <w:trPr>
          <w:trHeight w:val="465"/>
        </w:trPr>
        <w:tc>
          <w:tcPr>
            <w:tcW w:w="508" w:type="dxa"/>
            <w:vMerge/>
            <w:tcBorders>
              <w:left w:val="single" w:sz="4" w:space="0" w:color="000000"/>
              <w:right w:val="single" w:sz="4" w:space="0" w:color="000000"/>
            </w:tcBorders>
            <w:vAlign w:val="center"/>
          </w:tcPr>
          <w:p w14:paraId="1A0C6E4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c>
          <w:tcPr>
            <w:tcW w:w="2127" w:type="dxa"/>
            <w:vMerge/>
            <w:tcBorders>
              <w:left w:val="single" w:sz="4" w:space="0" w:color="000000"/>
              <w:right w:val="single" w:sz="4" w:space="0" w:color="000000"/>
            </w:tcBorders>
            <w:vAlign w:val="center"/>
          </w:tcPr>
          <w:p w14:paraId="69EF1465"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en-US" w:eastAsia="ru-RU"/>
              </w:rPr>
            </w:pPr>
          </w:p>
        </w:tc>
        <w:tc>
          <w:tcPr>
            <w:tcW w:w="2884" w:type="dxa"/>
            <w:tcBorders>
              <w:bottom w:val="single" w:sz="4" w:space="0" w:color="000000"/>
              <w:right w:val="single" w:sz="4" w:space="0" w:color="000000"/>
            </w:tcBorders>
            <w:vAlign w:val="center"/>
          </w:tcPr>
          <w:p w14:paraId="13EE63E6"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3B7B3609"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00D4DC0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7677CD68"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0F5ACBE6"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c>
          <w:tcPr>
            <w:tcW w:w="2127" w:type="dxa"/>
            <w:vMerge/>
            <w:tcBorders>
              <w:left w:val="single" w:sz="4" w:space="0" w:color="000000"/>
              <w:bottom w:val="single" w:sz="4" w:space="0" w:color="000000"/>
              <w:right w:val="single" w:sz="4" w:space="0" w:color="000000"/>
            </w:tcBorders>
            <w:vAlign w:val="center"/>
          </w:tcPr>
          <w:p w14:paraId="294CFA40"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en-US" w:eastAsia="ru-RU"/>
              </w:rPr>
            </w:pPr>
          </w:p>
        </w:tc>
        <w:tc>
          <w:tcPr>
            <w:tcW w:w="2884" w:type="dxa"/>
            <w:tcBorders>
              <w:bottom w:val="single" w:sz="4" w:space="0" w:color="000000"/>
              <w:right w:val="single" w:sz="4" w:space="0" w:color="000000"/>
            </w:tcBorders>
            <w:vAlign w:val="center"/>
          </w:tcPr>
          <w:p w14:paraId="09294394"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0F124A31"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4BB4E539"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75CA8C5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64916C48" w14:textId="77777777" w:rsidTr="006E41F0">
        <w:trPr>
          <w:trHeight w:val="465"/>
        </w:trPr>
        <w:tc>
          <w:tcPr>
            <w:tcW w:w="508" w:type="dxa"/>
            <w:vMerge w:val="restart"/>
            <w:tcBorders>
              <w:left w:val="single" w:sz="4" w:space="0" w:color="000000"/>
              <w:right w:val="single" w:sz="4" w:space="0" w:color="000000"/>
            </w:tcBorders>
            <w:vAlign w:val="center"/>
          </w:tcPr>
          <w:p w14:paraId="6D101846"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lastRenderedPageBreak/>
              <w:t>2</w:t>
            </w:r>
          </w:p>
        </w:tc>
        <w:tc>
          <w:tcPr>
            <w:tcW w:w="2127" w:type="dxa"/>
            <w:vMerge w:val="restart"/>
            <w:tcBorders>
              <w:left w:val="single" w:sz="4" w:space="0" w:color="000000"/>
              <w:right w:val="single" w:sz="4" w:space="0" w:color="000000"/>
            </w:tcBorders>
            <w:vAlign w:val="center"/>
          </w:tcPr>
          <w:p w14:paraId="1D801B42"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USB </w:t>
            </w:r>
            <w:proofErr w:type="spellStart"/>
            <w:r w:rsidRPr="00E40FD1">
              <w:rPr>
                <w:rFonts w:ascii="Times New Roman" w:eastAsia="Times New Roman" w:hAnsi="Times New Roman" w:cs="Times New Roman"/>
                <w:color w:val="000000"/>
                <w:sz w:val="24"/>
                <w:szCs w:val="24"/>
                <w:lang w:val="ru-RU" w:eastAsia="ru-RU"/>
              </w:rPr>
              <w:t>розгалуджувач</w:t>
            </w:r>
            <w:proofErr w:type="spellEnd"/>
            <w:r w:rsidRPr="00E40FD1">
              <w:rPr>
                <w:rFonts w:ascii="Times New Roman" w:eastAsia="Times New Roman" w:hAnsi="Times New Roman" w:cs="Times New Roman"/>
                <w:color w:val="000000"/>
                <w:sz w:val="24"/>
                <w:szCs w:val="24"/>
                <w:lang w:val="ru-RU" w:eastAsia="ru-RU"/>
              </w:rPr>
              <w:t xml:space="preserve">, </w:t>
            </w:r>
          </w:p>
          <w:p w14:paraId="56A2871F"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 2</w:t>
            </w:r>
          </w:p>
        </w:tc>
        <w:tc>
          <w:tcPr>
            <w:tcW w:w="2884" w:type="dxa"/>
            <w:tcBorders>
              <w:bottom w:val="single" w:sz="4" w:space="0" w:color="000000"/>
              <w:right w:val="single" w:sz="4" w:space="0" w:color="000000"/>
            </w:tcBorders>
            <w:vAlign w:val="center"/>
          </w:tcPr>
          <w:p w14:paraId="3426896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4572FA4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USB хаб</w:t>
            </w:r>
          </w:p>
        </w:tc>
        <w:tc>
          <w:tcPr>
            <w:tcW w:w="1417" w:type="dxa"/>
            <w:vMerge w:val="restart"/>
            <w:tcBorders>
              <w:left w:val="single" w:sz="4" w:space="0" w:color="000000"/>
              <w:right w:val="single" w:sz="4" w:space="0" w:color="000000"/>
            </w:tcBorders>
            <w:vAlign w:val="center"/>
          </w:tcPr>
          <w:p w14:paraId="66F87445"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4</w:t>
            </w:r>
          </w:p>
        </w:tc>
      </w:tr>
      <w:tr w:rsidR="00E40FD1" w:rsidRPr="00E40FD1" w14:paraId="10D30318" w14:textId="77777777" w:rsidTr="006E41F0">
        <w:trPr>
          <w:trHeight w:val="465"/>
        </w:trPr>
        <w:tc>
          <w:tcPr>
            <w:tcW w:w="508" w:type="dxa"/>
            <w:vMerge/>
            <w:tcBorders>
              <w:left w:val="single" w:sz="4" w:space="0" w:color="000000"/>
              <w:right w:val="single" w:sz="4" w:space="0" w:color="000000"/>
            </w:tcBorders>
            <w:vAlign w:val="center"/>
          </w:tcPr>
          <w:p w14:paraId="39F3F19B"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5E888CE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3792E36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Інтерфейс</w:t>
            </w:r>
            <w:proofErr w:type="spellEnd"/>
            <w:r w:rsidRPr="00E40FD1">
              <w:rPr>
                <w:rFonts w:ascii="Times New Roman" w:eastAsia="Times New Roman" w:hAnsi="Times New Roman" w:cs="Times New Roman"/>
                <w:color w:val="000000"/>
                <w:sz w:val="24"/>
                <w:szCs w:val="24"/>
                <w:lang w:val="ru-RU" w:eastAsia="ru-RU"/>
              </w:rPr>
              <w:t xml:space="preserve"> </w:t>
            </w:r>
            <w:proofErr w:type="spellStart"/>
            <w:r w:rsidRPr="00E40FD1">
              <w:rPr>
                <w:rFonts w:ascii="Times New Roman" w:eastAsia="Times New Roman" w:hAnsi="Times New Roman" w:cs="Times New Roman"/>
                <w:color w:val="000000"/>
                <w:sz w:val="24"/>
                <w:szCs w:val="24"/>
                <w:lang w:val="ru-RU" w:eastAsia="ru-RU"/>
              </w:rPr>
              <w:t>підключення</w:t>
            </w:r>
            <w:proofErr w:type="spellEnd"/>
          </w:p>
        </w:tc>
        <w:tc>
          <w:tcPr>
            <w:tcW w:w="2693" w:type="dxa"/>
            <w:tcBorders>
              <w:bottom w:val="single" w:sz="4" w:space="0" w:color="000000"/>
              <w:right w:val="single" w:sz="4" w:space="0" w:color="000000"/>
            </w:tcBorders>
            <w:vAlign w:val="bottom"/>
          </w:tcPr>
          <w:p w14:paraId="192A733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USB 2.0 Type-A</w:t>
            </w:r>
          </w:p>
        </w:tc>
        <w:tc>
          <w:tcPr>
            <w:tcW w:w="1417" w:type="dxa"/>
            <w:vMerge/>
            <w:tcBorders>
              <w:left w:val="single" w:sz="4" w:space="0" w:color="000000"/>
              <w:right w:val="single" w:sz="4" w:space="0" w:color="000000"/>
            </w:tcBorders>
            <w:vAlign w:val="center"/>
          </w:tcPr>
          <w:p w14:paraId="0C937A9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540C95C3" w14:textId="77777777" w:rsidTr="006E41F0">
        <w:trPr>
          <w:trHeight w:val="465"/>
        </w:trPr>
        <w:tc>
          <w:tcPr>
            <w:tcW w:w="508" w:type="dxa"/>
            <w:vMerge/>
            <w:tcBorders>
              <w:left w:val="single" w:sz="4" w:space="0" w:color="000000"/>
              <w:right w:val="single" w:sz="4" w:space="0" w:color="000000"/>
            </w:tcBorders>
            <w:vAlign w:val="center"/>
          </w:tcPr>
          <w:p w14:paraId="0A2A7C7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1AF4FB41"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4357BE4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Кількість</w:t>
            </w:r>
            <w:proofErr w:type="spellEnd"/>
            <w:r w:rsidRPr="00E40FD1">
              <w:rPr>
                <w:rFonts w:ascii="Times New Roman" w:eastAsia="Times New Roman" w:hAnsi="Times New Roman" w:cs="Times New Roman"/>
                <w:color w:val="000000"/>
                <w:sz w:val="24"/>
                <w:szCs w:val="24"/>
                <w:lang w:val="ru-RU" w:eastAsia="ru-RU"/>
              </w:rPr>
              <w:t xml:space="preserve"> та тип </w:t>
            </w:r>
            <w:proofErr w:type="spellStart"/>
            <w:r w:rsidRPr="00E40FD1">
              <w:rPr>
                <w:rFonts w:ascii="Times New Roman" w:eastAsia="Times New Roman" w:hAnsi="Times New Roman" w:cs="Times New Roman"/>
                <w:color w:val="000000"/>
                <w:sz w:val="24"/>
                <w:szCs w:val="24"/>
                <w:lang w:val="ru-RU" w:eastAsia="ru-RU"/>
              </w:rPr>
              <w:t>вихідних</w:t>
            </w:r>
            <w:proofErr w:type="spellEnd"/>
            <w:r w:rsidRPr="00E40FD1">
              <w:rPr>
                <w:rFonts w:ascii="Times New Roman" w:eastAsia="Times New Roman" w:hAnsi="Times New Roman" w:cs="Times New Roman"/>
                <w:color w:val="000000"/>
                <w:sz w:val="24"/>
                <w:szCs w:val="24"/>
                <w:lang w:val="ru-RU" w:eastAsia="ru-RU"/>
              </w:rPr>
              <w:t xml:space="preserve"> </w:t>
            </w:r>
            <w:proofErr w:type="spellStart"/>
            <w:r w:rsidRPr="00E40FD1">
              <w:rPr>
                <w:rFonts w:ascii="Times New Roman" w:eastAsia="Times New Roman" w:hAnsi="Times New Roman" w:cs="Times New Roman"/>
                <w:color w:val="000000"/>
                <w:sz w:val="24"/>
                <w:szCs w:val="24"/>
                <w:lang w:val="ru-RU" w:eastAsia="ru-RU"/>
              </w:rPr>
              <w:t>роз'ємів</w:t>
            </w:r>
            <w:proofErr w:type="spellEnd"/>
          </w:p>
        </w:tc>
        <w:tc>
          <w:tcPr>
            <w:tcW w:w="2693" w:type="dxa"/>
            <w:tcBorders>
              <w:bottom w:val="single" w:sz="4" w:space="0" w:color="000000"/>
              <w:right w:val="single" w:sz="4" w:space="0" w:color="000000"/>
            </w:tcBorders>
            <w:vAlign w:val="bottom"/>
          </w:tcPr>
          <w:p w14:paraId="182BCFE9"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4 х USB 2.0</w:t>
            </w:r>
          </w:p>
        </w:tc>
        <w:tc>
          <w:tcPr>
            <w:tcW w:w="1417" w:type="dxa"/>
            <w:vMerge/>
            <w:tcBorders>
              <w:left w:val="single" w:sz="4" w:space="0" w:color="000000"/>
              <w:right w:val="single" w:sz="4" w:space="0" w:color="000000"/>
            </w:tcBorders>
            <w:vAlign w:val="center"/>
          </w:tcPr>
          <w:p w14:paraId="63D3EBD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59A607EE" w14:textId="77777777" w:rsidTr="006E41F0">
        <w:trPr>
          <w:trHeight w:val="465"/>
        </w:trPr>
        <w:tc>
          <w:tcPr>
            <w:tcW w:w="508" w:type="dxa"/>
            <w:vMerge/>
            <w:tcBorders>
              <w:left w:val="single" w:sz="4" w:space="0" w:color="000000"/>
              <w:right w:val="single" w:sz="4" w:space="0" w:color="000000"/>
            </w:tcBorders>
            <w:vAlign w:val="center"/>
          </w:tcPr>
          <w:p w14:paraId="01DA4C2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2EA96198"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3311D8BE"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4EB4B74E"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05E913B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78002280"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518B14F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5FB144D0"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2EA9D906"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44F77F8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65E3B79A"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6C07882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3F10EDF3" w14:textId="77777777" w:rsidTr="006E41F0">
        <w:trPr>
          <w:trHeight w:val="465"/>
        </w:trPr>
        <w:tc>
          <w:tcPr>
            <w:tcW w:w="508" w:type="dxa"/>
            <w:vMerge w:val="restart"/>
            <w:tcBorders>
              <w:left w:val="single" w:sz="4" w:space="0" w:color="000000"/>
              <w:right w:val="single" w:sz="4" w:space="0" w:color="000000"/>
            </w:tcBorders>
            <w:vAlign w:val="center"/>
          </w:tcPr>
          <w:p w14:paraId="383887F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3</w:t>
            </w:r>
          </w:p>
        </w:tc>
        <w:tc>
          <w:tcPr>
            <w:tcW w:w="2127" w:type="dxa"/>
            <w:vMerge w:val="restart"/>
            <w:tcBorders>
              <w:left w:val="single" w:sz="4" w:space="0" w:color="000000"/>
              <w:right w:val="single" w:sz="4" w:space="0" w:color="000000"/>
            </w:tcBorders>
            <w:vAlign w:val="center"/>
          </w:tcPr>
          <w:p w14:paraId="6BC4746E"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Накопичувач</w:t>
            </w:r>
            <w:proofErr w:type="spellEnd"/>
          </w:p>
        </w:tc>
        <w:tc>
          <w:tcPr>
            <w:tcW w:w="2884" w:type="dxa"/>
            <w:tcBorders>
              <w:bottom w:val="single" w:sz="4" w:space="0" w:color="000000"/>
              <w:right w:val="single" w:sz="4" w:space="0" w:color="000000"/>
            </w:tcBorders>
            <w:vAlign w:val="center"/>
          </w:tcPr>
          <w:p w14:paraId="6AB3832A"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03BBCEF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SSD </w:t>
            </w:r>
            <w:proofErr w:type="spellStart"/>
            <w:r w:rsidRPr="00E40FD1">
              <w:rPr>
                <w:rFonts w:ascii="Times New Roman" w:eastAsia="Times New Roman" w:hAnsi="Times New Roman" w:cs="Times New Roman"/>
                <w:color w:val="000000"/>
                <w:sz w:val="24"/>
                <w:szCs w:val="24"/>
                <w:lang w:val="ru-RU" w:eastAsia="ru-RU"/>
              </w:rPr>
              <w:t>накопичувач</w:t>
            </w:r>
            <w:proofErr w:type="spellEnd"/>
          </w:p>
        </w:tc>
        <w:tc>
          <w:tcPr>
            <w:tcW w:w="1417" w:type="dxa"/>
            <w:vMerge w:val="restart"/>
            <w:tcBorders>
              <w:left w:val="single" w:sz="4" w:space="0" w:color="000000"/>
              <w:right w:val="single" w:sz="4" w:space="0" w:color="000000"/>
            </w:tcBorders>
            <w:vAlign w:val="center"/>
          </w:tcPr>
          <w:p w14:paraId="57003C2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2</w:t>
            </w:r>
          </w:p>
        </w:tc>
      </w:tr>
      <w:tr w:rsidR="00E40FD1" w:rsidRPr="00E40FD1" w14:paraId="14F45D34" w14:textId="77777777" w:rsidTr="006E41F0">
        <w:trPr>
          <w:trHeight w:val="465"/>
        </w:trPr>
        <w:tc>
          <w:tcPr>
            <w:tcW w:w="508" w:type="dxa"/>
            <w:vMerge/>
            <w:tcBorders>
              <w:left w:val="single" w:sz="4" w:space="0" w:color="000000"/>
              <w:right w:val="single" w:sz="4" w:space="0" w:color="000000"/>
            </w:tcBorders>
            <w:vAlign w:val="center"/>
          </w:tcPr>
          <w:p w14:paraId="0785633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233AEF19"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26F3509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Об'єм</w:t>
            </w:r>
            <w:proofErr w:type="spellEnd"/>
          </w:p>
        </w:tc>
        <w:tc>
          <w:tcPr>
            <w:tcW w:w="2693" w:type="dxa"/>
            <w:tcBorders>
              <w:bottom w:val="single" w:sz="4" w:space="0" w:color="000000"/>
              <w:right w:val="single" w:sz="4" w:space="0" w:color="000000"/>
            </w:tcBorders>
            <w:vAlign w:val="bottom"/>
          </w:tcPr>
          <w:p w14:paraId="5F66DD9C"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500 Гб</w:t>
            </w:r>
          </w:p>
        </w:tc>
        <w:tc>
          <w:tcPr>
            <w:tcW w:w="1417" w:type="dxa"/>
            <w:vMerge/>
            <w:tcBorders>
              <w:left w:val="single" w:sz="4" w:space="0" w:color="000000"/>
              <w:right w:val="single" w:sz="4" w:space="0" w:color="000000"/>
            </w:tcBorders>
            <w:vAlign w:val="center"/>
          </w:tcPr>
          <w:p w14:paraId="08508B1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3E1BED97" w14:textId="77777777" w:rsidTr="006E41F0">
        <w:trPr>
          <w:trHeight w:val="465"/>
        </w:trPr>
        <w:tc>
          <w:tcPr>
            <w:tcW w:w="508" w:type="dxa"/>
            <w:vMerge/>
            <w:tcBorders>
              <w:left w:val="single" w:sz="4" w:space="0" w:color="000000"/>
              <w:right w:val="single" w:sz="4" w:space="0" w:color="000000"/>
            </w:tcBorders>
            <w:vAlign w:val="center"/>
          </w:tcPr>
          <w:p w14:paraId="7DA84CA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3C92C9A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664E59F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Інтерфейс</w:t>
            </w:r>
            <w:proofErr w:type="spellEnd"/>
          </w:p>
        </w:tc>
        <w:tc>
          <w:tcPr>
            <w:tcW w:w="2693" w:type="dxa"/>
            <w:tcBorders>
              <w:bottom w:val="single" w:sz="4" w:space="0" w:color="000000"/>
              <w:right w:val="single" w:sz="4" w:space="0" w:color="000000"/>
            </w:tcBorders>
            <w:vAlign w:val="bottom"/>
          </w:tcPr>
          <w:p w14:paraId="66DF2EB3"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M.2 </w:t>
            </w:r>
            <w:proofErr w:type="spellStart"/>
            <w:r w:rsidRPr="00E40FD1">
              <w:rPr>
                <w:rFonts w:ascii="Times New Roman" w:eastAsia="Times New Roman" w:hAnsi="Times New Roman" w:cs="Times New Roman"/>
                <w:sz w:val="24"/>
                <w:szCs w:val="24"/>
                <w:lang w:val="ru-RU" w:eastAsia="ru-RU"/>
              </w:rPr>
              <w:t>NVMe</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PCIe</w:t>
            </w:r>
            <w:proofErr w:type="spellEnd"/>
          </w:p>
        </w:tc>
        <w:tc>
          <w:tcPr>
            <w:tcW w:w="1417" w:type="dxa"/>
            <w:vMerge/>
            <w:tcBorders>
              <w:left w:val="single" w:sz="4" w:space="0" w:color="000000"/>
              <w:right w:val="single" w:sz="4" w:space="0" w:color="000000"/>
            </w:tcBorders>
            <w:vAlign w:val="center"/>
          </w:tcPr>
          <w:p w14:paraId="1B0F898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0894C1D5" w14:textId="77777777" w:rsidTr="006E41F0">
        <w:trPr>
          <w:trHeight w:val="465"/>
        </w:trPr>
        <w:tc>
          <w:tcPr>
            <w:tcW w:w="508" w:type="dxa"/>
            <w:vMerge/>
            <w:tcBorders>
              <w:left w:val="single" w:sz="4" w:space="0" w:color="000000"/>
              <w:right w:val="single" w:sz="4" w:space="0" w:color="000000"/>
            </w:tcBorders>
            <w:vAlign w:val="center"/>
          </w:tcPr>
          <w:p w14:paraId="507682C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6D834290"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5F9D7257"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3638605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2BD43F7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2D5B1D25"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4DDCC1E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290867C2"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42813BF8"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72E65F4C"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0AE2EE62"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3EDFDE2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47416D1" w14:textId="77777777" w:rsidTr="006E41F0">
        <w:trPr>
          <w:trHeight w:val="465"/>
        </w:trPr>
        <w:tc>
          <w:tcPr>
            <w:tcW w:w="508" w:type="dxa"/>
            <w:vMerge w:val="restart"/>
            <w:tcBorders>
              <w:left w:val="single" w:sz="4" w:space="0" w:color="000000"/>
              <w:right w:val="single" w:sz="4" w:space="0" w:color="000000"/>
            </w:tcBorders>
            <w:vAlign w:val="center"/>
          </w:tcPr>
          <w:p w14:paraId="1B79E225"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4</w:t>
            </w:r>
          </w:p>
        </w:tc>
        <w:tc>
          <w:tcPr>
            <w:tcW w:w="2127" w:type="dxa"/>
            <w:vMerge w:val="restart"/>
            <w:tcBorders>
              <w:left w:val="single" w:sz="4" w:space="0" w:color="000000"/>
              <w:right w:val="single" w:sz="4" w:space="0" w:color="000000"/>
            </w:tcBorders>
            <w:vAlign w:val="center"/>
          </w:tcPr>
          <w:p w14:paraId="2DE566C8"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ОЗП</w:t>
            </w:r>
          </w:p>
        </w:tc>
        <w:tc>
          <w:tcPr>
            <w:tcW w:w="2884" w:type="dxa"/>
            <w:tcBorders>
              <w:bottom w:val="single" w:sz="4" w:space="0" w:color="000000"/>
              <w:right w:val="single" w:sz="4" w:space="0" w:color="000000"/>
            </w:tcBorders>
            <w:vAlign w:val="center"/>
          </w:tcPr>
          <w:p w14:paraId="54A4C91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50C46228"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ОЗП (модуль </w:t>
            </w:r>
            <w:proofErr w:type="spellStart"/>
            <w:r w:rsidRPr="00E40FD1">
              <w:rPr>
                <w:rFonts w:ascii="Times New Roman" w:eastAsia="Times New Roman" w:hAnsi="Times New Roman" w:cs="Times New Roman"/>
                <w:sz w:val="24"/>
                <w:szCs w:val="24"/>
                <w:lang w:val="ru-RU" w:eastAsia="ru-RU"/>
              </w:rPr>
              <w:t>пам'яті</w:t>
            </w:r>
            <w:proofErr w:type="spellEnd"/>
            <w:r w:rsidRPr="00E40FD1">
              <w:rPr>
                <w:rFonts w:ascii="Times New Roman" w:eastAsia="Times New Roman" w:hAnsi="Times New Roman" w:cs="Times New Roman"/>
                <w:sz w:val="24"/>
                <w:szCs w:val="24"/>
                <w:lang w:val="ru-RU" w:eastAsia="ru-RU"/>
              </w:rPr>
              <w:t>)</w:t>
            </w:r>
          </w:p>
        </w:tc>
        <w:tc>
          <w:tcPr>
            <w:tcW w:w="1417" w:type="dxa"/>
            <w:vMerge w:val="restart"/>
            <w:tcBorders>
              <w:left w:val="single" w:sz="4" w:space="0" w:color="000000"/>
              <w:right w:val="single" w:sz="4" w:space="0" w:color="000000"/>
            </w:tcBorders>
            <w:vAlign w:val="center"/>
          </w:tcPr>
          <w:p w14:paraId="18F685B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2</w:t>
            </w:r>
          </w:p>
        </w:tc>
      </w:tr>
      <w:tr w:rsidR="00E40FD1" w:rsidRPr="00E40FD1" w14:paraId="7FBF265B" w14:textId="77777777" w:rsidTr="006E41F0">
        <w:trPr>
          <w:trHeight w:val="465"/>
        </w:trPr>
        <w:tc>
          <w:tcPr>
            <w:tcW w:w="508" w:type="dxa"/>
            <w:vMerge/>
            <w:tcBorders>
              <w:left w:val="single" w:sz="4" w:space="0" w:color="000000"/>
              <w:right w:val="single" w:sz="4" w:space="0" w:color="000000"/>
            </w:tcBorders>
            <w:vAlign w:val="center"/>
          </w:tcPr>
          <w:p w14:paraId="349C3441"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678D83C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3B04F47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Об'єм</w:t>
            </w:r>
            <w:proofErr w:type="spellEnd"/>
          </w:p>
        </w:tc>
        <w:tc>
          <w:tcPr>
            <w:tcW w:w="2693" w:type="dxa"/>
            <w:tcBorders>
              <w:bottom w:val="single" w:sz="4" w:space="0" w:color="000000"/>
              <w:right w:val="single" w:sz="4" w:space="0" w:color="000000"/>
            </w:tcBorders>
            <w:vAlign w:val="bottom"/>
          </w:tcPr>
          <w:p w14:paraId="482308D1"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16 Гб</w:t>
            </w:r>
          </w:p>
        </w:tc>
        <w:tc>
          <w:tcPr>
            <w:tcW w:w="1417" w:type="dxa"/>
            <w:vMerge/>
            <w:tcBorders>
              <w:left w:val="single" w:sz="4" w:space="0" w:color="000000"/>
              <w:right w:val="single" w:sz="4" w:space="0" w:color="000000"/>
            </w:tcBorders>
            <w:vAlign w:val="center"/>
          </w:tcPr>
          <w:p w14:paraId="03160B6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CDFE761" w14:textId="77777777" w:rsidTr="006E41F0">
        <w:trPr>
          <w:trHeight w:val="465"/>
        </w:trPr>
        <w:tc>
          <w:tcPr>
            <w:tcW w:w="508" w:type="dxa"/>
            <w:vMerge/>
            <w:tcBorders>
              <w:left w:val="single" w:sz="4" w:space="0" w:color="000000"/>
              <w:right w:val="single" w:sz="4" w:space="0" w:color="000000"/>
            </w:tcBorders>
            <w:vAlign w:val="center"/>
          </w:tcPr>
          <w:p w14:paraId="632F720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2E35BEB9"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5EE28CA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Стандарт / </w:t>
            </w:r>
            <w:proofErr w:type="spellStart"/>
            <w:r w:rsidRPr="00E40FD1">
              <w:rPr>
                <w:rFonts w:ascii="Times New Roman" w:eastAsia="Times New Roman" w:hAnsi="Times New Roman" w:cs="Times New Roman"/>
                <w:color w:val="000000"/>
                <w:sz w:val="24"/>
                <w:szCs w:val="24"/>
                <w:lang w:val="ru-RU" w:eastAsia="ru-RU"/>
              </w:rPr>
              <w:t>номінальна</w:t>
            </w:r>
            <w:proofErr w:type="spellEnd"/>
            <w:r w:rsidRPr="00E40FD1">
              <w:rPr>
                <w:rFonts w:ascii="Times New Roman" w:eastAsia="Times New Roman" w:hAnsi="Times New Roman" w:cs="Times New Roman"/>
                <w:color w:val="000000"/>
                <w:sz w:val="24"/>
                <w:szCs w:val="24"/>
                <w:lang w:val="ru-RU" w:eastAsia="ru-RU"/>
              </w:rPr>
              <w:t xml:space="preserve"> частота </w:t>
            </w:r>
            <w:proofErr w:type="spellStart"/>
            <w:r w:rsidRPr="00E40FD1">
              <w:rPr>
                <w:rFonts w:ascii="Times New Roman" w:eastAsia="Times New Roman" w:hAnsi="Times New Roman" w:cs="Times New Roman"/>
                <w:color w:val="000000"/>
                <w:sz w:val="24"/>
                <w:szCs w:val="24"/>
                <w:lang w:val="ru-RU" w:eastAsia="ru-RU"/>
              </w:rPr>
              <w:t>роботи</w:t>
            </w:r>
            <w:proofErr w:type="spellEnd"/>
          </w:p>
        </w:tc>
        <w:tc>
          <w:tcPr>
            <w:tcW w:w="2693" w:type="dxa"/>
            <w:tcBorders>
              <w:bottom w:val="single" w:sz="4" w:space="0" w:color="000000"/>
              <w:right w:val="single" w:sz="4" w:space="0" w:color="000000"/>
            </w:tcBorders>
            <w:vAlign w:val="bottom"/>
          </w:tcPr>
          <w:p w14:paraId="343BE85F"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DDR4 / 3200 не </w:t>
            </w:r>
            <w:proofErr w:type="spellStart"/>
            <w:r w:rsidRPr="00E40FD1">
              <w:rPr>
                <w:rFonts w:ascii="Times New Roman" w:eastAsia="Times New Roman" w:hAnsi="Times New Roman" w:cs="Times New Roman"/>
                <w:sz w:val="24"/>
                <w:szCs w:val="24"/>
                <w:lang w:val="ru-RU" w:eastAsia="ru-RU"/>
              </w:rPr>
              <w:t>менше</w:t>
            </w:r>
            <w:proofErr w:type="spellEnd"/>
          </w:p>
        </w:tc>
        <w:tc>
          <w:tcPr>
            <w:tcW w:w="1417" w:type="dxa"/>
            <w:vMerge/>
            <w:tcBorders>
              <w:left w:val="single" w:sz="4" w:space="0" w:color="000000"/>
              <w:right w:val="single" w:sz="4" w:space="0" w:color="000000"/>
            </w:tcBorders>
            <w:vAlign w:val="center"/>
          </w:tcPr>
          <w:p w14:paraId="794E535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1E1A800" w14:textId="77777777" w:rsidTr="006E41F0">
        <w:trPr>
          <w:trHeight w:val="465"/>
        </w:trPr>
        <w:tc>
          <w:tcPr>
            <w:tcW w:w="508" w:type="dxa"/>
            <w:vMerge/>
            <w:tcBorders>
              <w:left w:val="single" w:sz="4" w:space="0" w:color="000000"/>
              <w:right w:val="single" w:sz="4" w:space="0" w:color="000000"/>
            </w:tcBorders>
            <w:vAlign w:val="center"/>
          </w:tcPr>
          <w:p w14:paraId="44BC45A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05CA356D"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39704AD3"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23F34B48"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479BDFB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70A6E2DA"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08F6D6E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009F19A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72A835A5"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3A1EDF33"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4D6567E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464F70CA"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0553D48" w14:textId="77777777" w:rsidTr="006E41F0">
        <w:trPr>
          <w:trHeight w:val="465"/>
        </w:trPr>
        <w:tc>
          <w:tcPr>
            <w:tcW w:w="508" w:type="dxa"/>
            <w:vMerge w:val="restart"/>
            <w:tcBorders>
              <w:left w:val="single" w:sz="4" w:space="0" w:color="000000"/>
              <w:right w:val="single" w:sz="4" w:space="0" w:color="000000"/>
            </w:tcBorders>
            <w:vAlign w:val="center"/>
          </w:tcPr>
          <w:p w14:paraId="4D59AD7F"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5</w:t>
            </w:r>
          </w:p>
        </w:tc>
        <w:tc>
          <w:tcPr>
            <w:tcW w:w="2127" w:type="dxa"/>
            <w:vMerge w:val="restart"/>
            <w:tcBorders>
              <w:left w:val="single" w:sz="4" w:space="0" w:color="000000"/>
              <w:right w:val="single" w:sz="4" w:space="0" w:color="000000"/>
            </w:tcBorders>
            <w:vAlign w:val="center"/>
          </w:tcPr>
          <w:p w14:paraId="0461B4FC"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Кулер, тип 1</w:t>
            </w:r>
          </w:p>
        </w:tc>
        <w:tc>
          <w:tcPr>
            <w:tcW w:w="2884" w:type="dxa"/>
            <w:tcBorders>
              <w:bottom w:val="single" w:sz="4" w:space="0" w:color="000000"/>
              <w:right w:val="single" w:sz="4" w:space="0" w:color="000000"/>
            </w:tcBorders>
            <w:vAlign w:val="center"/>
          </w:tcPr>
          <w:p w14:paraId="3368E4D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5A1FD5E9"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Кулер для </w:t>
            </w:r>
            <w:proofErr w:type="spellStart"/>
            <w:r w:rsidRPr="00E40FD1">
              <w:rPr>
                <w:rFonts w:ascii="Times New Roman" w:eastAsia="Times New Roman" w:hAnsi="Times New Roman" w:cs="Times New Roman"/>
                <w:sz w:val="24"/>
                <w:szCs w:val="24"/>
                <w:lang w:val="ru-RU" w:eastAsia="ru-RU"/>
              </w:rPr>
              <w:t>охолодження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процесора</w:t>
            </w:r>
            <w:proofErr w:type="spellEnd"/>
          </w:p>
        </w:tc>
        <w:tc>
          <w:tcPr>
            <w:tcW w:w="1417" w:type="dxa"/>
            <w:vMerge w:val="restart"/>
            <w:tcBorders>
              <w:left w:val="single" w:sz="4" w:space="0" w:color="000000"/>
              <w:right w:val="single" w:sz="4" w:space="0" w:color="000000"/>
            </w:tcBorders>
            <w:vAlign w:val="center"/>
          </w:tcPr>
          <w:p w14:paraId="125E224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4</w:t>
            </w:r>
          </w:p>
        </w:tc>
      </w:tr>
      <w:tr w:rsidR="00E40FD1" w:rsidRPr="00E40FD1" w14:paraId="679B58C1" w14:textId="77777777" w:rsidTr="006E41F0">
        <w:trPr>
          <w:trHeight w:val="465"/>
        </w:trPr>
        <w:tc>
          <w:tcPr>
            <w:tcW w:w="508" w:type="dxa"/>
            <w:vMerge/>
            <w:tcBorders>
              <w:left w:val="single" w:sz="4" w:space="0" w:color="000000"/>
              <w:right w:val="single" w:sz="4" w:space="0" w:color="000000"/>
            </w:tcBorders>
            <w:vAlign w:val="center"/>
          </w:tcPr>
          <w:p w14:paraId="211CBDF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66AF5E4D"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70C1A01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Конструкція</w:t>
            </w:r>
            <w:proofErr w:type="spellEnd"/>
          </w:p>
        </w:tc>
        <w:tc>
          <w:tcPr>
            <w:tcW w:w="2693" w:type="dxa"/>
            <w:tcBorders>
              <w:bottom w:val="single" w:sz="4" w:space="0" w:color="000000"/>
              <w:right w:val="single" w:sz="4" w:space="0" w:color="000000"/>
            </w:tcBorders>
            <w:vAlign w:val="bottom"/>
          </w:tcPr>
          <w:p w14:paraId="4F267BD3"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Активний</w:t>
            </w:r>
            <w:proofErr w:type="spellEnd"/>
            <w:r w:rsidRPr="00E40FD1">
              <w:rPr>
                <w:rFonts w:ascii="Times New Roman" w:eastAsia="Times New Roman" w:hAnsi="Times New Roman" w:cs="Times New Roman"/>
                <w:sz w:val="24"/>
                <w:szCs w:val="24"/>
                <w:lang w:val="ru-RU" w:eastAsia="ru-RU"/>
              </w:rPr>
              <w:t xml:space="preserve"> вентилятор та </w:t>
            </w:r>
            <w:proofErr w:type="spellStart"/>
            <w:r w:rsidRPr="00E40FD1">
              <w:rPr>
                <w:rFonts w:ascii="Times New Roman" w:eastAsia="Times New Roman" w:hAnsi="Times New Roman" w:cs="Times New Roman"/>
                <w:sz w:val="24"/>
                <w:szCs w:val="24"/>
                <w:lang w:val="ru-RU" w:eastAsia="ru-RU"/>
              </w:rPr>
              <w:t>радіатор</w:t>
            </w:r>
            <w:proofErr w:type="spellEnd"/>
          </w:p>
        </w:tc>
        <w:tc>
          <w:tcPr>
            <w:tcW w:w="1417" w:type="dxa"/>
            <w:vMerge/>
            <w:tcBorders>
              <w:left w:val="single" w:sz="4" w:space="0" w:color="000000"/>
              <w:right w:val="single" w:sz="4" w:space="0" w:color="000000"/>
            </w:tcBorders>
            <w:vAlign w:val="center"/>
          </w:tcPr>
          <w:p w14:paraId="12692ACB"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2372055C" w14:textId="77777777" w:rsidTr="006E41F0">
        <w:trPr>
          <w:trHeight w:val="465"/>
        </w:trPr>
        <w:tc>
          <w:tcPr>
            <w:tcW w:w="508" w:type="dxa"/>
            <w:vMerge/>
            <w:tcBorders>
              <w:left w:val="single" w:sz="4" w:space="0" w:color="000000"/>
              <w:right w:val="single" w:sz="4" w:space="0" w:color="000000"/>
            </w:tcBorders>
            <w:vAlign w:val="center"/>
          </w:tcPr>
          <w:p w14:paraId="4DA8C7F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5F0D39F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197642C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Сумістність</w:t>
            </w:r>
            <w:proofErr w:type="spellEnd"/>
            <w:r w:rsidRPr="00E40FD1">
              <w:rPr>
                <w:rFonts w:ascii="Times New Roman" w:eastAsia="Times New Roman" w:hAnsi="Times New Roman" w:cs="Times New Roman"/>
                <w:color w:val="000000"/>
                <w:sz w:val="24"/>
                <w:szCs w:val="24"/>
                <w:lang w:val="ru-RU" w:eastAsia="ru-RU"/>
              </w:rPr>
              <w:t xml:space="preserve"> з сокетом</w:t>
            </w:r>
          </w:p>
        </w:tc>
        <w:tc>
          <w:tcPr>
            <w:tcW w:w="2693" w:type="dxa"/>
            <w:tcBorders>
              <w:bottom w:val="single" w:sz="4" w:space="0" w:color="000000"/>
              <w:right w:val="single" w:sz="4" w:space="0" w:color="000000"/>
            </w:tcBorders>
            <w:vAlign w:val="bottom"/>
          </w:tcPr>
          <w:p w14:paraId="68ED8C89"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en-US" w:eastAsia="ru-RU"/>
              </w:rPr>
            </w:pPr>
            <w:r w:rsidRPr="00E40FD1">
              <w:rPr>
                <w:rFonts w:ascii="Times New Roman" w:eastAsia="Times New Roman" w:hAnsi="Times New Roman" w:cs="Times New Roman"/>
                <w:sz w:val="24"/>
                <w:szCs w:val="24"/>
                <w:lang w:val="en-US" w:eastAsia="ru-RU"/>
              </w:rPr>
              <w:t>Intel LGA115X/1200/1700, AMD AM4/AM5/</w:t>
            </w:r>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або</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еквівалент</w:t>
            </w:r>
            <w:proofErr w:type="spellEnd"/>
          </w:p>
        </w:tc>
        <w:tc>
          <w:tcPr>
            <w:tcW w:w="1417" w:type="dxa"/>
            <w:vMerge/>
            <w:tcBorders>
              <w:left w:val="single" w:sz="4" w:space="0" w:color="000000"/>
              <w:right w:val="single" w:sz="4" w:space="0" w:color="000000"/>
            </w:tcBorders>
            <w:vAlign w:val="center"/>
          </w:tcPr>
          <w:p w14:paraId="7C354A5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r>
      <w:tr w:rsidR="00E40FD1" w:rsidRPr="00E40FD1" w14:paraId="1ABA3422" w14:textId="77777777" w:rsidTr="006E41F0">
        <w:trPr>
          <w:trHeight w:val="465"/>
        </w:trPr>
        <w:tc>
          <w:tcPr>
            <w:tcW w:w="508" w:type="dxa"/>
            <w:vMerge/>
            <w:tcBorders>
              <w:left w:val="single" w:sz="4" w:space="0" w:color="000000"/>
              <w:right w:val="single" w:sz="4" w:space="0" w:color="000000"/>
            </w:tcBorders>
            <w:vAlign w:val="center"/>
          </w:tcPr>
          <w:p w14:paraId="684469C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c>
          <w:tcPr>
            <w:tcW w:w="2127" w:type="dxa"/>
            <w:vMerge/>
            <w:tcBorders>
              <w:left w:val="single" w:sz="4" w:space="0" w:color="000000"/>
              <w:right w:val="single" w:sz="4" w:space="0" w:color="000000"/>
            </w:tcBorders>
            <w:vAlign w:val="center"/>
          </w:tcPr>
          <w:p w14:paraId="239A921F"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en-US" w:eastAsia="ru-RU"/>
              </w:rPr>
            </w:pPr>
          </w:p>
        </w:tc>
        <w:tc>
          <w:tcPr>
            <w:tcW w:w="2884" w:type="dxa"/>
            <w:tcBorders>
              <w:bottom w:val="single" w:sz="4" w:space="0" w:color="000000"/>
              <w:right w:val="single" w:sz="4" w:space="0" w:color="000000"/>
            </w:tcBorders>
            <w:vAlign w:val="center"/>
          </w:tcPr>
          <w:p w14:paraId="7BE463C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Вентилятор </w:t>
            </w:r>
            <w:proofErr w:type="spellStart"/>
            <w:r w:rsidRPr="00E40FD1">
              <w:rPr>
                <w:rFonts w:ascii="Times New Roman" w:eastAsia="Times New Roman" w:hAnsi="Times New Roman" w:cs="Times New Roman"/>
                <w:color w:val="000000"/>
                <w:sz w:val="24"/>
                <w:szCs w:val="24"/>
                <w:lang w:val="ru-RU" w:eastAsia="ru-RU"/>
              </w:rPr>
              <w:t>охолодження</w:t>
            </w:r>
            <w:proofErr w:type="spellEnd"/>
          </w:p>
        </w:tc>
        <w:tc>
          <w:tcPr>
            <w:tcW w:w="2693" w:type="dxa"/>
            <w:tcBorders>
              <w:bottom w:val="single" w:sz="4" w:space="0" w:color="000000"/>
              <w:right w:val="single" w:sz="4" w:space="0" w:color="000000"/>
            </w:tcBorders>
            <w:vAlign w:val="bottom"/>
          </w:tcPr>
          <w:p w14:paraId="03D4FC8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Не </w:t>
            </w:r>
            <w:proofErr w:type="spellStart"/>
            <w:r w:rsidRPr="00E40FD1">
              <w:rPr>
                <w:rFonts w:ascii="Times New Roman" w:eastAsia="Times New Roman" w:hAnsi="Times New Roman" w:cs="Times New Roman"/>
                <w:color w:val="000000"/>
                <w:sz w:val="24"/>
                <w:szCs w:val="24"/>
                <w:lang w:val="ru-RU" w:eastAsia="ru-RU"/>
              </w:rPr>
              <w:t>менше</w:t>
            </w:r>
            <w:proofErr w:type="spellEnd"/>
            <w:r w:rsidRPr="00E40FD1">
              <w:rPr>
                <w:rFonts w:ascii="Times New Roman" w:eastAsia="Times New Roman" w:hAnsi="Times New Roman" w:cs="Times New Roman"/>
                <w:color w:val="000000"/>
                <w:sz w:val="24"/>
                <w:szCs w:val="24"/>
                <w:lang w:val="ru-RU" w:eastAsia="ru-RU"/>
              </w:rPr>
              <w:t xml:space="preserve"> 92 мм</w:t>
            </w:r>
          </w:p>
        </w:tc>
        <w:tc>
          <w:tcPr>
            <w:tcW w:w="1417" w:type="dxa"/>
            <w:vMerge/>
            <w:tcBorders>
              <w:left w:val="single" w:sz="4" w:space="0" w:color="000000"/>
              <w:right w:val="single" w:sz="4" w:space="0" w:color="000000"/>
            </w:tcBorders>
            <w:vAlign w:val="center"/>
          </w:tcPr>
          <w:p w14:paraId="1CE866B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1E2CB15C" w14:textId="77777777" w:rsidTr="006E41F0">
        <w:trPr>
          <w:trHeight w:val="465"/>
        </w:trPr>
        <w:tc>
          <w:tcPr>
            <w:tcW w:w="508" w:type="dxa"/>
            <w:vMerge/>
            <w:tcBorders>
              <w:left w:val="single" w:sz="4" w:space="0" w:color="000000"/>
              <w:right w:val="single" w:sz="4" w:space="0" w:color="000000"/>
            </w:tcBorders>
            <w:vAlign w:val="center"/>
          </w:tcPr>
          <w:p w14:paraId="746EBD2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575BD2A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78ADBEDD"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3C800ED5"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17C5E69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81153EA"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339CE33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24C5E284"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568FAF81"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614CC1A0"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58AD0831"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01201D51"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39CB48C" w14:textId="77777777" w:rsidTr="006E41F0">
        <w:trPr>
          <w:trHeight w:val="465"/>
        </w:trPr>
        <w:tc>
          <w:tcPr>
            <w:tcW w:w="508" w:type="dxa"/>
            <w:vMerge w:val="restart"/>
            <w:tcBorders>
              <w:left w:val="single" w:sz="4" w:space="0" w:color="000000"/>
              <w:right w:val="single" w:sz="4" w:space="0" w:color="000000"/>
            </w:tcBorders>
            <w:vAlign w:val="center"/>
          </w:tcPr>
          <w:p w14:paraId="5BCD0748"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6</w:t>
            </w:r>
          </w:p>
        </w:tc>
        <w:tc>
          <w:tcPr>
            <w:tcW w:w="2127" w:type="dxa"/>
            <w:vMerge w:val="restart"/>
            <w:tcBorders>
              <w:left w:val="single" w:sz="4" w:space="0" w:color="000000"/>
              <w:right w:val="single" w:sz="4" w:space="0" w:color="000000"/>
            </w:tcBorders>
            <w:vAlign w:val="center"/>
          </w:tcPr>
          <w:p w14:paraId="639D4133"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Кулер, тип 12</w:t>
            </w:r>
          </w:p>
        </w:tc>
        <w:tc>
          <w:tcPr>
            <w:tcW w:w="2884" w:type="dxa"/>
            <w:tcBorders>
              <w:bottom w:val="single" w:sz="4" w:space="0" w:color="000000"/>
              <w:right w:val="single" w:sz="4" w:space="0" w:color="000000"/>
            </w:tcBorders>
            <w:vAlign w:val="center"/>
          </w:tcPr>
          <w:p w14:paraId="22DB3EE2"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5008398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Кулер для </w:t>
            </w:r>
            <w:proofErr w:type="spellStart"/>
            <w:r w:rsidRPr="00E40FD1">
              <w:rPr>
                <w:rFonts w:ascii="Times New Roman" w:eastAsia="Times New Roman" w:hAnsi="Times New Roman" w:cs="Times New Roman"/>
                <w:color w:val="000000"/>
                <w:sz w:val="24"/>
                <w:szCs w:val="24"/>
                <w:lang w:val="ru-RU" w:eastAsia="ru-RU"/>
              </w:rPr>
              <w:t>охолодження</w:t>
            </w:r>
            <w:proofErr w:type="spellEnd"/>
            <w:r w:rsidRPr="00E40FD1">
              <w:rPr>
                <w:rFonts w:ascii="Times New Roman" w:eastAsia="Times New Roman" w:hAnsi="Times New Roman" w:cs="Times New Roman"/>
                <w:color w:val="000000"/>
                <w:sz w:val="24"/>
                <w:szCs w:val="24"/>
                <w:lang w:val="ru-RU" w:eastAsia="ru-RU"/>
              </w:rPr>
              <w:t xml:space="preserve"> </w:t>
            </w:r>
            <w:proofErr w:type="spellStart"/>
            <w:r w:rsidRPr="00E40FD1">
              <w:rPr>
                <w:rFonts w:ascii="Times New Roman" w:eastAsia="Times New Roman" w:hAnsi="Times New Roman" w:cs="Times New Roman"/>
                <w:color w:val="000000"/>
                <w:sz w:val="24"/>
                <w:szCs w:val="24"/>
                <w:lang w:val="ru-RU" w:eastAsia="ru-RU"/>
              </w:rPr>
              <w:t>процесора</w:t>
            </w:r>
            <w:proofErr w:type="spellEnd"/>
          </w:p>
        </w:tc>
        <w:tc>
          <w:tcPr>
            <w:tcW w:w="1417" w:type="dxa"/>
            <w:vMerge w:val="restart"/>
            <w:tcBorders>
              <w:left w:val="single" w:sz="4" w:space="0" w:color="000000"/>
              <w:right w:val="single" w:sz="4" w:space="0" w:color="000000"/>
            </w:tcBorders>
            <w:vAlign w:val="center"/>
          </w:tcPr>
          <w:p w14:paraId="66937FD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2</w:t>
            </w:r>
          </w:p>
        </w:tc>
      </w:tr>
      <w:tr w:rsidR="00E40FD1" w:rsidRPr="00E40FD1" w14:paraId="51DD1AEB" w14:textId="77777777" w:rsidTr="006E41F0">
        <w:trPr>
          <w:trHeight w:val="465"/>
        </w:trPr>
        <w:tc>
          <w:tcPr>
            <w:tcW w:w="508" w:type="dxa"/>
            <w:vMerge/>
            <w:tcBorders>
              <w:left w:val="single" w:sz="4" w:space="0" w:color="000000"/>
              <w:right w:val="single" w:sz="4" w:space="0" w:color="000000"/>
            </w:tcBorders>
            <w:vAlign w:val="center"/>
          </w:tcPr>
          <w:p w14:paraId="6DC73D5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0F8934AF"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1DB6DDA4"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Об'єм</w:t>
            </w:r>
            <w:proofErr w:type="spellEnd"/>
          </w:p>
        </w:tc>
        <w:tc>
          <w:tcPr>
            <w:tcW w:w="2693" w:type="dxa"/>
            <w:tcBorders>
              <w:bottom w:val="single" w:sz="4" w:space="0" w:color="000000"/>
              <w:right w:val="single" w:sz="4" w:space="0" w:color="000000"/>
            </w:tcBorders>
            <w:vAlign w:val="bottom"/>
          </w:tcPr>
          <w:p w14:paraId="0B619BA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Активний</w:t>
            </w:r>
            <w:proofErr w:type="spellEnd"/>
            <w:r w:rsidRPr="00E40FD1">
              <w:rPr>
                <w:rFonts w:ascii="Times New Roman" w:eastAsia="Times New Roman" w:hAnsi="Times New Roman" w:cs="Times New Roman"/>
                <w:color w:val="000000"/>
                <w:sz w:val="24"/>
                <w:szCs w:val="24"/>
                <w:lang w:val="ru-RU" w:eastAsia="ru-RU"/>
              </w:rPr>
              <w:t xml:space="preserve"> вентилятор та </w:t>
            </w:r>
            <w:proofErr w:type="spellStart"/>
            <w:r w:rsidRPr="00E40FD1">
              <w:rPr>
                <w:rFonts w:ascii="Times New Roman" w:eastAsia="Times New Roman" w:hAnsi="Times New Roman" w:cs="Times New Roman"/>
                <w:color w:val="000000"/>
                <w:sz w:val="24"/>
                <w:szCs w:val="24"/>
                <w:lang w:val="ru-RU" w:eastAsia="ru-RU"/>
              </w:rPr>
              <w:t>радіатор</w:t>
            </w:r>
            <w:proofErr w:type="spellEnd"/>
          </w:p>
        </w:tc>
        <w:tc>
          <w:tcPr>
            <w:tcW w:w="1417" w:type="dxa"/>
            <w:vMerge/>
            <w:tcBorders>
              <w:left w:val="single" w:sz="4" w:space="0" w:color="000000"/>
              <w:right w:val="single" w:sz="4" w:space="0" w:color="000000"/>
            </w:tcBorders>
            <w:vAlign w:val="center"/>
          </w:tcPr>
          <w:p w14:paraId="3A9DC6B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6F0F4FE4" w14:textId="77777777" w:rsidTr="006E41F0">
        <w:trPr>
          <w:trHeight w:val="465"/>
        </w:trPr>
        <w:tc>
          <w:tcPr>
            <w:tcW w:w="508" w:type="dxa"/>
            <w:vMerge/>
            <w:tcBorders>
              <w:left w:val="single" w:sz="4" w:space="0" w:color="000000"/>
              <w:right w:val="single" w:sz="4" w:space="0" w:color="000000"/>
            </w:tcBorders>
            <w:vAlign w:val="center"/>
          </w:tcPr>
          <w:p w14:paraId="2A5E8B4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0812F253"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59E71C76"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Теплопровідність</w:t>
            </w:r>
            <w:proofErr w:type="spellEnd"/>
          </w:p>
        </w:tc>
        <w:tc>
          <w:tcPr>
            <w:tcW w:w="2693" w:type="dxa"/>
            <w:tcBorders>
              <w:bottom w:val="single" w:sz="4" w:space="0" w:color="000000"/>
              <w:right w:val="single" w:sz="4" w:space="0" w:color="000000"/>
            </w:tcBorders>
            <w:vAlign w:val="bottom"/>
          </w:tcPr>
          <w:p w14:paraId="123BD18F"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eastAsia="ru-RU"/>
              </w:rPr>
            </w:pPr>
            <w:r w:rsidRPr="00E40FD1">
              <w:rPr>
                <w:rFonts w:ascii="Times New Roman" w:eastAsia="Times New Roman" w:hAnsi="Times New Roman" w:cs="Times New Roman"/>
                <w:sz w:val="24"/>
                <w:szCs w:val="24"/>
                <w:lang w:val="en-US" w:eastAsia="ru-RU"/>
              </w:rPr>
              <w:t>Intel LGA115X/1200/1700, AMD AM4/AM5/</w:t>
            </w:r>
            <w:r w:rsidRPr="00E40FD1">
              <w:rPr>
                <w:rFonts w:ascii="Times New Roman" w:eastAsia="Times New Roman" w:hAnsi="Times New Roman" w:cs="Times New Roman"/>
                <w:sz w:val="24"/>
                <w:szCs w:val="24"/>
                <w:lang w:eastAsia="ru-RU"/>
              </w:rPr>
              <w:t xml:space="preserve"> </w:t>
            </w:r>
            <w:proofErr w:type="spellStart"/>
            <w:r w:rsidRPr="00E40FD1">
              <w:rPr>
                <w:rFonts w:ascii="Times New Roman" w:eastAsia="Times New Roman" w:hAnsi="Times New Roman" w:cs="Times New Roman"/>
                <w:sz w:val="24"/>
                <w:szCs w:val="24"/>
                <w:lang w:val="ru-RU" w:eastAsia="ru-RU"/>
              </w:rPr>
              <w:t>або</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еквівалент</w:t>
            </w:r>
            <w:proofErr w:type="spellEnd"/>
          </w:p>
        </w:tc>
        <w:tc>
          <w:tcPr>
            <w:tcW w:w="1417" w:type="dxa"/>
            <w:vMerge/>
            <w:tcBorders>
              <w:left w:val="single" w:sz="4" w:space="0" w:color="000000"/>
              <w:right w:val="single" w:sz="4" w:space="0" w:color="000000"/>
            </w:tcBorders>
            <w:vAlign w:val="center"/>
          </w:tcPr>
          <w:p w14:paraId="1BE303A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r>
      <w:tr w:rsidR="00E40FD1" w:rsidRPr="00E40FD1" w14:paraId="2E5391CA" w14:textId="77777777" w:rsidTr="006E41F0">
        <w:trPr>
          <w:trHeight w:val="465"/>
        </w:trPr>
        <w:tc>
          <w:tcPr>
            <w:tcW w:w="508" w:type="dxa"/>
            <w:vMerge/>
            <w:tcBorders>
              <w:left w:val="single" w:sz="4" w:space="0" w:color="000000"/>
              <w:right w:val="single" w:sz="4" w:space="0" w:color="000000"/>
            </w:tcBorders>
            <w:vAlign w:val="center"/>
          </w:tcPr>
          <w:p w14:paraId="3978C93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en-US" w:eastAsia="ru-RU"/>
              </w:rPr>
            </w:pPr>
          </w:p>
        </w:tc>
        <w:tc>
          <w:tcPr>
            <w:tcW w:w="2127" w:type="dxa"/>
            <w:vMerge/>
            <w:tcBorders>
              <w:left w:val="single" w:sz="4" w:space="0" w:color="000000"/>
              <w:right w:val="single" w:sz="4" w:space="0" w:color="000000"/>
            </w:tcBorders>
            <w:vAlign w:val="center"/>
          </w:tcPr>
          <w:p w14:paraId="69CB8E9A"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en-US" w:eastAsia="ru-RU"/>
              </w:rPr>
            </w:pPr>
          </w:p>
        </w:tc>
        <w:tc>
          <w:tcPr>
            <w:tcW w:w="2884" w:type="dxa"/>
            <w:tcBorders>
              <w:bottom w:val="single" w:sz="4" w:space="0" w:color="000000"/>
              <w:right w:val="single" w:sz="4" w:space="0" w:color="000000"/>
            </w:tcBorders>
            <w:vAlign w:val="center"/>
          </w:tcPr>
          <w:p w14:paraId="412AAB6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 xml:space="preserve">Вентилятор </w:t>
            </w:r>
            <w:proofErr w:type="spellStart"/>
            <w:r w:rsidRPr="00E40FD1">
              <w:rPr>
                <w:rFonts w:ascii="Times New Roman" w:eastAsia="Times New Roman" w:hAnsi="Times New Roman" w:cs="Times New Roman"/>
                <w:color w:val="000000"/>
                <w:sz w:val="24"/>
                <w:szCs w:val="24"/>
                <w:lang w:val="ru-RU" w:eastAsia="ru-RU"/>
              </w:rPr>
              <w:t>охолодження</w:t>
            </w:r>
            <w:proofErr w:type="spellEnd"/>
          </w:p>
        </w:tc>
        <w:tc>
          <w:tcPr>
            <w:tcW w:w="2693" w:type="dxa"/>
            <w:tcBorders>
              <w:bottom w:val="single" w:sz="4" w:space="0" w:color="000000"/>
              <w:right w:val="single" w:sz="4" w:space="0" w:color="000000"/>
            </w:tcBorders>
            <w:vAlign w:val="bottom"/>
          </w:tcPr>
          <w:p w14:paraId="1CFF2348"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120 мм</w:t>
            </w:r>
          </w:p>
        </w:tc>
        <w:tc>
          <w:tcPr>
            <w:tcW w:w="1417" w:type="dxa"/>
            <w:vMerge/>
            <w:tcBorders>
              <w:left w:val="single" w:sz="4" w:space="0" w:color="000000"/>
              <w:right w:val="single" w:sz="4" w:space="0" w:color="000000"/>
            </w:tcBorders>
            <w:vAlign w:val="center"/>
          </w:tcPr>
          <w:p w14:paraId="02F93ADB"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0B96D399" w14:textId="77777777" w:rsidTr="006E41F0">
        <w:trPr>
          <w:trHeight w:val="465"/>
        </w:trPr>
        <w:tc>
          <w:tcPr>
            <w:tcW w:w="508" w:type="dxa"/>
            <w:vMerge/>
            <w:tcBorders>
              <w:left w:val="single" w:sz="4" w:space="0" w:color="000000"/>
              <w:right w:val="single" w:sz="4" w:space="0" w:color="000000"/>
            </w:tcBorders>
            <w:vAlign w:val="center"/>
          </w:tcPr>
          <w:p w14:paraId="570CCEFF"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216DEA99"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10CDC0E2"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000000"/>
              <w:right w:val="single" w:sz="4" w:space="0" w:color="000000"/>
            </w:tcBorders>
            <w:vAlign w:val="center"/>
          </w:tcPr>
          <w:p w14:paraId="406D54A6"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12</w:t>
            </w:r>
          </w:p>
        </w:tc>
        <w:tc>
          <w:tcPr>
            <w:tcW w:w="1417" w:type="dxa"/>
            <w:vMerge/>
            <w:tcBorders>
              <w:left w:val="single" w:sz="4" w:space="0" w:color="000000"/>
              <w:right w:val="single" w:sz="4" w:space="0" w:color="000000"/>
            </w:tcBorders>
            <w:vAlign w:val="center"/>
          </w:tcPr>
          <w:p w14:paraId="3D55472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6E7EC96E"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34404BC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21A8F2A8"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6971E22F"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50FF0608"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bottom w:val="single" w:sz="4" w:space="0" w:color="000000"/>
              <w:right w:val="single" w:sz="4" w:space="0" w:color="000000"/>
            </w:tcBorders>
            <w:vAlign w:val="center"/>
          </w:tcPr>
          <w:p w14:paraId="62973C6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5EF4C036"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3B5C4CD6" w14:textId="77777777" w:rsidTr="006E41F0">
        <w:trPr>
          <w:trHeight w:val="465"/>
        </w:trPr>
        <w:tc>
          <w:tcPr>
            <w:tcW w:w="508" w:type="dxa"/>
            <w:vMerge w:val="restart"/>
            <w:tcBorders>
              <w:left w:val="single" w:sz="4" w:space="0" w:color="000000"/>
              <w:right w:val="single" w:sz="4" w:space="0" w:color="000000"/>
            </w:tcBorders>
            <w:vAlign w:val="center"/>
          </w:tcPr>
          <w:p w14:paraId="11027DC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lastRenderedPageBreak/>
              <w:t>7</w:t>
            </w:r>
          </w:p>
        </w:tc>
        <w:tc>
          <w:tcPr>
            <w:tcW w:w="2127" w:type="dxa"/>
            <w:vMerge w:val="restart"/>
            <w:tcBorders>
              <w:left w:val="single" w:sz="4" w:space="0" w:color="000000"/>
              <w:right w:val="single" w:sz="4" w:space="0" w:color="000000"/>
            </w:tcBorders>
            <w:vAlign w:val="center"/>
          </w:tcPr>
          <w:p w14:paraId="27A09FE7"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Батарейка</w:t>
            </w:r>
          </w:p>
        </w:tc>
        <w:tc>
          <w:tcPr>
            <w:tcW w:w="2884" w:type="dxa"/>
            <w:tcBorders>
              <w:bottom w:val="single" w:sz="4" w:space="0" w:color="000000"/>
              <w:right w:val="single" w:sz="4" w:space="0" w:color="000000"/>
            </w:tcBorders>
            <w:vAlign w:val="center"/>
          </w:tcPr>
          <w:p w14:paraId="58231B83"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Тип</w:t>
            </w:r>
          </w:p>
        </w:tc>
        <w:tc>
          <w:tcPr>
            <w:tcW w:w="2693" w:type="dxa"/>
            <w:tcBorders>
              <w:bottom w:val="single" w:sz="4" w:space="0" w:color="000000"/>
              <w:right w:val="single" w:sz="4" w:space="0" w:color="000000"/>
            </w:tcBorders>
            <w:vAlign w:val="bottom"/>
          </w:tcPr>
          <w:p w14:paraId="55E34C1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Елемент</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живлення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типорозміру</w:t>
            </w:r>
            <w:proofErr w:type="spellEnd"/>
            <w:r w:rsidRPr="00E40FD1">
              <w:rPr>
                <w:rFonts w:ascii="Times New Roman" w:eastAsia="Times New Roman" w:hAnsi="Times New Roman" w:cs="Times New Roman"/>
                <w:sz w:val="24"/>
                <w:szCs w:val="24"/>
                <w:lang w:val="ru-RU" w:eastAsia="ru-RU"/>
              </w:rPr>
              <w:t xml:space="preserve"> CR2032</w:t>
            </w:r>
          </w:p>
        </w:tc>
        <w:tc>
          <w:tcPr>
            <w:tcW w:w="1417" w:type="dxa"/>
            <w:vMerge w:val="restart"/>
            <w:tcBorders>
              <w:left w:val="single" w:sz="4" w:space="0" w:color="000000"/>
              <w:right w:val="single" w:sz="4" w:space="0" w:color="000000"/>
            </w:tcBorders>
            <w:vAlign w:val="center"/>
          </w:tcPr>
          <w:p w14:paraId="0BEA6CCB" w14:textId="77777777" w:rsidR="00E40FD1" w:rsidRPr="00E40FD1" w:rsidRDefault="00E40FD1" w:rsidP="00E40FD1">
            <w:pPr>
              <w:overflowPunct w:val="0"/>
              <w:spacing w:after="0" w:line="240" w:lineRule="auto"/>
              <w:jc w:val="center"/>
              <w:rPr>
                <w:rFonts w:ascii="Times New Roman" w:eastAsia="Times New Roman" w:hAnsi="Times New Roman" w:cs="Times New Roman"/>
                <w:color w:val="000000"/>
                <w:sz w:val="24"/>
                <w:szCs w:val="24"/>
                <w:lang w:val="ru-RU" w:eastAsia="ru-RU"/>
              </w:rPr>
            </w:pPr>
            <w:r w:rsidRPr="00E40FD1">
              <w:rPr>
                <w:rFonts w:ascii="Times New Roman" w:eastAsia="Times New Roman" w:hAnsi="Times New Roman" w:cs="Times New Roman"/>
                <w:color w:val="000000"/>
                <w:sz w:val="24"/>
                <w:szCs w:val="24"/>
                <w:lang w:val="ru-RU" w:eastAsia="ru-RU"/>
              </w:rPr>
              <w:t>4</w:t>
            </w:r>
          </w:p>
        </w:tc>
      </w:tr>
      <w:tr w:rsidR="00E40FD1" w:rsidRPr="00E40FD1" w14:paraId="03032329" w14:textId="77777777" w:rsidTr="006E41F0">
        <w:trPr>
          <w:trHeight w:val="465"/>
        </w:trPr>
        <w:tc>
          <w:tcPr>
            <w:tcW w:w="508" w:type="dxa"/>
            <w:vMerge/>
            <w:tcBorders>
              <w:left w:val="single" w:sz="4" w:space="0" w:color="000000"/>
              <w:right w:val="single" w:sz="4" w:space="0" w:color="000000"/>
            </w:tcBorders>
            <w:vAlign w:val="center"/>
          </w:tcPr>
          <w:p w14:paraId="5EFC843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1868D6A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08FE64C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Напруга</w:t>
            </w:r>
            <w:proofErr w:type="spellEnd"/>
          </w:p>
        </w:tc>
        <w:tc>
          <w:tcPr>
            <w:tcW w:w="2693" w:type="dxa"/>
            <w:tcBorders>
              <w:bottom w:val="single" w:sz="4" w:space="0" w:color="000000"/>
              <w:right w:val="single" w:sz="4" w:space="0" w:color="000000"/>
            </w:tcBorders>
            <w:vAlign w:val="bottom"/>
          </w:tcPr>
          <w:p w14:paraId="226D3063"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3 В</w:t>
            </w:r>
          </w:p>
        </w:tc>
        <w:tc>
          <w:tcPr>
            <w:tcW w:w="1417" w:type="dxa"/>
            <w:vMerge/>
            <w:tcBorders>
              <w:left w:val="single" w:sz="4" w:space="0" w:color="000000"/>
              <w:right w:val="single" w:sz="4" w:space="0" w:color="000000"/>
            </w:tcBorders>
            <w:vAlign w:val="center"/>
          </w:tcPr>
          <w:p w14:paraId="51E616BD"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74BCCDDB" w14:textId="77777777" w:rsidTr="006E41F0">
        <w:trPr>
          <w:trHeight w:val="465"/>
        </w:trPr>
        <w:tc>
          <w:tcPr>
            <w:tcW w:w="508" w:type="dxa"/>
            <w:vMerge/>
            <w:tcBorders>
              <w:left w:val="single" w:sz="4" w:space="0" w:color="000000"/>
              <w:right w:val="single" w:sz="4" w:space="0" w:color="000000"/>
            </w:tcBorders>
            <w:vAlign w:val="center"/>
          </w:tcPr>
          <w:p w14:paraId="2A688ED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083CE21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22BA733C"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Кількість</w:t>
            </w:r>
            <w:proofErr w:type="spellEnd"/>
            <w:r w:rsidRPr="00E40FD1">
              <w:rPr>
                <w:rFonts w:ascii="Times New Roman" w:eastAsia="Times New Roman" w:hAnsi="Times New Roman" w:cs="Times New Roman"/>
                <w:color w:val="000000"/>
                <w:sz w:val="24"/>
                <w:szCs w:val="24"/>
                <w:lang w:val="ru-RU" w:eastAsia="ru-RU"/>
              </w:rPr>
              <w:t xml:space="preserve"> в </w:t>
            </w:r>
            <w:proofErr w:type="spellStart"/>
            <w:r w:rsidRPr="00E40FD1">
              <w:rPr>
                <w:rFonts w:ascii="Times New Roman" w:eastAsia="Times New Roman" w:hAnsi="Times New Roman" w:cs="Times New Roman"/>
                <w:color w:val="000000"/>
                <w:sz w:val="24"/>
                <w:szCs w:val="24"/>
                <w:lang w:val="ru-RU" w:eastAsia="ru-RU"/>
              </w:rPr>
              <w:t>упаковці</w:t>
            </w:r>
            <w:proofErr w:type="spellEnd"/>
          </w:p>
        </w:tc>
        <w:tc>
          <w:tcPr>
            <w:tcW w:w="2693" w:type="dxa"/>
            <w:tcBorders>
              <w:bottom w:val="single" w:sz="4" w:space="0" w:color="000000"/>
              <w:right w:val="single" w:sz="4" w:space="0" w:color="000000"/>
            </w:tcBorders>
            <w:vAlign w:val="bottom"/>
          </w:tcPr>
          <w:p w14:paraId="65E38755"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5 </w:t>
            </w:r>
            <w:proofErr w:type="spellStart"/>
            <w:r w:rsidRPr="00E40FD1">
              <w:rPr>
                <w:rFonts w:ascii="Times New Roman" w:eastAsia="Times New Roman" w:hAnsi="Times New Roman" w:cs="Times New Roman"/>
                <w:sz w:val="24"/>
                <w:szCs w:val="24"/>
                <w:lang w:val="ru-RU" w:eastAsia="ru-RU"/>
              </w:rPr>
              <w:t>шт</w:t>
            </w:r>
            <w:proofErr w:type="spellEnd"/>
          </w:p>
        </w:tc>
        <w:tc>
          <w:tcPr>
            <w:tcW w:w="1417" w:type="dxa"/>
            <w:vMerge/>
            <w:tcBorders>
              <w:left w:val="single" w:sz="4" w:space="0" w:color="000000"/>
              <w:right w:val="single" w:sz="4" w:space="0" w:color="000000"/>
            </w:tcBorders>
            <w:vAlign w:val="center"/>
          </w:tcPr>
          <w:p w14:paraId="64CBAD1B"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617BBD2E" w14:textId="77777777" w:rsidTr="006E41F0">
        <w:trPr>
          <w:trHeight w:val="465"/>
        </w:trPr>
        <w:tc>
          <w:tcPr>
            <w:tcW w:w="508" w:type="dxa"/>
            <w:vMerge/>
            <w:tcBorders>
              <w:left w:val="single" w:sz="4" w:space="0" w:color="000000"/>
              <w:right w:val="single" w:sz="4" w:space="0" w:color="000000"/>
            </w:tcBorders>
            <w:vAlign w:val="center"/>
          </w:tcPr>
          <w:p w14:paraId="0A323DBA"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4476C317"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884" w:type="dxa"/>
            <w:tcBorders>
              <w:bottom w:val="single" w:sz="4" w:space="0" w:color="000000"/>
              <w:right w:val="single" w:sz="4" w:space="0" w:color="000000"/>
            </w:tcBorders>
            <w:vAlign w:val="center"/>
          </w:tcPr>
          <w:p w14:paraId="1B271DE1"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E40FD1">
              <w:rPr>
                <w:rFonts w:ascii="Times New Roman" w:eastAsia="Times New Roman" w:hAnsi="Times New Roman" w:cs="Times New Roman"/>
                <w:color w:val="000000"/>
                <w:sz w:val="24"/>
                <w:szCs w:val="24"/>
                <w:lang w:val="ru-RU" w:eastAsia="ru-RU"/>
              </w:rPr>
              <w:t>Технологія</w:t>
            </w:r>
            <w:proofErr w:type="spellEnd"/>
          </w:p>
        </w:tc>
        <w:tc>
          <w:tcPr>
            <w:tcW w:w="2693" w:type="dxa"/>
            <w:tcBorders>
              <w:bottom w:val="single" w:sz="4" w:space="0" w:color="000000"/>
              <w:right w:val="single" w:sz="4" w:space="0" w:color="000000"/>
            </w:tcBorders>
            <w:vAlign w:val="bottom"/>
          </w:tcPr>
          <w:p w14:paraId="46B1F005"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Lithium</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або</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еквівалент</w:t>
            </w:r>
            <w:proofErr w:type="spellEnd"/>
          </w:p>
        </w:tc>
        <w:tc>
          <w:tcPr>
            <w:tcW w:w="1417" w:type="dxa"/>
            <w:vMerge/>
            <w:tcBorders>
              <w:left w:val="single" w:sz="4" w:space="0" w:color="000000"/>
              <w:right w:val="single" w:sz="4" w:space="0" w:color="000000"/>
            </w:tcBorders>
            <w:vAlign w:val="center"/>
          </w:tcPr>
          <w:p w14:paraId="3351BAE5"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45D07E56" w14:textId="77777777" w:rsidTr="006E41F0">
        <w:trPr>
          <w:trHeight w:val="465"/>
        </w:trPr>
        <w:tc>
          <w:tcPr>
            <w:tcW w:w="508" w:type="dxa"/>
            <w:vMerge/>
            <w:tcBorders>
              <w:left w:val="single" w:sz="4" w:space="0" w:color="000000"/>
              <w:right w:val="single" w:sz="4" w:space="0" w:color="000000"/>
            </w:tcBorders>
            <w:vAlign w:val="center"/>
          </w:tcPr>
          <w:p w14:paraId="63156D51"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000000"/>
            </w:tcBorders>
            <w:vAlign w:val="center"/>
          </w:tcPr>
          <w:p w14:paraId="480FB3F0"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884" w:type="dxa"/>
            <w:tcBorders>
              <w:bottom w:val="single" w:sz="4" w:space="0" w:color="auto"/>
              <w:right w:val="single" w:sz="4" w:space="0" w:color="000000"/>
            </w:tcBorders>
            <w:vAlign w:val="center"/>
          </w:tcPr>
          <w:p w14:paraId="1D76CD2A"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roofErr w:type="spellStart"/>
            <w:r w:rsidRPr="00E40FD1">
              <w:rPr>
                <w:rFonts w:ascii="Times New Roman" w:eastAsia="Times New Roman" w:hAnsi="Times New Roman" w:cs="Times New Roman"/>
                <w:sz w:val="24"/>
                <w:szCs w:val="24"/>
                <w:lang w:val="ru-RU" w:eastAsia="ru-RU"/>
              </w:rPr>
              <w:t>Гарантія</w:t>
            </w:r>
            <w:proofErr w:type="spellEnd"/>
            <w:r w:rsidRPr="00E40FD1">
              <w:rPr>
                <w:rFonts w:ascii="Times New Roman" w:eastAsia="Times New Roman" w:hAnsi="Times New Roman" w:cs="Times New Roman"/>
                <w:sz w:val="24"/>
                <w:szCs w:val="24"/>
                <w:lang w:val="ru-RU" w:eastAsia="ru-RU"/>
              </w:rPr>
              <w:t xml:space="preserve">, </w:t>
            </w:r>
            <w:proofErr w:type="spellStart"/>
            <w:r w:rsidRPr="00E40FD1">
              <w:rPr>
                <w:rFonts w:ascii="Times New Roman" w:eastAsia="Times New Roman" w:hAnsi="Times New Roman" w:cs="Times New Roman"/>
                <w:sz w:val="24"/>
                <w:szCs w:val="24"/>
                <w:lang w:val="ru-RU" w:eastAsia="ru-RU"/>
              </w:rPr>
              <w:t>міс</w:t>
            </w:r>
            <w:proofErr w:type="spellEnd"/>
          </w:p>
        </w:tc>
        <w:tc>
          <w:tcPr>
            <w:tcW w:w="2693" w:type="dxa"/>
            <w:tcBorders>
              <w:bottom w:val="single" w:sz="4" w:space="0" w:color="auto"/>
              <w:right w:val="single" w:sz="4" w:space="0" w:color="000000"/>
            </w:tcBorders>
            <w:vAlign w:val="center"/>
          </w:tcPr>
          <w:p w14:paraId="71A988F7"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sz w:val="24"/>
                <w:szCs w:val="24"/>
                <w:lang w:val="ru-RU" w:eastAsia="ru-RU"/>
              </w:rPr>
              <w:t xml:space="preserve">Не </w:t>
            </w:r>
            <w:proofErr w:type="spellStart"/>
            <w:r w:rsidRPr="00E40FD1">
              <w:rPr>
                <w:rFonts w:ascii="Times New Roman" w:eastAsia="Times New Roman" w:hAnsi="Times New Roman" w:cs="Times New Roman"/>
                <w:sz w:val="24"/>
                <w:szCs w:val="24"/>
                <w:lang w:val="ru-RU" w:eastAsia="ru-RU"/>
              </w:rPr>
              <w:t>менше</w:t>
            </w:r>
            <w:proofErr w:type="spellEnd"/>
            <w:r w:rsidRPr="00E40FD1">
              <w:rPr>
                <w:rFonts w:ascii="Times New Roman" w:eastAsia="Times New Roman" w:hAnsi="Times New Roman" w:cs="Times New Roman"/>
                <w:sz w:val="24"/>
                <w:szCs w:val="24"/>
                <w:lang w:val="ru-RU" w:eastAsia="ru-RU"/>
              </w:rPr>
              <w:t xml:space="preserve"> 1</w:t>
            </w:r>
          </w:p>
        </w:tc>
        <w:tc>
          <w:tcPr>
            <w:tcW w:w="1417" w:type="dxa"/>
            <w:vMerge/>
            <w:tcBorders>
              <w:left w:val="single" w:sz="4" w:space="0" w:color="000000"/>
              <w:right w:val="single" w:sz="4" w:space="0" w:color="000000"/>
            </w:tcBorders>
            <w:vAlign w:val="center"/>
          </w:tcPr>
          <w:p w14:paraId="0FF85B3A"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r w:rsidR="00E40FD1" w:rsidRPr="00E40FD1" w14:paraId="528320D1" w14:textId="77777777" w:rsidTr="006E41F0">
        <w:trPr>
          <w:trHeight w:val="465"/>
        </w:trPr>
        <w:tc>
          <w:tcPr>
            <w:tcW w:w="508" w:type="dxa"/>
            <w:vMerge/>
            <w:tcBorders>
              <w:left w:val="single" w:sz="4" w:space="0" w:color="000000"/>
              <w:bottom w:val="single" w:sz="4" w:space="0" w:color="000000"/>
              <w:right w:val="single" w:sz="4" w:space="0" w:color="000000"/>
            </w:tcBorders>
            <w:vAlign w:val="center"/>
          </w:tcPr>
          <w:p w14:paraId="6A8B80E8"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04DD320E"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c>
          <w:tcPr>
            <w:tcW w:w="2884" w:type="dxa"/>
            <w:tcBorders>
              <w:top w:val="single" w:sz="4" w:space="0" w:color="auto"/>
              <w:left w:val="single" w:sz="4" w:space="0" w:color="000000"/>
              <w:bottom w:val="single" w:sz="4" w:space="0" w:color="auto"/>
              <w:right w:val="single" w:sz="4" w:space="0" w:color="auto"/>
            </w:tcBorders>
            <w:vAlign w:val="center"/>
          </w:tcPr>
          <w:p w14:paraId="34D5FA89" w14:textId="77777777" w:rsidR="00E40FD1" w:rsidRPr="00E40FD1" w:rsidRDefault="00E40FD1" w:rsidP="00E40FD1">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E40FD1">
              <w:rPr>
                <w:rFonts w:ascii="Times New Roman" w:eastAsia="Times New Roman" w:hAnsi="Times New Roman" w:cs="Times New Roman"/>
                <w:sz w:val="24"/>
                <w:szCs w:val="24"/>
                <w:lang w:eastAsia="ru-RU"/>
              </w:rPr>
              <w:t>Виробник</w:t>
            </w:r>
          </w:p>
          <w:p w14:paraId="0FF91D22"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000000"/>
            </w:tcBorders>
            <w:vAlign w:val="center"/>
          </w:tcPr>
          <w:p w14:paraId="62DF6024" w14:textId="77777777" w:rsidR="00E40FD1" w:rsidRPr="00E40FD1" w:rsidRDefault="00E40FD1" w:rsidP="00E40FD1">
            <w:pPr>
              <w:overflowPunct w:val="0"/>
              <w:spacing w:after="0" w:line="240" w:lineRule="auto"/>
              <w:rPr>
                <w:rFonts w:ascii="Times New Roman" w:eastAsia="Times New Roman" w:hAnsi="Times New Roman" w:cs="Times New Roman"/>
                <w:sz w:val="24"/>
                <w:szCs w:val="24"/>
                <w:lang w:val="ru-RU" w:eastAsia="ru-RU"/>
              </w:rPr>
            </w:pPr>
            <w:r w:rsidRPr="00E40FD1">
              <w:rPr>
                <w:rFonts w:ascii="Times New Roman" w:eastAsia="Times New Roman" w:hAnsi="Times New Roman" w:cs="Times New Roman"/>
                <w:i/>
                <w:color w:val="5B9BD5"/>
                <w:sz w:val="24"/>
                <w:szCs w:val="24"/>
                <w:lang w:eastAsia="ru-RU"/>
              </w:rPr>
              <w:t>Учасник вказує назву  виробника Товару</w:t>
            </w:r>
          </w:p>
        </w:tc>
        <w:tc>
          <w:tcPr>
            <w:tcW w:w="1417" w:type="dxa"/>
            <w:vMerge/>
            <w:tcBorders>
              <w:left w:val="single" w:sz="4" w:space="0" w:color="000000"/>
              <w:bottom w:val="single" w:sz="4" w:space="0" w:color="000000"/>
              <w:right w:val="single" w:sz="4" w:space="0" w:color="000000"/>
            </w:tcBorders>
            <w:vAlign w:val="center"/>
          </w:tcPr>
          <w:p w14:paraId="2E782729" w14:textId="77777777" w:rsidR="00E40FD1" w:rsidRPr="00E40FD1" w:rsidRDefault="00E40FD1" w:rsidP="00E40FD1">
            <w:pPr>
              <w:overflowPunct w:val="0"/>
              <w:spacing w:after="0" w:line="240" w:lineRule="auto"/>
              <w:rPr>
                <w:rFonts w:ascii="Times New Roman" w:eastAsia="Times New Roman" w:hAnsi="Times New Roman" w:cs="Times New Roman"/>
                <w:color w:val="000000"/>
                <w:sz w:val="24"/>
                <w:szCs w:val="24"/>
                <w:lang w:val="ru-RU" w:eastAsia="ru-RU"/>
              </w:rPr>
            </w:pPr>
          </w:p>
        </w:tc>
      </w:tr>
    </w:tbl>
    <w:p w14:paraId="0B8ED25D" w14:textId="77777777" w:rsidR="00E40FD1" w:rsidRPr="00E40FD1" w:rsidRDefault="00E40FD1" w:rsidP="00E40FD1">
      <w:pPr>
        <w:spacing w:before="20" w:after="20" w:line="240" w:lineRule="auto"/>
        <w:ind w:right="-1"/>
        <w:jc w:val="center"/>
        <w:rPr>
          <w:rFonts w:ascii="Times New Roman" w:eastAsia="Calibri" w:hAnsi="Times New Roman" w:cs="Times New Roman"/>
          <w:b/>
          <w:sz w:val="24"/>
          <w:szCs w:val="24"/>
          <w:lang w:eastAsia="ru-RU"/>
        </w:rPr>
      </w:pPr>
    </w:p>
    <w:p w14:paraId="0128E480"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p w14:paraId="18D2A425" w14:textId="77777777" w:rsidR="00E40FD1" w:rsidRPr="00E40FD1" w:rsidRDefault="00E40FD1" w:rsidP="00E40FD1">
      <w:pPr>
        <w:spacing w:before="20" w:after="20" w:line="240" w:lineRule="auto"/>
        <w:ind w:right="-1" w:firstLine="737"/>
        <w:jc w:val="center"/>
        <w:rPr>
          <w:rFonts w:ascii="Times New Roman" w:eastAsia="Calibri" w:hAnsi="Times New Roman" w:cs="Times New Roman"/>
          <w:b/>
          <w:sz w:val="24"/>
          <w:szCs w:val="24"/>
          <w:lang w:eastAsia="ru-RU"/>
        </w:rPr>
      </w:pPr>
    </w:p>
    <w:p w14:paraId="63EFE845" w14:textId="77777777" w:rsidR="00E40FD1" w:rsidRPr="00E40FD1" w:rsidRDefault="00E40FD1" w:rsidP="00E40FD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40FD1">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5AE99B1" w14:textId="77777777" w:rsidR="00E40FD1" w:rsidRPr="00E40FD1" w:rsidRDefault="00E40FD1" w:rsidP="00E40FD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40FD1">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64AC56A" w14:textId="77777777" w:rsidR="00E40FD1" w:rsidRPr="00E40FD1" w:rsidRDefault="00E40FD1" w:rsidP="00E40FD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40FD1">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D842A21" w14:textId="77777777" w:rsidR="00E40FD1" w:rsidRPr="00E40FD1" w:rsidRDefault="00E40FD1" w:rsidP="00E40FD1">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E40FD1">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0F8AA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35 814,00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40FD1">
        <w:rPr>
          <w:rFonts w:ascii="Times New Roman" w:eastAsia="Times New Roman" w:hAnsi="Times New Roman" w:cs="Times New Roman"/>
          <w:sz w:val="24"/>
          <w:szCs w:val="24"/>
          <w:lang w:eastAsia="ru-RU"/>
        </w:rPr>
        <w:t xml:space="preserve">тридцять п’ять тисяч вісімсот чотирнадцять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C467" w14:textId="77777777" w:rsidR="002D1C70" w:rsidRDefault="002D1C70">
      <w:pPr>
        <w:spacing w:after="0" w:line="240" w:lineRule="auto"/>
      </w:pPr>
      <w:r>
        <w:separator/>
      </w:r>
    </w:p>
  </w:endnote>
  <w:endnote w:type="continuationSeparator" w:id="0">
    <w:p w14:paraId="20CCE9F6" w14:textId="77777777" w:rsidR="002D1C70" w:rsidRDefault="002D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4587" w14:textId="77777777" w:rsidR="002D1C70" w:rsidRDefault="002D1C70">
      <w:pPr>
        <w:spacing w:after="0" w:line="240" w:lineRule="auto"/>
      </w:pPr>
      <w:r>
        <w:separator/>
      </w:r>
    </w:p>
  </w:footnote>
  <w:footnote w:type="continuationSeparator" w:id="0">
    <w:p w14:paraId="6AC3CDD5" w14:textId="77777777" w:rsidR="002D1C70" w:rsidRDefault="002D1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3701</Words>
  <Characters>2110</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2026-06-25T10:12:00Z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