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0C6AC51"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2C2D" w:rsidRPr="005F2C2D">
        <w:rPr>
          <w:b w:val="0"/>
          <w:bCs w:val="0"/>
          <w:color w:val="000000"/>
          <w:sz w:val="24"/>
          <w:szCs w:val="24"/>
        </w:rPr>
        <w:t>Послуги з навчання працівників (Служби 112) м. Дніпро за ДК 021:2015: 80510000-2 «Послуги з професійної підготовки спеціалістів»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2B60C7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2E68F7">
        <w:rPr>
          <w:rFonts w:ascii="Times New Roman" w:hAnsi="Times New Roman" w:cs="Times New Roman"/>
          <w:sz w:val="24"/>
          <w:szCs w:val="24"/>
        </w:rPr>
        <w:t>30</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5F2C2D">
        <w:rPr>
          <w:rFonts w:ascii="Times New Roman" w:hAnsi="Times New Roman" w:cs="Times New Roman"/>
          <w:sz w:val="24"/>
          <w:szCs w:val="24"/>
        </w:rPr>
        <w:t>5956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2A3C6F8" w:rsidR="0084770C" w:rsidRPr="005F2C2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5F2C2D">
        <w:rPr>
          <w:rFonts w:ascii="Times New Roman" w:eastAsia="Times New Roman" w:hAnsi="Times New Roman" w:cs="Times New Roman"/>
          <w:b/>
          <w:sz w:val="24"/>
          <w:lang w:eastAsia="ru-RU"/>
        </w:rPr>
        <w:t>:</w:t>
      </w:r>
      <w:r w:rsidR="002E68F7" w:rsidRPr="002E68F7">
        <w:rPr>
          <w:b/>
          <w:bCs/>
          <w:sz w:val="24"/>
          <w:szCs w:val="24"/>
        </w:rPr>
        <w:t xml:space="preserve"> </w:t>
      </w:r>
      <w:r w:rsidR="005F2C2D" w:rsidRPr="005F2C2D">
        <w:rPr>
          <w:rFonts w:ascii="Times New Roman" w:hAnsi="Times New Roman"/>
          <w:color w:val="000000"/>
          <w:sz w:val="24"/>
          <w:szCs w:val="24"/>
        </w:rPr>
        <w:t>Послуги з навчання працівників (Служби 112) м. Дніпро за ДК 021:2015: 80510000-2 «Послуги з професійної підготовки спеціалістів»</w:t>
      </w:r>
    </w:p>
    <w:p w14:paraId="3E7EE35C" w14:textId="77777777" w:rsidR="002E68F7" w:rsidRPr="005F2C2D" w:rsidRDefault="002E68F7" w:rsidP="00362DEB">
      <w:pPr>
        <w:spacing w:after="0" w:line="240" w:lineRule="auto"/>
        <w:jc w:val="both"/>
        <w:rPr>
          <w:rFonts w:ascii="Times New Roman" w:hAnsi="Times New Roman" w:cs="Times New Roman"/>
          <w:sz w:val="24"/>
          <w:szCs w:val="24"/>
        </w:rPr>
      </w:pPr>
    </w:p>
    <w:p w14:paraId="34F7FE46" w14:textId="77777777" w:rsidR="002E68F7" w:rsidRPr="002E68F7" w:rsidRDefault="002E68F7" w:rsidP="002E68F7">
      <w:pPr>
        <w:spacing w:after="0" w:line="240" w:lineRule="auto"/>
        <w:ind w:firstLine="357"/>
        <w:jc w:val="center"/>
        <w:rPr>
          <w:rFonts w:ascii="Times New Roman" w:hAnsi="Times New Roman" w:cs="Times New Roman"/>
          <w:b/>
          <w:color w:val="000000"/>
          <w:sz w:val="24"/>
          <w:szCs w:val="24"/>
        </w:rPr>
      </w:pPr>
      <w:r w:rsidRPr="002E68F7">
        <w:rPr>
          <w:rFonts w:ascii="Times New Roman" w:hAnsi="Times New Roman" w:cs="Times New Roman"/>
          <w:b/>
          <w:color w:val="000000"/>
          <w:sz w:val="24"/>
          <w:szCs w:val="24"/>
        </w:rPr>
        <w:t>ТЕХНІЧНІ ВИМОГИ</w:t>
      </w:r>
    </w:p>
    <w:p w14:paraId="66136336" w14:textId="77777777" w:rsidR="005F2C2D" w:rsidRDefault="005F2C2D" w:rsidP="005F2C2D">
      <w:pPr>
        <w:jc w:val="center"/>
        <w:rPr>
          <w:rFonts w:ascii="Times New Roman" w:hAnsi="Times New Roman"/>
          <w:b/>
          <w:sz w:val="32"/>
          <w:szCs w:val="32"/>
          <w:lang w:eastAsia="uk-UA"/>
        </w:rPr>
      </w:pPr>
    </w:p>
    <w:tbl>
      <w:tblPr>
        <w:tblW w:w="9894" w:type="dxa"/>
        <w:tblInd w:w="-260" w:type="dxa"/>
        <w:tblLayout w:type="fixed"/>
        <w:tblLook w:val="0000" w:firstRow="0" w:lastRow="0" w:firstColumn="0" w:lastColumn="0" w:noHBand="0" w:noVBand="0"/>
      </w:tblPr>
      <w:tblGrid>
        <w:gridCol w:w="661"/>
        <w:gridCol w:w="9233"/>
      </w:tblGrid>
      <w:tr w:rsidR="005F2C2D" w:rsidRPr="00887D24" w14:paraId="5114CFF9" w14:textId="77777777" w:rsidTr="00710C7E">
        <w:tc>
          <w:tcPr>
            <w:tcW w:w="661" w:type="dxa"/>
            <w:tcBorders>
              <w:top w:val="single" w:sz="4" w:space="0" w:color="000000"/>
              <w:left w:val="single" w:sz="4" w:space="0" w:color="000000"/>
              <w:bottom w:val="single" w:sz="4" w:space="0" w:color="000000"/>
              <w:right w:val="single" w:sz="4" w:space="0" w:color="000000"/>
            </w:tcBorders>
            <w:vAlign w:val="center"/>
          </w:tcPr>
          <w:p w14:paraId="10D1EDC8" w14:textId="77777777" w:rsidR="005F2C2D" w:rsidRPr="00887D24" w:rsidRDefault="005F2C2D" w:rsidP="00710C7E">
            <w:pPr>
              <w:jc w:val="center"/>
              <w:rPr>
                <w:rFonts w:ascii="Times New Roman" w:hAnsi="Times New Roman"/>
                <w:b/>
              </w:rPr>
            </w:pPr>
            <w:bookmarkStart w:id="0" w:name="_Hlk181182475"/>
            <w:r w:rsidRPr="00887D24">
              <w:rPr>
                <w:rFonts w:ascii="Times New Roman" w:hAnsi="Times New Roman"/>
                <w:b/>
              </w:rPr>
              <w:t>№</w:t>
            </w:r>
          </w:p>
        </w:tc>
        <w:tc>
          <w:tcPr>
            <w:tcW w:w="9233" w:type="dxa"/>
            <w:tcBorders>
              <w:top w:val="single" w:sz="4" w:space="0" w:color="000000"/>
              <w:left w:val="single" w:sz="4" w:space="0" w:color="000000"/>
              <w:bottom w:val="single" w:sz="4" w:space="0" w:color="000000"/>
              <w:right w:val="single" w:sz="4" w:space="0" w:color="000000"/>
            </w:tcBorders>
            <w:vAlign w:val="center"/>
          </w:tcPr>
          <w:p w14:paraId="609BB8FE" w14:textId="77777777" w:rsidR="005F2C2D" w:rsidRPr="00887D24" w:rsidRDefault="005F2C2D" w:rsidP="00710C7E">
            <w:pPr>
              <w:jc w:val="center"/>
              <w:rPr>
                <w:rFonts w:ascii="Times New Roman" w:hAnsi="Times New Roman"/>
                <w:b/>
              </w:rPr>
            </w:pPr>
            <w:r w:rsidRPr="00887D24">
              <w:rPr>
                <w:rFonts w:ascii="Times New Roman" w:hAnsi="Times New Roman"/>
                <w:b/>
              </w:rPr>
              <w:t>Вимоги до надання послуг</w:t>
            </w:r>
          </w:p>
        </w:tc>
      </w:tr>
      <w:tr w:rsidR="005F2C2D" w:rsidRPr="00887D24" w14:paraId="5F48A3AD" w14:textId="77777777" w:rsidTr="00710C7E">
        <w:tc>
          <w:tcPr>
            <w:tcW w:w="661" w:type="dxa"/>
            <w:tcBorders>
              <w:top w:val="single" w:sz="4" w:space="0" w:color="000000"/>
              <w:left w:val="single" w:sz="4" w:space="0" w:color="000000"/>
              <w:bottom w:val="single" w:sz="4" w:space="0" w:color="000000"/>
              <w:right w:val="single" w:sz="4" w:space="0" w:color="000000"/>
            </w:tcBorders>
            <w:vAlign w:val="center"/>
          </w:tcPr>
          <w:p w14:paraId="267B6C49" w14:textId="77777777" w:rsidR="005F2C2D" w:rsidRPr="00887D24" w:rsidRDefault="005F2C2D" w:rsidP="00710C7E">
            <w:pPr>
              <w:jc w:val="center"/>
              <w:rPr>
                <w:rFonts w:ascii="Times New Roman" w:hAnsi="Times New Roman"/>
                <w:b/>
              </w:rPr>
            </w:pPr>
            <w:r w:rsidRPr="00887D24">
              <w:rPr>
                <w:rFonts w:ascii="Times New Roman" w:hAnsi="Times New Roman"/>
                <w:b/>
              </w:rPr>
              <w:t>1.</w:t>
            </w:r>
          </w:p>
        </w:tc>
        <w:tc>
          <w:tcPr>
            <w:tcW w:w="9233" w:type="dxa"/>
            <w:tcBorders>
              <w:top w:val="single" w:sz="4" w:space="0" w:color="000000"/>
              <w:left w:val="single" w:sz="4" w:space="0" w:color="000000"/>
              <w:bottom w:val="single" w:sz="4" w:space="0" w:color="000000"/>
              <w:right w:val="single" w:sz="4" w:space="0" w:color="000000"/>
            </w:tcBorders>
            <w:vAlign w:val="center"/>
          </w:tcPr>
          <w:p w14:paraId="67F5E46A" w14:textId="77777777" w:rsidR="005F2C2D" w:rsidRPr="00887D24" w:rsidRDefault="005F2C2D" w:rsidP="00710C7E">
            <w:pPr>
              <w:jc w:val="center"/>
              <w:rPr>
                <w:rFonts w:ascii="Times New Roman" w:hAnsi="Times New Roman"/>
                <w:b/>
              </w:rPr>
            </w:pPr>
            <w:r w:rsidRPr="00887D24">
              <w:rPr>
                <w:rFonts w:ascii="Times New Roman" w:hAnsi="Times New Roman"/>
                <w:b/>
              </w:rPr>
              <w:t>Кваліфікація тренера</w:t>
            </w:r>
          </w:p>
        </w:tc>
      </w:tr>
      <w:tr w:rsidR="005F2C2D" w:rsidRPr="00887D24" w14:paraId="5BA169A7" w14:textId="77777777" w:rsidTr="00710C7E">
        <w:tc>
          <w:tcPr>
            <w:tcW w:w="661" w:type="dxa"/>
            <w:tcBorders>
              <w:top w:val="single" w:sz="4" w:space="0" w:color="000000"/>
              <w:left w:val="single" w:sz="4" w:space="0" w:color="000000"/>
              <w:bottom w:val="single" w:sz="4" w:space="0" w:color="000000"/>
              <w:right w:val="single" w:sz="4" w:space="0" w:color="000000"/>
            </w:tcBorders>
          </w:tcPr>
          <w:p w14:paraId="00BC16A4" w14:textId="77777777" w:rsidR="005F2C2D" w:rsidRPr="00887D24" w:rsidRDefault="005F2C2D" w:rsidP="00710C7E">
            <w:pPr>
              <w:snapToGrid w:val="0"/>
              <w:rPr>
                <w:rFonts w:ascii="Times New Roman" w:hAnsi="Times New Roman"/>
                <w:b/>
              </w:rPr>
            </w:pPr>
          </w:p>
        </w:tc>
        <w:tc>
          <w:tcPr>
            <w:tcW w:w="9233" w:type="dxa"/>
            <w:tcBorders>
              <w:top w:val="single" w:sz="4" w:space="0" w:color="000000"/>
              <w:left w:val="single" w:sz="4" w:space="0" w:color="000000"/>
              <w:bottom w:val="single" w:sz="4" w:space="0" w:color="000000"/>
              <w:right w:val="single" w:sz="4" w:space="0" w:color="000000"/>
            </w:tcBorders>
          </w:tcPr>
          <w:p w14:paraId="4ABD4F8B" w14:textId="77777777" w:rsidR="005F2C2D" w:rsidRPr="00887D24" w:rsidRDefault="005F2C2D" w:rsidP="00710C7E">
            <w:pPr>
              <w:jc w:val="both"/>
              <w:rPr>
                <w:rFonts w:ascii="Times New Roman" w:hAnsi="Times New Roman"/>
              </w:rPr>
            </w:pPr>
            <w:r w:rsidRPr="00887D24">
              <w:rPr>
                <w:rFonts w:ascii="Times New Roman" w:hAnsi="Times New Roman"/>
              </w:rPr>
              <w:t xml:space="preserve">Тренер повинен мати досвід навчання працівників </w:t>
            </w:r>
            <w:proofErr w:type="spellStart"/>
            <w:r w:rsidRPr="00887D24">
              <w:rPr>
                <w:rFonts w:ascii="Times New Roman" w:hAnsi="Times New Roman"/>
              </w:rPr>
              <w:t>кол</w:t>
            </w:r>
            <w:proofErr w:type="spellEnd"/>
            <w:r w:rsidRPr="00887D24">
              <w:rPr>
                <w:rFonts w:ascii="Times New Roman" w:hAnsi="Times New Roman"/>
              </w:rPr>
              <w:t>-центрів, а також служб екстреного реагування (перевага – досвід проведення навчань для Служби 112, інших підрозділів екстрених служб, поліції охорони, Державної служби України з надзвичайних ситуацій тощо).</w:t>
            </w:r>
          </w:p>
        </w:tc>
      </w:tr>
      <w:tr w:rsidR="005F2C2D" w:rsidRPr="00887D24" w14:paraId="4C6D620F" w14:textId="77777777" w:rsidTr="00710C7E">
        <w:tc>
          <w:tcPr>
            <w:tcW w:w="661" w:type="dxa"/>
            <w:tcBorders>
              <w:top w:val="single" w:sz="4" w:space="0" w:color="000000"/>
              <w:left w:val="single" w:sz="4" w:space="0" w:color="000000"/>
              <w:bottom w:val="single" w:sz="4" w:space="0" w:color="000000"/>
              <w:right w:val="single" w:sz="4" w:space="0" w:color="000000"/>
            </w:tcBorders>
            <w:vAlign w:val="center"/>
          </w:tcPr>
          <w:p w14:paraId="5A5F0F06" w14:textId="77777777" w:rsidR="005F2C2D" w:rsidRPr="00887D24" w:rsidRDefault="005F2C2D" w:rsidP="00710C7E">
            <w:pPr>
              <w:jc w:val="center"/>
              <w:rPr>
                <w:rFonts w:ascii="Times New Roman" w:hAnsi="Times New Roman"/>
                <w:b/>
              </w:rPr>
            </w:pPr>
            <w:r w:rsidRPr="00887D24">
              <w:rPr>
                <w:rFonts w:ascii="Times New Roman" w:hAnsi="Times New Roman"/>
                <w:b/>
              </w:rPr>
              <w:t>2.</w:t>
            </w:r>
          </w:p>
        </w:tc>
        <w:tc>
          <w:tcPr>
            <w:tcW w:w="9233" w:type="dxa"/>
            <w:tcBorders>
              <w:top w:val="single" w:sz="4" w:space="0" w:color="000000"/>
              <w:left w:val="single" w:sz="4" w:space="0" w:color="000000"/>
              <w:bottom w:val="single" w:sz="4" w:space="0" w:color="000000"/>
              <w:right w:val="single" w:sz="4" w:space="0" w:color="000000"/>
            </w:tcBorders>
            <w:vAlign w:val="center"/>
          </w:tcPr>
          <w:p w14:paraId="0BD02D7A" w14:textId="77777777" w:rsidR="005F2C2D" w:rsidRPr="00887D24" w:rsidRDefault="005F2C2D" w:rsidP="00710C7E">
            <w:pPr>
              <w:jc w:val="center"/>
              <w:rPr>
                <w:rFonts w:ascii="Times New Roman" w:hAnsi="Times New Roman"/>
                <w:b/>
              </w:rPr>
            </w:pPr>
            <w:r w:rsidRPr="00887D24">
              <w:rPr>
                <w:rFonts w:ascii="Times New Roman" w:hAnsi="Times New Roman"/>
                <w:b/>
              </w:rPr>
              <w:t>Місце та час проведення</w:t>
            </w:r>
          </w:p>
        </w:tc>
      </w:tr>
      <w:tr w:rsidR="005F2C2D" w:rsidRPr="00887D24" w14:paraId="7A76B779" w14:textId="77777777" w:rsidTr="00710C7E">
        <w:tc>
          <w:tcPr>
            <w:tcW w:w="661" w:type="dxa"/>
            <w:tcBorders>
              <w:top w:val="single" w:sz="4" w:space="0" w:color="000000"/>
              <w:left w:val="single" w:sz="4" w:space="0" w:color="000000"/>
              <w:bottom w:val="single" w:sz="4" w:space="0" w:color="000000"/>
              <w:right w:val="single" w:sz="4" w:space="0" w:color="000000"/>
            </w:tcBorders>
          </w:tcPr>
          <w:p w14:paraId="1B57B0E5" w14:textId="77777777" w:rsidR="005F2C2D" w:rsidRPr="00887D24" w:rsidRDefault="005F2C2D" w:rsidP="00710C7E">
            <w:pPr>
              <w:snapToGrid w:val="0"/>
              <w:rPr>
                <w:rFonts w:ascii="Times New Roman" w:hAnsi="Times New Roman"/>
                <w:b/>
              </w:rPr>
            </w:pPr>
          </w:p>
        </w:tc>
        <w:tc>
          <w:tcPr>
            <w:tcW w:w="9233" w:type="dxa"/>
            <w:tcBorders>
              <w:top w:val="single" w:sz="4" w:space="0" w:color="000000"/>
              <w:left w:val="single" w:sz="4" w:space="0" w:color="000000"/>
              <w:bottom w:val="single" w:sz="4" w:space="0" w:color="000000"/>
              <w:right w:val="single" w:sz="4" w:space="0" w:color="000000"/>
            </w:tcBorders>
          </w:tcPr>
          <w:p w14:paraId="0E29F3B2" w14:textId="77777777" w:rsidR="005F2C2D" w:rsidRPr="00887D24" w:rsidRDefault="005F2C2D" w:rsidP="00710C7E">
            <w:pPr>
              <w:jc w:val="both"/>
              <w:rPr>
                <w:rFonts w:ascii="Times New Roman" w:hAnsi="Times New Roman"/>
              </w:rPr>
            </w:pPr>
            <w:proofErr w:type="spellStart"/>
            <w:r w:rsidRPr="00887D24">
              <w:rPr>
                <w:rFonts w:ascii="Times New Roman" w:hAnsi="Times New Roman"/>
              </w:rPr>
              <w:t>Оффлайн</w:t>
            </w:r>
            <w:proofErr w:type="spellEnd"/>
            <w:r w:rsidRPr="00887D24">
              <w:rPr>
                <w:rFonts w:ascii="Times New Roman" w:hAnsi="Times New Roman"/>
              </w:rPr>
              <w:t xml:space="preserve"> навчання у період з </w:t>
            </w:r>
            <w:r>
              <w:rPr>
                <w:rFonts w:ascii="Times New Roman" w:hAnsi="Times New Roman"/>
              </w:rPr>
              <w:t>листопада</w:t>
            </w:r>
            <w:r w:rsidRPr="00887D24">
              <w:rPr>
                <w:rFonts w:ascii="Times New Roman" w:hAnsi="Times New Roman"/>
              </w:rPr>
              <w:t xml:space="preserve"> до кінця 2024 року на території комунікаційного центру «Служба 112» у м. Дніпрі протягом 2-х днів для 2-х груп учасників (1 день – 1 група приблизно до 30 осіб).</w:t>
            </w:r>
          </w:p>
        </w:tc>
      </w:tr>
      <w:tr w:rsidR="005F2C2D" w:rsidRPr="00887D24" w14:paraId="2EBAEB82" w14:textId="77777777" w:rsidTr="00710C7E">
        <w:tc>
          <w:tcPr>
            <w:tcW w:w="661" w:type="dxa"/>
            <w:tcBorders>
              <w:top w:val="single" w:sz="4" w:space="0" w:color="000000"/>
              <w:left w:val="single" w:sz="4" w:space="0" w:color="000000"/>
              <w:bottom w:val="single" w:sz="4" w:space="0" w:color="000000"/>
              <w:right w:val="single" w:sz="4" w:space="0" w:color="000000"/>
            </w:tcBorders>
            <w:vAlign w:val="center"/>
          </w:tcPr>
          <w:p w14:paraId="3769858F" w14:textId="77777777" w:rsidR="005F2C2D" w:rsidRPr="00887D24" w:rsidRDefault="005F2C2D" w:rsidP="00710C7E">
            <w:pPr>
              <w:jc w:val="center"/>
              <w:rPr>
                <w:rFonts w:ascii="Times New Roman" w:hAnsi="Times New Roman"/>
                <w:b/>
              </w:rPr>
            </w:pPr>
            <w:r w:rsidRPr="00887D24">
              <w:rPr>
                <w:rFonts w:ascii="Times New Roman" w:hAnsi="Times New Roman"/>
                <w:b/>
              </w:rPr>
              <w:t>3.</w:t>
            </w:r>
          </w:p>
        </w:tc>
        <w:tc>
          <w:tcPr>
            <w:tcW w:w="9233" w:type="dxa"/>
            <w:tcBorders>
              <w:top w:val="single" w:sz="4" w:space="0" w:color="000000"/>
              <w:left w:val="single" w:sz="4" w:space="0" w:color="000000"/>
              <w:bottom w:val="single" w:sz="4" w:space="0" w:color="000000"/>
              <w:right w:val="single" w:sz="4" w:space="0" w:color="000000"/>
            </w:tcBorders>
            <w:vAlign w:val="center"/>
          </w:tcPr>
          <w:p w14:paraId="6635884D" w14:textId="77777777" w:rsidR="005F2C2D" w:rsidRPr="00887D24" w:rsidRDefault="005F2C2D" w:rsidP="00710C7E">
            <w:pPr>
              <w:jc w:val="center"/>
              <w:rPr>
                <w:rFonts w:ascii="Times New Roman" w:hAnsi="Times New Roman"/>
                <w:b/>
              </w:rPr>
            </w:pPr>
            <w:r w:rsidRPr="00887D24">
              <w:rPr>
                <w:rFonts w:ascii="Times New Roman" w:hAnsi="Times New Roman"/>
                <w:b/>
              </w:rPr>
              <w:t>Тематика навчання</w:t>
            </w:r>
          </w:p>
        </w:tc>
      </w:tr>
      <w:tr w:rsidR="005F2C2D" w:rsidRPr="00887D24" w14:paraId="5E963C6E" w14:textId="77777777" w:rsidTr="00710C7E">
        <w:tc>
          <w:tcPr>
            <w:tcW w:w="661" w:type="dxa"/>
            <w:tcBorders>
              <w:top w:val="single" w:sz="4" w:space="0" w:color="000000"/>
              <w:left w:val="single" w:sz="4" w:space="0" w:color="000000"/>
              <w:bottom w:val="single" w:sz="4" w:space="0" w:color="000000"/>
              <w:right w:val="single" w:sz="4" w:space="0" w:color="000000"/>
            </w:tcBorders>
          </w:tcPr>
          <w:p w14:paraId="53E9A587" w14:textId="77777777" w:rsidR="005F2C2D" w:rsidRPr="00887D24" w:rsidRDefault="005F2C2D" w:rsidP="00710C7E">
            <w:pPr>
              <w:snapToGrid w:val="0"/>
              <w:rPr>
                <w:rFonts w:ascii="Times New Roman" w:hAnsi="Times New Roman"/>
                <w:b/>
              </w:rPr>
            </w:pPr>
          </w:p>
        </w:tc>
        <w:tc>
          <w:tcPr>
            <w:tcW w:w="9233" w:type="dxa"/>
            <w:tcBorders>
              <w:top w:val="single" w:sz="4" w:space="0" w:color="000000"/>
              <w:left w:val="single" w:sz="4" w:space="0" w:color="000000"/>
              <w:bottom w:val="single" w:sz="4" w:space="0" w:color="000000"/>
              <w:right w:val="single" w:sz="4" w:space="0" w:color="000000"/>
            </w:tcBorders>
          </w:tcPr>
          <w:p w14:paraId="45801AF0" w14:textId="77777777" w:rsidR="005F2C2D" w:rsidRPr="00887D24" w:rsidRDefault="005F2C2D" w:rsidP="00710C7E">
            <w:pPr>
              <w:jc w:val="both"/>
              <w:rPr>
                <w:rFonts w:ascii="Times New Roman" w:hAnsi="Times New Roman"/>
              </w:rPr>
            </w:pPr>
            <w:r w:rsidRPr="00887D24">
              <w:rPr>
                <w:rFonts w:ascii="Times New Roman" w:hAnsi="Times New Roman"/>
                <w:color w:val="222222"/>
                <w:shd w:val="clear" w:color="auto" w:fill="FFFFFF"/>
              </w:rPr>
              <w:t xml:space="preserve">Первинне профорієнтаційне навчання для операторів комунікаційного центру «Служба 112» у м. Дніпрі з урахуванням функціонування системи 112 та процесів роботи Служби 112 відповідно до </w:t>
            </w:r>
            <w:r w:rsidRPr="00887D24">
              <w:rPr>
                <w:rFonts w:ascii="Times New Roman" w:hAnsi="Times New Roman"/>
                <w:shd w:val="clear" w:color="auto" w:fill="FFFFFF"/>
              </w:rPr>
              <w:t>Закону України «Про систему екстреної допомоги населенню за єдиним телефонним номером 112», Постанови Кабінету Міністрів України від 17 жовтня 2012 р. № 1031</w:t>
            </w:r>
            <w:r w:rsidRPr="00887D24">
              <w:rPr>
                <w:rFonts w:ascii="Times New Roman" w:hAnsi="Times New Roman"/>
                <w:shd w:val="clear" w:color="auto" w:fill="FFFFFF"/>
                <w:lang w:val="en-US"/>
              </w:rPr>
              <w:t xml:space="preserve"> (</w:t>
            </w:r>
            <w:r w:rsidRPr="00887D24">
              <w:rPr>
                <w:rFonts w:ascii="Times New Roman" w:hAnsi="Times New Roman"/>
                <w:shd w:val="clear" w:color="auto" w:fill="FFFFFF"/>
              </w:rPr>
              <w:t>зі змінами – постанова КМУ від 14 лютого 2023 року № 158), Положення про інформаційно-комунікаційну систему 112, затвердженого наказом Міністерства внутрішніх справ України від 09.06.2023 № 473 та зареєстрованого в Міністерстві юстиції України 14 червня 2023 року за № 988/40044.</w:t>
            </w:r>
          </w:p>
        </w:tc>
      </w:tr>
      <w:tr w:rsidR="005F2C2D" w:rsidRPr="00887D24" w14:paraId="040370E6" w14:textId="77777777" w:rsidTr="00710C7E">
        <w:tc>
          <w:tcPr>
            <w:tcW w:w="661" w:type="dxa"/>
            <w:tcBorders>
              <w:top w:val="single" w:sz="4" w:space="0" w:color="000000"/>
              <w:left w:val="single" w:sz="4" w:space="0" w:color="000000"/>
              <w:bottom w:val="single" w:sz="4" w:space="0" w:color="000000"/>
              <w:right w:val="single" w:sz="4" w:space="0" w:color="000000"/>
            </w:tcBorders>
            <w:vAlign w:val="center"/>
          </w:tcPr>
          <w:p w14:paraId="44994098" w14:textId="77777777" w:rsidR="005F2C2D" w:rsidRPr="00887D24" w:rsidRDefault="005F2C2D" w:rsidP="00710C7E">
            <w:pPr>
              <w:jc w:val="center"/>
              <w:rPr>
                <w:rFonts w:ascii="Times New Roman" w:hAnsi="Times New Roman"/>
                <w:b/>
              </w:rPr>
            </w:pPr>
            <w:r w:rsidRPr="00887D24">
              <w:rPr>
                <w:rFonts w:ascii="Times New Roman" w:hAnsi="Times New Roman"/>
                <w:b/>
              </w:rPr>
              <w:t>4.</w:t>
            </w:r>
          </w:p>
        </w:tc>
        <w:tc>
          <w:tcPr>
            <w:tcW w:w="9233" w:type="dxa"/>
            <w:tcBorders>
              <w:top w:val="single" w:sz="4" w:space="0" w:color="000000"/>
              <w:left w:val="single" w:sz="4" w:space="0" w:color="000000"/>
              <w:bottom w:val="single" w:sz="4" w:space="0" w:color="000000"/>
              <w:right w:val="single" w:sz="4" w:space="0" w:color="000000"/>
            </w:tcBorders>
            <w:vAlign w:val="center"/>
          </w:tcPr>
          <w:p w14:paraId="464FF1FE" w14:textId="77777777" w:rsidR="005F2C2D" w:rsidRPr="00887D24" w:rsidRDefault="005F2C2D" w:rsidP="00710C7E">
            <w:pPr>
              <w:jc w:val="center"/>
              <w:rPr>
                <w:rFonts w:ascii="Times New Roman" w:hAnsi="Times New Roman"/>
                <w:b/>
              </w:rPr>
            </w:pPr>
            <w:r w:rsidRPr="00887D24">
              <w:rPr>
                <w:rFonts w:ascii="Times New Roman" w:hAnsi="Times New Roman"/>
                <w:b/>
              </w:rPr>
              <w:t>Етапи надання послуг</w:t>
            </w:r>
          </w:p>
        </w:tc>
      </w:tr>
      <w:tr w:rsidR="005F2C2D" w:rsidRPr="00887D24" w14:paraId="16763657" w14:textId="77777777" w:rsidTr="00710C7E">
        <w:tc>
          <w:tcPr>
            <w:tcW w:w="661" w:type="dxa"/>
            <w:tcBorders>
              <w:top w:val="single" w:sz="4" w:space="0" w:color="000000"/>
              <w:left w:val="single" w:sz="4" w:space="0" w:color="000000"/>
              <w:bottom w:val="single" w:sz="4" w:space="0" w:color="000000"/>
              <w:right w:val="single" w:sz="4" w:space="0" w:color="000000"/>
            </w:tcBorders>
          </w:tcPr>
          <w:p w14:paraId="130ECFF2" w14:textId="77777777" w:rsidR="005F2C2D" w:rsidRPr="00887D24" w:rsidRDefault="005F2C2D" w:rsidP="00710C7E">
            <w:pPr>
              <w:rPr>
                <w:rFonts w:ascii="Times New Roman" w:hAnsi="Times New Roman"/>
              </w:rPr>
            </w:pPr>
            <w:r w:rsidRPr="00887D24">
              <w:rPr>
                <w:rFonts w:ascii="Times New Roman" w:hAnsi="Times New Roman"/>
              </w:rPr>
              <w:t>1)</w:t>
            </w:r>
          </w:p>
        </w:tc>
        <w:tc>
          <w:tcPr>
            <w:tcW w:w="9233" w:type="dxa"/>
            <w:tcBorders>
              <w:top w:val="single" w:sz="4" w:space="0" w:color="000000"/>
              <w:left w:val="single" w:sz="4" w:space="0" w:color="000000"/>
              <w:bottom w:val="single" w:sz="4" w:space="0" w:color="000000"/>
              <w:right w:val="single" w:sz="4" w:space="0" w:color="000000"/>
            </w:tcBorders>
          </w:tcPr>
          <w:p w14:paraId="3A4C26B8" w14:textId="77777777" w:rsidR="005F2C2D" w:rsidRPr="00887D24" w:rsidRDefault="005F2C2D" w:rsidP="00710C7E">
            <w:pPr>
              <w:jc w:val="both"/>
              <w:rPr>
                <w:rFonts w:ascii="Times New Roman" w:hAnsi="Times New Roman"/>
              </w:rPr>
            </w:pPr>
            <w:r w:rsidRPr="00887D24">
              <w:rPr>
                <w:rFonts w:ascii="Times New Roman" w:hAnsi="Times New Roman"/>
                <w:shd w:val="clear" w:color="auto" w:fill="FFFFFF"/>
              </w:rPr>
              <w:t xml:space="preserve">Аналіз процесів роботи Служби 112 на базі комунікаційного центру «Служба 112» у м. Києві. </w:t>
            </w:r>
          </w:p>
        </w:tc>
      </w:tr>
      <w:tr w:rsidR="005F2C2D" w:rsidRPr="00887D24" w14:paraId="7747ED41" w14:textId="77777777" w:rsidTr="00710C7E">
        <w:tc>
          <w:tcPr>
            <w:tcW w:w="661" w:type="dxa"/>
            <w:tcBorders>
              <w:top w:val="single" w:sz="4" w:space="0" w:color="000000"/>
              <w:left w:val="single" w:sz="4" w:space="0" w:color="000000"/>
              <w:bottom w:val="single" w:sz="4" w:space="0" w:color="000000"/>
              <w:right w:val="single" w:sz="4" w:space="0" w:color="000000"/>
            </w:tcBorders>
          </w:tcPr>
          <w:p w14:paraId="500F64BF" w14:textId="77777777" w:rsidR="005F2C2D" w:rsidRPr="00887D24" w:rsidRDefault="005F2C2D" w:rsidP="00710C7E">
            <w:pPr>
              <w:rPr>
                <w:rFonts w:ascii="Times New Roman" w:hAnsi="Times New Roman"/>
              </w:rPr>
            </w:pPr>
            <w:r w:rsidRPr="00887D24">
              <w:rPr>
                <w:rFonts w:ascii="Times New Roman" w:hAnsi="Times New Roman"/>
              </w:rPr>
              <w:lastRenderedPageBreak/>
              <w:t>2)</w:t>
            </w:r>
          </w:p>
        </w:tc>
        <w:tc>
          <w:tcPr>
            <w:tcW w:w="9233" w:type="dxa"/>
            <w:tcBorders>
              <w:top w:val="single" w:sz="4" w:space="0" w:color="000000"/>
              <w:left w:val="single" w:sz="4" w:space="0" w:color="000000"/>
              <w:bottom w:val="single" w:sz="4" w:space="0" w:color="000000"/>
              <w:right w:val="single" w:sz="4" w:space="0" w:color="000000"/>
            </w:tcBorders>
          </w:tcPr>
          <w:p w14:paraId="7998D59D" w14:textId="77777777" w:rsidR="005F2C2D" w:rsidRPr="00887D24" w:rsidRDefault="005F2C2D" w:rsidP="00710C7E">
            <w:pPr>
              <w:jc w:val="both"/>
              <w:rPr>
                <w:rFonts w:ascii="Times New Roman" w:hAnsi="Times New Roman"/>
                <w:shd w:val="clear" w:color="auto" w:fill="FFFFFF"/>
              </w:rPr>
            </w:pPr>
            <w:r w:rsidRPr="00887D24">
              <w:rPr>
                <w:rFonts w:ascii="Times New Roman" w:hAnsi="Times New Roman"/>
                <w:shd w:val="clear" w:color="auto" w:fill="FFFFFF"/>
              </w:rPr>
              <w:t>Розробка методики навчання з урахуванням посадових обов’язків та стандартів роботи операторів Служби 112, внутрішніх особливостей роботи Служби 112, а також чинного законодавства України у сфері екстреної допомоги.</w:t>
            </w:r>
          </w:p>
        </w:tc>
      </w:tr>
      <w:tr w:rsidR="005F2C2D" w:rsidRPr="00887D24" w14:paraId="57D41E07" w14:textId="77777777" w:rsidTr="00710C7E">
        <w:trPr>
          <w:trHeight w:val="416"/>
        </w:trPr>
        <w:tc>
          <w:tcPr>
            <w:tcW w:w="661" w:type="dxa"/>
            <w:tcBorders>
              <w:top w:val="single" w:sz="4" w:space="0" w:color="000000"/>
              <w:left w:val="single" w:sz="4" w:space="0" w:color="000000"/>
              <w:bottom w:val="single" w:sz="4" w:space="0" w:color="000000"/>
              <w:right w:val="single" w:sz="4" w:space="0" w:color="000000"/>
            </w:tcBorders>
          </w:tcPr>
          <w:p w14:paraId="1D65D552" w14:textId="77777777" w:rsidR="005F2C2D" w:rsidRPr="00887D24" w:rsidRDefault="005F2C2D" w:rsidP="00710C7E">
            <w:pPr>
              <w:rPr>
                <w:rFonts w:ascii="Times New Roman" w:hAnsi="Times New Roman"/>
              </w:rPr>
            </w:pPr>
            <w:r w:rsidRPr="00887D24">
              <w:rPr>
                <w:rFonts w:ascii="Times New Roman" w:hAnsi="Times New Roman"/>
              </w:rPr>
              <w:t>3)</w:t>
            </w:r>
          </w:p>
        </w:tc>
        <w:tc>
          <w:tcPr>
            <w:tcW w:w="9233" w:type="dxa"/>
            <w:tcBorders>
              <w:top w:val="single" w:sz="4" w:space="0" w:color="000000"/>
              <w:left w:val="single" w:sz="4" w:space="0" w:color="000000"/>
              <w:bottom w:val="single" w:sz="4" w:space="0" w:color="000000"/>
              <w:right w:val="single" w:sz="4" w:space="0" w:color="000000"/>
            </w:tcBorders>
          </w:tcPr>
          <w:p w14:paraId="66B56442" w14:textId="77777777" w:rsidR="005F2C2D" w:rsidRPr="00887D24" w:rsidRDefault="005F2C2D" w:rsidP="00710C7E">
            <w:pPr>
              <w:jc w:val="both"/>
            </w:pPr>
            <w:r w:rsidRPr="00887D24">
              <w:rPr>
                <w:rFonts w:ascii="Times New Roman" w:hAnsi="Times New Roman"/>
                <w:shd w:val="clear" w:color="auto" w:fill="FFFFFF"/>
              </w:rPr>
              <w:t>Підготовка та оформлення презентаційних матеріалів, методичних рекомендацій та інших матеріалів, розроблених для проведення первинного профорієнтаційного навчання операторів комунікаційного центру «Служба 112» у м. Дніпрі.</w:t>
            </w:r>
          </w:p>
        </w:tc>
      </w:tr>
      <w:tr w:rsidR="005F2C2D" w:rsidRPr="00887D24" w14:paraId="5016EDBC" w14:textId="77777777" w:rsidTr="00710C7E">
        <w:tc>
          <w:tcPr>
            <w:tcW w:w="661" w:type="dxa"/>
            <w:tcBorders>
              <w:top w:val="single" w:sz="4" w:space="0" w:color="000000"/>
              <w:left w:val="single" w:sz="4" w:space="0" w:color="000000"/>
              <w:bottom w:val="single" w:sz="4" w:space="0" w:color="000000"/>
              <w:right w:val="single" w:sz="4" w:space="0" w:color="000000"/>
            </w:tcBorders>
          </w:tcPr>
          <w:p w14:paraId="7F90DB84" w14:textId="77777777" w:rsidR="005F2C2D" w:rsidRPr="00887D24" w:rsidRDefault="005F2C2D" w:rsidP="00710C7E">
            <w:pPr>
              <w:rPr>
                <w:rFonts w:ascii="Times New Roman" w:hAnsi="Times New Roman"/>
              </w:rPr>
            </w:pPr>
            <w:r w:rsidRPr="00887D24">
              <w:rPr>
                <w:rFonts w:ascii="Times New Roman" w:hAnsi="Times New Roman"/>
              </w:rPr>
              <w:t>4)</w:t>
            </w:r>
          </w:p>
        </w:tc>
        <w:tc>
          <w:tcPr>
            <w:tcW w:w="9233" w:type="dxa"/>
            <w:tcBorders>
              <w:top w:val="single" w:sz="4" w:space="0" w:color="000000"/>
              <w:left w:val="single" w:sz="4" w:space="0" w:color="000000"/>
              <w:bottom w:val="single" w:sz="4" w:space="0" w:color="000000"/>
              <w:right w:val="single" w:sz="4" w:space="0" w:color="000000"/>
            </w:tcBorders>
          </w:tcPr>
          <w:p w14:paraId="73424326" w14:textId="77777777" w:rsidR="005F2C2D" w:rsidRPr="00887D24" w:rsidRDefault="005F2C2D" w:rsidP="00710C7E">
            <w:pPr>
              <w:jc w:val="both"/>
            </w:pPr>
            <w:r w:rsidRPr="00887D24">
              <w:rPr>
                <w:rFonts w:ascii="Times New Roman" w:hAnsi="Times New Roman"/>
                <w:shd w:val="clear" w:color="auto" w:fill="FFFFFF"/>
              </w:rPr>
              <w:t xml:space="preserve">Проведення первинного профорієнтаційного навчання для нових операторів комунікаційного центру «Служба 112» у м. Дніпрі </w:t>
            </w:r>
            <w:r w:rsidRPr="00887D24">
              <w:rPr>
                <w:rFonts w:ascii="Times New Roman" w:hAnsi="Times New Roman"/>
              </w:rPr>
              <w:t>протягом 2</w:t>
            </w:r>
            <w:r w:rsidRPr="00887D24">
              <w:rPr>
                <w:rFonts w:ascii="Times New Roman" w:hAnsi="Times New Roman"/>
              </w:rPr>
              <w:noBreakHyphen/>
              <w:t>х днів для 2-х груп учасників (1 день – 1 група приблизно до 30 осіб)</w:t>
            </w:r>
            <w:r w:rsidRPr="00887D24">
              <w:rPr>
                <w:rFonts w:ascii="Times New Roman" w:hAnsi="Times New Roman"/>
                <w:shd w:val="clear" w:color="auto" w:fill="FFFFFF"/>
              </w:rPr>
              <w:t>.</w:t>
            </w:r>
          </w:p>
        </w:tc>
      </w:tr>
      <w:tr w:rsidR="005F2C2D" w:rsidRPr="00887D24" w14:paraId="281458BA" w14:textId="77777777" w:rsidTr="00710C7E">
        <w:tc>
          <w:tcPr>
            <w:tcW w:w="661" w:type="dxa"/>
            <w:tcBorders>
              <w:top w:val="single" w:sz="4" w:space="0" w:color="000000"/>
              <w:left w:val="single" w:sz="4" w:space="0" w:color="000000"/>
              <w:bottom w:val="single" w:sz="4" w:space="0" w:color="000000"/>
              <w:right w:val="single" w:sz="4" w:space="0" w:color="000000"/>
            </w:tcBorders>
          </w:tcPr>
          <w:p w14:paraId="1AAB128D" w14:textId="77777777" w:rsidR="005F2C2D" w:rsidRPr="00887D24" w:rsidRDefault="005F2C2D" w:rsidP="00710C7E">
            <w:pPr>
              <w:rPr>
                <w:rFonts w:ascii="Times New Roman" w:hAnsi="Times New Roman"/>
              </w:rPr>
            </w:pPr>
            <w:r w:rsidRPr="00887D24">
              <w:rPr>
                <w:rFonts w:ascii="Times New Roman" w:hAnsi="Times New Roman"/>
              </w:rPr>
              <w:t>5)</w:t>
            </w:r>
          </w:p>
        </w:tc>
        <w:tc>
          <w:tcPr>
            <w:tcW w:w="9233" w:type="dxa"/>
            <w:tcBorders>
              <w:top w:val="single" w:sz="4" w:space="0" w:color="000000"/>
              <w:left w:val="single" w:sz="4" w:space="0" w:color="000000"/>
              <w:bottom w:val="single" w:sz="4" w:space="0" w:color="000000"/>
              <w:right w:val="single" w:sz="4" w:space="0" w:color="000000"/>
            </w:tcBorders>
          </w:tcPr>
          <w:p w14:paraId="2FF3691D" w14:textId="77777777" w:rsidR="005F2C2D" w:rsidRPr="00887D24" w:rsidRDefault="005F2C2D" w:rsidP="00710C7E">
            <w:pPr>
              <w:jc w:val="both"/>
              <w:rPr>
                <w:rFonts w:ascii="Times New Roman" w:hAnsi="Times New Roman"/>
                <w:shd w:val="clear" w:color="auto" w:fill="FFFFFF"/>
              </w:rPr>
            </w:pPr>
            <w:r w:rsidRPr="00887D24">
              <w:rPr>
                <w:rFonts w:ascii="Times New Roman" w:hAnsi="Times New Roman"/>
                <w:shd w:val="clear" w:color="auto" w:fill="FFFFFF"/>
              </w:rPr>
              <w:t>Передача усіх матеріалів, розроблених для проведення первинного профорієнтаційного навчання операторів комунікаційного центру «Служба 112» у м. Дніпрі, керівництву Служби 112 для подальшого використання в роботі.</w:t>
            </w:r>
          </w:p>
        </w:tc>
      </w:tr>
      <w:bookmarkEnd w:id="0"/>
    </w:tbl>
    <w:p w14:paraId="441431A5" w14:textId="77777777" w:rsidR="00C02EA9" w:rsidRDefault="00C02EA9" w:rsidP="00C02EA9">
      <w:pPr>
        <w:widowControl w:val="0"/>
        <w:spacing w:after="0" w:line="240" w:lineRule="auto"/>
        <w:ind w:right="-1"/>
        <w:jc w:val="both"/>
        <w:rPr>
          <w:color w:val="000000"/>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5C9B93"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2C2D">
        <w:rPr>
          <w:rFonts w:ascii="Times New Roman" w:eastAsia="Times New Roman" w:hAnsi="Times New Roman" w:cs="Times New Roman"/>
          <w:sz w:val="24"/>
          <w:szCs w:val="24"/>
          <w:lang w:eastAsia="ru-RU"/>
        </w:rPr>
        <w:t>66 666,67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F2C2D">
        <w:rPr>
          <w:rFonts w:ascii="Times New Roman" w:eastAsia="Times New Roman" w:hAnsi="Times New Roman" w:cs="Times New Roman"/>
          <w:sz w:val="24"/>
          <w:szCs w:val="24"/>
          <w:lang w:eastAsia="ru-RU"/>
        </w:rPr>
        <w:t>шістдесят шість тисяч шістсот шістдесят шість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E68F7">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5F2C2D"/>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2D63"/>
    <w:rsid w:val="00BA612B"/>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DE1ABF"/>
    <w:rsid w:val="00E10599"/>
    <w:rsid w:val="00E17A11"/>
    <w:rsid w:val="00E62993"/>
    <w:rsid w:val="00E80A48"/>
    <w:rsid w:val="00ED61FD"/>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2923</Words>
  <Characters>1667</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186</cp:revision>
  <dcterms:created xsi:type="dcterms:W3CDTF">2022-11-01T12:47:00Z</dcterms:created>
  <dcterms:modified xsi:type="dcterms:W3CDTF">2024-10-30T11:47:00Z</dcterms:modified>
</cp:coreProperties>
</file>