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344A975"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422FB" w:rsidRPr="00D422FB">
        <w:rPr>
          <w:b w:val="0"/>
          <w:bCs w:val="0"/>
          <w:sz w:val="24"/>
          <w:szCs w:val="24"/>
        </w:rPr>
        <w:t>Послуги зі встановлення та налагодження систем кондиціювання в м. Львів за кодом CPV за ЄЗС ДК 021:2015: 45330000-9 Водопровідні та санітарно-технічні роботи (45331200-8 Встановлення вентиляційних систем і систем кондиціонування повітря)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760857F"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w:t>
      </w:r>
      <w:r w:rsidR="00F247DE">
        <w:rPr>
          <w:rFonts w:ascii="Times New Roman" w:hAnsi="Times New Roman" w:cs="Times New Roman"/>
          <w:sz w:val="24"/>
          <w:szCs w:val="24"/>
        </w:rPr>
        <w:t>5</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F247DE">
        <w:rPr>
          <w:rFonts w:ascii="Times New Roman" w:hAnsi="Times New Roman" w:cs="Times New Roman"/>
          <w:sz w:val="24"/>
          <w:szCs w:val="24"/>
        </w:rPr>
        <w:t>2627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0E467D87"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422FB" w:rsidRPr="00D422FB">
        <w:rPr>
          <w:b w:val="0"/>
          <w:bCs w:val="0"/>
          <w:sz w:val="24"/>
          <w:szCs w:val="24"/>
        </w:rPr>
        <w:t>Послуги зі встановлення та налагодження систем кондиціювання в м. Львів за кодом CPV за ЄЗС ДК 021:2015: 45330000-9 Водопровідні та санітарно-технічні роботи (45331200-8 Встановлення вентиляційних систем і систем кондиціонування повітря)</w:t>
      </w:r>
    </w:p>
    <w:p w14:paraId="5190A112" w14:textId="77777777" w:rsidR="00C71656" w:rsidRPr="00D422FB" w:rsidRDefault="00C71656" w:rsidP="00D422FB">
      <w:pPr>
        <w:spacing w:after="0" w:line="240" w:lineRule="auto"/>
        <w:ind w:firstLine="357"/>
        <w:jc w:val="center"/>
        <w:rPr>
          <w:rFonts w:ascii="Times New Roman" w:hAnsi="Times New Roman" w:cs="Times New Roman"/>
          <w:b/>
          <w:color w:val="000000"/>
          <w:sz w:val="24"/>
          <w:szCs w:val="24"/>
        </w:rPr>
      </w:pPr>
    </w:p>
    <w:p w14:paraId="6746D5B3" w14:textId="77777777" w:rsidR="00875F35" w:rsidRPr="00D422FB" w:rsidRDefault="00875F35" w:rsidP="00D422FB">
      <w:pPr>
        <w:spacing w:after="0" w:line="240" w:lineRule="auto"/>
        <w:ind w:firstLine="357"/>
        <w:jc w:val="center"/>
        <w:rPr>
          <w:rFonts w:ascii="Times New Roman" w:hAnsi="Times New Roman" w:cs="Times New Roman"/>
          <w:b/>
          <w:color w:val="000000"/>
          <w:sz w:val="24"/>
          <w:szCs w:val="24"/>
        </w:rPr>
      </w:pPr>
      <w:r w:rsidRPr="00D422FB">
        <w:rPr>
          <w:rFonts w:ascii="Times New Roman" w:hAnsi="Times New Roman" w:cs="Times New Roman"/>
          <w:b/>
          <w:color w:val="000000"/>
          <w:sz w:val="24"/>
          <w:szCs w:val="24"/>
        </w:rPr>
        <w:t>ТЕХНІЧНІ ВИМОГИ</w:t>
      </w:r>
    </w:p>
    <w:p w14:paraId="04EA9A09" w14:textId="77777777" w:rsidR="00D422FB" w:rsidRPr="00D422FB" w:rsidRDefault="00D422FB" w:rsidP="00D422FB">
      <w:pPr>
        <w:spacing w:line="240" w:lineRule="auto"/>
        <w:rPr>
          <w:rFonts w:ascii="Times New Roman" w:hAnsi="Times New Roman" w:cs="Times New Roman"/>
          <w:sz w:val="24"/>
          <w:szCs w:val="24"/>
        </w:rPr>
      </w:pPr>
      <w:r w:rsidRPr="00D422FB">
        <w:rPr>
          <w:rFonts w:ascii="Times New Roman" w:hAnsi="Times New Roman" w:cs="Times New Roman"/>
          <w:sz w:val="24"/>
          <w:szCs w:val="24"/>
        </w:rPr>
        <w:t xml:space="preserve">    </w:t>
      </w:r>
      <w:r w:rsidRPr="00D422FB">
        <w:rPr>
          <w:rFonts w:ascii="Times New Roman" w:hAnsi="Times New Roman" w:cs="Times New Roman"/>
          <w:b/>
          <w:bCs/>
          <w:sz w:val="24"/>
          <w:szCs w:val="24"/>
        </w:rPr>
        <w:t>1. ВИМОГИ ЗА ПРИЗНАЧЕННЯМ:</w:t>
      </w:r>
      <w:r w:rsidRPr="00D422FB">
        <w:rPr>
          <w:rFonts w:ascii="Times New Roman" w:hAnsi="Times New Roman" w:cs="Times New Roman"/>
          <w:sz w:val="24"/>
          <w:szCs w:val="24"/>
        </w:rPr>
        <w:t xml:space="preserve"> </w:t>
      </w:r>
    </w:p>
    <w:p w14:paraId="3723F741" w14:textId="77777777" w:rsidR="00D422FB" w:rsidRPr="00D422FB" w:rsidRDefault="00D422FB" w:rsidP="00D422FB">
      <w:pPr>
        <w:suppressAutoHyphens/>
        <w:spacing w:line="240" w:lineRule="auto"/>
        <w:ind w:firstLine="567"/>
        <w:jc w:val="both"/>
        <w:rPr>
          <w:rFonts w:ascii="Times New Roman" w:hAnsi="Times New Roman" w:cs="Times New Roman"/>
          <w:sz w:val="24"/>
          <w:szCs w:val="24"/>
        </w:rPr>
      </w:pPr>
      <w:r w:rsidRPr="00D422FB">
        <w:rPr>
          <w:rFonts w:ascii="Times New Roman" w:hAnsi="Times New Roman" w:cs="Times New Roman"/>
          <w:sz w:val="24"/>
          <w:szCs w:val="24"/>
        </w:rPr>
        <w:t>Система промислового кондиціонування призначена для забезпечення температурного режиму серверного центру та</w:t>
      </w:r>
      <w:r w:rsidRPr="00D422FB">
        <w:rPr>
          <w:rFonts w:ascii="Times New Roman" w:hAnsi="Times New Roman" w:cs="Times New Roman"/>
          <w:b/>
          <w:bCs/>
          <w:sz w:val="24"/>
          <w:szCs w:val="24"/>
        </w:rPr>
        <w:t xml:space="preserve"> </w:t>
      </w:r>
      <w:r w:rsidRPr="00D422FB">
        <w:rPr>
          <w:rFonts w:ascii="Times New Roman" w:hAnsi="Times New Roman" w:cs="Times New Roman"/>
          <w:sz w:val="24"/>
          <w:szCs w:val="24"/>
        </w:rPr>
        <w:t xml:space="preserve">має бути створена у відповідності до вимог ДБН В.2.5-67:2013. </w:t>
      </w:r>
    </w:p>
    <w:p w14:paraId="79D143FD" w14:textId="77777777" w:rsidR="00D422FB" w:rsidRPr="00D422FB" w:rsidRDefault="00D422FB" w:rsidP="00D422FB">
      <w:pPr>
        <w:suppressAutoHyphens/>
        <w:spacing w:line="240" w:lineRule="auto"/>
        <w:ind w:firstLine="567"/>
        <w:jc w:val="both"/>
        <w:rPr>
          <w:rFonts w:ascii="Times New Roman" w:eastAsia="Calibri" w:hAnsi="Times New Roman" w:cs="Times New Roman"/>
          <w:kern w:val="2"/>
          <w:sz w:val="24"/>
          <w:szCs w:val="24"/>
        </w:rPr>
      </w:pPr>
      <w:r w:rsidRPr="00D422FB">
        <w:rPr>
          <w:rFonts w:ascii="Times New Roman" w:hAnsi="Times New Roman" w:cs="Times New Roman"/>
          <w:sz w:val="24"/>
          <w:szCs w:val="24"/>
        </w:rPr>
        <w:t xml:space="preserve">– монтаж промислового кондиціонеру </w:t>
      </w:r>
      <w:r w:rsidRPr="00D422FB">
        <w:rPr>
          <w:rFonts w:ascii="Times New Roman" w:eastAsia="Calibri" w:hAnsi="Times New Roman" w:cs="Times New Roman"/>
          <w:kern w:val="2"/>
          <w:sz w:val="24"/>
          <w:szCs w:val="24"/>
        </w:rPr>
        <w:t>INVT Network Power VCR030 / VCP045</w:t>
      </w:r>
    </w:p>
    <w:p w14:paraId="6C2A36C5" w14:textId="77777777" w:rsidR="00D422FB" w:rsidRPr="00D422FB" w:rsidRDefault="00D422FB" w:rsidP="00D422FB">
      <w:pPr>
        <w:suppressAutoHyphens/>
        <w:spacing w:line="240" w:lineRule="auto"/>
        <w:ind w:firstLine="567"/>
        <w:jc w:val="both"/>
        <w:rPr>
          <w:rFonts w:ascii="Times New Roman" w:hAnsi="Times New Roman" w:cs="Times New Roman"/>
          <w:color w:val="000000"/>
          <w:sz w:val="24"/>
          <w:szCs w:val="24"/>
        </w:rPr>
      </w:pPr>
      <w:r w:rsidRPr="00D422FB">
        <w:rPr>
          <w:rFonts w:ascii="Times New Roman" w:hAnsi="Times New Roman" w:cs="Times New Roman"/>
          <w:sz w:val="24"/>
          <w:szCs w:val="24"/>
        </w:rPr>
        <w:t xml:space="preserve">Шафовий міжрядний кондиціонер </w:t>
      </w:r>
      <w:r w:rsidRPr="00D422FB">
        <w:rPr>
          <w:rFonts w:ascii="Times New Roman" w:eastAsia="Calibri" w:hAnsi="Times New Roman" w:cs="Times New Roman"/>
          <w:kern w:val="2"/>
          <w:sz w:val="24"/>
          <w:szCs w:val="24"/>
        </w:rPr>
        <w:t xml:space="preserve">INVT Network Power VCR030 / VCP045 </w:t>
      </w:r>
      <w:r w:rsidRPr="00D422FB">
        <w:rPr>
          <w:rFonts w:ascii="Times New Roman" w:hAnsi="Times New Roman" w:cs="Times New Roman"/>
          <w:color w:val="000000"/>
          <w:sz w:val="24"/>
          <w:szCs w:val="24"/>
        </w:rPr>
        <w:t xml:space="preserve">надається Замовником зі складу розташованого у м. Києві. </w:t>
      </w:r>
    </w:p>
    <w:p w14:paraId="2A841921" w14:textId="77777777" w:rsidR="00D422FB" w:rsidRPr="00D422FB" w:rsidRDefault="00D422FB" w:rsidP="00D422FB">
      <w:pPr>
        <w:suppressAutoHyphens/>
        <w:spacing w:line="240" w:lineRule="auto"/>
        <w:ind w:firstLine="567"/>
        <w:jc w:val="both"/>
        <w:rPr>
          <w:rFonts w:ascii="Times New Roman" w:eastAsia="Calibri" w:hAnsi="Times New Roman" w:cs="Times New Roman"/>
          <w:kern w:val="2"/>
          <w:sz w:val="24"/>
          <w:szCs w:val="24"/>
        </w:rPr>
      </w:pPr>
      <w:r w:rsidRPr="00D422FB">
        <w:rPr>
          <w:rFonts w:ascii="Times New Roman" w:hAnsi="Times New Roman" w:cs="Times New Roman"/>
          <w:color w:val="000000"/>
          <w:sz w:val="24"/>
          <w:szCs w:val="24"/>
        </w:rPr>
        <w:t>Кількість – 1 (один) комплект.</w:t>
      </w:r>
    </w:p>
    <w:p w14:paraId="28C4E0AE" w14:textId="77777777" w:rsidR="00D422FB" w:rsidRPr="00D422FB" w:rsidRDefault="00D422FB" w:rsidP="00D422FB">
      <w:pPr>
        <w:suppressAutoHyphens/>
        <w:spacing w:line="240" w:lineRule="auto"/>
        <w:ind w:firstLine="567"/>
        <w:jc w:val="both"/>
        <w:rPr>
          <w:rFonts w:ascii="Times New Roman" w:hAnsi="Times New Roman" w:cs="Times New Roman"/>
          <w:b/>
          <w:bCs/>
          <w:sz w:val="24"/>
          <w:szCs w:val="24"/>
        </w:rPr>
      </w:pPr>
      <w:r w:rsidRPr="00D422FB">
        <w:rPr>
          <w:rFonts w:ascii="Times New Roman" w:hAnsi="Times New Roman" w:cs="Times New Roman"/>
          <w:b/>
          <w:bCs/>
          <w:color w:val="000000"/>
          <w:sz w:val="24"/>
          <w:szCs w:val="24"/>
          <w:lang w:eastAsia="uk-UA"/>
        </w:rPr>
        <w:t xml:space="preserve">Встановлення систем кондиціювання в приміщенні Замовника здійснюється за адресою: </w:t>
      </w:r>
      <w:r w:rsidRPr="00D422FB">
        <w:rPr>
          <w:rFonts w:ascii="Times New Roman" w:hAnsi="Times New Roman" w:cs="Times New Roman"/>
          <w:b/>
          <w:bCs/>
          <w:color w:val="000000"/>
          <w:sz w:val="24"/>
          <w:szCs w:val="24"/>
        </w:rPr>
        <w:t>м. Львів, вул. Стрийська 83.</w:t>
      </w:r>
    </w:p>
    <w:p w14:paraId="23EC36F3" w14:textId="77777777" w:rsidR="00D422FB" w:rsidRPr="00D422FB" w:rsidRDefault="00D422FB" w:rsidP="00D422FB">
      <w:pPr>
        <w:suppressAutoHyphens/>
        <w:spacing w:line="240" w:lineRule="auto"/>
        <w:jc w:val="both"/>
        <w:rPr>
          <w:rFonts w:ascii="Times New Roman" w:hAnsi="Times New Roman" w:cs="Times New Roman"/>
          <w:sz w:val="24"/>
          <w:szCs w:val="24"/>
        </w:rPr>
      </w:pPr>
    </w:p>
    <w:p w14:paraId="3804C38C" w14:textId="77777777" w:rsidR="00D422FB" w:rsidRPr="00D422FB" w:rsidRDefault="00D422FB" w:rsidP="00D422FB">
      <w:pPr>
        <w:suppressAutoHyphens/>
        <w:spacing w:after="120" w:line="240" w:lineRule="auto"/>
        <w:jc w:val="both"/>
        <w:rPr>
          <w:rFonts w:ascii="Times New Roman" w:hAnsi="Times New Roman" w:cs="Times New Roman"/>
          <w:b/>
          <w:bCs/>
          <w:sz w:val="24"/>
          <w:szCs w:val="24"/>
        </w:rPr>
      </w:pPr>
      <w:r w:rsidRPr="00D422FB">
        <w:rPr>
          <w:rFonts w:ascii="Times New Roman" w:hAnsi="Times New Roman" w:cs="Times New Roman"/>
          <w:b/>
          <w:bCs/>
          <w:sz w:val="24"/>
          <w:szCs w:val="24"/>
        </w:rPr>
        <w:t>2. ЗАГАЛЬНІ ВИМОГИ ДО СКЛАДУ ПОСЛУГИ:</w:t>
      </w:r>
    </w:p>
    <w:tbl>
      <w:tblPr>
        <w:tblW w:w="9771" w:type="dxa"/>
        <w:tblLayout w:type="fixed"/>
        <w:tblLook w:val="0400" w:firstRow="0" w:lastRow="0" w:firstColumn="0" w:lastColumn="0" w:noHBand="0" w:noVBand="1"/>
      </w:tblPr>
      <w:tblGrid>
        <w:gridCol w:w="538"/>
        <w:gridCol w:w="2287"/>
        <w:gridCol w:w="6946"/>
      </w:tblGrid>
      <w:tr w:rsidR="00D422FB" w:rsidRPr="00D422FB" w14:paraId="44074375" w14:textId="77777777" w:rsidTr="00431D72">
        <w:tc>
          <w:tcPr>
            <w:tcW w:w="538" w:type="dxa"/>
            <w:tcBorders>
              <w:top w:val="single" w:sz="8" w:space="0" w:color="000000"/>
              <w:left w:val="single" w:sz="8" w:space="0" w:color="000000"/>
              <w:bottom w:val="single" w:sz="8" w:space="0" w:color="000000"/>
              <w:right w:val="single" w:sz="8" w:space="0" w:color="000000"/>
            </w:tcBorders>
          </w:tcPr>
          <w:p w14:paraId="29CE9F56" w14:textId="77777777" w:rsidR="00D422FB" w:rsidRPr="00D422FB" w:rsidRDefault="00D422FB" w:rsidP="00D422FB">
            <w:pPr>
              <w:suppressAutoHyphens/>
              <w:spacing w:line="240" w:lineRule="auto"/>
              <w:rPr>
                <w:rFonts w:ascii="Times New Roman" w:hAnsi="Times New Roman" w:cs="Times New Roman"/>
                <w:b/>
                <w:bCs/>
                <w:sz w:val="24"/>
                <w:szCs w:val="24"/>
              </w:rPr>
            </w:pPr>
          </w:p>
        </w:tc>
        <w:tc>
          <w:tcPr>
            <w:tcW w:w="9233" w:type="dxa"/>
            <w:gridSpan w:val="2"/>
            <w:tcBorders>
              <w:top w:val="single" w:sz="8" w:space="0" w:color="000000"/>
              <w:left w:val="single" w:sz="8" w:space="0" w:color="000000"/>
              <w:bottom w:val="single" w:sz="8" w:space="0" w:color="000000"/>
              <w:right w:val="single" w:sz="8" w:space="0" w:color="000000"/>
            </w:tcBorders>
            <w:vAlign w:val="center"/>
          </w:tcPr>
          <w:p w14:paraId="76C37909" w14:textId="77777777" w:rsidR="00D422FB" w:rsidRPr="00D422FB" w:rsidRDefault="00D422FB" w:rsidP="00D422FB">
            <w:pPr>
              <w:suppressAutoHyphens/>
              <w:spacing w:line="240" w:lineRule="auto"/>
              <w:jc w:val="center"/>
              <w:rPr>
                <w:rFonts w:ascii="Times New Roman" w:hAnsi="Times New Roman" w:cs="Times New Roman"/>
                <w:b/>
                <w:bCs/>
                <w:sz w:val="24"/>
                <w:szCs w:val="24"/>
              </w:rPr>
            </w:pPr>
            <w:r w:rsidRPr="00D422FB">
              <w:rPr>
                <w:rFonts w:ascii="Times New Roman" w:hAnsi="Times New Roman" w:cs="Times New Roman"/>
                <w:b/>
                <w:bCs/>
                <w:sz w:val="24"/>
                <w:szCs w:val="24"/>
              </w:rPr>
              <w:t>Технічні характеристики та вимоги до товару</w:t>
            </w:r>
          </w:p>
        </w:tc>
      </w:tr>
      <w:tr w:rsidR="00D422FB" w:rsidRPr="00D422FB" w14:paraId="2E12BBF7" w14:textId="77777777" w:rsidTr="00431D72">
        <w:trPr>
          <w:trHeight w:val="7337"/>
        </w:trPr>
        <w:tc>
          <w:tcPr>
            <w:tcW w:w="538" w:type="dxa"/>
            <w:tcBorders>
              <w:top w:val="single" w:sz="8" w:space="0" w:color="000000"/>
              <w:left w:val="single" w:sz="8" w:space="0" w:color="000000"/>
              <w:bottom w:val="single" w:sz="8" w:space="0" w:color="000000"/>
              <w:right w:val="single" w:sz="8" w:space="0" w:color="000000"/>
            </w:tcBorders>
            <w:vAlign w:val="center"/>
          </w:tcPr>
          <w:p w14:paraId="65B3BCA3"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lastRenderedPageBreak/>
              <w:t>1.1</w:t>
            </w:r>
          </w:p>
        </w:tc>
        <w:tc>
          <w:tcPr>
            <w:tcW w:w="2287" w:type="dxa"/>
            <w:tcBorders>
              <w:top w:val="single" w:sz="8" w:space="0" w:color="000000"/>
              <w:left w:val="single" w:sz="8" w:space="0" w:color="000000"/>
              <w:bottom w:val="single" w:sz="8" w:space="0" w:color="000000"/>
              <w:right w:val="single" w:sz="8" w:space="0" w:color="000000"/>
            </w:tcBorders>
            <w:vAlign w:val="center"/>
          </w:tcPr>
          <w:p w14:paraId="3B58B0F3"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t>Вимоги до монтажу</w:t>
            </w:r>
          </w:p>
        </w:tc>
        <w:tc>
          <w:tcPr>
            <w:tcW w:w="6946" w:type="dxa"/>
            <w:tcBorders>
              <w:top w:val="single" w:sz="8" w:space="0" w:color="000000"/>
              <w:left w:val="single" w:sz="8" w:space="0" w:color="000000"/>
              <w:bottom w:val="single" w:sz="8" w:space="0" w:color="000000"/>
              <w:right w:val="single" w:sz="8" w:space="0" w:color="000000"/>
            </w:tcBorders>
            <w:vAlign w:val="center"/>
          </w:tcPr>
          <w:p w14:paraId="54893E28" w14:textId="77777777" w:rsidR="00D422FB" w:rsidRPr="00D422FB" w:rsidRDefault="00D422FB" w:rsidP="00D422FB">
            <w:pPr>
              <w:suppressAutoHyphens/>
              <w:spacing w:line="240" w:lineRule="auto"/>
              <w:ind w:left="23"/>
              <w:jc w:val="both"/>
              <w:rPr>
                <w:rFonts w:ascii="Times New Roman" w:hAnsi="Times New Roman" w:cs="Times New Roman"/>
                <w:sz w:val="24"/>
                <w:szCs w:val="24"/>
              </w:rPr>
            </w:pPr>
            <w:r w:rsidRPr="00D422FB">
              <w:rPr>
                <w:rFonts w:ascii="Times New Roman" w:hAnsi="Times New Roman" w:cs="Times New Roman"/>
                <w:sz w:val="24"/>
                <w:szCs w:val="24"/>
              </w:rPr>
              <w:t>- Постачальник повинен за вказаною замовником адресою, виконати підготовчі, монтажні та пуско-налагоджувальні послуги:</w:t>
            </w:r>
          </w:p>
          <w:p w14:paraId="3022633E" w14:textId="77777777" w:rsidR="00D422FB" w:rsidRPr="00D422FB" w:rsidRDefault="00D422FB" w:rsidP="00D422FB">
            <w:pPr>
              <w:suppressAutoHyphens/>
              <w:spacing w:line="240" w:lineRule="auto"/>
              <w:ind w:left="23"/>
              <w:jc w:val="both"/>
              <w:rPr>
                <w:rFonts w:ascii="Times New Roman" w:hAnsi="Times New Roman" w:cs="Times New Roman"/>
                <w:sz w:val="24"/>
                <w:szCs w:val="24"/>
              </w:rPr>
            </w:pPr>
            <w:r w:rsidRPr="00D422FB">
              <w:rPr>
                <w:rFonts w:ascii="Times New Roman" w:hAnsi="Times New Roman" w:cs="Times New Roman"/>
                <w:sz w:val="24"/>
                <w:szCs w:val="24"/>
              </w:rPr>
              <w:t>- занесення в цільові приміщення замовника, проміжного складування.</w:t>
            </w:r>
          </w:p>
          <w:p w14:paraId="32460BC7"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внутрішнього блоку в серверному центрі на цокольному поверсі будівлі замовника;</w:t>
            </w:r>
          </w:p>
          <w:p w14:paraId="443EAB5B"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зовнішнього конденсаторного блоку на рівні другого поверху будівлі замовника;</w:t>
            </w:r>
          </w:p>
          <w:p w14:paraId="3340A8A3"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фреонових магістралей (довжина траси до 20 метрів), прокладка траси в приміщенні та по фасаду будівлі у захисному коробі;</w:t>
            </w:r>
          </w:p>
          <w:p w14:paraId="5292423E"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кабельних ліній живлення та сигнальних ліній від внутрішнього до зовнішнього блоку;</w:t>
            </w:r>
          </w:p>
          <w:p w14:paraId="500413DF"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відводу дренажу від систем кондиціонування, з урахуванням дренажних насосів, теплоізоляції дренажних труб в приміщення та підігріву на вулиці;</w:t>
            </w:r>
          </w:p>
          <w:p w14:paraId="477B3990"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прохід фреонової магістралі, дренажу та кабельних ліній через перекриття першого поверху та вихід на вулицю на рівні другого поверху;</w:t>
            </w:r>
          </w:p>
          <w:p w14:paraId="5D5C2433"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пуско-налагоджувальні послуги з перевіркою системи у всіх режимах.</w:t>
            </w:r>
          </w:p>
          <w:p w14:paraId="32E59F08"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Під час виконання послуг в діючому серверному приміщенні, передбачити пилосмок для усунення розповсюдження пилу в приміщенні на серверне обладнання та передбачити захист плівкою серверного обладнання.</w:t>
            </w:r>
          </w:p>
        </w:tc>
      </w:tr>
      <w:tr w:rsidR="00D422FB" w:rsidRPr="00D422FB" w14:paraId="38C7A938" w14:textId="77777777" w:rsidTr="00431D72">
        <w:trPr>
          <w:trHeight w:val="1119"/>
        </w:trPr>
        <w:tc>
          <w:tcPr>
            <w:tcW w:w="538" w:type="dxa"/>
            <w:tcBorders>
              <w:top w:val="single" w:sz="8" w:space="0" w:color="000000"/>
              <w:left w:val="single" w:sz="8" w:space="0" w:color="000000"/>
              <w:bottom w:val="single" w:sz="8" w:space="0" w:color="000000"/>
              <w:right w:val="single" w:sz="8" w:space="0" w:color="000000"/>
            </w:tcBorders>
            <w:vAlign w:val="center"/>
          </w:tcPr>
          <w:p w14:paraId="1FC1C634"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t>1.2</w:t>
            </w:r>
          </w:p>
        </w:tc>
        <w:tc>
          <w:tcPr>
            <w:tcW w:w="2287" w:type="dxa"/>
            <w:tcBorders>
              <w:top w:val="single" w:sz="8" w:space="0" w:color="000000"/>
              <w:left w:val="single" w:sz="8" w:space="0" w:color="000000"/>
              <w:bottom w:val="single" w:sz="8" w:space="0" w:color="000000"/>
              <w:right w:val="single" w:sz="8" w:space="0" w:color="000000"/>
            </w:tcBorders>
            <w:vAlign w:val="center"/>
          </w:tcPr>
          <w:p w14:paraId="67DD79B4"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t>Гарантійний термін</w:t>
            </w:r>
          </w:p>
        </w:tc>
        <w:tc>
          <w:tcPr>
            <w:tcW w:w="6946" w:type="dxa"/>
            <w:tcBorders>
              <w:top w:val="single" w:sz="8" w:space="0" w:color="000000"/>
              <w:left w:val="single" w:sz="8" w:space="0" w:color="000000"/>
              <w:bottom w:val="single" w:sz="8" w:space="0" w:color="000000"/>
              <w:right w:val="single" w:sz="8" w:space="0" w:color="000000"/>
            </w:tcBorders>
            <w:vAlign w:val="center"/>
          </w:tcPr>
          <w:p w14:paraId="3692CCCD" w14:textId="77777777" w:rsidR="00D422FB" w:rsidRPr="00D422FB" w:rsidRDefault="00D422FB" w:rsidP="00D422FB">
            <w:pPr>
              <w:suppressAutoHyphens/>
              <w:spacing w:line="240" w:lineRule="auto"/>
              <w:ind w:left="234"/>
              <w:jc w:val="both"/>
              <w:rPr>
                <w:rFonts w:ascii="Times New Roman" w:hAnsi="Times New Roman" w:cs="Times New Roman"/>
                <w:sz w:val="24"/>
                <w:szCs w:val="24"/>
              </w:rPr>
            </w:pPr>
            <w:r w:rsidRPr="00D422FB">
              <w:rPr>
                <w:rFonts w:ascii="Times New Roman" w:hAnsi="Times New Roman" w:cs="Times New Roman"/>
                <w:sz w:val="24"/>
                <w:szCs w:val="24"/>
              </w:rPr>
              <w:t xml:space="preserve">Гарантійний термін повинен складати 12 місяців з дати вводу обладнання в експлуатацію. </w:t>
            </w:r>
          </w:p>
        </w:tc>
      </w:tr>
    </w:tbl>
    <w:p w14:paraId="5EB38D87" w14:textId="77777777" w:rsidR="00D422FB" w:rsidRPr="00D422FB" w:rsidRDefault="00D422FB" w:rsidP="00D422FB">
      <w:pPr>
        <w:suppressAutoHyphens/>
        <w:spacing w:line="240" w:lineRule="auto"/>
        <w:ind w:firstLine="357"/>
        <w:rPr>
          <w:rFonts w:ascii="Times New Roman" w:hAnsi="Times New Roman" w:cs="Times New Roman"/>
          <w:b/>
          <w:bCs/>
          <w:sz w:val="24"/>
          <w:szCs w:val="24"/>
          <w:lang w:eastAsia="uk-UA"/>
        </w:rPr>
      </w:pPr>
      <w:bookmarkStart w:id="0" w:name="_we76is652ixj"/>
      <w:bookmarkEnd w:id="0"/>
      <w:r w:rsidRPr="00D422FB">
        <w:rPr>
          <w:rFonts w:ascii="Times New Roman" w:hAnsi="Times New Roman" w:cs="Times New Roman"/>
          <w:b/>
          <w:bCs/>
          <w:sz w:val="24"/>
          <w:szCs w:val="24"/>
          <w:lang w:eastAsia="uk-UA"/>
        </w:rPr>
        <w:t>3. ВИМОГИ ДО УЧАСНИКА</w:t>
      </w:r>
    </w:p>
    <w:p w14:paraId="2949591F"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p>
    <w:p w14:paraId="7DECD55F"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1. Встановлення кондиціонерів здійснюється відповідно до інструкцій виробника та діючих нормативних документів, зокрема, тих, що регулюють встановлення інженерних мереж.</w:t>
      </w:r>
    </w:p>
    <w:p w14:paraId="01C298EC"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2. Всі питання щодо місця встановлення/монтажу систем кондиціювання в приміщенні погоджуються під час надання послуг безпосередньо на об’єкті Замовника.</w:t>
      </w:r>
    </w:p>
    <w:p w14:paraId="21714F82"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3. Всі послуги з монтажу, підключення електроживлення та налагодження системи кондиціонування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з монтажу.</w:t>
      </w:r>
    </w:p>
    <w:p w14:paraId="1303E36E"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4. Учасник повинен забезпечити нагляд за додержанням правил надання послуг з монтажу, додержання правил пожежної безпеки, додержання техніки безпеки при наданні послуг, уповноваженими особами Учасника.</w:t>
      </w:r>
    </w:p>
    <w:p w14:paraId="1738BC18"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5. Після надання послуг – Учасник прибирає сміття, що утворилося.</w:t>
      </w:r>
    </w:p>
    <w:p w14:paraId="7694A2FB" w14:textId="77777777" w:rsidR="00D422FB" w:rsidRPr="00E61C10" w:rsidRDefault="00D422FB" w:rsidP="00D422FB">
      <w:pPr>
        <w:ind w:firstLine="357"/>
        <w:jc w:val="center"/>
        <w:rPr>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4E52F003"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F247DE">
        <w:rPr>
          <w:rFonts w:ascii="Times New Roman" w:eastAsia="Times New Roman" w:hAnsi="Times New Roman" w:cs="Times New Roman"/>
          <w:sz w:val="24"/>
          <w:szCs w:val="24"/>
          <w:lang w:eastAsia="ru-RU"/>
        </w:rPr>
        <w:t xml:space="preserve">140 054,00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F247DE">
        <w:rPr>
          <w:rFonts w:ascii="Times New Roman" w:eastAsia="Times New Roman" w:hAnsi="Times New Roman" w:cs="Times New Roman"/>
          <w:sz w:val="24"/>
          <w:szCs w:val="24"/>
          <w:lang w:eastAsia="ru-RU"/>
        </w:rPr>
        <w:t>сто сорок тисяч п’ятдесят чотири</w:t>
      </w:r>
      <w:r w:rsidR="00E40FD1">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гривні</w:t>
      </w:r>
      <w:r w:rsidR="00E1484E">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0</w:t>
      </w:r>
      <w:r w:rsidR="00875F35">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2B521" w14:textId="77777777" w:rsidR="00731C3D" w:rsidRDefault="00731C3D">
      <w:pPr>
        <w:spacing w:after="0" w:line="240" w:lineRule="auto"/>
      </w:pPr>
      <w:r>
        <w:separator/>
      </w:r>
    </w:p>
  </w:endnote>
  <w:endnote w:type="continuationSeparator" w:id="0">
    <w:p w14:paraId="634DC8AC" w14:textId="77777777" w:rsidR="00731C3D" w:rsidRDefault="00731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C01F0" w14:textId="77777777" w:rsidR="00731C3D" w:rsidRDefault="00731C3D">
      <w:pPr>
        <w:spacing w:after="0" w:line="240" w:lineRule="auto"/>
      </w:pPr>
      <w:r>
        <w:separator/>
      </w:r>
    </w:p>
  </w:footnote>
  <w:footnote w:type="continuationSeparator" w:id="0">
    <w:p w14:paraId="5161A8CB" w14:textId="77777777" w:rsidR="00731C3D" w:rsidRDefault="00731C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7"/>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80481286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86672"/>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1C3D"/>
    <w:rsid w:val="00733EFC"/>
    <w:rsid w:val="00752081"/>
    <w:rsid w:val="00766AB0"/>
    <w:rsid w:val="007B112D"/>
    <w:rsid w:val="007C71D4"/>
    <w:rsid w:val="007E7B59"/>
    <w:rsid w:val="008016BE"/>
    <w:rsid w:val="00811CA9"/>
    <w:rsid w:val="008404B8"/>
    <w:rsid w:val="008471EC"/>
    <w:rsid w:val="0084770C"/>
    <w:rsid w:val="0086417F"/>
    <w:rsid w:val="00870764"/>
    <w:rsid w:val="00875F35"/>
    <w:rsid w:val="008840C7"/>
    <w:rsid w:val="008909A3"/>
    <w:rsid w:val="008D4BA3"/>
    <w:rsid w:val="008F6ABC"/>
    <w:rsid w:val="00904765"/>
    <w:rsid w:val="00920A2E"/>
    <w:rsid w:val="00934E75"/>
    <w:rsid w:val="0094712E"/>
    <w:rsid w:val="009656F2"/>
    <w:rsid w:val="009A3150"/>
    <w:rsid w:val="009D1AE9"/>
    <w:rsid w:val="009D2593"/>
    <w:rsid w:val="009E0135"/>
    <w:rsid w:val="009E1039"/>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E7E4F"/>
    <w:rsid w:val="00CF3B29"/>
    <w:rsid w:val="00D13D9F"/>
    <w:rsid w:val="00D274F4"/>
    <w:rsid w:val="00D422FB"/>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247DE"/>
    <w:rsid w:val="00F360BF"/>
    <w:rsid w:val="00F41442"/>
    <w:rsid w:val="00F4253D"/>
    <w:rsid w:val="00F42D24"/>
    <w:rsid w:val="00F60A0F"/>
    <w:rsid w:val="00F82C72"/>
    <w:rsid w:val="00F83776"/>
    <w:rsid w:val="00F90C90"/>
    <w:rsid w:val="00FB3AD8"/>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Pages>
  <Words>3679</Words>
  <Characters>2098</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2026-07-15T09:02:00Z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