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5EA7020C" w:rsidR="00E1484E" w:rsidRPr="00EE3649"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1C06BF" w:rsidRPr="001C06BF">
        <w:rPr>
          <w:b w:val="0"/>
          <w:bCs w:val="0"/>
          <w:sz w:val="24"/>
          <w:szCs w:val="24"/>
        </w:rPr>
        <w:t>Закупівля послуг технічного обслуговування пасажирського ліфта за кодом CPV за ЄЗС ДК 021:2015: 50750000-7 Послуги з технічного обслуговування ліфтів</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719A1B01"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D42EB8">
        <w:rPr>
          <w:rFonts w:ascii="Times New Roman" w:hAnsi="Times New Roman" w:cs="Times New Roman"/>
          <w:sz w:val="24"/>
          <w:szCs w:val="24"/>
        </w:rPr>
        <w:t>5</w:t>
      </w:r>
      <w:r w:rsidR="00F60A0F" w:rsidRPr="00F90C90">
        <w:rPr>
          <w:rFonts w:ascii="Times New Roman" w:hAnsi="Times New Roman" w:cs="Times New Roman"/>
          <w:sz w:val="24"/>
          <w:szCs w:val="24"/>
        </w:rPr>
        <w:t>-</w:t>
      </w:r>
      <w:r w:rsidR="00C665CD">
        <w:rPr>
          <w:rFonts w:ascii="Times New Roman" w:hAnsi="Times New Roman" w:cs="Times New Roman"/>
          <w:sz w:val="24"/>
          <w:szCs w:val="24"/>
        </w:rPr>
        <w:t>1</w:t>
      </w:r>
      <w:r w:rsidR="002F57C3">
        <w:rPr>
          <w:rFonts w:ascii="Times New Roman" w:hAnsi="Times New Roman" w:cs="Times New Roman"/>
          <w:sz w:val="24"/>
          <w:szCs w:val="24"/>
        </w:rPr>
        <w:t>2</w:t>
      </w:r>
      <w:r w:rsidR="001944C8">
        <w:rPr>
          <w:rFonts w:ascii="Times New Roman" w:hAnsi="Times New Roman" w:cs="Times New Roman"/>
          <w:sz w:val="24"/>
          <w:szCs w:val="24"/>
        </w:rPr>
        <w:t>-</w:t>
      </w:r>
      <w:r w:rsidR="00E1484E">
        <w:rPr>
          <w:rFonts w:ascii="Times New Roman" w:hAnsi="Times New Roman" w:cs="Times New Roman"/>
          <w:sz w:val="24"/>
          <w:szCs w:val="24"/>
        </w:rPr>
        <w:t>1</w:t>
      </w:r>
      <w:r w:rsidR="00EE3649">
        <w:rPr>
          <w:rFonts w:ascii="Times New Roman" w:hAnsi="Times New Roman" w:cs="Times New Roman"/>
          <w:sz w:val="24"/>
          <w:szCs w:val="24"/>
        </w:rPr>
        <w:t>7</w:t>
      </w:r>
      <w:r w:rsidR="00F60A0F" w:rsidRPr="00F90C90">
        <w:rPr>
          <w:rFonts w:ascii="Times New Roman" w:hAnsi="Times New Roman" w:cs="Times New Roman"/>
          <w:sz w:val="24"/>
          <w:szCs w:val="24"/>
        </w:rPr>
        <w:t>-</w:t>
      </w:r>
      <w:r w:rsidR="00EE3649">
        <w:rPr>
          <w:rFonts w:ascii="Times New Roman" w:hAnsi="Times New Roman" w:cs="Times New Roman"/>
          <w:sz w:val="24"/>
          <w:szCs w:val="24"/>
        </w:rPr>
        <w:t>006428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7FD950FC" w14:textId="77777777" w:rsidR="001C06BF" w:rsidRPr="00EE3649" w:rsidRDefault="009D1AE9" w:rsidP="001C06B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1C06BF" w:rsidRPr="001C06BF">
        <w:rPr>
          <w:b w:val="0"/>
          <w:bCs w:val="0"/>
          <w:sz w:val="24"/>
          <w:szCs w:val="24"/>
        </w:rPr>
        <w:t>Закупівля послуг технічного обслуговування пасажирського ліфта за кодом CPV за ЄЗС ДК 021:2015: 50750000-7 Послуги з технічного обслуговування ліфтів</w:t>
      </w:r>
    </w:p>
    <w:p w14:paraId="7F787F17" w14:textId="4EF956C0" w:rsidR="0084770C" w:rsidRPr="00E1484E" w:rsidRDefault="0084770C" w:rsidP="00362DEB">
      <w:pPr>
        <w:spacing w:after="0" w:line="240" w:lineRule="auto"/>
        <w:jc w:val="both"/>
        <w:rPr>
          <w:rFonts w:ascii="Times New Roman" w:hAnsi="Times New Roman" w:cs="Times New Roman"/>
          <w:sz w:val="24"/>
          <w:szCs w:val="24"/>
        </w:rPr>
      </w:pPr>
    </w:p>
    <w:p w14:paraId="0BC0D342" w14:textId="77777777" w:rsidR="001C06BF" w:rsidRPr="001C06BF" w:rsidRDefault="001C06BF" w:rsidP="001C06BF">
      <w:pPr>
        <w:jc w:val="center"/>
        <w:rPr>
          <w:rFonts w:ascii="Times New Roman" w:eastAsia="Aptos" w:hAnsi="Times New Roman" w:cs="Times New Roman"/>
          <w:b/>
          <w:bCs/>
          <w:color w:val="000000"/>
          <w:kern w:val="2"/>
          <w:sz w:val="24"/>
          <w:szCs w:val="24"/>
          <w14:ligatures w14:val="standardContextual"/>
        </w:rPr>
      </w:pPr>
      <w:r w:rsidRPr="001C06BF">
        <w:rPr>
          <w:rFonts w:ascii="Times New Roman" w:eastAsia="Aptos" w:hAnsi="Times New Roman" w:cs="Times New Roman"/>
          <w:b/>
          <w:bCs/>
          <w:color w:val="000000"/>
          <w:kern w:val="2"/>
          <w:sz w:val="24"/>
          <w:szCs w:val="24"/>
          <w14:ligatures w14:val="standardContextual"/>
        </w:rPr>
        <w:t>ТЕХНІЧНІ ВИМОГИ</w:t>
      </w:r>
    </w:p>
    <w:p w14:paraId="7F754172" w14:textId="77777777" w:rsidR="001C06BF" w:rsidRPr="001C06BF" w:rsidRDefault="001C06BF" w:rsidP="001C06BF">
      <w:pPr>
        <w:jc w:val="center"/>
        <w:rPr>
          <w:rFonts w:ascii="Times New Roman" w:eastAsia="Aptos" w:hAnsi="Times New Roman" w:cs="Times New Roman"/>
          <w:b/>
          <w:bCs/>
          <w:color w:val="000000"/>
          <w:kern w:val="2"/>
          <w:sz w:val="24"/>
          <w:szCs w:val="24"/>
          <w14:ligatures w14:val="standardContextual"/>
        </w:rPr>
      </w:pPr>
      <w:r w:rsidRPr="001C06BF">
        <w:rPr>
          <w:rFonts w:ascii="Times New Roman" w:eastAsia="Aptos" w:hAnsi="Times New Roman" w:cs="Times New Roman"/>
          <w:b/>
          <w:bCs/>
          <w:color w:val="000000"/>
          <w:kern w:val="2"/>
          <w:sz w:val="24"/>
          <w:szCs w:val="24"/>
          <w14:ligatures w14:val="standardContextual"/>
        </w:rPr>
        <w:t xml:space="preserve">до закупівлі послуги технічного обслуговування пасажирського ліфта SANNEL ASANSOR в/п 630 кг за </w:t>
      </w:r>
      <w:proofErr w:type="spellStart"/>
      <w:r w:rsidRPr="001C06BF">
        <w:rPr>
          <w:rFonts w:ascii="Times New Roman" w:eastAsia="Aptos" w:hAnsi="Times New Roman" w:cs="Times New Roman"/>
          <w:b/>
          <w:bCs/>
          <w:color w:val="000000"/>
          <w:kern w:val="2"/>
          <w:sz w:val="24"/>
          <w:szCs w:val="24"/>
          <w14:ligatures w14:val="standardContextual"/>
        </w:rPr>
        <w:t>адресою</w:t>
      </w:r>
      <w:proofErr w:type="spellEnd"/>
      <w:r w:rsidRPr="001C06BF">
        <w:rPr>
          <w:rFonts w:ascii="Times New Roman" w:eastAsia="Aptos" w:hAnsi="Times New Roman" w:cs="Times New Roman"/>
          <w:b/>
          <w:bCs/>
          <w:color w:val="000000"/>
          <w:kern w:val="2"/>
          <w:sz w:val="24"/>
          <w:szCs w:val="24"/>
          <w14:ligatures w14:val="standardContextual"/>
        </w:rPr>
        <w:t xml:space="preserve"> м. Київ вул. Волинська, 26</w:t>
      </w:r>
    </w:p>
    <w:p w14:paraId="505CB4A4" w14:textId="77777777" w:rsidR="001C06BF" w:rsidRPr="001C06BF" w:rsidRDefault="001C06BF" w:rsidP="001C06BF">
      <w:pPr>
        <w:ind w:firstLine="567"/>
        <w:jc w:val="both"/>
        <w:rPr>
          <w:rFonts w:ascii="Times New Roman" w:eastAsia="Aptos" w:hAnsi="Times New Roman" w:cs="Times New Roman"/>
          <w:color w:val="000000"/>
          <w:kern w:val="2"/>
          <w:sz w:val="24"/>
          <w:szCs w:val="24"/>
          <w:bdr w:val="none" w:sz="0" w:space="0" w:color="auto" w:frame="1"/>
          <w:shd w:val="clear" w:color="auto" w:fill="FFFFFF"/>
          <w14:ligatures w14:val="standardContextual"/>
        </w:rPr>
      </w:pPr>
    </w:p>
    <w:tbl>
      <w:tblPr>
        <w:tblStyle w:val="70"/>
        <w:tblW w:w="9209" w:type="dxa"/>
        <w:tblLayout w:type="fixed"/>
        <w:tblLook w:val="04A0" w:firstRow="1" w:lastRow="0" w:firstColumn="1" w:lastColumn="0" w:noHBand="0" w:noVBand="1"/>
      </w:tblPr>
      <w:tblGrid>
        <w:gridCol w:w="421"/>
        <w:gridCol w:w="4819"/>
        <w:gridCol w:w="709"/>
        <w:gridCol w:w="1417"/>
        <w:gridCol w:w="1843"/>
      </w:tblGrid>
      <w:tr w:rsidR="001C06BF" w:rsidRPr="001C06BF" w14:paraId="3FA1B842" w14:textId="77777777" w:rsidTr="003976A6">
        <w:tc>
          <w:tcPr>
            <w:tcW w:w="421" w:type="dxa"/>
            <w:vAlign w:val="center"/>
          </w:tcPr>
          <w:p w14:paraId="0F8AC5BB" w14:textId="77777777" w:rsidR="001C06BF" w:rsidRPr="001C06BF" w:rsidRDefault="001C06BF" w:rsidP="003976A6">
            <w:pPr>
              <w:jc w:val="center"/>
              <w:rPr>
                <w:rFonts w:ascii="Times New Roman" w:eastAsia="Aptos" w:hAnsi="Times New Roman" w:cs="Times New Roman"/>
                <w:b/>
                <w:bCs/>
                <w:color w:val="000000"/>
                <w:bdr w:val="none" w:sz="0" w:space="0" w:color="auto" w:frame="1"/>
                <w:shd w:val="clear" w:color="auto" w:fill="FFFFFF"/>
              </w:rPr>
            </w:pPr>
            <w:r w:rsidRPr="001C06BF">
              <w:rPr>
                <w:rFonts w:ascii="Times New Roman" w:eastAsia="Aptos" w:hAnsi="Times New Roman" w:cs="Times New Roman"/>
                <w:b/>
                <w:bCs/>
                <w:color w:val="000000"/>
                <w:bdr w:val="none" w:sz="0" w:space="0" w:color="auto" w:frame="1"/>
                <w:shd w:val="clear" w:color="auto" w:fill="FFFFFF"/>
              </w:rPr>
              <w:t>№</w:t>
            </w:r>
          </w:p>
          <w:p w14:paraId="59D05BB7" w14:textId="77777777" w:rsidR="001C06BF" w:rsidRPr="001C06BF" w:rsidRDefault="001C06BF" w:rsidP="003976A6">
            <w:pPr>
              <w:rPr>
                <w:rFonts w:ascii="Times New Roman" w:eastAsia="Aptos" w:hAnsi="Times New Roman" w:cs="Times New Roman"/>
                <w:b/>
                <w:bCs/>
                <w:color w:val="000000"/>
                <w:bdr w:val="none" w:sz="0" w:space="0" w:color="auto" w:frame="1"/>
                <w:shd w:val="clear" w:color="auto" w:fill="FFFFFF"/>
              </w:rPr>
            </w:pPr>
            <w:r w:rsidRPr="001C06BF">
              <w:rPr>
                <w:rFonts w:ascii="Times New Roman" w:eastAsia="Aptos" w:hAnsi="Times New Roman" w:cs="Times New Roman"/>
                <w:b/>
                <w:bCs/>
                <w:color w:val="000000"/>
                <w:bdr w:val="none" w:sz="0" w:space="0" w:color="auto" w:frame="1"/>
                <w:shd w:val="clear" w:color="auto" w:fill="FFFFFF"/>
              </w:rPr>
              <w:t>з/п</w:t>
            </w:r>
          </w:p>
        </w:tc>
        <w:tc>
          <w:tcPr>
            <w:tcW w:w="4819" w:type="dxa"/>
            <w:vAlign w:val="center"/>
          </w:tcPr>
          <w:p w14:paraId="295B71F2" w14:textId="77777777" w:rsidR="001C06BF" w:rsidRPr="001C06BF" w:rsidRDefault="001C06BF" w:rsidP="003976A6">
            <w:pPr>
              <w:jc w:val="center"/>
              <w:rPr>
                <w:rFonts w:ascii="Times New Roman" w:eastAsia="Aptos" w:hAnsi="Times New Roman" w:cs="Times New Roman"/>
                <w:b/>
                <w:bCs/>
                <w:color w:val="000000"/>
                <w:bdr w:val="none" w:sz="0" w:space="0" w:color="auto" w:frame="1"/>
                <w:shd w:val="clear" w:color="auto" w:fill="FFFFFF"/>
              </w:rPr>
            </w:pPr>
            <w:r w:rsidRPr="001C06BF">
              <w:rPr>
                <w:rFonts w:ascii="Times New Roman" w:eastAsia="Aptos" w:hAnsi="Times New Roman" w:cs="Times New Roman"/>
                <w:b/>
                <w:bCs/>
                <w:color w:val="000000"/>
                <w:bdr w:val="none" w:sz="0" w:space="0" w:color="auto" w:frame="1"/>
                <w:shd w:val="clear" w:color="auto" w:fill="FFFFFF"/>
              </w:rPr>
              <w:t>Назва послуг</w:t>
            </w:r>
          </w:p>
        </w:tc>
        <w:tc>
          <w:tcPr>
            <w:tcW w:w="709" w:type="dxa"/>
            <w:vAlign w:val="center"/>
          </w:tcPr>
          <w:p w14:paraId="342F0B0F" w14:textId="77777777" w:rsidR="001C06BF" w:rsidRPr="001C06BF" w:rsidRDefault="001C06BF" w:rsidP="003976A6">
            <w:pPr>
              <w:jc w:val="center"/>
              <w:rPr>
                <w:rFonts w:ascii="Times New Roman" w:eastAsia="Aptos" w:hAnsi="Times New Roman" w:cs="Times New Roman"/>
                <w:b/>
                <w:bCs/>
                <w:color w:val="000000"/>
                <w:bdr w:val="none" w:sz="0" w:space="0" w:color="auto" w:frame="1"/>
                <w:shd w:val="clear" w:color="auto" w:fill="FFFFFF"/>
              </w:rPr>
            </w:pPr>
            <w:r w:rsidRPr="001C06BF">
              <w:rPr>
                <w:rFonts w:ascii="Times New Roman" w:eastAsia="Aptos" w:hAnsi="Times New Roman" w:cs="Times New Roman"/>
                <w:b/>
                <w:bCs/>
                <w:color w:val="000000"/>
                <w:bdr w:val="none" w:sz="0" w:space="0" w:color="auto" w:frame="1"/>
                <w:shd w:val="clear" w:color="auto" w:fill="FFFFFF"/>
              </w:rPr>
              <w:t>Кількість</w:t>
            </w:r>
          </w:p>
        </w:tc>
        <w:tc>
          <w:tcPr>
            <w:tcW w:w="1417" w:type="dxa"/>
            <w:vAlign w:val="center"/>
          </w:tcPr>
          <w:p w14:paraId="0BC8167E" w14:textId="77777777" w:rsidR="001C06BF" w:rsidRPr="001C06BF" w:rsidRDefault="001C06BF" w:rsidP="003976A6">
            <w:pPr>
              <w:jc w:val="center"/>
              <w:rPr>
                <w:rFonts w:ascii="Times New Roman" w:eastAsia="Aptos" w:hAnsi="Times New Roman" w:cs="Times New Roman"/>
                <w:b/>
                <w:bCs/>
                <w:color w:val="000000"/>
                <w:bdr w:val="none" w:sz="0" w:space="0" w:color="auto" w:frame="1"/>
                <w:shd w:val="clear" w:color="auto" w:fill="FFFFFF"/>
              </w:rPr>
            </w:pPr>
            <w:r w:rsidRPr="001C06BF">
              <w:rPr>
                <w:rFonts w:ascii="Times New Roman" w:eastAsia="Aptos" w:hAnsi="Times New Roman" w:cs="Times New Roman"/>
                <w:b/>
                <w:bCs/>
                <w:color w:val="000000"/>
                <w:bdr w:val="none" w:sz="0" w:space="0" w:color="auto" w:frame="1"/>
                <w:shd w:val="clear" w:color="auto" w:fill="FFFFFF"/>
              </w:rPr>
              <w:t>Одиниця виміру</w:t>
            </w:r>
          </w:p>
        </w:tc>
        <w:tc>
          <w:tcPr>
            <w:tcW w:w="1843" w:type="dxa"/>
          </w:tcPr>
          <w:p w14:paraId="1613A3A9" w14:textId="77777777" w:rsidR="001C06BF" w:rsidRPr="001C06BF" w:rsidRDefault="001C06BF" w:rsidP="003976A6">
            <w:pPr>
              <w:jc w:val="center"/>
              <w:rPr>
                <w:rFonts w:ascii="Times New Roman" w:eastAsia="Aptos" w:hAnsi="Times New Roman" w:cs="Times New Roman"/>
                <w:b/>
                <w:bCs/>
                <w:color w:val="000000"/>
                <w:bdr w:val="none" w:sz="0" w:space="0" w:color="auto" w:frame="1"/>
                <w:shd w:val="clear" w:color="auto" w:fill="FFFFFF"/>
              </w:rPr>
            </w:pPr>
          </w:p>
          <w:p w14:paraId="0A7A539A" w14:textId="77777777" w:rsidR="001C06BF" w:rsidRPr="001C06BF" w:rsidRDefault="001C06BF" w:rsidP="003976A6">
            <w:pPr>
              <w:jc w:val="center"/>
              <w:rPr>
                <w:rFonts w:ascii="Times New Roman" w:eastAsia="Aptos" w:hAnsi="Times New Roman" w:cs="Times New Roman"/>
                <w:b/>
                <w:bCs/>
                <w:color w:val="000000"/>
                <w:bdr w:val="none" w:sz="0" w:space="0" w:color="auto" w:frame="1"/>
                <w:shd w:val="clear" w:color="auto" w:fill="FFFFFF"/>
              </w:rPr>
            </w:pPr>
            <w:r w:rsidRPr="001C06BF">
              <w:rPr>
                <w:rFonts w:ascii="Times New Roman" w:eastAsia="Aptos" w:hAnsi="Times New Roman" w:cs="Times New Roman"/>
                <w:b/>
                <w:bCs/>
                <w:color w:val="000000"/>
                <w:bdr w:val="none" w:sz="0" w:space="0" w:color="auto" w:frame="1"/>
                <w:shd w:val="clear" w:color="auto" w:fill="FFFFFF"/>
              </w:rPr>
              <w:t>Періодичність</w:t>
            </w:r>
          </w:p>
          <w:p w14:paraId="11E6002F" w14:textId="77777777" w:rsidR="001C06BF" w:rsidRPr="001C06BF" w:rsidRDefault="001C06BF" w:rsidP="003976A6">
            <w:pPr>
              <w:jc w:val="center"/>
              <w:rPr>
                <w:rFonts w:ascii="Times New Roman" w:eastAsia="Aptos" w:hAnsi="Times New Roman" w:cs="Times New Roman"/>
                <w:b/>
                <w:bCs/>
                <w:color w:val="000000"/>
                <w:bdr w:val="none" w:sz="0" w:space="0" w:color="auto" w:frame="1"/>
                <w:shd w:val="clear" w:color="auto" w:fill="FFFFFF"/>
              </w:rPr>
            </w:pPr>
          </w:p>
        </w:tc>
      </w:tr>
      <w:tr w:rsidR="001C06BF" w:rsidRPr="001C06BF" w14:paraId="45E3270A" w14:textId="77777777" w:rsidTr="003976A6">
        <w:tc>
          <w:tcPr>
            <w:tcW w:w="421" w:type="dxa"/>
          </w:tcPr>
          <w:p w14:paraId="3A2683C2" w14:textId="77777777" w:rsidR="001C06BF" w:rsidRPr="001C06BF" w:rsidRDefault="001C06BF" w:rsidP="003976A6">
            <w:pP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1.</w:t>
            </w:r>
          </w:p>
        </w:tc>
        <w:tc>
          <w:tcPr>
            <w:tcW w:w="4819" w:type="dxa"/>
          </w:tcPr>
          <w:p w14:paraId="729983C3" w14:textId="77777777" w:rsidR="001C06BF" w:rsidRPr="001C06BF" w:rsidRDefault="001C06BF" w:rsidP="003976A6">
            <w:pPr>
              <w:rPr>
                <w:rFonts w:ascii="Times New Roman" w:eastAsia="Aptos" w:hAnsi="Times New Roman" w:cs="Times New Roman"/>
                <w:color w:val="000000"/>
                <w:bdr w:val="none" w:sz="0" w:space="0" w:color="auto" w:frame="1"/>
                <w:shd w:val="clear" w:color="auto" w:fill="FFFFFF"/>
              </w:rPr>
            </w:pPr>
            <w:r w:rsidRPr="001C06BF">
              <w:rPr>
                <w:rFonts w:ascii="Times New Roman" w:hAnsi="Times New Roman" w:cs="Times New Roman"/>
                <w:bCs/>
              </w:rPr>
              <w:t xml:space="preserve">Технічний огляд та технічне обслуговування ліфта пасажирського </w:t>
            </w:r>
            <w:r w:rsidRPr="001C06BF">
              <w:rPr>
                <w:rFonts w:ascii="Times New Roman" w:eastAsia="Calibri" w:hAnsi="Times New Roman" w:cs="Times New Roman"/>
              </w:rPr>
              <w:t xml:space="preserve">ліфта </w:t>
            </w:r>
            <w:r w:rsidRPr="001C06BF">
              <w:rPr>
                <w:rFonts w:ascii="Times New Roman" w:eastAsia="Calibri" w:hAnsi="Times New Roman" w:cs="Times New Roman"/>
                <w:lang w:val="en-US"/>
              </w:rPr>
              <w:t>SANNEL</w:t>
            </w:r>
            <w:r w:rsidRPr="001C06BF">
              <w:rPr>
                <w:rFonts w:ascii="Times New Roman" w:eastAsia="Calibri" w:hAnsi="Times New Roman" w:cs="Times New Roman"/>
              </w:rPr>
              <w:t xml:space="preserve"> </w:t>
            </w:r>
            <w:r w:rsidRPr="001C06BF">
              <w:rPr>
                <w:rFonts w:ascii="Times New Roman" w:eastAsia="Calibri" w:hAnsi="Times New Roman" w:cs="Times New Roman"/>
                <w:lang w:val="en-US"/>
              </w:rPr>
              <w:t>ASANSOR</w:t>
            </w:r>
            <w:r w:rsidRPr="001C06BF">
              <w:rPr>
                <w:rFonts w:ascii="Times New Roman" w:eastAsia="Calibri" w:hAnsi="Times New Roman" w:cs="Times New Roman"/>
              </w:rPr>
              <w:t xml:space="preserve"> в/п 630</w:t>
            </w:r>
            <w:r w:rsidRPr="001C06BF">
              <w:rPr>
                <w:rFonts w:ascii="Times New Roman" w:eastAsia="Calibri" w:hAnsi="Times New Roman" w:cs="Times New Roman"/>
                <w:lang w:val="en-US"/>
              </w:rPr>
              <w:t> </w:t>
            </w:r>
            <w:r w:rsidRPr="001C06BF">
              <w:rPr>
                <w:rFonts w:ascii="Times New Roman" w:eastAsia="Calibri" w:hAnsi="Times New Roman" w:cs="Times New Roman"/>
              </w:rPr>
              <w:t>кг</w:t>
            </w:r>
          </w:p>
        </w:tc>
        <w:tc>
          <w:tcPr>
            <w:tcW w:w="709" w:type="dxa"/>
          </w:tcPr>
          <w:p w14:paraId="0660CB53" w14:textId="77777777" w:rsidR="001C06BF" w:rsidRPr="001C06BF" w:rsidRDefault="001C06BF" w:rsidP="003976A6">
            <w:pP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 xml:space="preserve">  12</w:t>
            </w:r>
          </w:p>
        </w:tc>
        <w:tc>
          <w:tcPr>
            <w:tcW w:w="1417" w:type="dxa"/>
          </w:tcPr>
          <w:p w14:paraId="4A64EFD1"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послуга</w:t>
            </w:r>
          </w:p>
        </w:tc>
        <w:tc>
          <w:tcPr>
            <w:tcW w:w="1843" w:type="dxa"/>
            <w:vAlign w:val="center"/>
          </w:tcPr>
          <w:p w14:paraId="1D50F567"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надається щомісячно</w:t>
            </w:r>
          </w:p>
        </w:tc>
      </w:tr>
      <w:tr w:rsidR="001C06BF" w:rsidRPr="001C06BF" w14:paraId="5F8C2018" w14:textId="77777777" w:rsidTr="003976A6">
        <w:tc>
          <w:tcPr>
            <w:tcW w:w="421" w:type="dxa"/>
          </w:tcPr>
          <w:p w14:paraId="365D946F" w14:textId="77777777" w:rsidR="001C06BF" w:rsidRPr="001C06BF" w:rsidRDefault="001C06BF" w:rsidP="003976A6">
            <w:pP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2.</w:t>
            </w:r>
          </w:p>
        </w:tc>
        <w:tc>
          <w:tcPr>
            <w:tcW w:w="4819" w:type="dxa"/>
          </w:tcPr>
          <w:p w14:paraId="3F142C15" w14:textId="77777777" w:rsidR="001C06BF" w:rsidRPr="001C06BF" w:rsidRDefault="001C06BF" w:rsidP="003976A6">
            <w:pPr>
              <w:rPr>
                <w:rFonts w:ascii="Times New Roman" w:eastAsia="Aptos" w:hAnsi="Times New Roman" w:cs="Times New Roman"/>
                <w:bCs/>
                <w:color w:val="000000"/>
                <w:bdr w:val="none" w:sz="0" w:space="0" w:color="auto" w:frame="1"/>
                <w:shd w:val="clear" w:color="auto" w:fill="FFFFFF"/>
              </w:rPr>
            </w:pPr>
            <w:r w:rsidRPr="001C06BF">
              <w:rPr>
                <w:rFonts w:ascii="Times New Roman" w:eastAsia="Calibri" w:hAnsi="Times New Roman" w:cs="Times New Roman"/>
              </w:rPr>
              <w:t>Перевірка, регулювання всіх вузлів та ланцюгів безпеки</w:t>
            </w:r>
            <w:r w:rsidRPr="001C06BF">
              <w:rPr>
                <w:rFonts w:ascii="Times New Roman" w:hAnsi="Times New Roman" w:cs="Times New Roman"/>
                <w:bCs/>
              </w:rPr>
              <w:t xml:space="preserve"> пасажирського </w:t>
            </w:r>
            <w:r w:rsidRPr="001C06BF">
              <w:rPr>
                <w:rFonts w:ascii="Times New Roman" w:eastAsia="Calibri" w:hAnsi="Times New Roman" w:cs="Times New Roman"/>
              </w:rPr>
              <w:t xml:space="preserve">ліфта </w:t>
            </w:r>
            <w:r w:rsidRPr="001C06BF">
              <w:rPr>
                <w:rFonts w:ascii="Times New Roman" w:eastAsia="Calibri" w:hAnsi="Times New Roman" w:cs="Times New Roman"/>
                <w:lang w:val="en-US"/>
              </w:rPr>
              <w:t>SANNEL</w:t>
            </w:r>
            <w:r w:rsidRPr="001C06BF">
              <w:rPr>
                <w:rFonts w:ascii="Times New Roman" w:eastAsia="Calibri" w:hAnsi="Times New Roman" w:cs="Times New Roman"/>
              </w:rPr>
              <w:t xml:space="preserve"> </w:t>
            </w:r>
            <w:r w:rsidRPr="001C06BF">
              <w:rPr>
                <w:rFonts w:ascii="Times New Roman" w:eastAsia="Calibri" w:hAnsi="Times New Roman" w:cs="Times New Roman"/>
                <w:lang w:val="en-US"/>
              </w:rPr>
              <w:t>ASANSOR</w:t>
            </w:r>
            <w:r w:rsidRPr="001C06BF">
              <w:rPr>
                <w:rFonts w:ascii="Times New Roman" w:eastAsia="Calibri" w:hAnsi="Times New Roman" w:cs="Times New Roman"/>
              </w:rPr>
              <w:t xml:space="preserve"> в/п 630</w:t>
            </w:r>
            <w:r w:rsidRPr="001C06BF">
              <w:rPr>
                <w:rFonts w:ascii="Times New Roman" w:eastAsia="Calibri" w:hAnsi="Times New Roman" w:cs="Times New Roman"/>
                <w:lang w:val="en-US"/>
              </w:rPr>
              <w:t> </w:t>
            </w:r>
            <w:r w:rsidRPr="001C06BF">
              <w:rPr>
                <w:rFonts w:ascii="Times New Roman" w:eastAsia="Calibri" w:hAnsi="Times New Roman" w:cs="Times New Roman"/>
              </w:rPr>
              <w:t>кг</w:t>
            </w:r>
          </w:p>
        </w:tc>
        <w:tc>
          <w:tcPr>
            <w:tcW w:w="709" w:type="dxa"/>
          </w:tcPr>
          <w:p w14:paraId="03EBFF98"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12</w:t>
            </w:r>
          </w:p>
        </w:tc>
        <w:tc>
          <w:tcPr>
            <w:tcW w:w="1417" w:type="dxa"/>
          </w:tcPr>
          <w:p w14:paraId="0FB91528"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послуга</w:t>
            </w:r>
          </w:p>
        </w:tc>
        <w:tc>
          <w:tcPr>
            <w:tcW w:w="1843" w:type="dxa"/>
            <w:vAlign w:val="center"/>
          </w:tcPr>
          <w:p w14:paraId="4A6D5614"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надається щомісячно</w:t>
            </w:r>
          </w:p>
        </w:tc>
      </w:tr>
      <w:tr w:rsidR="001C06BF" w:rsidRPr="001C06BF" w14:paraId="65969198" w14:textId="77777777" w:rsidTr="003976A6">
        <w:tc>
          <w:tcPr>
            <w:tcW w:w="421" w:type="dxa"/>
          </w:tcPr>
          <w:p w14:paraId="1DB828F7" w14:textId="77777777" w:rsidR="001C06BF" w:rsidRPr="001C06BF" w:rsidRDefault="001C06BF" w:rsidP="003976A6">
            <w:pP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3.</w:t>
            </w:r>
          </w:p>
        </w:tc>
        <w:tc>
          <w:tcPr>
            <w:tcW w:w="4819" w:type="dxa"/>
          </w:tcPr>
          <w:p w14:paraId="3D0842F4" w14:textId="77777777" w:rsidR="001C06BF" w:rsidRPr="001C06BF" w:rsidRDefault="001C06BF" w:rsidP="003976A6">
            <w:pPr>
              <w:rPr>
                <w:rFonts w:ascii="Times New Roman" w:eastAsia="Aptos" w:hAnsi="Times New Roman" w:cs="Times New Roman"/>
                <w:bCs/>
                <w:color w:val="000000"/>
                <w:bdr w:val="none" w:sz="0" w:space="0" w:color="auto" w:frame="1"/>
                <w:shd w:val="clear" w:color="auto" w:fill="FFFFFF"/>
              </w:rPr>
            </w:pPr>
            <w:r w:rsidRPr="001C06BF">
              <w:rPr>
                <w:rFonts w:ascii="Times New Roman" w:hAnsi="Times New Roman" w:cs="Times New Roman"/>
              </w:rPr>
              <w:t>Виявлення та заміна вузлів деталей (за винятком вузлів і деталей, заміна яких відбувається під час ремонту), що зносились та не можуть забезпечувати надійну роботу ліфтів та СД,</w:t>
            </w:r>
            <w:r w:rsidRPr="001C06BF">
              <w:rPr>
                <w:rFonts w:ascii="Times New Roman" w:hAnsi="Times New Roman" w:cs="Times New Roman"/>
                <w:bCs/>
              </w:rPr>
              <w:t xml:space="preserve"> пасажирського </w:t>
            </w:r>
            <w:r w:rsidRPr="001C06BF">
              <w:rPr>
                <w:rFonts w:ascii="Times New Roman" w:eastAsia="Calibri" w:hAnsi="Times New Roman" w:cs="Times New Roman"/>
              </w:rPr>
              <w:t xml:space="preserve">ліфта </w:t>
            </w:r>
            <w:r w:rsidRPr="001C06BF">
              <w:rPr>
                <w:rFonts w:ascii="Times New Roman" w:eastAsia="Calibri" w:hAnsi="Times New Roman" w:cs="Times New Roman"/>
                <w:lang w:val="en-US"/>
              </w:rPr>
              <w:t>SANNEL</w:t>
            </w:r>
            <w:r w:rsidRPr="001C06BF">
              <w:rPr>
                <w:rFonts w:ascii="Times New Roman" w:eastAsia="Calibri" w:hAnsi="Times New Roman" w:cs="Times New Roman"/>
              </w:rPr>
              <w:t xml:space="preserve"> </w:t>
            </w:r>
            <w:r w:rsidRPr="001C06BF">
              <w:rPr>
                <w:rFonts w:ascii="Times New Roman" w:eastAsia="Calibri" w:hAnsi="Times New Roman" w:cs="Times New Roman"/>
                <w:lang w:val="en-US"/>
              </w:rPr>
              <w:t>ASANSOR</w:t>
            </w:r>
            <w:r w:rsidRPr="001C06BF">
              <w:rPr>
                <w:rFonts w:ascii="Times New Roman" w:eastAsia="Calibri" w:hAnsi="Times New Roman" w:cs="Times New Roman"/>
              </w:rPr>
              <w:t xml:space="preserve"> в/п 630</w:t>
            </w:r>
            <w:r w:rsidRPr="001C06BF">
              <w:rPr>
                <w:rFonts w:ascii="Times New Roman" w:eastAsia="Calibri" w:hAnsi="Times New Roman" w:cs="Times New Roman"/>
                <w:lang w:val="en-US"/>
              </w:rPr>
              <w:t> </w:t>
            </w:r>
            <w:r w:rsidRPr="001C06BF">
              <w:rPr>
                <w:rFonts w:ascii="Times New Roman" w:eastAsia="Calibri" w:hAnsi="Times New Roman" w:cs="Times New Roman"/>
              </w:rPr>
              <w:t>кг</w:t>
            </w:r>
          </w:p>
        </w:tc>
        <w:tc>
          <w:tcPr>
            <w:tcW w:w="709" w:type="dxa"/>
          </w:tcPr>
          <w:p w14:paraId="00FD5F77"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1343FD06"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324E89C7"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12</w:t>
            </w:r>
          </w:p>
        </w:tc>
        <w:tc>
          <w:tcPr>
            <w:tcW w:w="1417" w:type="dxa"/>
          </w:tcPr>
          <w:p w14:paraId="0A0857EC"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7D21B28A"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10CB4A5D"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послуга</w:t>
            </w:r>
          </w:p>
        </w:tc>
        <w:tc>
          <w:tcPr>
            <w:tcW w:w="1843" w:type="dxa"/>
            <w:vAlign w:val="center"/>
          </w:tcPr>
          <w:p w14:paraId="61F09525"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надається щомісячно</w:t>
            </w:r>
          </w:p>
        </w:tc>
      </w:tr>
      <w:tr w:rsidR="001C06BF" w:rsidRPr="001C06BF" w14:paraId="18D5832E" w14:textId="77777777" w:rsidTr="003976A6">
        <w:tc>
          <w:tcPr>
            <w:tcW w:w="421" w:type="dxa"/>
          </w:tcPr>
          <w:p w14:paraId="5C5C564C" w14:textId="77777777" w:rsidR="001C06BF" w:rsidRPr="001C06BF" w:rsidRDefault="001C06BF" w:rsidP="003976A6">
            <w:pPr>
              <w:rPr>
                <w:rFonts w:ascii="Times New Roman" w:eastAsia="Aptos" w:hAnsi="Times New Roman" w:cs="Times New Roman"/>
                <w:color w:val="000000"/>
                <w:bdr w:val="none" w:sz="0" w:space="0" w:color="auto" w:frame="1"/>
                <w:shd w:val="clear" w:color="auto" w:fill="FFFFFF"/>
              </w:rPr>
            </w:pPr>
            <w:bookmarkStart w:id="0" w:name="_Hlk215728320"/>
            <w:r w:rsidRPr="001C06BF">
              <w:rPr>
                <w:rFonts w:ascii="Times New Roman" w:eastAsia="Aptos" w:hAnsi="Times New Roman" w:cs="Times New Roman"/>
                <w:color w:val="000000"/>
                <w:bdr w:val="none" w:sz="0" w:space="0" w:color="auto" w:frame="1"/>
                <w:shd w:val="clear" w:color="auto" w:fill="FFFFFF"/>
              </w:rPr>
              <w:t>4.</w:t>
            </w:r>
          </w:p>
        </w:tc>
        <w:tc>
          <w:tcPr>
            <w:tcW w:w="4819" w:type="dxa"/>
          </w:tcPr>
          <w:p w14:paraId="5D6798E5" w14:textId="77777777" w:rsidR="001C06BF" w:rsidRPr="001C06BF" w:rsidRDefault="001C06BF" w:rsidP="003976A6">
            <w:pPr>
              <w:rPr>
                <w:rFonts w:ascii="Times New Roman" w:hAnsi="Times New Roman" w:cs="Times New Roman"/>
                <w:bCs/>
              </w:rPr>
            </w:pPr>
            <w:r w:rsidRPr="001C06BF">
              <w:rPr>
                <w:rFonts w:ascii="Times New Roman" w:hAnsi="Times New Roman" w:cs="Times New Roman"/>
              </w:rPr>
              <w:t>Чищення обладнання ліфта та СД від пилу та бруду, прибирання порталів дверей шахти, машинних приміщень, приямків від забруднення та сміття.</w:t>
            </w:r>
          </w:p>
        </w:tc>
        <w:tc>
          <w:tcPr>
            <w:tcW w:w="709" w:type="dxa"/>
          </w:tcPr>
          <w:p w14:paraId="6A61699F"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361DF033"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12</w:t>
            </w:r>
          </w:p>
        </w:tc>
        <w:tc>
          <w:tcPr>
            <w:tcW w:w="1417" w:type="dxa"/>
          </w:tcPr>
          <w:p w14:paraId="35949C89"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2145FC9A"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послуга</w:t>
            </w:r>
          </w:p>
        </w:tc>
        <w:tc>
          <w:tcPr>
            <w:tcW w:w="1843" w:type="dxa"/>
            <w:vAlign w:val="center"/>
          </w:tcPr>
          <w:p w14:paraId="14F868B4"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надається щомісячно</w:t>
            </w:r>
          </w:p>
        </w:tc>
      </w:tr>
      <w:bookmarkEnd w:id="0"/>
      <w:tr w:rsidR="001C06BF" w:rsidRPr="001C06BF" w14:paraId="6D84C5F4" w14:textId="77777777" w:rsidTr="003976A6">
        <w:tc>
          <w:tcPr>
            <w:tcW w:w="421" w:type="dxa"/>
          </w:tcPr>
          <w:p w14:paraId="5216419E" w14:textId="77777777" w:rsidR="001C06BF" w:rsidRPr="001C06BF" w:rsidRDefault="001C06BF" w:rsidP="003976A6">
            <w:pP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5.</w:t>
            </w:r>
          </w:p>
        </w:tc>
        <w:tc>
          <w:tcPr>
            <w:tcW w:w="4819" w:type="dxa"/>
          </w:tcPr>
          <w:p w14:paraId="3AE0364C" w14:textId="77777777" w:rsidR="001C06BF" w:rsidRPr="001C06BF" w:rsidRDefault="001C06BF" w:rsidP="003976A6">
            <w:pPr>
              <w:rPr>
                <w:rFonts w:ascii="Times New Roman" w:hAnsi="Times New Roman" w:cs="Times New Roman"/>
              </w:rPr>
            </w:pPr>
            <w:r w:rsidRPr="001C06BF">
              <w:rPr>
                <w:rFonts w:ascii="Times New Roman" w:hAnsi="Times New Roman" w:cs="Times New Roman"/>
              </w:rPr>
              <w:t xml:space="preserve">Підтягнення нарізних сполучень, </w:t>
            </w:r>
            <w:r w:rsidRPr="001C06BF">
              <w:rPr>
                <w:rFonts w:ascii="Times New Roman" w:eastAsia="Calibri" w:hAnsi="Times New Roman" w:cs="Times New Roman"/>
              </w:rPr>
              <w:t xml:space="preserve">ревізія щитових та кабелів постійного вводу, </w:t>
            </w:r>
            <w:r w:rsidRPr="001C06BF">
              <w:rPr>
                <w:rFonts w:ascii="Times New Roman" w:hAnsi="Times New Roman" w:cs="Times New Roman"/>
              </w:rPr>
              <w:t>повний вимір опору петлі "фаза-нуль" (щорічно, або після відповідних відновлювальних робіт).</w:t>
            </w:r>
          </w:p>
        </w:tc>
        <w:tc>
          <w:tcPr>
            <w:tcW w:w="709" w:type="dxa"/>
          </w:tcPr>
          <w:p w14:paraId="468FCAAA"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155EB96C"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6DFC19A8"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12</w:t>
            </w:r>
          </w:p>
        </w:tc>
        <w:tc>
          <w:tcPr>
            <w:tcW w:w="1417" w:type="dxa"/>
          </w:tcPr>
          <w:p w14:paraId="7B712F6C"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403549EE"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57620780"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 xml:space="preserve">послуга </w:t>
            </w:r>
          </w:p>
        </w:tc>
        <w:tc>
          <w:tcPr>
            <w:tcW w:w="1843" w:type="dxa"/>
            <w:vAlign w:val="center"/>
          </w:tcPr>
          <w:p w14:paraId="66C6A3BF"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надається щомісячно</w:t>
            </w:r>
          </w:p>
        </w:tc>
      </w:tr>
      <w:tr w:rsidR="001C06BF" w:rsidRPr="001C06BF" w14:paraId="2A075292" w14:textId="77777777" w:rsidTr="003976A6">
        <w:tc>
          <w:tcPr>
            <w:tcW w:w="421" w:type="dxa"/>
          </w:tcPr>
          <w:p w14:paraId="19AB0D3E" w14:textId="77777777" w:rsidR="001C06BF" w:rsidRPr="001C06BF" w:rsidRDefault="001C06BF" w:rsidP="003976A6">
            <w:pP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lastRenderedPageBreak/>
              <w:t>6.</w:t>
            </w:r>
          </w:p>
        </w:tc>
        <w:tc>
          <w:tcPr>
            <w:tcW w:w="4819" w:type="dxa"/>
          </w:tcPr>
          <w:p w14:paraId="5227B0B4" w14:textId="77777777" w:rsidR="001C06BF" w:rsidRPr="001C06BF" w:rsidRDefault="001C06BF" w:rsidP="003976A6">
            <w:pPr>
              <w:rPr>
                <w:rFonts w:ascii="Times New Roman" w:hAnsi="Times New Roman" w:cs="Times New Roman"/>
                <w:bCs/>
              </w:rPr>
            </w:pPr>
            <w:r w:rsidRPr="001C06BF">
              <w:rPr>
                <w:rFonts w:ascii="Times New Roman" w:eastAsia="Calibri" w:hAnsi="Times New Roman" w:cs="Times New Roman"/>
                <w:bCs/>
              </w:rPr>
              <w:t>Аварійне обслуговування ліфтів (звільнення пасажирів, що застрягли протягом 60 хвилин з моменту отримання виклику).</w:t>
            </w:r>
          </w:p>
        </w:tc>
        <w:tc>
          <w:tcPr>
            <w:tcW w:w="709" w:type="dxa"/>
          </w:tcPr>
          <w:p w14:paraId="57B2D789"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03037D10"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12</w:t>
            </w:r>
          </w:p>
        </w:tc>
        <w:tc>
          <w:tcPr>
            <w:tcW w:w="1417" w:type="dxa"/>
          </w:tcPr>
          <w:p w14:paraId="37E17D92"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p>
          <w:p w14:paraId="609B0AB4"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послуга</w:t>
            </w:r>
          </w:p>
        </w:tc>
        <w:tc>
          <w:tcPr>
            <w:tcW w:w="1843" w:type="dxa"/>
            <w:vAlign w:val="center"/>
          </w:tcPr>
          <w:p w14:paraId="36F682DE" w14:textId="77777777" w:rsidR="001C06BF" w:rsidRPr="001C06BF" w:rsidRDefault="001C06BF" w:rsidP="003976A6">
            <w:pPr>
              <w:jc w:val="center"/>
              <w:rPr>
                <w:rFonts w:ascii="Times New Roman" w:eastAsia="Aptos" w:hAnsi="Times New Roman" w:cs="Times New Roman"/>
                <w:color w:val="000000"/>
                <w:bdr w:val="none" w:sz="0" w:space="0" w:color="auto" w:frame="1"/>
                <w:shd w:val="clear" w:color="auto" w:fill="FFFFFF"/>
              </w:rPr>
            </w:pPr>
            <w:r w:rsidRPr="001C06BF">
              <w:rPr>
                <w:rFonts w:ascii="Times New Roman" w:eastAsia="Aptos" w:hAnsi="Times New Roman" w:cs="Times New Roman"/>
                <w:color w:val="000000"/>
                <w:bdr w:val="none" w:sz="0" w:space="0" w:color="auto" w:frame="1"/>
                <w:shd w:val="clear" w:color="auto" w:fill="FFFFFF"/>
              </w:rPr>
              <w:t>надається щомісячно</w:t>
            </w:r>
          </w:p>
        </w:tc>
      </w:tr>
    </w:tbl>
    <w:p w14:paraId="75F76F4C" w14:textId="77777777" w:rsidR="001C06BF" w:rsidRPr="001C06BF" w:rsidRDefault="001C06BF" w:rsidP="001C06BF">
      <w:pPr>
        <w:jc w:val="both"/>
        <w:rPr>
          <w:rFonts w:ascii="Times New Roman" w:eastAsia="Aptos" w:hAnsi="Times New Roman" w:cs="Times New Roman"/>
          <w:color w:val="000000"/>
          <w:kern w:val="2"/>
          <w:sz w:val="24"/>
          <w:szCs w:val="24"/>
          <w14:ligatures w14:val="standardContextual"/>
        </w:rPr>
      </w:pPr>
    </w:p>
    <w:p w14:paraId="3075A2A8" w14:textId="77777777" w:rsidR="001C06BF" w:rsidRPr="001C06BF" w:rsidRDefault="001C06BF" w:rsidP="001C06BF">
      <w:pPr>
        <w:pStyle w:val="ab"/>
        <w:ind w:right="141" w:firstLine="567"/>
        <w:jc w:val="both"/>
        <w:rPr>
          <w:rFonts w:ascii="Times New Roman" w:hAnsi="Times New Roman"/>
          <w:b/>
          <w:bCs/>
          <w:sz w:val="24"/>
          <w:szCs w:val="24"/>
        </w:rPr>
      </w:pPr>
      <w:r w:rsidRPr="001C06BF">
        <w:rPr>
          <w:rFonts w:ascii="Times New Roman" w:hAnsi="Times New Roman"/>
          <w:b/>
          <w:bCs/>
          <w:sz w:val="24"/>
          <w:szCs w:val="24"/>
        </w:rPr>
        <w:t>1. Загальні вимоги:</w:t>
      </w:r>
    </w:p>
    <w:p w14:paraId="2BEDDE2D" w14:textId="77777777" w:rsidR="001C06BF" w:rsidRPr="001C06BF" w:rsidRDefault="001C06BF" w:rsidP="001C06BF">
      <w:pPr>
        <w:pStyle w:val="ab"/>
        <w:ind w:right="141" w:firstLine="567"/>
        <w:jc w:val="both"/>
        <w:rPr>
          <w:rFonts w:ascii="Times New Roman" w:hAnsi="Times New Roman"/>
          <w:sz w:val="24"/>
          <w:szCs w:val="24"/>
          <w:lang w:eastAsia="uk-UA"/>
        </w:rPr>
      </w:pPr>
      <w:r w:rsidRPr="001C06BF">
        <w:rPr>
          <w:rFonts w:ascii="Times New Roman" w:hAnsi="Times New Roman"/>
          <w:bCs/>
          <w:color w:val="222222"/>
          <w:sz w:val="24"/>
          <w:szCs w:val="24"/>
          <w:shd w:val="clear" w:color="auto" w:fill="FFFFFF"/>
        </w:rPr>
        <w:t xml:space="preserve">1.1. Технічне обслуговування ліфтів - це </w:t>
      </w:r>
      <w:r w:rsidRPr="001C06BF">
        <w:rPr>
          <w:rFonts w:ascii="Times New Roman" w:hAnsi="Times New Roman"/>
          <w:color w:val="444444"/>
          <w:sz w:val="24"/>
          <w:szCs w:val="24"/>
          <w:shd w:val="clear" w:color="auto" w:fill="FFFFFF"/>
        </w:rPr>
        <w:t xml:space="preserve">комплекс заходів попереджувального характеру, які виконуються в плановому порядку, спрямовані </w:t>
      </w:r>
      <w:r w:rsidRPr="001C06BF">
        <w:rPr>
          <w:rFonts w:ascii="Times New Roman" w:hAnsi="Times New Roman"/>
          <w:bCs/>
          <w:color w:val="222222"/>
          <w:sz w:val="24"/>
          <w:szCs w:val="24"/>
          <w:shd w:val="clear" w:color="auto" w:fill="FFFFFF"/>
        </w:rPr>
        <w:t>на утримання ліфтів в стані повної відповідності вимогам безпечної експлуатації.</w:t>
      </w:r>
    </w:p>
    <w:p w14:paraId="5F712156" w14:textId="77777777" w:rsidR="001C06BF" w:rsidRPr="001C06BF" w:rsidRDefault="001C06BF" w:rsidP="001C06BF">
      <w:pPr>
        <w:pStyle w:val="ab"/>
        <w:ind w:right="141" w:firstLine="567"/>
        <w:jc w:val="both"/>
        <w:rPr>
          <w:rFonts w:ascii="Times New Roman" w:hAnsi="Times New Roman"/>
          <w:color w:val="444444"/>
          <w:sz w:val="24"/>
          <w:szCs w:val="24"/>
          <w:shd w:val="clear" w:color="auto" w:fill="FFFFFF"/>
        </w:rPr>
      </w:pPr>
      <w:r w:rsidRPr="001C06BF">
        <w:rPr>
          <w:rFonts w:ascii="Times New Roman" w:hAnsi="Times New Roman"/>
          <w:sz w:val="24"/>
          <w:szCs w:val="24"/>
          <w:lang w:eastAsia="uk-UA"/>
        </w:rPr>
        <w:t>1.2. Т</w:t>
      </w:r>
      <w:r w:rsidRPr="001C06BF">
        <w:rPr>
          <w:rFonts w:ascii="Times New Roman" w:hAnsi="Times New Roman"/>
          <w:bCs/>
          <w:color w:val="444444"/>
          <w:sz w:val="24"/>
          <w:szCs w:val="24"/>
          <w:shd w:val="clear" w:color="auto" w:fill="FFFFFF"/>
        </w:rPr>
        <w:t xml:space="preserve">ехнічне обслуговування ліфтів </w:t>
      </w:r>
      <w:r w:rsidRPr="001C06BF">
        <w:rPr>
          <w:rFonts w:ascii="Times New Roman" w:hAnsi="Times New Roman"/>
          <w:color w:val="444444"/>
          <w:sz w:val="24"/>
          <w:szCs w:val="24"/>
          <w:shd w:val="clear" w:color="auto" w:fill="FFFFFF"/>
        </w:rPr>
        <w:t xml:space="preserve">передбачає періодичні огляди ліфтового обладнання, виконання регламентних робіт з контролем якості виконання.  </w:t>
      </w:r>
    </w:p>
    <w:p w14:paraId="1218DAE7"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xml:space="preserve">1.3. Виконання робіт в рамках надання послуг з технічного обслуговування ліфтів здійснюється тільки тими спеціалізованими організаціями, які мають відповідний дозвіл, виданий уповноваженим органом, або Декларацію відповідності матеріально-технічної бази вимогам законодавства з питань охорони праці. </w:t>
      </w:r>
    </w:p>
    <w:p w14:paraId="5E9290A8"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xml:space="preserve">1.4. Послуги  з технічного обслуговування ліфтів надаються відповідно до: </w:t>
      </w:r>
    </w:p>
    <w:p w14:paraId="37C45479"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технічної документації заводів-виробників ліфтів;</w:t>
      </w:r>
    </w:p>
    <w:p w14:paraId="01E97ED3"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xml:space="preserve">- «Правил будови і безпечної експлуатації ліфтів» (які затверджено Наказом Державного комітету України з промислової безпеки, охорони праці та гірничого нагляду від 01.09.2008 №190); </w:t>
      </w:r>
    </w:p>
    <w:p w14:paraId="75B32876"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xml:space="preserve">- ДСТУ EN 13015:2013 Технічне обслуговування ліфтів і ескалаторів. Норми для інструкцій з технічного обслуговування; </w:t>
      </w:r>
    </w:p>
    <w:p w14:paraId="75241F77"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КД 36.1-001-2000 «Положення про систему технічного обслуговування та ремонту ліфтів в Україні»;</w:t>
      </w:r>
    </w:p>
    <w:p w14:paraId="05D81F08"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xml:space="preserve">- «Правил технічної експлуатації електроустановок споживачів» (які затверджено Наказом Міністерства палива та енергетики України від 25.07.2006 № 258); </w:t>
      </w:r>
    </w:p>
    <w:p w14:paraId="4F2B20B1"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xml:space="preserve">- НАОП 40.1-1.21-98 «Правила безпечної експлуатації електроустановок споживачів»; </w:t>
      </w:r>
    </w:p>
    <w:p w14:paraId="4491F546" w14:textId="77777777" w:rsidR="001C06BF" w:rsidRPr="001C06BF" w:rsidRDefault="001C06BF" w:rsidP="001C06BF">
      <w:pPr>
        <w:pStyle w:val="ab"/>
        <w:ind w:right="141" w:firstLine="567"/>
        <w:jc w:val="both"/>
        <w:rPr>
          <w:rFonts w:ascii="Times New Roman" w:hAnsi="Times New Roman"/>
          <w:sz w:val="24"/>
          <w:szCs w:val="24"/>
        </w:rPr>
      </w:pPr>
      <w:r w:rsidRPr="001C06BF">
        <w:rPr>
          <w:rFonts w:ascii="Times New Roman" w:hAnsi="Times New Roman"/>
          <w:sz w:val="24"/>
          <w:szCs w:val="24"/>
        </w:rPr>
        <w:t xml:space="preserve">- Закону України «Про охорону праці» (зі змінами та доповненнями); </w:t>
      </w:r>
    </w:p>
    <w:p w14:paraId="2E7B6981" w14:textId="77777777" w:rsidR="001C06BF" w:rsidRPr="001C06BF" w:rsidRDefault="001C06BF" w:rsidP="001C06BF">
      <w:pPr>
        <w:pStyle w:val="ab"/>
        <w:ind w:right="141" w:firstLine="567"/>
        <w:jc w:val="both"/>
        <w:rPr>
          <w:rFonts w:ascii="Times New Roman" w:hAnsi="Times New Roman"/>
          <w:sz w:val="24"/>
          <w:szCs w:val="24"/>
          <w:lang w:val="ru-RU"/>
        </w:rPr>
      </w:pPr>
      <w:r w:rsidRPr="001C06BF">
        <w:rPr>
          <w:rFonts w:ascii="Times New Roman" w:hAnsi="Times New Roman"/>
          <w:sz w:val="24"/>
          <w:szCs w:val="24"/>
        </w:rPr>
        <w:t>- Наказу Міністерства будівництва, архітектури та житлово-комунального господарства України від 09.11.2006 р. № 369 «Про затвердження Порядку встановлення вартості технічного обслуговування ліфтів та системи диспетчеризації».</w:t>
      </w:r>
    </w:p>
    <w:p w14:paraId="4F8B42FE" w14:textId="77777777" w:rsidR="001C06BF" w:rsidRPr="001C06BF" w:rsidRDefault="001C06BF" w:rsidP="001C06BF">
      <w:pPr>
        <w:pStyle w:val="ab"/>
        <w:ind w:firstLine="567"/>
        <w:rPr>
          <w:rFonts w:ascii="Times New Roman" w:hAnsi="Times New Roman"/>
          <w:sz w:val="24"/>
          <w:szCs w:val="24"/>
          <w:lang w:val="ru-RU"/>
        </w:rPr>
      </w:pPr>
    </w:p>
    <w:p w14:paraId="2C95EEE7" w14:textId="77777777" w:rsidR="001C06BF" w:rsidRPr="001C06BF" w:rsidRDefault="001C06BF" w:rsidP="001C06BF">
      <w:pPr>
        <w:pStyle w:val="ab"/>
        <w:ind w:firstLine="567"/>
        <w:rPr>
          <w:rFonts w:ascii="Times New Roman" w:hAnsi="Times New Roman"/>
          <w:b/>
          <w:bCs/>
          <w:sz w:val="24"/>
          <w:szCs w:val="24"/>
        </w:rPr>
      </w:pPr>
      <w:r w:rsidRPr="001C06BF">
        <w:rPr>
          <w:rFonts w:ascii="Times New Roman" w:hAnsi="Times New Roman"/>
          <w:b/>
          <w:bCs/>
          <w:sz w:val="24"/>
          <w:szCs w:val="24"/>
        </w:rPr>
        <w:t>2. Перелік послуг</w:t>
      </w:r>
    </w:p>
    <w:p w14:paraId="0EFAEB96" w14:textId="77777777" w:rsidR="001C06BF" w:rsidRPr="001C06BF" w:rsidRDefault="001C06BF" w:rsidP="001C06BF">
      <w:pPr>
        <w:pStyle w:val="ab"/>
        <w:ind w:right="141" w:firstLine="567"/>
        <w:jc w:val="both"/>
        <w:rPr>
          <w:rFonts w:ascii="Times New Roman" w:hAnsi="Times New Roman"/>
          <w:sz w:val="24"/>
          <w:szCs w:val="24"/>
          <w:lang w:val="ru-RU"/>
        </w:rPr>
      </w:pPr>
      <w:r w:rsidRPr="001C06BF">
        <w:rPr>
          <w:rFonts w:ascii="Times New Roman" w:hAnsi="Times New Roman"/>
          <w:sz w:val="24"/>
          <w:szCs w:val="24"/>
        </w:rPr>
        <w:t>2.1. Перелік послуг визначено Примірним переліком послуг з утримання будинків і споруд та прибудинкових територій та послуг з ремонту приміщень, будинків, споруд, затвердженого Наказом Державного комітету України з питань житлово-комунального господарства від 10.08.2004 року № 150 та зареєстрованого в Міністерстві юстиції України 21.09.2004 р. за №1046/9645).</w:t>
      </w:r>
    </w:p>
    <w:p w14:paraId="4B2CA0E6" w14:textId="77777777" w:rsidR="001C06BF" w:rsidRPr="001C06BF" w:rsidRDefault="001C06BF" w:rsidP="001C06BF">
      <w:pPr>
        <w:pStyle w:val="ab"/>
        <w:ind w:firstLine="567"/>
        <w:rPr>
          <w:rFonts w:ascii="Times New Roman" w:hAnsi="Times New Roman"/>
          <w:sz w:val="24"/>
          <w:szCs w:val="24"/>
          <w:lang w:val="ru-RU"/>
        </w:rPr>
      </w:pPr>
    </w:p>
    <w:p w14:paraId="0A25755E" w14:textId="77777777" w:rsidR="001C06BF" w:rsidRPr="001C06BF" w:rsidRDefault="001C06BF" w:rsidP="001C06BF">
      <w:pPr>
        <w:tabs>
          <w:tab w:val="left" w:pos="0"/>
        </w:tabs>
        <w:suppressAutoHyphens/>
        <w:ind w:right="-2"/>
        <w:jc w:val="center"/>
        <w:rPr>
          <w:rFonts w:ascii="Times New Roman" w:hAnsi="Times New Roman" w:cs="Times New Roman"/>
          <w:b/>
          <w:sz w:val="24"/>
          <w:szCs w:val="24"/>
        </w:rPr>
      </w:pPr>
      <w:r w:rsidRPr="001C06BF">
        <w:rPr>
          <w:rFonts w:ascii="Times New Roman" w:hAnsi="Times New Roman" w:cs="Times New Roman"/>
          <w:b/>
          <w:sz w:val="24"/>
          <w:szCs w:val="24"/>
        </w:rPr>
        <w:t>Перелік послуг з технічного обслуговування ліфтів</w:t>
      </w:r>
    </w:p>
    <w:tbl>
      <w:tblPr>
        <w:tblStyle w:val="210"/>
        <w:tblW w:w="9344" w:type="dxa"/>
        <w:tblLayout w:type="fixed"/>
        <w:tblLook w:val="04A0" w:firstRow="1" w:lastRow="0" w:firstColumn="1" w:lastColumn="0" w:noHBand="0" w:noVBand="1"/>
      </w:tblPr>
      <w:tblGrid>
        <w:gridCol w:w="636"/>
        <w:gridCol w:w="8708"/>
      </w:tblGrid>
      <w:tr w:rsidR="001C06BF" w:rsidRPr="001C06BF" w14:paraId="2A8AF552" w14:textId="77777777" w:rsidTr="003976A6">
        <w:tc>
          <w:tcPr>
            <w:tcW w:w="636" w:type="dxa"/>
          </w:tcPr>
          <w:p w14:paraId="5A145A82"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 xml:space="preserve"> н/п</w:t>
            </w:r>
          </w:p>
        </w:tc>
        <w:tc>
          <w:tcPr>
            <w:tcW w:w="8707" w:type="dxa"/>
          </w:tcPr>
          <w:p w14:paraId="59E11261" w14:textId="77777777" w:rsidR="001C06BF" w:rsidRPr="001C06BF" w:rsidRDefault="001C06BF" w:rsidP="003976A6">
            <w:pPr>
              <w:spacing w:beforeAutospacing="1"/>
              <w:jc w:val="center"/>
              <w:rPr>
                <w:rFonts w:ascii="Times New Roman" w:hAnsi="Times New Roman" w:cs="Times New Roman"/>
                <w:b/>
                <w:sz w:val="24"/>
                <w:szCs w:val="24"/>
              </w:rPr>
            </w:pPr>
            <w:r w:rsidRPr="001C06BF">
              <w:rPr>
                <w:rFonts w:ascii="Times New Roman" w:hAnsi="Times New Roman" w:cs="Times New Roman"/>
                <w:b/>
                <w:sz w:val="24"/>
                <w:szCs w:val="24"/>
              </w:rPr>
              <w:t>Перелік послуг</w:t>
            </w:r>
          </w:p>
        </w:tc>
      </w:tr>
      <w:tr w:rsidR="001C06BF" w:rsidRPr="001C06BF" w14:paraId="7661F34B" w14:textId="77777777" w:rsidTr="003976A6">
        <w:tc>
          <w:tcPr>
            <w:tcW w:w="636" w:type="dxa"/>
          </w:tcPr>
          <w:p w14:paraId="2FF21BB7"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w:t>
            </w:r>
          </w:p>
        </w:tc>
        <w:tc>
          <w:tcPr>
            <w:tcW w:w="8707" w:type="dxa"/>
          </w:tcPr>
          <w:p w14:paraId="761DF58C"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Перевірка роботи та технічного стану ліфтів, забезпечення безпечної роботи ліфтів.</w:t>
            </w:r>
          </w:p>
        </w:tc>
      </w:tr>
      <w:tr w:rsidR="001C06BF" w:rsidRPr="001C06BF" w14:paraId="0EE2B3D8" w14:textId="77777777" w:rsidTr="003976A6">
        <w:tc>
          <w:tcPr>
            <w:tcW w:w="636" w:type="dxa"/>
          </w:tcPr>
          <w:p w14:paraId="26BF72C4"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2</w:t>
            </w:r>
          </w:p>
        </w:tc>
        <w:tc>
          <w:tcPr>
            <w:tcW w:w="8707" w:type="dxa"/>
          </w:tcPr>
          <w:p w14:paraId="19A2A00C"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Перевірка, регулювання всіх вузлів та ланцюгів безпеки.</w:t>
            </w:r>
          </w:p>
        </w:tc>
      </w:tr>
      <w:tr w:rsidR="001C06BF" w:rsidRPr="001C06BF" w14:paraId="637330EB" w14:textId="77777777" w:rsidTr="003976A6">
        <w:tc>
          <w:tcPr>
            <w:tcW w:w="636" w:type="dxa"/>
          </w:tcPr>
          <w:p w14:paraId="2A1A23E3"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3</w:t>
            </w:r>
          </w:p>
        </w:tc>
        <w:tc>
          <w:tcPr>
            <w:tcW w:w="8707" w:type="dxa"/>
          </w:tcPr>
          <w:p w14:paraId="47DF7AB4"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Перевірка, регулювання інших вузлів, ланцюгів та деталей, що не мають відношення до вузлів безпеки.</w:t>
            </w:r>
          </w:p>
        </w:tc>
      </w:tr>
      <w:tr w:rsidR="001C06BF" w:rsidRPr="001C06BF" w14:paraId="32A4ED63" w14:textId="77777777" w:rsidTr="003976A6">
        <w:tc>
          <w:tcPr>
            <w:tcW w:w="636" w:type="dxa"/>
          </w:tcPr>
          <w:p w14:paraId="552885EE"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4</w:t>
            </w:r>
          </w:p>
        </w:tc>
        <w:tc>
          <w:tcPr>
            <w:tcW w:w="8707" w:type="dxa"/>
          </w:tcPr>
          <w:p w14:paraId="0EA6DE25"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Виявлення та заміна вузлів деталей (за винятком вузлів і деталей, заміна яких відбувається під час ремонту), що зносились та не можуть забезпечувати надійну роботу ліфтів та СД.</w:t>
            </w:r>
          </w:p>
        </w:tc>
      </w:tr>
      <w:tr w:rsidR="001C06BF" w:rsidRPr="001C06BF" w14:paraId="4C9DB341" w14:textId="77777777" w:rsidTr="003976A6">
        <w:tc>
          <w:tcPr>
            <w:tcW w:w="636" w:type="dxa"/>
          </w:tcPr>
          <w:p w14:paraId="7C33AE6D"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5</w:t>
            </w:r>
          </w:p>
        </w:tc>
        <w:tc>
          <w:tcPr>
            <w:tcW w:w="8707" w:type="dxa"/>
          </w:tcPr>
          <w:p w14:paraId="65B78607"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Усунення дрібних пошкоджень.</w:t>
            </w:r>
          </w:p>
        </w:tc>
      </w:tr>
      <w:tr w:rsidR="001C06BF" w:rsidRPr="001C06BF" w14:paraId="24C4C50E" w14:textId="77777777" w:rsidTr="003976A6">
        <w:tc>
          <w:tcPr>
            <w:tcW w:w="636" w:type="dxa"/>
          </w:tcPr>
          <w:p w14:paraId="58F28FFD"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6</w:t>
            </w:r>
          </w:p>
        </w:tc>
        <w:tc>
          <w:tcPr>
            <w:tcW w:w="8707" w:type="dxa"/>
          </w:tcPr>
          <w:p w14:paraId="6C8AD2C5"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Чищення обладнання ліфта та СД від пилу та бруду.</w:t>
            </w:r>
          </w:p>
        </w:tc>
      </w:tr>
      <w:tr w:rsidR="001C06BF" w:rsidRPr="001C06BF" w14:paraId="74156573" w14:textId="77777777" w:rsidTr="003976A6">
        <w:tc>
          <w:tcPr>
            <w:tcW w:w="636" w:type="dxa"/>
          </w:tcPr>
          <w:p w14:paraId="2BC87CBC" w14:textId="77777777" w:rsidR="001C06BF" w:rsidRPr="001C06BF" w:rsidRDefault="001C06BF" w:rsidP="003976A6">
            <w:pPr>
              <w:rPr>
                <w:rFonts w:ascii="Times New Roman" w:hAnsi="Times New Roman" w:cs="Times New Roman"/>
                <w:sz w:val="24"/>
                <w:szCs w:val="24"/>
              </w:rPr>
            </w:pPr>
          </w:p>
        </w:tc>
        <w:tc>
          <w:tcPr>
            <w:tcW w:w="8707" w:type="dxa"/>
          </w:tcPr>
          <w:p w14:paraId="4565F92F"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Прибирання порталів дверей шахти, машинних приміщень, приямків від забруднення та сміття.</w:t>
            </w:r>
          </w:p>
        </w:tc>
      </w:tr>
      <w:tr w:rsidR="001C06BF" w:rsidRPr="001C06BF" w14:paraId="589D0C78" w14:textId="77777777" w:rsidTr="003976A6">
        <w:tc>
          <w:tcPr>
            <w:tcW w:w="636" w:type="dxa"/>
          </w:tcPr>
          <w:p w14:paraId="73E1E3C3"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7</w:t>
            </w:r>
          </w:p>
        </w:tc>
        <w:tc>
          <w:tcPr>
            <w:tcW w:w="8707" w:type="dxa"/>
          </w:tcPr>
          <w:p w14:paraId="3BEB9AC3"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Змащувальні роботи.</w:t>
            </w:r>
          </w:p>
        </w:tc>
      </w:tr>
      <w:tr w:rsidR="001C06BF" w:rsidRPr="001C06BF" w14:paraId="1750D817" w14:textId="77777777" w:rsidTr="003976A6">
        <w:tc>
          <w:tcPr>
            <w:tcW w:w="636" w:type="dxa"/>
          </w:tcPr>
          <w:p w14:paraId="1BF44B6F"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lastRenderedPageBreak/>
              <w:t>8</w:t>
            </w:r>
          </w:p>
        </w:tc>
        <w:tc>
          <w:tcPr>
            <w:tcW w:w="8707" w:type="dxa"/>
          </w:tcPr>
          <w:p w14:paraId="05FEB420"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Підтягнення нарізних сполучень.</w:t>
            </w:r>
          </w:p>
        </w:tc>
      </w:tr>
      <w:tr w:rsidR="001C06BF" w:rsidRPr="001C06BF" w14:paraId="7DC9ED4C" w14:textId="77777777" w:rsidTr="003976A6">
        <w:tc>
          <w:tcPr>
            <w:tcW w:w="636" w:type="dxa"/>
          </w:tcPr>
          <w:p w14:paraId="137EA122"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9</w:t>
            </w:r>
          </w:p>
        </w:tc>
        <w:tc>
          <w:tcPr>
            <w:tcW w:w="8707" w:type="dxa"/>
          </w:tcPr>
          <w:p w14:paraId="7BF8405B"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Ревізія щитових та кабелів постійного вводу.</w:t>
            </w:r>
          </w:p>
        </w:tc>
      </w:tr>
      <w:tr w:rsidR="001C06BF" w:rsidRPr="001C06BF" w14:paraId="211F48D8" w14:textId="77777777" w:rsidTr="003976A6">
        <w:tc>
          <w:tcPr>
            <w:tcW w:w="636" w:type="dxa"/>
          </w:tcPr>
          <w:p w14:paraId="46A181C2"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10</w:t>
            </w:r>
          </w:p>
        </w:tc>
        <w:tc>
          <w:tcPr>
            <w:tcW w:w="8707" w:type="dxa"/>
          </w:tcPr>
          <w:p w14:paraId="3CFBC0C6"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Вимірювання опору ізоляції обладнання, кабелів та перехідних опорів заземлення обладнання, ремонт заземлювальних провідників (щорічно, або після відповідних відновлювальних робіт).</w:t>
            </w:r>
          </w:p>
        </w:tc>
      </w:tr>
      <w:tr w:rsidR="001C06BF" w:rsidRPr="001C06BF" w14:paraId="2EE358C3" w14:textId="77777777" w:rsidTr="003976A6">
        <w:tc>
          <w:tcPr>
            <w:tcW w:w="636" w:type="dxa"/>
          </w:tcPr>
          <w:p w14:paraId="483A42F0"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11</w:t>
            </w:r>
          </w:p>
        </w:tc>
        <w:tc>
          <w:tcPr>
            <w:tcW w:w="8707" w:type="dxa"/>
          </w:tcPr>
          <w:p w14:paraId="7E26BB10"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Повний вимір опору петлі "фаза-нуль" (щорічно, або після відповідних відновлювальних робіт).</w:t>
            </w:r>
          </w:p>
        </w:tc>
      </w:tr>
      <w:tr w:rsidR="001C06BF" w:rsidRPr="001C06BF" w14:paraId="308318B5" w14:textId="77777777" w:rsidTr="003976A6">
        <w:tc>
          <w:tcPr>
            <w:tcW w:w="636" w:type="dxa"/>
          </w:tcPr>
          <w:p w14:paraId="62D105BB"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12</w:t>
            </w:r>
          </w:p>
        </w:tc>
        <w:tc>
          <w:tcPr>
            <w:tcW w:w="8707" w:type="dxa"/>
          </w:tcPr>
          <w:p w14:paraId="07D5CF6C" w14:textId="77777777" w:rsidR="001C06BF" w:rsidRPr="001C06BF" w:rsidRDefault="001C06BF" w:rsidP="003976A6">
            <w:pPr>
              <w:rPr>
                <w:rFonts w:ascii="Times New Roman" w:hAnsi="Times New Roman" w:cs="Times New Roman"/>
                <w:b/>
                <w:sz w:val="24"/>
                <w:szCs w:val="24"/>
              </w:rPr>
            </w:pPr>
            <w:r w:rsidRPr="001C06BF">
              <w:rPr>
                <w:rFonts w:ascii="Times New Roman" w:hAnsi="Times New Roman" w:cs="Times New Roman"/>
                <w:b/>
                <w:sz w:val="24"/>
                <w:szCs w:val="24"/>
              </w:rPr>
              <w:t>Аварійне обслуговування ліфтів (звільнення пасажирів, що застрягли протягом 60 хвилин з моменту отримання виклику).</w:t>
            </w:r>
          </w:p>
        </w:tc>
      </w:tr>
      <w:tr w:rsidR="001C06BF" w:rsidRPr="001C06BF" w14:paraId="22A16045" w14:textId="77777777" w:rsidTr="003976A6">
        <w:tc>
          <w:tcPr>
            <w:tcW w:w="636" w:type="dxa"/>
          </w:tcPr>
          <w:p w14:paraId="3057B39E"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w:t>
            </w:r>
          </w:p>
        </w:tc>
        <w:tc>
          <w:tcPr>
            <w:tcW w:w="8707" w:type="dxa"/>
          </w:tcPr>
          <w:p w14:paraId="2F928266"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Роботи з технічного обслуговування вузлів та деталей ліфтів.</w:t>
            </w:r>
          </w:p>
        </w:tc>
      </w:tr>
      <w:tr w:rsidR="001C06BF" w:rsidRPr="001C06BF" w14:paraId="56FA27DB" w14:textId="77777777" w:rsidTr="003976A6">
        <w:trPr>
          <w:trHeight w:val="558"/>
        </w:trPr>
        <w:tc>
          <w:tcPr>
            <w:tcW w:w="636" w:type="dxa"/>
          </w:tcPr>
          <w:p w14:paraId="23F6E90C"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13.1</w:t>
            </w:r>
          </w:p>
        </w:tc>
        <w:tc>
          <w:tcPr>
            <w:tcW w:w="8707" w:type="dxa"/>
          </w:tcPr>
          <w:p w14:paraId="52572AC1" w14:textId="77777777" w:rsidR="001C06BF" w:rsidRPr="001C06BF" w:rsidRDefault="001C06BF" w:rsidP="003976A6">
            <w:pPr>
              <w:rPr>
                <w:rFonts w:ascii="Times New Roman" w:hAnsi="Times New Roman" w:cs="Times New Roman"/>
                <w:b/>
                <w:sz w:val="24"/>
                <w:szCs w:val="24"/>
              </w:rPr>
            </w:pPr>
            <w:r w:rsidRPr="001C06BF">
              <w:rPr>
                <w:rFonts w:ascii="Times New Roman" w:hAnsi="Times New Roman" w:cs="Times New Roman"/>
                <w:b/>
                <w:sz w:val="24"/>
                <w:szCs w:val="24"/>
              </w:rPr>
              <w:t>Лебідка:</w:t>
            </w:r>
            <w:bookmarkStart w:id="1" w:name="n151"/>
            <w:bookmarkEnd w:id="1"/>
            <w:r w:rsidRPr="001C06BF">
              <w:rPr>
                <w:rFonts w:ascii="Times New Roman" w:hAnsi="Times New Roman" w:cs="Times New Roman"/>
                <w:b/>
                <w:sz w:val="24"/>
                <w:szCs w:val="24"/>
              </w:rPr>
              <w:t xml:space="preserve"> </w:t>
            </w:r>
          </w:p>
          <w:p w14:paraId="75100D32"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 xml:space="preserve">Перевірка: </w:t>
            </w:r>
          </w:p>
          <w:p w14:paraId="03D72443"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Наявності сторонніх шумів, зовнішніх забруднень, пошкоджень, кріплень і зношення;</w:t>
            </w:r>
          </w:p>
          <w:p w14:paraId="6F96E3CC"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Відсутність шумів у підшипнику;</w:t>
            </w:r>
          </w:p>
          <w:p w14:paraId="0AADF190"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Роботи гальм та їх регулювання;</w:t>
            </w:r>
          </w:p>
          <w:p w14:paraId="4E18DCE1"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Рівня мастила в редукторі та наявність його протікань.</w:t>
            </w:r>
          </w:p>
          <w:p w14:paraId="2ADE8D17"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Заміна:</w:t>
            </w:r>
          </w:p>
          <w:p w14:paraId="36D76DAB"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Заміна та доливання мастила</w:t>
            </w:r>
          </w:p>
          <w:p w14:paraId="01970973"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Заміна гальмівних накладок, пружин та їх регулювання</w:t>
            </w:r>
          </w:p>
          <w:p w14:paraId="1A522977"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манжетних ущільнень.</w:t>
            </w:r>
          </w:p>
          <w:p w14:paraId="5D0D85E8"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 xml:space="preserve">Регулювання: </w:t>
            </w:r>
          </w:p>
          <w:p w14:paraId="6AD70C27"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 xml:space="preserve">регулювання </w:t>
            </w:r>
            <w:proofErr w:type="spellStart"/>
            <w:r w:rsidRPr="001C06BF">
              <w:rPr>
                <w:rFonts w:ascii="Times New Roman" w:hAnsi="Times New Roman" w:cs="Times New Roman"/>
                <w:sz w:val="24"/>
                <w:szCs w:val="24"/>
              </w:rPr>
              <w:t>електромагніта</w:t>
            </w:r>
            <w:proofErr w:type="spellEnd"/>
            <w:r w:rsidRPr="001C06BF">
              <w:rPr>
                <w:rFonts w:ascii="Times New Roman" w:hAnsi="Times New Roman" w:cs="Times New Roman"/>
                <w:sz w:val="24"/>
                <w:szCs w:val="24"/>
              </w:rPr>
              <w:t xml:space="preserve">. </w:t>
            </w:r>
          </w:p>
        </w:tc>
      </w:tr>
      <w:tr w:rsidR="001C06BF" w:rsidRPr="001C06BF" w14:paraId="21E5FC0B" w14:textId="77777777" w:rsidTr="003976A6">
        <w:trPr>
          <w:trHeight w:val="290"/>
        </w:trPr>
        <w:tc>
          <w:tcPr>
            <w:tcW w:w="636" w:type="dxa"/>
          </w:tcPr>
          <w:p w14:paraId="55D7E7C8"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13.2</w:t>
            </w:r>
          </w:p>
        </w:tc>
        <w:tc>
          <w:tcPr>
            <w:tcW w:w="8707" w:type="dxa"/>
          </w:tcPr>
          <w:p w14:paraId="56E3BAB9" w14:textId="77777777" w:rsidR="001C06BF" w:rsidRPr="001C06BF" w:rsidRDefault="001C06BF" w:rsidP="003976A6">
            <w:pPr>
              <w:rPr>
                <w:rFonts w:ascii="Times New Roman" w:hAnsi="Times New Roman" w:cs="Times New Roman"/>
                <w:b/>
                <w:sz w:val="24"/>
                <w:szCs w:val="24"/>
              </w:rPr>
            </w:pPr>
            <w:r w:rsidRPr="001C06BF">
              <w:rPr>
                <w:rFonts w:ascii="Times New Roman" w:hAnsi="Times New Roman" w:cs="Times New Roman"/>
                <w:b/>
                <w:sz w:val="24"/>
                <w:szCs w:val="24"/>
              </w:rPr>
              <w:t>Станція керування:</w:t>
            </w:r>
          </w:p>
          <w:p w14:paraId="797F2797"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 xml:space="preserve">Заміна: </w:t>
            </w:r>
          </w:p>
          <w:p w14:paraId="1E1ECAA3" w14:textId="77777777" w:rsidR="001C06BF" w:rsidRPr="001C06BF" w:rsidRDefault="001C06BF" w:rsidP="001C06BF">
            <w:pPr>
              <w:widowControl w:val="0"/>
              <w:numPr>
                <w:ilvl w:val="0"/>
                <w:numId w:val="39"/>
              </w:numPr>
              <w:contextualSpacing/>
              <w:rPr>
                <w:rFonts w:ascii="Times New Roman" w:hAnsi="Times New Roman" w:cs="Times New Roman"/>
                <w:b/>
                <w:sz w:val="24"/>
                <w:szCs w:val="24"/>
              </w:rPr>
            </w:pPr>
            <w:r w:rsidRPr="001C06BF">
              <w:rPr>
                <w:rFonts w:ascii="Times New Roman" w:hAnsi="Times New Roman" w:cs="Times New Roman"/>
                <w:sz w:val="24"/>
                <w:szCs w:val="24"/>
              </w:rPr>
              <w:t>сигнальних ламп, що перегоріли, запобіжників.</w:t>
            </w:r>
          </w:p>
          <w:p w14:paraId="1E508F95"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Регулювання:</w:t>
            </w:r>
          </w:p>
          <w:p w14:paraId="13A0FBBB" w14:textId="77777777" w:rsidR="001C06BF" w:rsidRPr="001C06BF" w:rsidRDefault="001C06BF" w:rsidP="001C06BF">
            <w:pPr>
              <w:widowControl w:val="0"/>
              <w:numPr>
                <w:ilvl w:val="0"/>
                <w:numId w:val="39"/>
              </w:numPr>
              <w:contextualSpacing/>
              <w:rPr>
                <w:rFonts w:ascii="Times New Roman" w:hAnsi="Times New Roman" w:cs="Times New Roman"/>
                <w:b/>
                <w:sz w:val="24"/>
                <w:szCs w:val="24"/>
              </w:rPr>
            </w:pPr>
            <w:r w:rsidRPr="001C06BF">
              <w:rPr>
                <w:rFonts w:ascii="Times New Roman" w:hAnsi="Times New Roman" w:cs="Times New Roman"/>
                <w:sz w:val="24"/>
                <w:szCs w:val="24"/>
              </w:rPr>
              <w:t xml:space="preserve">зазорів та провалів апаратів </w:t>
            </w:r>
            <w:proofErr w:type="spellStart"/>
            <w:r w:rsidRPr="001C06BF">
              <w:rPr>
                <w:rFonts w:ascii="Times New Roman" w:hAnsi="Times New Roman" w:cs="Times New Roman"/>
                <w:sz w:val="24"/>
                <w:szCs w:val="24"/>
              </w:rPr>
              <w:t>низковольтних</w:t>
            </w:r>
            <w:proofErr w:type="spellEnd"/>
            <w:r w:rsidRPr="001C06BF">
              <w:rPr>
                <w:rFonts w:ascii="Times New Roman" w:hAnsi="Times New Roman" w:cs="Times New Roman"/>
                <w:sz w:val="24"/>
                <w:szCs w:val="24"/>
              </w:rPr>
              <w:t xml:space="preserve"> комплектних пристроїв (НКП).</w:t>
            </w:r>
          </w:p>
        </w:tc>
      </w:tr>
      <w:tr w:rsidR="001C06BF" w:rsidRPr="001C06BF" w14:paraId="4EED7384" w14:textId="77777777" w:rsidTr="003976A6">
        <w:trPr>
          <w:trHeight w:val="290"/>
        </w:trPr>
        <w:tc>
          <w:tcPr>
            <w:tcW w:w="636" w:type="dxa"/>
          </w:tcPr>
          <w:p w14:paraId="0F02F3F0"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13.3</w:t>
            </w:r>
          </w:p>
        </w:tc>
        <w:tc>
          <w:tcPr>
            <w:tcW w:w="8707" w:type="dxa"/>
          </w:tcPr>
          <w:p w14:paraId="7F54EBAA" w14:textId="77777777" w:rsidR="001C06BF" w:rsidRPr="001C06BF" w:rsidRDefault="001C06BF" w:rsidP="003976A6">
            <w:pPr>
              <w:rPr>
                <w:rFonts w:ascii="Times New Roman" w:hAnsi="Times New Roman" w:cs="Times New Roman"/>
                <w:b/>
                <w:sz w:val="24"/>
                <w:szCs w:val="24"/>
              </w:rPr>
            </w:pPr>
            <w:r w:rsidRPr="001C06BF">
              <w:rPr>
                <w:rFonts w:ascii="Times New Roman" w:hAnsi="Times New Roman" w:cs="Times New Roman"/>
                <w:b/>
                <w:sz w:val="24"/>
                <w:szCs w:val="24"/>
              </w:rPr>
              <w:t>Обмежувач швидкості (ОШ), натяжний пристрій (НП), уловлювальна система:</w:t>
            </w:r>
          </w:p>
          <w:p w14:paraId="77E1E2C6" w14:textId="77777777" w:rsidR="001C06BF" w:rsidRPr="001C06BF" w:rsidRDefault="001C06BF" w:rsidP="001C06BF">
            <w:pPr>
              <w:widowControl w:val="0"/>
              <w:numPr>
                <w:ilvl w:val="0"/>
                <w:numId w:val="39"/>
              </w:numPr>
              <w:contextualSpacing/>
              <w:rPr>
                <w:rFonts w:ascii="Times New Roman" w:hAnsi="Times New Roman" w:cs="Times New Roman"/>
                <w:b/>
                <w:sz w:val="24"/>
                <w:szCs w:val="24"/>
              </w:rPr>
            </w:pPr>
            <w:r w:rsidRPr="001C06BF">
              <w:rPr>
                <w:rFonts w:ascii="Times New Roman" w:hAnsi="Times New Roman" w:cs="Times New Roman"/>
                <w:sz w:val="24"/>
                <w:szCs w:val="24"/>
              </w:rPr>
              <w:t>регулювання ОШ, НП та механізмів уловлювальної системи;</w:t>
            </w:r>
          </w:p>
          <w:p w14:paraId="2FC5B640" w14:textId="77777777" w:rsidR="001C06BF" w:rsidRPr="001C06BF" w:rsidRDefault="001C06BF" w:rsidP="001C06BF">
            <w:pPr>
              <w:widowControl w:val="0"/>
              <w:numPr>
                <w:ilvl w:val="0"/>
                <w:numId w:val="39"/>
              </w:numPr>
              <w:contextualSpacing/>
              <w:rPr>
                <w:rFonts w:ascii="Times New Roman" w:hAnsi="Times New Roman" w:cs="Times New Roman"/>
                <w:b/>
                <w:sz w:val="24"/>
                <w:szCs w:val="24"/>
              </w:rPr>
            </w:pPr>
            <w:r w:rsidRPr="001C06BF">
              <w:rPr>
                <w:rFonts w:ascii="Times New Roman" w:hAnsi="Times New Roman" w:cs="Times New Roman"/>
                <w:sz w:val="24"/>
                <w:szCs w:val="24"/>
              </w:rPr>
              <w:t>ревізія та регулювання вимикачів ОШ, кабіни ліфта (КЛ), слабини тягових канатів (СТК), поста ревізії стаціонарного (ПРС), НП.</w:t>
            </w:r>
          </w:p>
        </w:tc>
      </w:tr>
      <w:tr w:rsidR="001C06BF" w:rsidRPr="001C06BF" w14:paraId="3EDCB46F" w14:textId="77777777" w:rsidTr="003976A6">
        <w:tc>
          <w:tcPr>
            <w:tcW w:w="636" w:type="dxa"/>
          </w:tcPr>
          <w:p w14:paraId="067566A0"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13.4</w:t>
            </w:r>
          </w:p>
        </w:tc>
        <w:tc>
          <w:tcPr>
            <w:tcW w:w="8707" w:type="dxa"/>
          </w:tcPr>
          <w:p w14:paraId="60EEA92B"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b/>
                <w:sz w:val="24"/>
                <w:szCs w:val="24"/>
              </w:rPr>
              <w:t>Ввідний пристрій:</w:t>
            </w:r>
            <w:bookmarkStart w:id="2" w:name="n163"/>
            <w:bookmarkEnd w:id="2"/>
            <w:r w:rsidRPr="001C06BF">
              <w:rPr>
                <w:rFonts w:ascii="Times New Roman" w:hAnsi="Times New Roman" w:cs="Times New Roman"/>
                <w:b/>
                <w:sz w:val="24"/>
                <w:szCs w:val="24"/>
              </w:rPr>
              <w:t xml:space="preserve"> </w:t>
            </w:r>
            <w:r w:rsidRPr="001C06BF">
              <w:rPr>
                <w:rFonts w:ascii="Times New Roman" w:hAnsi="Times New Roman" w:cs="Times New Roman"/>
                <w:sz w:val="24"/>
                <w:szCs w:val="24"/>
              </w:rPr>
              <w:t>Ревізія ввідного пристрою.</w:t>
            </w:r>
          </w:p>
        </w:tc>
      </w:tr>
      <w:tr w:rsidR="001C06BF" w:rsidRPr="001C06BF" w14:paraId="47C0BDE1" w14:textId="77777777" w:rsidTr="003976A6">
        <w:trPr>
          <w:trHeight w:val="1774"/>
        </w:trPr>
        <w:tc>
          <w:tcPr>
            <w:tcW w:w="636" w:type="dxa"/>
          </w:tcPr>
          <w:p w14:paraId="3402C9B0"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13.5</w:t>
            </w:r>
          </w:p>
        </w:tc>
        <w:tc>
          <w:tcPr>
            <w:tcW w:w="8707" w:type="dxa"/>
          </w:tcPr>
          <w:p w14:paraId="6A0023BA" w14:textId="77777777" w:rsidR="001C06BF" w:rsidRPr="001C06BF" w:rsidRDefault="001C06BF" w:rsidP="003976A6">
            <w:pPr>
              <w:spacing w:beforeAutospacing="1"/>
              <w:rPr>
                <w:rFonts w:ascii="Times New Roman" w:hAnsi="Times New Roman" w:cs="Times New Roman"/>
                <w:b/>
                <w:sz w:val="24"/>
                <w:szCs w:val="24"/>
              </w:rPr>
            </w:pPr>
            <w:r w:rsidRPr="001C06BF">
              <w:rPr>
                <w:rFonts w:ascii="Times New Roman" w:hAnsi="Times New Roman" w:cs="Times New Roman"/>
                <w:b/>
                <w:sz w:val="24"/>
                <w:szCs w:val="24"/>
              </w:rPr>
              <w:t>Вузли та деталі шахти ліфта:</w:t>
            </w:r>
            <w:bookmarkStart w:id="3" w:name="n165"/>
            <w:bookmarkEnd w:id="3"/>
          </w:p>
          <w:p w14:paraId="226778A7" w14:textId="77777777" w:rsidR="001C06BF" w:rsidRPr="001C06BF" w:rsidRDefault="001C06BF" w:rsidP="001C06BF">
            <w:pPr>
              <w:widowControl w:val="0"/>
              <w:numPr>
                <w:ilvl w:val="0"/>
                <w:numId w:val="39"/>
              </w:numPr>
              <w:spacing w:beforeAutospacing="1"/>
              <w:contextualSpacing/>
              <w:rPr>
                <w:rFonts w:ascii="Times New Roman" w:hAnsi="Times New Roman" w:cs="Times New Roman"/>
                <w:sz w:val="24"/>
                <w:szCs w:val="24"/>
              </w:rPr>
            </w:pPr>
            <w:r w:rsidRPr="001C06BF">
              <w:rPr>
                <w:rFonts w:ascii="Times New Roman" w:hAnsi="Times New Roman" w:cs="Times New Roman"/>
                <w:sz w:val="24"/>
                <w:szCs w:val="24"/>
              </w:rPr>
              <w:t xml:space="preserve">Ревізія, перевірка, регулювання обладнання всіх вузлів та ланцюгів </w:t>
            </w:r>
          </w:p>
          <w:p w14:paraId="768C6F96"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безпеки, датчиків і шунтів.</w:t>
            </w:r>
          </w:p>
          <w:p w14:paraId="04A1D44B" w14:textId="77777777" w:rsidR="001C06BF" w:rsidRPr="001C06BF" w:rsidRDefault="001C06BF" w:rsidP="001C06BF">
            <w:pPr>
              <w:widowControl w:val="0"/>
              <w:numPr>
                <w:ilvl w:val="0"/>
                <w:numId w:val="39"/>
              </w:numPr>
              <w:rPr>
                <w:rFonts w:ascii="Times New Roman" w:hAnsi="Times New Roman" w:cs="Times New Roman"/>
                <w:sz w:val="24"/>
                <w:szCs w:val="24"/>
              </w:rPr>
            </w:pPr>
            <w:bookmarkStart w:id="4" w:name="n166"/>
            <w:bookmarkEnd w:id="4"/>
            <w:r w:rsidRPr="001C06BF">
              <w:rPr>
                <w:rFonts w:ascii="Times New Roman" w:hAnsi="Times New Roman" w:cs="Times New Roman"/>
                <w:sz w:val="24"/>
                <w:szCs w:val="24"/>
              </w:rPr>
              <w:t>Ревізія викличних апаратів, світлових табло.</w:t>
            </w:r>
            <w:bookmarkStart w:id="5" w:name="n167"/>
            <w:bookmarkEnd w:id="5"/>
          </w:p>
          <w:p w14:paraId="4F59EC08" w14:textId="77777777" w:rsidR="001C06BF" w:rsidRPr="001C06BF" w:rsidRDefault="001C06BF" w:rsidP="001C06BF">
            <w:pPr>
              <w:widowControl w:val="0"/>
              <w:numPr>
                <w:ilvl w:val="0"/>
                <w:numId w:val="39"/>
              </w:numPr>
              <w:rPr>
                <w:rFonts w:ascii="Times New Roman" w:hAnsi="Times New Roman" w:cs="Times New Roman"/>
                <w:sz w:val="24"/>
                <w:szCs w:val="24"/>
              </w:rPr>
            </w:pPr>
            <w:r w:rsidRPr="001C06BF">
              <w:rPr>
                <w:rFonts w:ascii="Times New Roman" w:hAnsi="Times New Roman" w:cs="Times New Roman"/>
                <w:sz w:val="24"/>
                <w:szCs w:val="24"/>
              </w:rPr>
              <w:t>Ревізія електропроводки, клемних коробок, освітлювальної арматури, вимикачів, заміна ламп освітлення.</w:t>
            </w:r>
          </w:p>
        </w:tc>
      </w:tr>
      <w:tr w:rsidR="001C06BF" w:rsidRPr="001C06BF" w14:paraId="193BFC81" w14:textId="77777777" w:rsidTr="003976A6">
        <w:trPr>
          <w:trHeight w:val="1262"/>
        </w:trPr>
        <w:tc>
          <w:tcPr>
            <w:tcW w:w="636" w:type="dxa"/>
          </w:tcPr>
          <w:p w14:paraId="48414BD0"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13.6</w:t>
            </w:r>
          </w:p>
        </w:tc>
        <w:tc>
          <w:tcPr>
            <w:tcW w:w="8707" w:type="dxa"/>
          </w:tcPr>
          <w:p w14:paraId="0C0633B2" w14:textId="77777777" w:rsidR="001C06BF" w:rsidRPr="001C06BF" w:rsidRDefault="001C06BF" w:rsidP="003976A6">
            <w:pPr>
              <w:spacing w:beforeAutospacing="1"/>
              <w:rPr>
                <w:rFonts w:ascii="Times New Roman" w:hAnsi="Times New Roman" w:cs="Times New Roman"/>
                <w:b/>
                <w:sz w:val="24"/>
                <w:szCs w:val="24"/>
              </w:rPr>
            </w:pPr>
            <w:r w:rsidRPr="001C06BF">
              <w:rPr>
                <w:rFonts w:ascii="Times New Roman" w:hAnsi="Times New Roman" w:cs="Times New Roman"/>
                <w:b/>
                <w:sz w:val="24"/>
                <w:szCs w:val="24"/>
              </w:rPr>
              <w:t>Напрямні кабіни та противаги:</w:t>
            </w:r>
          </w:p>
          <w:p w14:paraId="64F9F1ED" w14:textId="77777777" w:rsidR="001C06BF" w:rsidRPr="001C06BF" w:rsidRDefault="001C06BF" w:rsidP="001C06BF">
            <w:pPr>
              <w:widowControl w:val="0"/>
              <w:numPr>
                <w:ilvl w:val="0"/>
                <w:numId w:val="39"/>
              </w:numPr>
              <w:spacing w:beforeAutospacing="1"/>
              <w:contextualSpacing/>
              <w:rPr>
                <w:rFonts w:ascii="Times New Roman" w:hAnsi="Times New Roman" w:cs="Times New Roman"/>
                <w:sz w:val="24"/>
                <w:szCs w:val="24"/>
              </w:rPr>
            </w:pPr>
            <w:bookmarkStart w:id="6" w:name="n169"/>
            <w:bookmarkEnd w:id="6"/>
            <w:r w:rsidRPr="001C06BF">
              <w:rPr>
                <w:rFonts w:ascii="Times New Roman" w:hAnsi="Times New Roman" w:cs="Times New Roman"/>
                <w:sz w:val="24"/>
                <w:szCs w:val="24"/>
              </w:rPr>
              <w:t>Вивірення, регулювання штихмаса та вертикальності напрямних.</w:t>
            </w:r>
            <w:bookmarkStart w:id="7" w:name="n170"/>
            <w:bookmarkEnd w:id="7"/>
          </w:p>
          <w:p w14:paraId="63C30F20"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Промивання та змащення напрямних.</w:t>
            </w:r>
            <w:bookmarkStart w:id="8" w:name="n171"/>
            <w:bookmarkEnd w:id="8"/>
          </w:p>
          <w:p w14:paraId="4D282C65"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Перевірка та зачищення стиків напрямних.</w:t>
            </w:r>
          </w:p>
        </w:tc>
      </w:tr>
      <w:tr w:rsidR="001C06BF" w:rsidRPr="001C06BF" w14:paraId="03CC557E" w14:textId="77777777" w:rsidTr="003976A6">
        <w:trPr>
          <w:trHeight w:val="1408"/>
        </w:trPr>
        <w:tc>
          <w:tcPr>
            <w:tcW w:w="636" w:type="dxa"/>
          </w:tcPr>
          <w:p w14:paraId="2D52A43A"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13.7</w:t>
            </w:r>
          </w:p>
        </w:tc>
        <w:tc>
          <w:tcPr>
            <w:tcW w:w="8707" w:type="dxa"/>
          </w:tcPr>
          <w:p w14:paraId="567303DC" w14:textId="77777777" w:rsidR="001C06BF" w:rsidRPr="001C06BF" w:rsidRDefault="001C06BF" w:rsidP="003976A6">
            <w:pPr>
              <w:spacing w:beforeAutospacing="1"/>
              <w:rPr>
                <w:rFonts w:ascii="Times New Roman" w:hAnsi="Times New Roman" w:cs="Times New Roman"/>
                <w:b/>
                <w:sz w:val="24"/>
                <w:szCs w:val="24"/>
              </w:rPr>
            </w:pPr>
            <w:r w:rsidRPr="001C06BF">
              <w:rPr>
                <w:rFonts w:ascii="Times New Roman" w:hAnsi="Times New Roman" w:cs="Times New Roman"/>
                <w:b/>
                <w:sz w:val="24"/>
                <w:szCs w:val="24"/>
              </w:rPr>
              <w:t>Противага:</w:t>
            </w:r>
          </w:p>
          <w:p w14:paraId="1567F102" w14:textId="77777777" w:rsidR="001C06BF" w:rsidRPr="001C06BF" w:rsidRDefault="001C06BF" w:rsidP="001C06BF">
            <w:pPr>
              <w:widowControl w:val="0"/>
              <w:numPr>
                <w:ilvl w:val="0"/>
                <w:numId w:val="39"/>
              </w:numPr>
              <w:spacing w:beforeAutospacing="1"/>
              <w:contextualSpacing/>
              <w:rPr>
                <w:rFonts w:ascii="Times New Roman" w:hAnsi="Times New Roman" w:cs="Times New Roman"/>
                <w:sz w:val="24"/>
                <w:szCs w:val="24"/>
              </w:rPr>
            </w:pPr>
            <w:bookmarkStart w:id="9" w:name="n173"/>
            <w:bookmarkEnd w:id="9"/>
            <w:r w:rsidRPr="001C06BF">
              <w:rPr>
                <w:rFonts w:ascii="Times New Roman" w:hAnsi="Times New Roman" w:cs="Times New Roman"/>
                <w:sz w:val="24"/>
                <w:szCs w:val="24"/>
              </w:rPr>
              <w:t>Регулювання зазорів по штихмасу.</w:t>
            </w:r>
          </w:p>
          <w:p w14:paraId="4F958449"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10" w:name="n174"/>
            <w:bookmarkEnd w:id="10"/>
            <w:r w:rsidRPr="001C06BF">
              <w:rPr>
                <w:rFonts w:ascii="Times New Roman" w:hAnsi="Times New Roman" w:cs="Times New Roman"/>
                <w:sz w:val="24"/>
                <w:szCs w:val="24"/>
              </w:rPr>
              <w:t>Заміна вкладок.</w:t>
            </w:r>
          </w:p>
          <w:p w14:paraId="3600C4F4"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11" w:name="n175"/>
            <w:bookmarkEnd w:id="11"/>
            <w:r w:rsidRPr="001C06BF">
              <w:rPr>
                <w:rFonts w:ascii="Times New Roman" w:hAnsi="Times New Roman" w:cs="Times New Roman"/>
                <w:sz w:val="24"/>
                <w:szCs w:val="24"/>
              </w:rPr>
              <w:t>Ревізія змащувальних апаратів.</w:t>
            </w:r>
            <w:bookmarkStart w:id="12" w:name="n176"/>
            <w:bookmarkEnd w:id="12"/>
          </w:p>
          <w:p w14:paraId="569095B6"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Додавання мастила у змащувальні апарати.</w:t>
            </w:r>
          </w:p>
        </w:tc>
      </w:tr>
      <w:tr w:rsidR="001C06BF" w:rsidRPr="001C06BF" w14:paraId="4004316F" w14:textId="77777777" w:rsidTr="003976A6">
        <w:tc>
          <w:tcPr>
            <w:tcW w:w="636" w:type="dxa"/>
          </w:tcPr>
          <w:p w14:paraId="50F8653D"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13.8</w:t>
            </w:r>
          </w:p>
        </w:tc>
        <w:tc>
          <w:tcPr>
            <w:tcW w:w="8707" w:type="dxa"/>
          </w:tcPr>
          <w:p w14:paraId="6450C447" w14:textId="77777777" w:rsidR="001C06BF" w:rsidRPr="001C06BF" w:rsidRDefault="001C06BF" w:rsidP="003976A6">
            <w:pPr>
              <w:spacing w:beforeAutospacing="1"/>
              <w:rPr>
                <w:rFonts w:ascii="Times New Roman" w:hAnsi="Times New Roman" w:cs="Times New Roman"/>
                <w:b/>
                <w:sz w:val="24"/>
                <w:szCs w:val="24"/>
              </w:rPr>
            </w:pPr>
            <w:r w:rsidRPr="001C06BF">
              <w:rPr>
                <w:rFonts w:ascii="Times New Roman" w:hAnsi="Times New Roman" w:cs="Times New Roman"/>
                <w:b/>
                <w:sz w:val="24"/>
                <w:szCs w:val="24"/>
              </w:rPr>
              <w:t>Двері шахти (ДШ):</w:t>
            </w:r>
          </w:p>
          <w:p w14:paraId="0986BFF2" w14:textId="77777777" w:rsidR="001C06BF" w:rsidRPr="001C06BF" w:rsidRDefault="001C06BF" w:rsidP="001C06BF">
            <w:pPr>
              <w:widowControl w:val="0"/>
              <w:numPr>
                <w:ilvl w:val="0"/>
                <w:numId w:val="39"/>
              </w:numPr>
              <w:spacing w:beforeAutospacing="1"/>
              <w:contextualSpacing/>
              <w:rPr>
                <w:rFonts w:ascii="Times New Roman" w:hAnsi="Times New Roman" w:cs="Times New Roman"/>
                <w:sz w:val="24"/>
                <w:szCs w:val="24"/>
              </w:rPr>
            </w:pPr>
            <w:bookmarkStart w:id="13" w:name="n178"/>
            <w:bookmarkEnd w:id="13"/>
            <w:r w:rsidRPr="001C06BF">
              <w:rPr>
                <w:rFonts w:ascii="Times New Roman" w:hAnsi="Times New Roman" w:cs="Times New Roman"/>
                <w:sz w:val="24"/>
                <w:szCs w:val="24"/>
              </w:rPr>
              <w:t>Регулювання стулок ДШ.</w:t>
            </w:r>
          </w:p>
          <w:p w14:paraId="117E6CD3"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14" w:name="n179"/>
            <w:bookmarkEnd w:id="14"/>
            <w:r w:rsidRPr="001C06BF">
              <w:rPr>
                <w:rFonts w:ascii="Times New Roman" w:hAnsi="Times New Roman" w:cs="Times New Roman"/>
                <w:sz w:val="24"/>
                <w:szCs w:val="24"/>
              </w:rPr>
              <w:t>Регулювання замків та вимикачів ДШ.</w:t>
            </w:r>
          </w:p>
          <w:p w14:paraId="3A21A030"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15" w:name="n180"/>
            <w:bookmarkEnd w:id="15"/>
            <w:r w:rsidRPr="001C06BF">
              <w:rPr>
                <w:rFonts w:ascii="Times New Roman" w:hAnsi="Times New Roman" w:cs="Times New Roman"/>
                <w:sz w:val="24"/>
                <w:szCs w:val="24"/>
              </w:rPr>
              <w:t>Заміна роликів і підшипників ДШ.</w:t>
            </w:r>
          </w:p>
          <w:p w14:paraId="370B1A7E"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16" w:name="n181"/>
            <w:bookmarkEnd w:id="16"/>
            <w:r w:rsidRPr="001C06BF">
              <w:rPr>
                <w:rFonts w:ascii="Times New Roman" w:hAnsi="Times New Roman" w:cs="Times New Roman"/>
                <w:sz w:val="24"/>
                <w:szCs w:val="24"/>
              </w:rPr>
              <w:lastRenderedPageBreak/>
              <w:t>Заміна ламп, що перегоріли, викличних апаратів, світлових табло та покажчиків.</w:t>
            </w:r>
          </w:p>
        </w:tc>
      </w:tr>
      <w:tr w:rsidR="001C06BF" w:rsidRPr="001C06BF" w14:paraId="42F4F038" w14:textId="77777777" w:rsidTr="003976A6">
        <w:tc>
          <w:tcPr>
            <w:tcW w:w="636" w:type="dxa"/>
          </w:tcPr>
          <w:p w14:paraId="7BE94B1C"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lastRenderedPageBreak/>
              <w:t>13.9</w:t>
            </w:r>
          </w:p>
        </w:tc>
        <w:tc>
          <w:tcPr>
            <w:tcW w:w="8707" w:type="dxa"/>
          </w:tcPr>
          <w:p w14:paraId="3FF35E91" w14:textId="77777777" w:rsidR="001C06BF" w:rsidRPr="001C06BF" w:rsidRDefault="001C06BF" w:rsidP="003976A6">
            <w:pPr>
              <w:spacing w:beforeAutospacing="1"/>
              <w:rPr>
                <w:rFonts w:ascii="Times New Roman" w:hAnsi="Times New Roman" w:cs="Times New Roman"/>
                <w:b/>
                <w:sz w:val="24"/>
                <w:szCs w:val="24"/>
              </w:rPr>
            </w:pPr>
            <w:r w:rsidRPr="001C06BF">
              <w:rPr>
                <w:rFonts w:ascii="Times New Roman" w:hAnsi="Times New Roman" w:cs="Times New Roman"/>
                <w:b/>
                <w:sz w:val="24"/>
                <w:szCs w:val="24"/>
              </w:rPr>
              <w:t>Кабіна: заміна:</w:t>
            </w:r>
            <w:bookmarkStart w:id="17" w:name="n183"/>
            <w:bookmarkEnd w:id="17"/>
          </w:p>
          <w:p w14:paraId="767FC201" w14:textId="77777777" w:rsidR="001C06BF" w:rsidRPr="001C06BF" w:rsidRDefault="001C06BF" w:rsidP="001C06BF">
            <w:pPr>
              <w:widowControl w:val="0"/>
              <w:numPr>
                <w:ilvl w:val="0"/>
                <w:numId w:val="39"/>
              </w:numPr>
              <w:spacing w:beforeAutospacing="1"/>
              <w:contextualSpacing/>
              <w:rPr>
                <w:rFonts w:ascii="Times New Roman" w:hAnsi="Times New Roman" w:cs="Times New Roman"/>
                <w:sz w:val="24"/>
                <w:szCs w:val="24"/>
              </w:rPr>
            </w:pPr>
            <w:r w:rsidRPr="001C06BF">
              <w:rPr>
                <w:rFonts w:ascii="Times New Roman" w:hAnsi="Times New Roman" w:cs="Times New Roman"/>
                <w:sz w:val="24"/>
                <w:szCs w:val="24"/>
              </w:rPr>
              <w:t xml:space="preserve">Заміна вкладишів </w:t>
            </w:r>
          </w:p>
          <w:p w14:paraId="1E429EB2"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 xml:space="preserve">Заміна </w:t>
            </w:r>
            <w:proofErr w:type="spellStart"/>
            <w:r w:rsidRPr="001C06BF">
              <w:rPr>
                <w:rFonts w:ascii="Times New Roman" w:hAnsi="Times New Roman" w:cs="Times New Roman"/>
                <w:sz w:val="24"/>
                <w:szCs w:val="24"/>
              </w:rPr>
              <w:t>техстропного</w:t>
            </w:r>
            <w:proofErr w:type="spellEnd"/>
            <w:r w:rsidRPr="001C06BF">
              <w:rPr>
                <w:rFonts w:ascii="Times New Roman" w:hAnsi="Times New Roman" w:cs="Times New Roman"/>
                <w:sz w:val="24"/>
                <w:szCs w:val="24"/>
              </w:rPr>
              <w:t xml:space="preserve"> паса та пружини дверей кабіни (ДК).</w:t>
            </w:r>
          </w:p>
          <w:p w14:paraId="7CCECFBA"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18" w:name="n184"/>
            <w:bookmarkStart w:id="19" w:name="n185"/>
            <w:bookmarkEnd w:id="18"/>
            <w:bookmarkEnd w:id="19"/>
            <w:r w:rsidRPr="001C06BF">
              <w:rPr>
                <w:rFonts w:ascii="Times New Roman" w:hAnsi="Times New Roman" w:cs="Times New Roman"/>
                <w:sz w:val="24"/>
                <w:szCs w:val="24"/>
              </w:rPr>
              <w:t>Ревізія змащувальних апаратів.</w:t>
            </w:r>
          </w:p>
          <w:p w14:paraId="25041433"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20" w:name="n186"/>
            <w:bookmarkEnd w:id="20"/>
            <w:r w:rsidRPr="001C06BF">
              <w:rPr>
                <w:rFonts w:ascii="Times New Roman" w:hAnsi="Times New Roman" w:cs="Times New Roman"/>
                <w:sz w:val="24"/>
                <w:szCs w:val="24"/>
              </w:rPr>
              <w:t>Додавання мастила у змащувальні апарати.</w:t>
            </w:r>
          </w:p>
          <w:p w14:paraId="2887A54C"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21" w:name="n187"/>
            <w:bookmarkEnd w:id="21"/>
            <w:r w:rsidRPr="001C06BF">
              <w:rPr>
                <w:rFonts w:ascii="Times New Roman" w:hAnsi="Times New Roman" w:cs="Times New Roman"/>
                <w:sz w:val="24"/>
                <w:szCs w:val="24"/>
              </w:rPr>
              <w:t>Регулювання, ревізія вимикача та механізму рухомої підлоги.</w:t>
            </w:r>
          </w:p>
          <w:p w14:paraId="76DD13FF"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22" w:name="n188"/>
            <w:bookmarkStart w:id="23" w:name="n189"/>
            <w:bookmarkEnd w:id="22"/>
            <w:bookmarkEnd w:id="23"/>
            <w:r w:rsidRPr="001C06BF">
              <w:rPr>
                <w:rFonts w:ascii="Times New Roman" w:hAnsi="Times New Roman" w:cs="Times New Roman"/>
                <w:sz w:val="24"/>
                <w:szCs w:val="24"/>
              </w:rPr>
              <w:t>Ревізія і регулювання обладнання балки приводу ДК.</w:t>
            </w:r>
          </w:p>
          <w:p w14:paraId="1A55111B"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24" w:name="n190"/>
            <w:bookmarkEnd w:id="24"/>
            <w:r w:rsidRPr="001C06BF">
              <w:rPr>
                <w:rFonts w:ascii="Times New Roman" w:hAnsi="Times New Roman" w:cs="Times New Roman"/>
                <w:sz w:val="24"/>
                <w:szCs w:val="24"/>
              </w:rPr>
              <w:t>Ревізія панелі керування ліфтом.</w:t>
            </w:r>
          </w:p>
          <w:p w14:paraId="4C7DE8D6"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bookmarkStart w:id="25" w:name="n191"/>
            <w:bookmarkEnd w:id="25"/>
            <w:r w:rsidRPr="001C06BF">
              <w:rPr>
                <w:rFonts w:ascii="Times New Roman" w:hAnsi="Times New Roman" w:cs="Times New Roman"/>
                <w:sz w:val="24"/>
                <w:szCs w:val="24"/>
              </w:rPr>
              <w:t>Перевірка та регулювання точності зупинки кабіни.</w:t>
            </w:r>
          </w:p>
          <w:p w14:paraId="155A4425" w14:textId="77777777" w:rsidR="001C06BF" w:rsidRPr="001C06BF" w:rsidRDefault="001C06BF" w:rsidP="001C06BF">
            <w:pPr>
              <w:widowControl w:val="0"/>
              <w:numPr>
                <w:ilvl w:val="0"/>
                <w:numId w:val="39"/>
              </w:numPr>
              <w:contextualSpacing/>
              <w:rPr>
                <w:rFonts w:ascii="Times New Roman" w:hAnsi="Times New Roman" w:cs="Times New Roman"/>
                <w:sz w:val="24"/>
                <w:szCs w:val="24"/>
              </w:rPr>
            </w:pPr>
            <w:r w:rsidRPr="001C06BF">
              <w:rPr>
                <w:rFonts w:ascii="Times New Roman" w:hAnsi="Times New Roman" w:cs="Times New Roman"/>
                <w:sz w:val="24"/>
                <w:szCs w:val="24"/>
              </w:rPr>
              <w:t>Регулювання зазорів по штихмасу.</w:t>
            </w:r>
          </w:p>
        </w:tc>
      </w:tr>
      <w:tr w:rsidR="001C06BF" w:rsidRPr="001C06BF" w14:paraId="47B34AE4" w14:textId="77777777" w:rsidTr="003976A6">
        <w:tc>
          <w:tcPr>
            <w:tcW w:w="636" w:type="dxa"/>
          </w:tcPr>
          <w:p w14:paraId="49B077B3"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14</w:t>
            </w:r>
          </w:p>
        </w:tc>
        <w:tc>
          <w:tcPr>
            <w:tcW w:w="8707" w:type="dxa"/>
          </w:tcPr>
          <w:p w14:paraId="11ECE253"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Перевірка проходження всіх сигналів диспетчеризації на пульт, справності виклику та якості гучномовного зв'язку з кабін і машинних приміщень, працездатності апаратів дистанційного ввімкнення-вимкнення на всіх ліфтах, заміна сигнальних ламп.</w:t>
            </w:r>
          </w:p>
        </w:tc>
      </w:tr>
      <w:tr w:rsidR="001C06BF" w:rsidRPr="001C06BF" w14:paraId="6449ABA2" w14:textId="77777777" w:rsidTr="003976A6">
        <w:tc>
          <w:tcPr>
            <w:tcW w:w="636" w:type="dxa"/>
          </w:tcPr>
          <w:p w14:paraId="444CE445"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15</w:t>
            </w:r>
          </w:p>
        </w:tc>
        <w:tc>
          <w:tcPr>
            <w:tcW w:w="8707" w:type="dxa"/>
          </w:tcPr>
          <w:p w14:paraId="54DE03EE"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Визначення ресурсу кабельних мереж.</w:t>
            </w:r>
          </w:p>
        </w:tc>
      </w:tr>
      <w:tr w:rsidR="001C06BF" w:rsidRPr="001C06BF" w14:paraId="3864B862" w14:textId="77777777" w:rsidTr="003976A6">
        <w:tc>
          <w:tcPr>
            <w:tcW w:w="636" w:type="dxa"/>
          </w:tcPr>
          <w:p w14:paraId="794A4E73"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16</w:t>
            </w:r>
          </w:p>
        </w:tc>
        <w:tc>
          <w:tcPr>
            <w:tcW w:w="8707" w:type="dxa"/>
          </w:tcPr>
          <w:p w14:paraId="32B0817F"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Випробування працездатності СД при максимальних навантаженнях.</w:t>
            </w:r>
          </w:p>
        </w:tc>
      </w:tr>
      <w:tr w:rsidR="001C06BF" w:rsidRPr="001C06BF" w14:paraId="232AB4A4" w14:textId="77777777" w:rsidTr="003976A6">
        <w:tc>
          <w:tcPr>
            <w:tcW w:w="636" w:type="dxa"/>
          </w:tcPr>
          <w:p w14:paraId="0B0259E0"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17</w:t>
            </w:r>
          </w:p>
        </w:tc>
        <w:tc>
          <w:tcPr>
            <w:tcW w:w="8707" w:type="dxa"/>
          </w:tcPr>
          <w:p w14:paraId="743EAAC8" w14:textId="77777777" w:rsidR="001C06BF" w:rsidRPr="001C06BF" w:rsidRDefault="001C06BF" w:rsidP="003976A6">
            <w:pPr>
              <w:spacing w:beforeAutospacing="1"/>
              <w:rPr>
                <w:rFonts w:ascii="Times New Roman" w:hAnsi="Times New Roman" w:cs="Times New Roman"/>
                <w:sz w:val="24"/>
                <w:szCs w:val="24"/>
              </w:rPr>
            </w:pPr>
            <w:r w:rsidRPr="001C06BF">
              <w:rPr>
                <w:rFonts w:ascii="Times New Roman" w:hAnsi="Times New Roman" w:cs="Times New Roman"/>
                <w:sz w:val="24"/>
                <w:szCs w:val="24"/>
              </w:rPr>
              <w:t>Здійснення періодичного технічного огляду.</w:t>
            </w:r>
          </w:p>
        </w:tc>
      </w:tr>
    </w:tbl>
    <w:p w14:paraId="3860C654" w14:textId="77777777" w:rsidR="001C06BF" w:rsidRPr="001C06BF" w:rsidRDefault="001C06BF" w:rsidP="001C06BF">
      <w:pPr>
        <w:tabs>
          <w:tab w:val="num" w:pos="0"/>
        </w:tabs>
        <w:ind w:right="-2"/>
        <w:jc w:val="center"/>
        <w:rPr>
          <w:rFonts w:ascii="Times New Roman" w:hAnsi="Times New Roman" w:cs="Times New Roman"/>
          <w:b/>
          <w:sz w:val="24"/>
          <w:szCs w:val="24"/>
          <w:lang w:val="ru-RU"/>
        </w:rPr>
      </w:pPr>
    </w:p>
    <w:p w14:paraId="73A55AAE" w14:textId="77777777" w:rsidR="001C06BF" w:rsidRPr="001C06BF" w:rsidRDefault="001C06BF" w:rsidP="001C06BF">
      <w:pPr>
        <w:tabs>
          <w:tab w:val="left" w:pos="0"/>
          <w:tab w:val="left" w:pos="993"/>
          <w:tab w:val="left" w:pos="1276"/>
        </w:tabs>
        <w:ind w:right="283"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2.2. Надання послуг повинно здійснюватися відповідно до умов Договору.</w:t>
      </w:r>
    </w:p>
    <w:p w14:paraId="2994C112" w14:textId="77777777" w:rsidR="001C06BF" w:rsidRPr="001C06BF" w:rsidRDefault="001C06BF" w:rsidP="001C06BF">
      <w:pPr>
        <w:tabs>
          <w:tab w:val="left" w:pos="0"/>
          <w:tab w:val="left" w:pos="993"/>
          <w:tab w:val="left" w:pos="1276"/>
        </w:tabs>
        <w:ind w:right="283"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 xml:space="preserve">2.3. Здійснення послуг у відповідності до норм і правил, передбачених чинним законодавством, здійснюється власним матеріалом та інструментами. Якість матеріалів (виробів), які використовуються при наданні послуг, повинна відповідати стандартам та технічним вимогам виробника. </w:t>
      </w:r>
    </w:p>
    <w:p w14:paraId="4ABF8CC1" w14:textId="77777777" w:rsidR="001C06BF" w:rsidRPr="001C06BF" w:rsidRDefault="001C06BF" w:rsidP="001C06BF">
      <w:pPr>
        <w:tabs>
          <w:tab w:val="left" w:pos="0"/>
          <w:tab w:val="left" w:pos="993"/>
          <w:tab w:val="left" w:pos="1276"/>
        </w:tabs>
        <w:ind w:right="283"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 xml:space="preserve">2.4. Періодичність надання послуг - не менше одного разу на місяць. Час виконання послуг ТО ліфтів з 8:00 до 17:00 години (крім вихідних та святкових днів). </w:t>
      </w:r>
    </w:p>
    <w:p w14:paraId="3187B150" w14:textId="77777777" w:rsidR="001C06BF" w:rsidRPr="001C06BF" w:rsidRDefault="001C06BF" w:rsidP="001C06BF">
      <w:pPr>
        <w:tabs>
          <w:tab w:val="left" w:pos="0"/>
          <w:tab w:val="left" w:pos="993"/>
          <w:tab w:val="left" w:pos="1276"/>
        </w:tabs>
        <w:ind w:right="283"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 xml:space="preserve">2.5. Виконавець повинен мати власну аварійну та диспетчерську службу та у разі необхідності проводити терміновий аварійний ремонт по виклику-заявці. </w:t>
      </w:r>
    </w:p>
    <w:p w14:paraId="3DAA24CD" w14:textId="77777777" w:rsidR="001C06BF" w:rsidRPr="001C06BF" w:rsidRDefault="001C06BF" w:rsidP="001C06BF">
      <w:pPr>
        <w:tabs>
          <w:tab w:val="left" w:pos="0"/>
          <w:tab w:val="left" w:pos="993"/>
          <w:tab w:val="left" w:pos="1276"/>
        </w:tabs>
        <w:ind w:right="283"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 xml:space="preserve">2.6. Щомісячно за результатами наданих послуг робиться запис у журналі про обсяг наданих послуг, дату виконання, прізвище і підпис виконавця. </w:t>
      </w:r>
    </w:p>
    <w:p w14:paraId="4352A50A" w14:textId="77777777" w:rsidR="001C06BF" w:rsidRPr="001C06BF" w:rsidRDefault="001C06BF" w:rsidP="001C06BF">
      <w:pPr>
        <w:tabs>
          <w:tab w:val="left" w:pos="0"/>
          <w:tab w:val="left" w:pos="993"/>
          <w:tab w:val="left" w:pos="1276"/>
        </w:tabs>
        <w:ind w:right="283"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2.7. Під час надання послуг технічного обслуговування в разі необхідності виконання ремонтних робіт Виконавець надає Замовнику Висновок експертизи за результатами експертного обстеження ліфта.</w:t>
      </w:r>
    </w:p>
    <w:p w14:paraId="54923EEF" w14:textId="77777777" w:rsidR="001C06BF" w:rsidRPr="001C06BF" w:rsidRDefault="001C06BF" w:rsidP="001C06BF">
      <w:pPr>
        <w:tabs>
          <w:tab w:val="left" w:pos="0"/>
          <w:tab w:val="left" w:pos="993"/>
          <w:tab w:val="left" w:pos="1276"/>
        </w:tabs>
        <w:ind w:right="283"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2.8. Гарантійний термін на безкоштовно замінені, у разі необхідності, при проведенні технічного обслуговування ліфтів, деталі та запасні частини становить 6 (шість) місяців.</w:t>
      </w:r>
    </w:p>
    <w:p w14:paraId="0985298C" w14:textId="77777777" w:rsidR="001C06BF" w:rsidRPr="001C06BF" w:rsidRDefault="001C06BF" w:rsidP="001C06BF">
      <w:pPr>
        <w:tabs>
          <w:tab w:val="left" w:pos="0"/>
          <w:tab w:val="left" w:pos="993"/>
          <w:tab w:val="left" w:pos="1276"/>
        </w:tabs>
        <w:ind w:right="283"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 xml:space="preserve">2.9. Роботи з капітального ремонту ліфтів не входять до складу послуг та предмету цієї закупівлі. </w:t>
      </w:r>
    </w:p>
    <w:p w14:paraId="5497A7B7" w14:textId="77777777" w:rsidR="001C06BF" w:rsidRPr="001C06BF" w:rsidRDefault="001C06BF" w:rsidP="001C06BF">
      <w:pPr>
        <w:tabs>
          <w:tab w:val="left" w:pos="0"/>
          <w:tab w:val="left" w:pos="993"/>
          <w:tab w:val="left" w:pos="1276"/>
        </w:tabs>
        <w:contextualSpacing/>
        <w:jc w:val="both"/>
        <w:rPr>
          <w:rFonts w:ascii="Times New Roman" w:hAnsi="Times New Roman" w:cs="Times New Roman"/>
          <w:sz w:val="24"/>
          <w:szCs w:val="24"/>
          <w:lang w:val="ru-RU"/>
        </w:rPr>
      </w:pPr>
    </w:p>
    <w:p w14:paraId="5909F8BC" w14:textId="77777777" w:rsidR="001C06BF" w:rsidRPr="001C06BF" w:rsidRDefault="001C06BF" w:rsidP="001C06BF">
      <w:pPr>
        <w:tabs>
          <w:tab w:val="left" w:pos="0"/>
          <w:tab w:val="left" w:pos="993"/>
          <w:tab w:val="left" w:pos="1276"/>
        </w:tabs>
        <w:spacing w:after="200" w:line="276" w:lineRule="auto"/>
        <w:ind w:right="141"/>
        <w:contextualSpacing/>
        <w:jc w:val="both"/>
        <w:rPr>
          <w:rFonts w:ascii="Times New Roman" w:hAnsi="Times New Roman" w:cs="Times New Roman"/>
          <w:b/>
          <w:sz w:val="24"/>
          <w:szCs w:val="24"/>
        </w:rPr>
      </w:pPr>
      <w:r w:rsidRPr="001C06BF">
        <w:rPr>
          <w:rFonts w:ascii="Times New Roman" w:hAnsi="Times New Roman" w:cs="Times New Roman"/>
          <w:b/>
          <w:sz w:val="24"/>
          <w:szCs w:val="24"/>
        </w:rPr>
        <w:t xml:space="preserve">3. Перелік об’єктів </w:t>
      </w:r>
      <w:r w:rsidRPr="001C06BF">
        <w:rPr>
          <w:rFonts w:ascii="Times New Roman" w:hAnsi="Times New Roman" w:cs="Times New Roman"/>
          <w:b/>
          <w:color w:val="000000"/>
          <w:sz w:val="24"/>
          <w:szCs w:val="24"/>
          <w:lang w:val="ru-RU"/>
        </w:rPr>
        <w:t>ДЕРЖАВН</w:t>
      </w:r>
      <w:r w:rsidRPr="001C06BF">
        <w:rPr>
          <w:rFonts w:ascii="Times New Roman" w:hAnsi="Times New Roman" w:cs="Times New Roman"/>
          <w:b/>
          <w:color w:val="000000"/>
          <w:sz w:val="24"/>
          <w:szCs w:val="24"/>
        </w:rPr>
        <w:t>ОЇ</w:t>
      </w:r>
      <w:r w:rsidRPr="001C06BF">
        <w:rPr>
          <w:rFonts w:ascii="Times New Roman" w:hAnsi="Times New Roman" w:cs="Times New Roman"/>
          <w:b/>
          <w:color w:val="000000"/>
          <w:sz w:val="24"/>
          <w:szCs w:val="24"/>
          <w:lang w:val="ru-RU"/>
        </w:rPr>
        <w:t xml:space="preserve"> УСТАНОВ</w:t>
      </w:r>
      <w:r w:rsidRPr="001C06BF">
        <w:rPr>
          <w:rFonts w:ascii="Times New Roman" w:hAnsi="Times New Roman" w:cs="Times New Roman"/>
          <w:b/>
          <w:color w:val="000000"/>
          <w:sz w:val="24"/>
          <w:szCs w:val="24"/>
        </w:rPr>
        <w:t>И</w:t>
      </w:r>
      <w:r w:rsidRPr="001C06BF">
        <w:rPr>
          <w:rFonts w:ascii="Times New Roman" w:hAnsi="Times New Roman" w:cs="Times New Roman"/>
          <w:b/>
          <w:color w:val="000000"/>
          <w:sz w:val="24"/>
          <w:szCs w:val="24"/>
          <w:lang w:val="ru-RU"/>
        </w:rPr>
        <w:t xml:space="preserve"> «ЦЕНТР</w:t>
      </w:r>
      <w:r w:rsidRPr="001C06BF">
        <w:rPr>
          <w:rFonts w:ascii="Times New Roman" w:hAnsi="Times New Roman" w:cs="Times New Roman"/>
          <w:b/>
          <w:color w:val="000000"/>
          <w:sz w:val="24"/>
          <w:szCs w:val="24"/>
        </w:rPr>
        <w:t xml:space="preserve"> </w:t>
      </w:r>
      <w:r w:rsidRPr="001C06BF">
        <w:rPr>
          <w:rFonts w:ascii="Times New Roman" w:hAnsi="Times New Roman" w:cs="Times New Roman"/>
          <w:b/>
          <w:color w:val="000000"/>
          <w:sz w:val="24"/>
          <w:szCs w:val="24"/>
          <w:lang w:val="ru-RU"/>
        </w:rPr>
        <w:t>ІНФРАСТРУКТУРИ ТА ТЕХНОЛОГІЙ МІНІСТЕРСТВА ВНУТРІШНІХ СПРАВ УКРАЇНИ»</w:t>
      </w:r>
      <w:r w:rsidRPr="001C06BF">
        <w:rPr>
          <w:rFonts w:ascii="Times New Roman" w:hAnsi="Times New Roman" w:cs="Times New Roman"/>
          <w:b/>
          <w:sz w:val="24"/>
          <w:szCs w:val="24"/>
        </w:rPr>
        <w:t>:</w:t>
      </w:r>
    </w:p>
    <w:tbl>
      <w:tblPr>
        <w:tblpPr w:leftFromText="180" w:rightFromText="180" w:vertAnchor="text" w:horzAnchor="margin" w:tblpX="240" w:tblpY="51"/>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1"/>
        <w:gridCol w:w="1866"/>
        <w:gridCol w:w="1491"/>
        <w:gridCol w:w="2066"/>
        <w:gridCol w:w="1345"/>
      </w:tblGrid>
      <w:tr w:rsidR="001C06BF" w:rsidRPr="001C06BF" w14:paraId="427E888B" w14:textId="77777777" w:rsidTr="003976A6">
        <w:trPr>
          <w:trHeight w:val="843"/>
        </w:trPr>
        <w:tc>
          <w:tcPr>
            <w:tcW w:w="2441" w:type="dxa"/>
          </w:tcPr>
          <w:p w14:paraId="6E983BA8" w14:textId="77777777" w:rsidR="001C06BF" w:rsidRPr="001C06BF" w:rsidRDefault="001C06BF" w:rsidP="003976A6">
            <w:pPr>
              <w:jc w:val="center"/>
              <w:rPr>
                <w:rFonts w:ascii="Times New Roman" w:hAnsi="Times New Roman" w:cs="Times New Roman"/>
                <w:b/>
                <w:bCs/>
                <w:sz w:val="24"/>
                <w:szCs w:val="24"/>
                <w:lang w:val="ru-RU"/>
              </w:rPr>
            </w:pPr>
            <w:r w:rsidRPr="001C06BF">
              <w:rPr>
                <w:rFonts w:ascii="Times New Roman" w:hAnsi="Times New Roman" w:cs="Times New Roman"/>
                <w:b/>
                <w:bCs/>
                <w:sz w:val="24"/>
                <w:szCs w:val="24"/>
                <w:lang w:val="ru-RU"/>
              </w:rPr>
              <w:t xml:space="preserve">Адреса </w:t>
            </w:r>
            <w:proofErr w:type="spellStart"/>
            <w:r w:rsidRPr="001C06BF">
              <w:rPr>
                <w:rFonts w:ascii="Times New Roman" w:hAnsi="Times New Roman" w:cs="Times New Roman"/>
                <w:b/>
                <w:bCs/>
                <w:sz w:val="24"/>
                <w:szCs w:val="24"/>
                <w:lang w:val="ru-RU"/>
              </w:rPr>
              <w:t>розташування</w:t>
            </w:r>
            <w:proofErr w:type="spellEnd"/>
            <w:r w:rsidRPr="001C06BF">
              <w:rPr>
                <w:rFonts w:ascii="Times New Roman" w:hAnsi="Times New Roman" w:cs="Times New Roman"/>
                <w:b/>
                <w:bCs/>
                <w:sz w:val="24"/>
                <w:szCs w:val="24"/>
                <w:lang w:val="ru-RU"/>
              </w:rPr>
              <w:t xml:space="preserve"> </w:t>
            </w:r>
            <w:proofErr w:type="spellStart"/>
            <w:r w:rsidRPr="001C06BF">
              <w:rPr>
                <w:rFonts w:ascii="Times New Roman" w:hAnsi="Times New Roman" w:cs="Times New Roman"/>
                <w:b/>
                <w:bCs/>
                <w:sz w:val="24"/>
                <w:szCs w:val="24"/>
                <w:lang w:val="ru-RU"/>
              </w:rPr>
              <w:t>ліфта</w:t>
            </w:r>
            <w:proofErr w:type="spellEnd"/>
            <w:r w:rsidRPr="001C06BF">
              <w:rPr>
                <w:rFonts w:ascii="Times New Roman" w:hAnsi="Times New Roman" w:cs="Times New Roman"/>
                <w:b/>
                <w:bCs/>
                <w:sz w:val="24"/>
                <w:szCs w:val="24"/>
                <w:lang w:val="ru-RU"/>
              </w:rPr>
              <w:t xml:space="preserve"> </w:t>
            </w:r>
          </w:p>
        </w:tc>
        <w:tc>
          <w:tcPr>
            <w:tcW w:w="1866" w:type="dxa"/>
          </w:tcPr>
          <w:p w14:paraId="6135836E" w14:textId="77777777" w:rsidR="001C06BF" w:rsidRPr="001C06BF" w:rsidRDefault="001C06BF" w:rsidP="003976A6">
            <w:pPr>
              <w:jc w:val="center"/>
              <w:rPr>
                <w:rFonts w:ascii="Times New Roman" w:hAnsi="Times New Roman" w:cs="Times New Roman"/>
                <w:b/>
                <w:bCs/>
                <w:sz w:val="24"/>
                <w:szCs w:val="24"/>
                <w:lang w:val="ru-RU"/>
              </w:rPr>
            </w:pPr>
            <w:proofErr w:type="spellStart"/>
            <w:r w:rsidRPr="001C06BF">
              <w:rPr>
                <w:rFonts w:ascii="Times New Roman" w:hAnsi="Times New Roman" w:cs="Times New Roman"/>
                <w:b/>
                <w:bCs/>
                <w:sz w:val="24"/>
                <w:szCs w:val="24"/>
                <w:lang w:val="ru-RU"/>
              </w:rPr>
              <w:t>Назва</w:t>
            </w:r>
            <w:proofErr w:type="spellEnd"/>
            <w:r w:rsidRPr="001C06BF">
              <w:rPr>
                <w:rFonts w:ascii="Times New Roman" w:hAnsi="Times New Roman" w:cs="Times New Roman"/>
                <w:b/>
                <w:bCs/>
                <w:sz w:val="24"/>
                <w:szCs w:val="24"/>
                <w:lang w:val="ru-RU"/>
              </w:rPr>
              <w:t xml:space="preserve"> </w:t>
            </w:r>
            <w:proofErr w:type="spellStart"/>
            <w:r w:rsidRPr="001C06BF">
              <w:rPr>
                <w:rFonts w:ascii="Times New Roman" w:hAnsi="Times New Roman" w:cs="Times New Roman"/>
                <w:b/>
                <w:bCs/>
                <w:sz w:val="24"/>
                <w:szCs w:val="24"/>
                <w:lang w:val="ru-RU"/>
              </w:rPr>
              <w:t>моделі</w:t>
            </w:r>
            <w:proofErr w:type="spellEnd"/>
            <w:r w:rsidRPr="001C06BF">
              <w:rPr>
                <w:rFonts w:ascii="Times New Roman" w:hAnsi="Times New Roman" w:cs="Times New Roman"/>
                <w:b/>
                <w:bCs/>
                <w:sz w:val="24"/>
                <w:szCs w:val="24"/>
                <w:lang w:val="ru-RU"/>
              </w:rPr>
              <w:t xml:space="preserve"> </w:t>
            </w:r>
            <w:proofErr w:type="spellStart"/>
            <w:r w:rsidRPr="001C06BF">
              <w:rPr>
                <w:rFonts w:ascii="Times New Roman" w:hAnsi="Times New Roman" w:cs="Times New Roman"/>
                <w:b/>
                <w:bCs/>
                <w:sz w:val="24"/>
                <w:szCs w:val="24"/>
                <w:lang w:val="ru-RU"/>
              </w:rPr>
              <w:t>ліфта</w:t>
            </w:r>
            <w:proofErr w:type="spellEnd"/>
          </w:p>
        </w:tc>
        <w:tc>
          <w:tcPr>
            <w:tcW w:w="1491" w:type="dxa"/>
          </w:tcPr>
          <w:p w14:paraId="5D000646" w14:textId="77777777" w:rsidR="001C06BF" w:rsidRPr="001C06BF" w:rsidRDefault="001C06BF" w:rsidP="003976A6">
            <w:pPr>
              <w:jc w:val="center"/>
              <w:rPr>
                <w:rFonts w:ascii="Times New Roman" w:hAnsi="Times New Roman" w:cs="Times New Roman"/>
                <w:b/>
                <w:bCs/>
                <w:sz w:val="24"/>
                <w:szCs w:val="24"/>
                <w:lang w:val="ru-RU"/>
              </w:rPr>
            </w:pPr>
            <w:proofErr w:type="spellStart"/>
            <w:r w:rsidRPr="001C06BF">
              <w:rPr>
                <w:rFonts w:ascii="Times New Roman" w:hAnsi="Times New Roman" w:cs="Times New Roman"/>
                <w:b/>
                <w:bCs/>
                <w:sz w:val="24"/>
                <w:szCs w:val="24"/>
                <w:lang w:val="ru-RU"/>
              </w:rPr>
              <w:t>Кількість</w:t>
            </w:r>
            <w:proofErr w:type="spellEnd"/>
            <w:r w:rsidRPr="001C06BF">
              <w:rPr>
                <w:rFonts w:ascii="Times New Roman" w:hAnsi="Times New Roman" w:cs="Times New Roman"/>
                <w:b/>
                <w:bCs/>
                <w:sz w:val="24"/>
                <w:szCs w:val="24"/>
                <w:lang w:val="ru-RU"/>
              </w:rPr>
              <w:t xml:space="preserve"> </w:t>
            </w:r>
            <w:proofErr w:type="spellStart"/>
            <w:r w:rsidRPr="001C06BF">
              <w:rPr>
                <w:rFonts w:ascii="Times New Roman" w:hAnsi="Times New Roman" w:cs="Times New Roman"/>
                <w:b/>
                <w:bCs/>
                <w:sz w:val="24"/>
                <w:szCs w:val="24"/>
                <w:lang w:val="ru-RU"/>
              </w:rPr>
              <w:t>одиниць</w:t>
            </w:r>
            <w:proofErr w:type="spellEnd"/>
          </w:p>
        </w:tc>
        <w:tc>
          <w:tcPr>
            <w:tcW w:w="2066" w:type="dxa"/>
          </w:tcPr>
          <w:p w14:paraId="64FD9A2C" w14:textId="77777777" w:rsidR="001C06BF" w:rsidRPr="001C06BF" w:rsidRDefault="001C06BF" w:rsidP="003976A6">
            <w:pPr>
              <w:jc w:val="center"/>
              <w:rPr>
                <w:rFonts w:ascii="Times New Roman" w:hAnsi="Times New Roman" w:cs="Times New Roman"/>
                <w:b/>
                <w:bCs/>
                <w:sz w:val="24"/>
                <w:szCs w:val="24"/>
                <w:lang w:val="ru-RU"/>
              </w:rPr>
            </w:pPr>
            <w:proofErr w:type="spellStart"/>
            <w:r w:rsidRPr="001C06BF">
              <w:rPr>
                <w:rFonts w:ascii="Times New Roman" w:hAnsi="Times New Roman" w:cs="Times New Roman"/>
                <w:b/>
                <w:bCs/>
                <w:sz w:val="24"/>
                <w:szCs w:val="24"/>
                <w:lang w:val="ru-RU"/>
              </w:rPr>
              <w:t>Вантажопід’ємність</w:t>
            </w:r>
            <w:proofErr w:type="spellEnd"/>
            <w:r w:rsidRPr="001C06BF">
              <w:rPr>
                <w:rFonts w:ascii="Times New Roman" w:hAnsi="Times New Roman" w:cs="Times New Roman"/>
                <w:b/>
                <w:bCs/>
                <w:sz w:val="24"/>
                <w:szCs w:val="24"/>
                <w:lang w:val="ru-RU"/>
              </w:rPr>
              <w:t xml:space="preserve"> (кг); </w:t>
            </w:r>
            <w:proofErr w:type="spellStart"/>
            <w:r w:rsidRPr="001C06BF">
              <w:rPr>
                <w:rFonts w:ascii="Times New Roman" w:hAnsi="Times New Roman" w:cs="Times New Roman"/>
                <w:b/>
                <w:bCs/>
                <w:sz w:val="24"/>
                <w:szCs w:val="24"/>
                <w:lang w:val="ru-RU"/>
              </w:rPr>
              <w:t>швидкість</w:t>
            </w:r>
            <w:proofErr w:type="spellEnd"/>
            <w:r w:rsidRPr="001C06BF">
              <w:rPr>
                <w:rFonts w:ascii="Times New Roman" w:hAnsi="Times New Roman" w:cs="Times New Roman"/>
                <w:b/>
                <w:bCs/>
                <w:sz w:val="24"/>
                <w:szCs w:val="24"/>
                <w:lang w:val="ru-RU"/>
              </w:rPr>
              <w:t xml:space="preserve"> (м/с)</w:t>
            </w:r>
          </w:p>
        </w:tc>
        <w:tc>
          <w:tcPr>
            <w:tcW w:w="1345" w:type="dxa"/>
            <w:tcBorders>
              <w:right w:val="single" w:sz="4" w:space="0" w:color="auto"/>
            </w:tcBorders>
          </w:tcPr>
          <w:p w14:paraId="701075A7" w14:textId="77777777" w:rsidR="001C06BF" w:rsidRPr="001C06BF" w:rsidRDefault="001C06BF" w:rsidP="003976A6">
            <w:pPr>
              <w:rPr>
                <w:rFonts w:ascii="Times New Roman" w:hAnsi="Times New Roman" w:cs="Times New Roman"/>
                <w:b/>
                <w:bCs/>
                <w:sz w:val="24"/>
                <w:szCs w:val="24"/>
                <w:lang w:val="ru-RU"/>
              </w:rPr>
            </w:pPr>
            <w:proofErr w:type="spellStart"/>
            <w:r w:rsidRPr="001C06BF">
              <w:rPr>
                <w:rFonts w:ascii="Times New Roman" w:hAnsi="Times New Roman" w:cs="Times New Roman"/>
                <w:b/>
                <w:bCs/>
                <w:sz w:val="24"/>
                <w:szCs w:val="24"/>
                <w:lang w:val="ru-RU"/>
              </w:rPr>
              <w:t>Кількість</w:t>
            </w:r>
            <w:proofErr w:type="spellEnd"/>
            <w:r w:rsidRPr="001C06BF">
              <w:rPr>
                <w:rFonts w:ascii="Times New Roman" w:hAnsi="Times New Roman" w:cs="Times New Roman"/>
                <w:b/>
                <w:bCs/>
                <w:sz w:val="24"/>
                <w:szCs w:val="24"/>
                <w:lang w:val="ru-RU"/>
              </w:rPr>
              <w:t xml:space="preserve"> </w:t>
            </w:r>
            <w:proofErr w:type="spellStart"/>
            <w:r w:rsidRPr="001C06BF">
              <w:rPr>
                <w:rFonts w:ascii="Times New Roman" w:hAnsi="Times New Roman" w:cs="Times New Roman"/>
                <w:b/>
                <w:bCs/>
                <w:sz w:val="24"/>
                <w:szCs w:val="24"/>
                <w:lang w:val="ru-RU"/>
              </w:rPr>
              <w:t>зупинок</w:t>
            </w:r>
            <w:proofErr w:type="spellEnd"/>
          </w:p>
        </w:tc>
      </w:tr>
      <w:tr w:rsidR="001C06BF" w:rsidRPr="001C06BF" w14:paraId="244C3802" w14:textId="77777777" w:rsidTr="003976A6">
        <w:trPr>
          <w:trHeight w:val="272"/>
        </w:trPr>
        <w:tc>
          <w:tcPr>
            <w:tcW w:w="2441" w:type="dxa"/>
          </w:tcPr>
          <w:p w14:paraId="0B492686" w14:textId="77777777" w:rsidR="001C06BF" w:rsidRPr="001C06BF" w:rsidRDefault="001C06BF" w:rsidP="003976A6">
            <w:pPr>
              <w:rPr>
                <w:rFonts w:ascii="Times New Roman" w:hAnsi="Times New Roman" w:cs="Times New Roman"/>
                <w:sz w:val="24"/>
                <w:szCs w:val="24"/>
                <w:lang w:val="ru-RU"/>
              </w:rPr>
            </w:pPr>
            <w:proofErr w:type="spellStart"/>
            <w:r w:rsidRPr="001C06BF">
              <w:rPr>
                <w:rFonts w:ascii="Times New Roman" w:hAnsi="Times New Roman" w:cs="Times New Roman"/>
                <w:sz w:val="24"/>
                <w:szCs w:val="24"/>
                <w:lang w:val="ru-RU"/>
              </w:rPr>
              <w:t>вул</w:t>
            </w:r>
            <w:proofErr w:type="spellEnd"/>
            <w:r w:rsidRPr="001C06BF">
              <w:rPr>
                <w:rFonts w:ascii="Times New Roman" w:hAnsi="Times New Roman" w:cs="Times New Roman"/>
                <w:sz w:val="24"/>
                <w:szCs w:val="24"/>
                <w:lang w:val="ru-RU"/>
              </w:rPr>
              <w:t>.</w:t>
            </w:r>
          </w:p>
          <w:p w14:paraId="105796FC" w14:textId="77777777" w:rsidR="001C06BF" w:rsidRPr="001C06BF" w:rsidRDefault="001C06BF" w:rsidP="003976A6">
            <w:pPr>
              <w:rPr>
                <w:rFonts w:ascii="Times New Roman" w:hAnsi="Times New Roman" w:cs="Times New Roman"/>
                <w:sz w:val="24"/>
                <w:szCs w:val="24"/>
              </w:rPr>
            </w:pPr>
            <w:r w:rsidRPr="001C06BF">
              <w:rPr>
                <w:rFonts w:ascii="Times New Roman" w:hAnsi="Times New Roman" w:cs="Times New Roman"/>
                <w:sz w:val="24"/>
                <w:szCs w:val="24"/>
              </w:rPr>
              <w:t>Волинська</w:t>
            </w:r>
            <w:r w:rsidRPr="001C06BF">
              <w:rPr>
                <w:rFonts w:ascii="Times New Roman" w:hAnsi="Times New Roman" w:cs="Times New Roman"/>
                <w:sz w:val="24"/>
                <w:szCs w:val="24"/>
                <w:lang w:val="ru-RU"/>
              </w:rPr>
              <w:t>,</w:t>
            </w:r>
            <w:r w:rsidRPr="001C06BF">
              <w:rPr>
                <w:rFonts w:ascii="Times New Roman" w:hAnsi="Times New Roman" w:cs="Times New Roman"/>
                <w:sz w:val="24"/>
                <w:szCs w:val="24"/>
              </w:rPr>
              <w:t>26</w:t>
            </w:r>
          </w:p>
        </w:tc>
        <w:tc>
          <w:tcPr>
            <w:tcW w:w="1866" w:type="dxa"/>
          </w:tcPr>
          <w:p w14:paraId="0B47ECC9" w14:textId="77777777" w:rsidR="001C06BF" w:rsidRPr="001C06BF" w:rsidRDefault="001C06BF" w:rsidP="003976A6">
            <w:pPr>
              <w:rPr>
                <w:rFonts w:ascii="Times New Roman" w:hAnsi="Times New Roman" w:cs="Times New Roman"/>
                <w:sz w:val="24"/>
                <w:szCs w:val="24"/>
                <w:lang w:val="en-US"/>
              </w:rPr>
            </w:pPr>
            <w:r w:rsidRPr="001C06BF">
              <w:rPr>
                <w:rFonts w:ascii="Times New Roman" w:hAnsi="Times New Roman" w:cs="Times New Roman"/>
                <w:sz w:val="24"/>
                <w:szCs w:val="24"/>
                <w:lang w:val="en-US"/>
              </w:rPr>
              <w:t>MRL/SNL 2000 630</w:t>
            </w:r>
          </w:p>
        </w:tc>
        <w:tc>
          <w:tcPr>
            <w:tcW w:w="1491" w:type="dxa"/>
          </w:tcPr>
          <w:p w14:paraId="61538713" w14:textId="77777777" w:rsidR="001C06BF" w:rsidRPr="001C06BF" w:rsidRDefault="001C06BF" w:rsidP="003976A6">
            <w:pPr>
              <w:jc w:val="center"/>
              <w:rPr>
                <w:rFonts w:ascii="Times New Roman" w:hAnsi="Times New Roman" w:cs="Times New Roman"/>
                <w:sz w:val="24"/>
                <w:szCs w:val="24"/>
                <w:lang w:val="ru-RU"/>
              </w:rPr>
            </w:pPr>
            <w:r w:rsidRPr="001C06BF">
              <w:rPr>
                <w:rFonts w:ascii="Times New Roman" w:hAnsi="Times New Roman" w:cs="Times New Roman"/>
                <w:sz w:val="24"/>
                <w:szCs w:val="24"/>
                <w:lang w:val="ru-RU"/>
              </w:rPr>
              <w:t>1</w:t>
            </w:r>
          </w:p>
        </w:tc>
        <w:tc>
          <w:tcPr>
            <w:tcW w:w="2066" w:type="dxa"/>
          </w:tcPr>
          <w:p w14:paraId="5C71DC9C" w14:textId="77777777" w:rsidR="001C06BF" w:rsidRPr="001C06BF" w:rsidRDefault="001C06BF" w:rsidP="003976A6">
            <w:pPr>
              <w:rPr>
                <w:rFonts w:ascii="Times New Roman" w:hAnsi="Times New Roman" w:cs="Times New Roman"/>
                <w:sz w:val="24"/>
                <w:szCs w:val="24"/>
                <w:lang w:val="ru-RU"/>
              </w:rPr>
            </w:pPr>
            <w:r w:rsidRPr="001C06BF">
              <w:rPr>
                <w:rFonts w:ascii="Times New Roman" w:hAnsi="Times New Roman" w:cs="Times New Roman"/>
                <w:sz w:val="24"/>
                <w:szCs w:val="24"/>
              </w:rPr>
              <w:t>630</w:t>
            </w:r>
            <w:r w:rsidRPr="001C06BF">
              <w:rPr>
                <w:rFonts w:ascii="Times New Roman" w:hAnsi="Times New Roman" w:cs="Times New Roman"/>
                <w:sz w:val="24"/>
                <w:szCs w:val="24"/>
                <w:lang w:val="ru-RU"/>
              </w:rPr>
              <w:t xml:space="preserve"> кг</w:t>
            </w:r>
            <w:r w:rsidRPr="001C06BF">
              <w:rPr>
                <w:rFonts w:ascii="Times New Roman" w:hAnsi="Times New Roman" w:cs="Times New Roman"/>
                <w:sz w:val="24"/>
                <w:szCs w:val="24"/>
              </w:rPr>
              <w:t xml:space="preserve">; </w:t>
            </w:r>
            <w:r w:rsidRPr="001C06BF">
              <w:rPr>
                <w:rFonts w:ascii="Times New Roman" w:hAnsi="Times New Roman" w:cs="Times New Roman"/>
                <w:sz w:val="24"/>
                <w:szCs w:val="24"/>
                <w:lang w:val="ru-RU"/>
              </w:rPr>
              <w:t>1,0 м/с</w:t>
            </w:r>
          </w:p>
        </w:tc>
        <w:tc>
          <w:tcPr>
            <w:tcW w:w="1345" w:type="dxa"/>
            <w:tcBorders>
              <w:right w:val="single" w:sz="4" w:space="0" w:color="auto"/>
            </w:tcBorders>
          </w:tcPr>
          <w:p w14:paraId="17293E6A" w14:textId="77777777" w:rsidR="001C06BF" w:rsidRPr="001C06BF" w:rsidRDefault="001C06BF" w:rsidP="003976A6">
            <w:pPr>
              <w:rPr>
                <w:rFonts w:ascii="Times New Roman" w:hAnsi="Times New Roman" w:cs="Times New Roman"/>
                <w:b/>
                <w:sz w:val="24"/>
                <w:szCs w:val="24"/>
              </w:rPr>
            </w:pPr>
            <w:r w:rsidRPr="001C06BF">
              <w:rPr>
                <w:rFonts w:ascii="Times New Roman" w:hAnsi="Times New Roman" w:cs="Times New Roman"/>
                <w:b/>
                <w:sz w:val="24"/>
                <w:szCs w:val="24"/>
              </w:rPr>
              <w:t>3</w:t>
            </w:r>
          </w:p>
        </w:tc>
      </w:tr>
    </w:tbl>
    <w:p w14:paraId="1B0D73DA" w14:textId="77777777" w:rsidR="001C06BF" w:rsidRPr="001C06BF" w:rsidRDefault="001C06BF" w:rsidP="001C06BF">
      <w:pPr>
        <w:tabs>
          <w:tab w:val="left" w:pos="0"/>
          <w:tab w:val="left" w:pos="993"/>
          <w:tab w:val="left" w:pos="1276"/>
        </w:tabs>
        <w:contextualSpacing/>
        <w:jc w:val="both"/>
        <w:rPr>
          <w:rFonts w:ascii="Times New Roman" w:hAnsi="Times New Roman" w:cs="Times New Roman"/>
          <w:sz w:val="24"/>
          <w:szCs w:val="24"/>
          <w:lang w:val="ru-RU"/>
        </w:rPr>
      </w:pPr>
    </w:p>
    <w:p w14:paraId="6E2244D7" w14:textId="77777777" w:rsidR="001C06BF" w:rsidRPr="001C06BF" w:rsidRDefault="001C06BF" w:rsidP="001C06BF">
      <w:pPr>
        <w:tabs>
          <w:tab w:val="left" w:pos="0"/>
          <w:tab w:val="left" w:pos="993"/>
          <w:tab w:val="left" w:pos="1276"/>
        </w:tabs>
        <w:ind w:right="141" w:firstLine="567"/>
        <w:contextualSpacing/>
        <w:jc w:val="both"/>
        <w:rPr>
          <w:rFonts w:ascii="Times New Roman" w:hAnsi="Times New Roman" w:cs="Times New Roman"/>
          <w:b/>
          <w:sz w:val="24"/>
          <w:szCs w:val="24"/>
        </w:rPr>
      </w:pPr>
      <w:r w:rsidRPr="001C06BF">
        <w:rPr>
          <w:rFonts w:ascii="Times New Roman" w:hAnsi="Times New Roman" w:cs="Times New Roman"/>
          <w:b/>
          <w:sz w:val="24"/>
          <w:szCs w:val="24"/>
        </w:rPr>
        <w:t xml:space="preserve">4.  Відповідальність та гарантії. </w:t>
      </w:r>
    </w:p>
    <w:p w14:paraId="33B7D35C" w14:textId="77777777" w:rsidR="001C06BF" w:rsidRPr="001C06BF" w:rsidRDefault="001C06BF" w:rsidP="001C06BF">
      <w:pPr>
        <w:tabs>
          <w:tab w:val="left" w:pos="0"/>
          <w:tab w:val="left" w:pos="993"/>
          <w:tab w:val="left" w:pos="1276"/>
        </w:tabs>
        <w:ind w:right="141"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lastRenderedPageBreak/>
        <w:t xml:space="preserve">4.1. Виконавець несе повну відповідальність за дотримання своїми працівниками правил техніки безпеки, охорони праці та пожежної безпеки при наданні послуг. </w:t>
      </w:r>
    </w:p>
    <w:p w14:paraId="2E342F96" w14:textId="77777777" w:rsidR="001C06BF" w:rsidRPr="001C06BF" w:rsidRDefault="001C06BF" w:rsidP="001C06BF">
      <w:pPr>
        <w:tabs>
          <w:tab w:val="left" w:pos="0"/>
          <w:tab w:val="left" w:pos="993"/>
          <w:tab w:val="left" w:pos="1276"/>
        </w:tabs>
        <w:ind w:right="141"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 xml:space="preserve">4.2. У разі надання послуг неналежної якості, кількості, обсягів Виконавець зобов’язаний усунути самостійно за свій рахунок та своїми силами виявлені недоліки протягом 24 годин з моменту звернення Замовника. </w:t>
      </w:r>
    </w:p>
    <w:p w14:paraId="23126C0E" w14:textId="77777777" w:rsidR="001C06BF" w:rsidRPr="001C06BF" w:rsidRDefault="001C06BF" w:rsidP="001C06BF">
      <w:pPr>
        <w:tabs>
          <w:tab w:val="left" w:pos="0"/>
          <w:tab w:val="left" w:pos="993"/>
          <w:tab w:val="left" w:pos="1276"/>
        </w:tabs>
        <w:ind w:right="141"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4.3. У разі виявлення недоліків, поломок або дефектів у замінених запасних частинах або деталях   Виконавець зобов’язаний протягом 5 (п’яти ) календарних днів від дня, коли Замовник повідомив про це, усунути зазначені недоліки. У випадку, якщо у вищезазначений термін усунути недоліки неможливо, Виконавець зобов’язаний письмово попередити про це Замовника із зазначенням причини неможливості усунення та визначенням термінів,  необхідних для виконання гарантійних зобов’язань.</w:t>
      </w:r>
    </w:p>
    <w:p w14:paraId="14C81168" w14:textId="77777777" w:rsidR="001C06BF" w:rsidRPr="001C06BF" w:rsidRDefault="001C06BF" w:rsidP="001C06BF">
      <w:pPr>
        <w:tabs>
          <w:tab w:val="left" w:pos="0"/>
          <w:tab w:val="left" w:pos="993"/>
          <w:tab w:val="left" w:pos="1276"/>
        </w:tabs>
        <w:ind w:right="141"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4.4. Виконавець повинен забезпечити виїзд електромеханіків на непередбачені зупинки ліфта протягом години з часу надання заявки Замовником та евакуацію пасажирів з кабіни ліфта, що застрягли, в термін не більше 60 хвилин з моменту отримання виклику.</w:t>
      </w:r>
    </w:p>
    <w:p w14:paraId="5A507EB9" w14:textId="77777777" w:rsidR="001C06BF" w:rsidRPr="001C06BF" w:rsidRDefault="001C06BF" w:rsidP="001C06BF">
      <w:pPr>
        <w:tabs>
          <w:tab w:val="left" w:pos="0"/>
          <w:tab w:val="left" w:pos="993"/>
          <w:tab w:val="left" w:pos="1276"/>
        </w:tabs>
        <w:ind w:right="141" w:firstLine="567"/>
        <w:contextualSpacing/>
        <w:jc w:val="both"/>
        <w:rPr>
          <w:rFonts w:ascii="Times New Roman" w:hAnsi="Times New Roman" w:cs="Times New Roman"/>
          <w:sz w:val="24"/>
          <w:szCs w:val="24"/>
        </w:rPr>
      </w:pPr>
      <w:r w:rsidRPr="001C06BF">
        <w:rPr>
          <w:rFonts w:ascii="Times New Roman" w:hAnsi="Times New Roman" w:cs="Times New Roman"/>
          <w:sz w:val="24"/>
          <w:szCs w:val="24"/>
        </w:rPr>
        <w:t>4.5. Виконавець повинен забезпечити цілодобове обслуговування ліфта та гарантувати безперервну роботу обладнання протягом всього терміну дії договору.</w:t>
      </w:r>
    </w:p>
    <w:p w14:paraId="54FF92D7" w14:textId="77777777" w:rsidR="001C06BF" w:rsidRPr="00904765" w:rsidRDefault="001C06BF" w:rsidP="00904765">
      <w:pPr>
        <w:widowControl w:val="0"/>
        <w:spacing w:after="0" w:line="240" w:lineRule="auto"/>
        <w:ind w:right="-1"/>
        <w:jc w:val="both"/>
        <w:rPr>
          <w:rFonts w:ascii="Times New Roman" w:hAnsi="Times New Roman" w:cs="Times New Roman"/>
          <w:sz w:val="24"/>
          <w:szCs w:val="24"/>
        </w:rPr>
      </w:pPr>
    </w:p>
    <w:p w14:paraId="28B83EFB" w14:textId="5CF3FB68"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1944C8">
        <w:rPr>
          <w:rFonts w:ascii="Times New Roman" w:eastAsia="Times New Roman" w:hAnsi="Times New Roman" w:cs="Times New Roman"/>
          <w:sz w:val="24"/>
          <w:szCs w:val="24"/>
          <w:lang w:eastAsia="ru-RU"/>
        </w:rPr>
        <w:t>5</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61096CB"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1C06BF">
        <w:rPr>
          <w:rFonts w:ascii="Times New Roman" w:eastAsia="Times New Roman" w:hAnsi="Times New Roman" w:cs="Times New Roman"/>
          <w:sz w:val="24"/>
          <w:szCs w:val="24"/>
          <w:lang w:eastAsia="ru-RU"/>
        </w:rPr>
        <w:t>31 320,00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1C06BF">
        <w:rPr>
          <w:rFonts w:ascii="Times New Roman" w:eastAsia="Times New Roman" w:hAnsi="Times New Roman" w:cs="Times New Roman"/>
          <w:sz w:val="24"/>
          <w:szCs w:val="24"/>
          <w:lang w:eastAsia="ru-RU"/>
        </w:rPr>
        <w:t>тридцять одна тисяча триста двадцять</w:t>
      </w:r>
      <w:r w:rsidR="00E1484E">
        <w:rPr>
          <w:rFonts w:ascii="Times New Roman" w:eastAsia="Times New Roman" w:hAnsi="Times New Roman" w:cs="Times New Roman"/>
          <w:sz w:val="24"/>
          <w:szCs w:val="24"/>
          <w:lang w:eastAsia="ru-RU"/>
        </w:rPr>
        <w:t xml:space="preserve"> </w:t>
      </w:r>
      <w:r w:rsidR="00EE3649">
        <w:rPr>
          <w:rFonts w:ascii="Times New Roman" w:eastAsia="Times New Roman" w:hAnsi="Times New Roman" w:cs="Times New Roman"/>
          <w:sz w:val="24"/>
          <w:szCs w:val="24"/>
          <w:lang w:eastAsia="ru-RU"/>
        </w:rPr>
        <w:t>гривень</w:t>
      </w:r>
      <w:r w:rsidR="002B2419">
        <w:rPr>
          <w:rFonts w:ascii="Times New Roman" w:eastAsia="Times New Roman" w:hAnsi="Times New Roman" w:cs="Times New Roman"/>
          <w:sz w:val="24"/>
          <w:szCs w:val="24"/>
          <w:lang w:eastAsia="ru-RU"/>
        </w:rPr>
        <w:t xml:space="preserve"> </w:t>
      </w:r>
      <w:r w:rsidR="00904765">
        <w:rPr>
          <w:rFonts w:ascii="Times New Roman" w:eastAsia="Times New Roman" w:hAnsi="Times New Roman" w:cs="Times New Roman"/>
          <w:sz w:val="24"/>
          <w:szCs w:val="24"/>
          <w:lang w:eastAsia="ru-RU"/>
        </w:rPr>
        <w:t>0</w:t>
      </w:r>
      <w:r w:rsidR="00E62C9F">
        <w:rPr>
          <w:rFonts w:ascii="Times New Roman" w:eastAsia="Times New Roman" w:hAnsi="Times New Roman" w:cs="Times New Roman"/>
          <w:sz w:val="24"/>
          <w:szCs w:val="24"/>
          <w:lang w:eastAsia="ru-RU"/>
        </w:rPr>
        <w:t>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FAB01" w14:textId="77777777" w:rsidR="009D2593" w:rsidRDefault="009D2593">
      <w:pPr>
        <w:spacing w:after="0" w:line="240" w:lineRule="auto"/>
      </w:pPr>
      <w:r>
        <w:separator/>
      </w:r>
    </w:p>
  </w:endnote>
  <w:endnote w:type="continuationSeparator" w:id="0">
    <w:p w14:paraId="3EC238B5" w14:textId="77777777" w:rsidR="009D2593" w:rsidRDefault="009D2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9F2BC" w14:textId="77777777" w:rsidR="009D2593" w:rsidRDefault="009D2593">
      <w:pPr>
        <w:spacing w:after="0" w:line="240" w:lineRule="auto"/>
      </w:pPr>
      <w:r>
        <w:separator/>
      </w:r>
    </w:p>
  </w:footnote>
  <w:footnote w:type="continuationSeparator" w:id="0">
    <w:p w14:paraId="42C499AA" w14:textId="77777777" w:rsidR="009D2593" w:rsidRDefault="009D25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57551E6"/>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3"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4"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6" w15:restartNumberingAfterBreak="0">
    <w:nsid w:val="26EB369C"/>
    <w:multiLevelType w:val="multilevel"/>
    <w:tmpl w:val="878ED0F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8"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9"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20"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C327A73"/>
    <w:multiLevelType w:val="hybridMultilevel"/>
    <w:tmpl w:val="6FD486D4"/>
    <w:lvl w:ilvl="0" w:tplc="060A0C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4"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8"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30"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7"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5"/>
  </w:num>
  <w:num w:numId="2" w16cid:durableId="1729961447">
    <w:abstractNumId w:val="27"/>
  </w:num>
  <w:num w:numId="3" w16cid:durableId="556090777">
    <w:abstractNumId w:val="19"/>
  </w:num>
  <w:num w:numId="4" w16cid:durableId="1865628638">
    <w:abstractNumId w:val="25"/>
  </w:num>
  <w:num w:numId="5" w16cid:durableId="522862248">
    <w:abstractNumId w:val="31"/>
  </w:num>
  <w:num w:numId="6" w16cid:durableId="1128400551">
    <w:abstractNumId w:val="13"/>
  </w:num>
  <w:num w:numId="7" w16cid:durableId="1549879148">
    <w:abstractNumId w:val="22"/>
  </w:num>
  <w:num w:numId="8" w16cid:durableId="537087471">
    <w:abstractNumId w:val="30"/>
  </w:num>
  <w:num w:numId="9" w16cid:durableId="632519650">
    <w:abstractNumId w:val="38"/>
  </w:num>
  <w:num w:numId="10" w16cid:durableId="713892545">
    <w:abstractNumId w:val="34"/>
  </w:num>
  <w:num w:numId="11" w16cid:durableId="2031645203">
    <w:abstractNumId w:val="11"/>
  </w:num>
  <w:num w:numId="12" w16cid:durableId="1392928292">
    <w:abstractNumId w:val="17"/>
  </w:num>
  <w:num w:numId="13" w16cid:durableId="502626488">
    <w:abstractNumId w:val="35"/>
  </w:num>
  <w:num w:numId="14" w16cid:durableId="1996909732">
    <w:abstractNumId w:val="33"/>
  </w:num>
  <w:num w:numId="15" w16cid:durableId="2090689452">
    <w:abstractNumId w:val="14"/>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4"/>
  </w:num>
  <w:num w:numId="24" w16cid:durableId="1117216616">
    <w:abstractNumId w:val="6"/>
  </w:num>
  <w:num w:numId="25" w16cid:durableId="1597712182">
    <w:abstractNumId w:val="18"/>
  </w:num>
  <w:num w:numId="26" w16cid:durableId="83501982">
    <w:abstractNumId w:val="21"/>
  </w:num>
  <w:num w:numId="27" w16cid:durableId="897714752">
    <w:abstractNumId w:val="36"/>
  </w:num>
  <w:num w:numId="28" w16cid:durableId="1340739716">
    <w:abstractNumId w:val="29"/>
  </w:num>
  <w:num w:numId="29" w16cid:durableId="1303923221">
    <w:abstractNumId w:val="9"/>
  </w:num>
  <w:num w:numId="30" w16cid:durableId="563369717">
    <w:abstractNumId w:val="7"/>
  </w:num>
  <w:num w:numId="31" w16cid:durableId="1640304287">
    <w:abstractNumId w:val="26"/>
  </w:num>
  <w:num w:numId="32" w16cid:durableId="992947525">
    <w:abstractNumId w:val="32"/>
  </w:num>
  <w:num w:numId="33" w16cid:durableId="517935318">
    <w:abstractNumId w:val="20"/>
  </w:num>
  <w:num w:numId="34" w16cid:durableId="165441230">
    <w:abstractNumId w:val="10"/>
  </w:num>
  <w:num w:numId="35" w16cid:durableId="2119257652">
    <w:abstractNumId w:val="37"/>
  </w:num>
  <w:num w:numId="36" w16cid:durableId="1737513576">
    <w:abstractNumId w:val="28"/>
  </w:num>
  <w:num w:numId="37" w16cid:durableId="856384292">
    <w:abstractNumId w:val="12"/>
  </w:num>
  <w:num w:numId="38" w16cid:durableId="659694100">
    <w:abstractNumId w:val="23"/>
  </w:num>
  <w:num w:numId="39" w16cid:durableId="1313097329">
    <w:abstractNumId w:val="1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B40"/>
    <w:rsid w:val="001C06BF"/>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61C1C"/>
    <w:rsid w:val="004675A8"/>
    <w:rsid w:val="004A340F"/>
    <w:rsid w:val="004B6452"/>
    <w:rsid w:val="004E72F1"/>
    <w:rsid w:val="005161ED"/>
    <w:rsid w:val="00517091"/>
    <w:rsid w:val="00526303"/>
    <w:rsid w:val="00542901"/>
    <w:rsid w:val="00551800"/>
    <w:rsid w:val="00570D3B"/>
    <w:rsid w:val="00593939"/>
    <w:rsid w:val="005A004E"/>
    <w:rsid w:val="005B1828"/>
    <w:rsid w:val="005B1EF5"/>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700467"/>
    <w:rsid w:val="007005BD"/>
    <w:rsid w:val="00710189"/>
    <w:rsid w:val="007136CE"/>
    <w:rsid w:val="00733EFC"/>
    <w:rsid w:val="00752081"/>
    <w:rsid w:val="00766AB0"/>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B016F"/>
    <w:rsid w:val="009D1AE9"/>
    <w:rsid w:val="009D2593"/>
    <w:rsid w:val="009E0135"/>
    <w:rsid w:val="00A15F47"/>
    <w:rsid w:val="00A20E61"/>
    <w:rsid w:val="00A52138"/>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65313"/>
    <w:rsid w:val="00C665CD"/>
    <w:rsid w:val="00C66F3C"/>
    <w:rsid w:val="00C92558"/>
    <w:rsid w:val="00CC015E"/>
    <w:rsid w:val="00CC0C05"/>
    <w:rsid w:val="00CD0EC0"/>
    <w:rsid w:val="00CD210E"/>
    <w:rsid w:val="00CD40DE"/>
    <w:rsid w:val="00CF3B29"/>
    <w:rsid w:val="00D13D9F"/>
    <w:rsid w:val="00D274F4"/>
    <w:rsid w:val="00D42EB8"/>
    <w:rsid w:val="00D66E58"/>
    <w:rsid w:val="00D713FC"/>
    <w:rsid w:val="00D824DB"/>
    <w:rsid w:val="00DA2D96"/>
    <w:rsid w:val="00DB1718"/>
    <w:rsid w:val="00DB4D77"/>
    <w:rsid w:val="00DD01DD"/>
    <w:rsid w:val="00DD0F05"/>
    <w:rsid w:val="00E10599"/>
    <w:rsid w:val="00E129BB"/>
    <w:rsid w:val="00E1484E"/>
    <w:rsid w:val="00E17A11"/>
    <w:rsid w:val="00E62993"/>
    <w:rsid w:val="00E62C9F"/>
    <w:rsid w:val="00E80A48"/>
    <w:rsid w:val="00EA5532"/>
    <w:rsid w:val="00ED61FD"/>
    <w:rsid w:val="00EE3649"/>
    <w:rsid w:val="00F1103E"/>
    <w:rsid w:val="00F14A71"/>
    <w:rsid w:val="00F15D70"/>
    <w:rsid w:val="00F259BD"/>
    <w:rsid w:val="00F360BF"/>
    <w:rsid w:val="00F41442"/>
    <w:rsid w:val="00F4253D"/>
    <w:rsid w:val="00F60A0F"/>
    <w:rsid w:val="00F82C72"/>
    <w:rsid w:val="00F83776"/>
    <w:rsid w:val="00F90C9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EE3649"/>
    <w:pPr>
      <w:widowControl w:val="0"/>
      <w:spacing w:after="0" w:line="240" w:lineRule="auto"/>
    </w:pPr>
    <w:rPr>
      <w:rFonts w:ascii="Times New Roman" w:eastAsia="Times New Roman" w:hAnsi="Times New Roman" w:cs="Times New Roman"/>
      <w:sz w:val="20"/>
      <w:szCs w:val="20"/>
      <w:lang w:val="uk-UA" w:eastAsia="uk-UA"/>
    </w:rPr>
    <w:tblPr>
      <w:tblCellMar>
        <w:top w:w="0" w:type="dxa"/>
        <w:left w:w="0" w:type="dxa"/>
        <w:bottom w:w="0" w:type="dxa"/>
        <w:right w:w="0" w:type="dxa"/>
      </w:tblCellMar>
    </w:tblPr>
  </w:style>
  <w:style w:type="table" w:customStyle="1" w:styleId="210">
    <w:name w:val="Сетка таблицы21"/>
    <w:basedOn w:val="a1"/>
    <w:uiPriority w:val="39"/>
    <w:rsid w:val="001C06BF"/>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5</Pages>
  <Words>1655</Words>
  <Characters>11040</Characters>
  <Application>Microsoft Office Word</Application>
  <DocSecurity>0</DocSecurity>
  <Lines>380</Lines>
  <Paragraphs>253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213</cp:revision>
  <dcterms:created xsi:type="dcterms:W3CDTF">2022-11-01T12:47:00Z</dcterms:created>
  <dcterms:modified xsi:type="dcterms:W3CDTF">2025-12-17T09:26:00Z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