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spacing w:lineRule="auto" w:line="240" w:before="0" w:after="0"/>
        <w:jc w:val="center"/>
        <w:rPr>
          <w:rFonts w:ascii="Times New Roman" w:hAnsi="Times New Roman" w:cs="Times New Roman"/>
          <w:b/>
          <w:sz w:val="24"/>
          <w:szCs w:val="24"/>
        </w:rPr>
      </w:pPr>
      <w:r>
        <w:rPr>
          <w:rFonts w:cs="Times New Roman" w:ascii="Times New Roman" w:hAnsi="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pPr>
        <w:pStyle w:val="Normal"/>
        <w:widowControl w:val="false"/>
        <w:spacing w:lineRule="auto" w:line="240" w:before="0" w:after="0"/>
        <w:jc w:val="center"/>
        <w:rPr>
          <w:rFonts w:ascii="Times New Roman" w:hAnsi="Times New Roman" w:cs="Times New Roman"/>
          <w:b/>
          <w:sz w:val="24"/>
          <w:szCs w:val="24"/>
        </w:rPr>
      </w:pPr>
      <w:r>
        <w:rPr>
          <w:rFonts w:cs="Times New Roman" w:ascii="Times New Roman" w:hAnsi="Times New Roman"/>
          <w:b/>
          <w:sz w:val="24"/>
          <w:szCs w:val="24"/>
        </w:rPr>
      </w:r>
    </w:p>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(відповідно до пункту 4</w:t>
      </w:r>
      <w:r>
        <w:rPr>
          <w:rFonts w:cs="Times New Roman" w:ascii="Times New Roman" w:hAnsi="Times New Roman"/>
          <w:sz w:val="24"/>
          <w:szCs w:val="24"/>
          <w:vertAlign w:val="superscript"/>
        </w:rPr>
        <w:t>1</w:t>
      </w:r>
      <w:r>
        <w:rPr>
          <w:rFonts w:cs="Times New Roman" w:ascii="Times New Roman" w:hAnsi="Times New Roman"/>
          <w:sz w:val="24"/>
          <w:szCs w:val="24"/>
        </w:rPr>
        <w:t xml:space="preserve"> постанови КМУ від 11.10.2016 № 710 «Про ефективне використання державних коштів» (зі змінами))</w:t>
      </w:r>
    </w:p>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Pr>
          <w:rFonts w:cs="Times New Roman" w:ascii="Times New Roman" w:hAnsi="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Сікевича, 28; категорія замовника – бюджетна неприбуткова установа. </w:t>
      </w:r>
    </w:p>
    <w:p>
      <w:pPr>
        <w:pStyle w:val="Normal"/>
        <w:widowControl w:val="false"/>
        <w:spacing w:lineRule="auto" w:line="240" w:before="0" w:after="0"/>
        <w:jc w:val="both"/>
        <w:rPr>
          <w:rFonts w:ascii="Times New Roman" w:hAnsi="Times New Roman" w:cs="Times New Roman"/>
          <w:b/>
          <w:sz w:val="24"/>
          <w:szCs w:val="24"/>
        </w:rPr>
      </w:pPr>
      <w:r>
        <w:rPr>
          <w:rFonts w:cs="Times New Roman" w:ascii="Times New Roman" w:hAnsi="Times New Roman"/>
          <w:b/>
          <w:sz w:val="24"/>
          <w:szCs w:val="24"/>
        </w:rPr>
      </w:r>
    </w:p>
    <w:p>
      <w:pPr>
        <w:pStyle w:val="Heading2"/>
        <w:shd w:val="clear" w:color="auto" w:fill="FFFFFF" w:themeFill="background1"/>
        <w:spacing w:beforeAutospacing="0" w:before="0" w:afterAutospacing="0" w:after="0"/>
        <w:jc w:val="both"/>
        <w:textAlignment w:val="baseline"/>
        <w:rPr>
          <w:rFonts w:eastAsia="Calibri"/>
          <w:sz w:val="24"/>
          <w:szCs w:val="24"/>
        </w:rPr>
      </w:pPr>
      <w:r>
        <w:rPr>
          <w:sz w:val="24"/>
          <w:szCs w:val="24"/>
        </w:rPr>
        <w:t xml:space="preserve">2.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Pr>
          <w:b w:val="false"/>
          <w:bCs w:val="false"/>
          <w:sz w:val="24"/>
          <w:szCs w:val="24"/>
        </w:rPr>
        <w:t xml:space="preserve"> </w:t>
      </w:r>
      <w:r>
        <w:rPr>
          <w:b w:val="false"/>
          <w:bCs w:val="false"/>
          <w:sz w:val="24"/>
          <w:szCs w:val="24"/>
        </w:rPr>
        <w:t>Закупівля стрічки світловідбивної за кодом CPV за ЄЗС ДК 021:2015: 44420000-0 Будівельні товари (44424300-1 Світловідбивні стрічки)</w:t>
      </w:r>
    </w:p>
    <w:p>
      <w:pPr>
        <w:pStyle w:val="Heading2"/>
        <w:shd w:val="clear" w:color="auto" w:fill="FFFFFF" w:themeFill="background1"/>
        <w:spacing w:beforeAutospacing="0" w:before="0" w:afterAutospacing="0" w:after="0"/>
        <w:jc w:val="both"/>
        <w:textAlignment w:val="baseline"/>
        <w:rPr>
          <w:b w:val="false"/>
          <w:bCs w:val="false"/>
          <w:sz w:val="24"/>
          <w:szCs w:val="24"/>
        </w:rPr>
      </w:pPr>
      <w:r>
        <w:rPr>
          <w:b w:val="false"/>
          <w:bCs w:val="false"/>
          <w:sz w:val="24"/>
          <w:szCs w:val="24"/>
        </w:rPr>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 xml:space="preserve">3. Ідентифікатор закупівлі: — </w:t>
      </w:r>
      <w:r>
        <w:rPr>
          <w:rFonts w:cs="Times New Roman" w:ascii="Times New Roman" w:hAnsi="Times New Roman"/>
          <w:sz w:val="24"/>
          <w:szCs w:val="24"/>
        </w:rPr>
        <w:t>UA-2026-07-08-001906-а</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Heading2"/>
        <w:shd w:val="clear" w:color="auto" w:fill="FFFFFF" w:themeFill="background1"/>
        <w:spacing w:beforeAutospacing="0" w:before="0" w:afterAutospacing="0" w:after="0"/>
        <w:jc w:val="both"/>
        <w:textAlignment w:val="baseline"/>
        <w:rPr>
          <w:b w:val="false"/>
          <w:bCs w:val="false"/>
          <w:sz w:val="24"/>
          <w:szCs w:val="24"/>
        </w:rPr>
      </w:pPr>
      <w:r>
        <w:rPr>
          <w:sz w:val="24"/>
          <w:lang w:eastAsia="ru-RU"/>
        </w:rPr>
        <w:t>4. Обґрунтування технічних та якісних характеристик предмета закупівлі</w:t>
      </w:r>
      <w:r>
        <w:rPr>
          <w:b w:val="false"/>
          <w:bCs w:val="false"/>
          <w:sz w:val="24"/>
          <w:szCs w:val="24"/>
          <w:lang w:eastAsia="ru-RU"/>
        </w:rPr>
        <w:t xml:space="preserve">:  </w:t>
      </w:r>
      <w:r>
        <w:rPr>
          <w:b w:val="false"/>
          <w:bCs w:val="false"/>
          <w:sz w:val="24"/>
          <w:szCs w:val="24"/>
        </w:rPr>
        <w:t>Закупівля стрічки світловідбивної за кодом CPV за ЄЗС ДК 021:2015: 44420000-0 Будівельні товари (44424300-1 Світловідбивні стрічки)</w:t>
      </w:r>
    </w:p>
    <w:p>
      <w:pPr>
        <w:pStyle w:val="Normal"/>
        <w:spacing w:lineRule="auto" w:line="240" w:before="0" w:after="0"/>
        <w:ind w:firstLine="357"/>
        <w:jc w:val="center"/>
        <w:rPr>
          <w:rFonts w:ascii="Times New Roman" w:hAnsi="Times New Roman" w:cs="Times New Roman"/>
          <w:b/>
          <w:color w:val="000000"/>
          <w:sz w:val="24"/>
          <w:szCs w:val="24"/>
        </w:rPr>
      </w:pPr>
      <w:r>
        <w:rPr>
          <w:rFonts w:cs="Times New Roman" w:ascii="Times New Roman" w:hAnsi="Times New Roman"/>
          <w:b/>
          <w:color w:val="000000"/>
          <w:sz w:val="24"/>
          <w:szCs w:val="24"/>
        </w:rPr>
      </w:r>
    </w:p>
    <w:p>
      <w:pPr>
        <w:pStyle w:val="Normal"/>
        <w:suppressAutoHyphens w:val="true"/>
        <w:spacing w:lineRule="auto" w:line="240" w:before="0" w:after="0"/>
        <w:ind w:firstLine="357"/>
        <w:jc w:val="center"/>
        <w:rPr>
          <w:rFonts w:ascii="Times New Roman" w:hAnsi="Times New Roman" w:eastAsia="Aptos" w:cs="Times New Roman"/>
          <w:b/>
          <w:color w:val="000000"/>
          <w:sz w:val="24"/>
          <w:szCs w:val="24"/>
        </w:rPr>
      </w:pPr>
      <w:r>
        <w:rPr>
          <w:rFonts w:eastAsia="Aptos" w:cs="Times New Roman" w:ascii="Times New Roman" w:hAnsi="Times New Roman"/>
          <w:b/>
          <w:color w:val="000000"/>
          <w:sz w:val="24"/>
          <w:szCs w:val="24"/>
        </w:rPr>
        <w:t>ТЕХНІЧНІ ВИМОГИ</w:t>
      </w:r>
    </w:p>
    <w:tbl>
      <w:tblPr>
        <w:tblStyle w:val="61"/>
        <w:tblW w:w="9639" w:type="dxa"/>
        <w:jc w:val="start"/>
        <w:tblInd w:w="-147" w:type="dxa"/>
        <w:tblLayout w:type="fixed"/>
        <w:tblCellMar>
          <w:top w:w="0" w:type="dxa"/>
          <w:start w:w="108" w:type="dxa"/>
          <w:bottom w:w="0" w:type="dxa"/>
          <w:end w:w="108" w:type="dxa"/>
        </w:tblCellMar>
        <w:tblLook w:val="04a0" w:noHBand="0" w:noVBand="1" w:firstColumn="1" w:lastRow="0" w:lastColumn="0" w:firstRow="1"/>
      </w:tblPr>
      <w:tblGrid>
        <w:gridCol w:w="702"/>
        <w:gridCol w:w="5252"/>
        <w:gridCol w:w="1701"/>
        <w:gridCol w:w="1984"/>
      </w:tblGrid>
      <w:tr>
        <w:trPr/>
        <w:tc>
          <w:tcPr>
            <w:tcW w:w="702" w:type="dxa"/>
            <w:tcBorders/>
            <w:vAlign w:val="center"/>
          </w:tcPr>
          <w:p>
            <w:pPr>
              <w:pStyle w:val="Normal"/>
              <w:widowControl/>
              <w:suppressAutoHyphens w:val="true"/>
              <w:spacing w:lineRule="auto" w:line="240" w:before="0" w:after="0"/>
              <w:jc w:val="center"/>
              <w:rPr>
                <w:rFonts w:ascii="Times New Roman" w:hAnsi="Times New Roman" w:cs="Times New Roman"/>
                <w:b/>
                <w:bCs/>
                <w:color w:val="000000"/>
                <w:lang w:eastAsia="uk-UA"/>
              </w:rPr>
            </w:pPr>
            <w:r>
              <w:rPr>
                <w:rFonts w:eastAsia="Calibri" w:cs="Times New Roman" w:ascii="Times New Roman" w:hAnsi="Times New Roman"/>
                <w:b/>
                <w:bCs/>
                <w:color w:val="000000"/>
                <w:kern w:val="2"/>
                <w:sz w:val="24"/>
                <w:szCs w:val="24"/>
                <w:lang w:eastAsia="uk-UA" w:bidi="ar-SA"/>
              </w:rPr>
              <w:t xml:space="preserve">№ </w:t>
            </w:r>
            <w:r>
              <w:rPr>
                <w:rFonts w:eastAsia="Calibri" w:cs="Times New Roman" w:ascii="Times New Roman" w:hAnsi="Times New Roman"/>
                <w:b/>
                <w:bCs/>
                <w:color w:val="000000"/>
                <w:kern w:val="2"/>
                <w:sz w:val="24"/>
                <w:szCs w:val="24"/>
                <w:lang w:eastAsia="uk-UA" w:bidi="ar-SA"/>
              </w:rPr>
              <w:t>з/п</w:t>
            </w:r>
          </w:p>
        </w:tc>
        <w:tc>
          <w:tcPr>
            <w:tcW w:w="5252" w:type="dxa"/>
            <w:tcBorders/>
            <w:vAlign w:val="center"/>
          </w:tcPr>
          <w:p>
            <w:pPr>
              <w:pStyle w:val="Normal"/>
              <w:widowControl/>
              <w:suppressAutoHyphens w:val="true"/>
              <w:spacing w:lineRule="auto" w:line="240" w:before="0" w:after="0"/>
              <w:jc w:val="center"/>
              <w:rPr>
                <w:rFonts w:ascii="Times New Roman" w:hAnsi="Times New Roman" w:cs="Times New Roman"/>
                <w:b/>
                <w:bCs/>
                <w:color w:val="000000"/>
                <w:lang w:eastAsia="uk-UA"/>
              </w:rPr>
            </w:pPr>
            <w:r>
              <w:rPr>
                <w:rFonts w:eastAsia="Calibri" w:cs="Times New Roman" w:ascii="Times New Roman" w:hAnsi="Times New Roman"/>
                <w:b/>
                <w:bCs/>
                <w:color w:val="000000"/>
                <w:kern w:val="2"/>
                <w:sz w:val="24"/>
                <w:szCs w:val="24"/>
                <w:lang w:eastAsia="uk-UA" w:bidi="ar-SA"/>
              </w:rPr>
              <w:t>Назва товару</w:t>
            </w:r>
          </w:p>
        </w:tc>
        <w:tc>
          <w:tcPr>
            <w:tcW w:w="1701" w:type="dxa"/>
            <w:tcBorders/>
            <w:vAlign w:val="center"/>
          </w:tcPr>
          <w:p>
            <w:pPr>
              <w:pStyle w:val="Normal"/>
              <w:widowControl/>
              <w:suppressAutoHyphens w:val="true"/>
              <w:spacing w:lineRule="auto" w:line="240" w:before="0" w:after="0"/>
              <w:jc w:val="center"/>
              <w:rPr>
                <w:rFonts w:ascii="Times New Roman" w:hAnsi="Times New Roman" w:cs="Times New Roman"/>
                <w:b/>
                <w:bCs/>
                <w:color w:val="000000"/>
                <w:lang w:eastAsia="uk-UA"/>
              </w:rPr>
            </w:pPr>
            <w:r>
              <w:rPr>
                <w:rFonts w:eastAsia="Calibri" w:cs="Times New Roman" w:ascii="Times New Roman" w:hAnsi="Times New Roman"/>
                <w:b/>
                <w:bCs/>
                <w:color w:val="000000"/>
                <w:kern w:val="2"/>
                <w:sz w:val="24"/>
                <w:szCs w:val="24"/>
                <w:lang w:eastAsia="uk-UA" w:bidi="ar-SA"/>
              </w:rPr>
              <w:t>Одиниця виміру</w:t>
            </w:r>
          </w:p>
        </w:tc>
        <w:tc>
          <w:tcPr>
            <w:tcW w:w="1984" w:type="dxa"/>
            <w:tcBorders/>
            <w:vAlign w:val="center"/>
          </w:tcPr>
          <w:p>
            <w:pPr>
              <w:pStyle w:val="Normal"/>
              <w:widowControl/>
              <w:suppressAutoHyphens w:val="true"/>
              <w:spacing w:lineRule="auto" w:line="240" w:before="0" w:after="0"/>
              <w:jc w:val="center"/>
              <w:rPr>
                <w:rFonts w:ascii="Times New Roman" w:hAnsi="Times New Roman" w:cs="Times New Roman"/>
                <w:b/>
                <w:bCs/>
                <w:color w:val="000000"/>
                <w:lang w:eastAsia="uk-UA"/>
              </w:rPr>
            </w:pPr>
            <w:r>
              <w:rPr>
                <w:rFonts w:eastAsia="Calibri" w:cs="Times New Roman" w:ascii="Times New Roman" w:hAnsi="Times New Roman"/>
                <w:b/>
                <w:bCs/>
                <w:color w:val="000000"/>
                <w:kern w:val="2"/>
                <w:sz w:val="24"/>
                <w:szCs w:val="24"/>
                <w:lang w:eastAsia="uk-UA" w:bidi="ar-SA"/>
              </w:rPr>
              <w:t>Кількість</w:t>
            </w:r>
          </w:p>
        </w:tc>
      </w:tr>
      <w:tr>
        <w:trPr/>
        <w:tc>
          <w:tcPr>
            <w:tcW w:w="702" w:type="dxa"/>
            <w:tcBorders/>
            <w:vAlign w:val="center"/>
          </w:tcPr>
          <w:p>
            <w:pPr>
              <w:pStyle w:val="Normal"/>
              <w:widowControl/>
              <w:suppressAutoHyphens w:val="true"/>
              <w:spacing w:lineRule="auto" w:line="240" w:before="0" w:after="0"/>
              <w:jc w:val="center"/>
              <w:rPr>
                <w:rFonts w:ascii="Times New Roman" w:hAnsi="Times New Roman" w:cs="Times New Roman"/>
                <w:b/>
                <w:bCs/>
                <w:color w:val="000000"/>
                <w:lang w:eastAsia="uk-UA"/>
              </w:rPr>
            </w:pPr>
            <w:r>
              <w:rPr>
                <w:rFonts w:eastAsia="Calibri" w:cs="Times New Roman" w:ascii="Times New Roman" w:hAnsi="Times New Roman"/>
                <w:b/>
                <w:bCs/>
                <w:color w:val="000000"/>
                <w:kern w:val="2"/>
                <w:sz w:val="24"/>
                <w:szCs w:val="24"/>
                <w:lang w:eastAsia="uk-UA" w:bidi="ar-SA"/>
              </w:rPr>
              <w:t>1</w:t>
            </w:r>
          </w:p>
        </w:tc>
        <w:tc>
          <w:tcPr>
            <w:tcW w:w="5252" w:type="dxa"/>
            <w:tcBorders/>
            <w:vAlign w:val="center"/>
          </w:tcPr>
          <w:p>
            <w:pPr>
              <w:pStyle w:val="Normal"/>
              <w:widowControl/>
              <w:suppressAutoHyphens w:val="true"/>
              <w:spacing w:lineRule="auto" w:line="240" w:before="0" w:after="0"/>
              <w:jc w:val="both"/>
              <w:rPr>
                <w:rFonts w:ascii="Times New Roman" w:hAnsi="Times New Roman" w:cs="Times New Roman"/>
                <w:b/>
                <w:bCs/>
                <w:color w:val="000000"/>
                <w:lang w:eastAsia="uk-UA"/>
              </w:rPr>
            </w:pPr>
            <w:r>
              <w:rPr>
                <w:rFonts w:eastAsia="Calibri" w:cs="Times New Roman" w:ascii="Times New Roman" w:hAnsi="Times New Roman"/>
                <w:b/>
                <w:bCs/>
                <w:color w:val="000000"/>
                <w:kern w:val="2"/>
                <w:sz w:val="24"/>
                <w:szCs w:val="24"/>
                <w:lang w:eastAsia="uk-UA" w:bidi="ar-SA"/>
              </w:rPr>
              <w:t>Стрічка жовта світловідбивна</w:t>
            </w:r>
          </w:p>
        </w:tc>
        <w:tc>
          <w:tcPr>
            <w:tcW w:w="1701" w:type="dxa"/>
            <w:tcBorders/>
            <w:vAlign w:val="center"/>
          </w:tcPr>
          <w:p>
            <w:pPr>
              <w:pStyle w:val="Normal"/>
              <w:widowControl/>
              <w:suppressAutoHyphens w:val="true"/>
              <w:spacing w:lineRule="auto" w:line="240" w:before="0" w:after="0"/>
              <w:jc w:val="center"/>
              <w:rPr>
                <w:rFonts w:ascii="Times New Roman" w:hAnsi="Times New Roman" w:cs="Times New Roman"/>
                <w:b/>
                <w:bCs/>
                <w:color w:val="000000"/>
                <w:lang w:eastAsia="uk-UA"/>
              </w:rPr>
            </w:pPr>
            <w:r>
              <w:rPr>
                <w:rFonts w:eastAsia="Calibri" w:cs="Times New Roman" w:ascii="Times New Roman" w:hAnsi="Times New Roman"/>
                <w:b/>
                <w:bCs/>
                <w:color w:val="000000"/>
                <w:kern w:val="2"/>
                <w:sz w:val="24"/>
                <w:szCs w:val="24"/>
                <w:lang w:eastAsia="uk-UA" w:bidi="ar-SA"/>
              </w:rPr>
              <w:t>шт.</w:t>
            </w:r>
          </w:p>
        </w:tc>
        <w:tc>
          <w:tcPr>
            <w:tcW w:w="1984" w:type="dxa"/>
            <w:tcBorders/>
            <w:vAlign w:val="center"/>
          </w:tcPr>
          <w:p>
            <w:pPr>
              <w:pStyle w:val="Normal"/>
              <w:widowControl/>
              <w:suppressAutoHyphens w:val="true"/>
              <w:spacing w:lineRule="auto" w:line="240" w:before="0" w:after="0"/>
              <w:jc w:val="center"/>
              <w:rPr>
                <w:rFonts w:ascii="Times New Roman" w:hAnsi="Times New Roman" w:cs="Times New Roman"/>
                <w:b/>
                <w:bCs/>
                <w:color w:val="000000"/>
                <w:lang w:val="en-US" w:eastAsia="uk-UA"/>
              </w:rPr>
            </w:pPr>
            <w:r>
              <w:rPr>
                <w:rFonts w:eastAsia="Calibri" w:cs="Times New Roman" w:ascii="Times New Roman" w:hAnsi="Times New Roman"/>
                <w:b/>
                <w:bCs/>
                <w:color w:val="000000"/>
                <w:kern w:val="2"/>
                <w:sz w:val="24"/>
                <w:szCs w:val="24"/>
                <w:lang w:eastAsia="uk-UA" w:bidi="ar-SA"/>
              </w:rPr>
              <w:t>3</w:t>
            </w:r>
            <w:r>
              <w:rPr>
                <w:rFonts w:eastAsia="Calibri" w:cs="Times New Roman" w:ascii="Times New Roman" w:hAnsi="Times New Roman"/>
                <w:b/>
                <w:bCs/>
                <w:color w:val="000000"/>
                <w:kern w:val="2"/>
                <w:sz w:val="24"/>
                <w:szCs w:val="24"/>
                <w:lang w:val="en-US" w:eastAsia="uk-UA" w:bidi="ar-SA"/>
              </w:rPr>
              <w:t xml:space="preserve"> </w:t>
            </w:r>
          </w:p>
        </w:tc>
      </w:tr>
    </w:tbl>
    <w:p>
      <w:pPr>
        <w:pStyle w:val="Normal"/>
        <w:suppressAutoHyphens w:val="true"/>
        <w:spacing w:lineRule="auto" w:line="240" w:before="0" w:after="0"/>
        <w:ind w:firstLine="567" w:end="141"/>
        <w:jc w:val="both"/>
        <w:rPr>
          <w:rFonts w:ascii="Times New Roman" w:hAnsi="Times New Roman" w:eastAsia="Aptos" w:cs="Times New Roman"/>
          <w:b/>
          <w:bCs/>
          <w:i/>
          <w:iCs/>
          <w:color w:val="000000"/>
          <w:kern w:val="2"/>
          <w:sz w:val="24"/>
          <w:szCs w:val="24"/>
          <w14:ligatures w14:val="standardContextual"/>
        </w:rPr>
      </w:pPr>
      <w:r>
        <w:rPr>
          <w:rFonts w:eastAsia="Aptos" w:cs="Times New Roman" w:ascii="Times New Roman" w:hAnsi="Times New Roman"/>
          <w:b/>
          <w:bCs/>
          <w:i/>
          <w:iCs/>
          <w:color w:val="000000"/>
          <w:kern w:val="2"/>
          <w:sz w:val="24"/>
          <w:szCs w:val="24"/>
          <w14:ligatures w14:val="standardContextual"/>
        </w:rPr>
      </w:r>
    </w:p>
    <w:p>
      <w:pPr>
        <w:pStyle w:val="Normal"/>
        <w:suppressAutoHyphens w:val="true"/>
        <w:spacing w:lineRule="auto" w:line="240" w:before="0" w:after="0"/>
        <w:ind w:firstLine="567" w:end="141"/>
        <w:jc w:val="both"/>
        <w:rPr>
          <w:rFonts w:ascii="Times New Roman" w:hAnsi="Times New Roman" w:eastAsia="Aptos" w:cs="Times New Roman"/>
          <w:b/>
          <w:bCs/>
          <w:i/>
          <w:iCs/>
          <w:color w:val="000000"/>
          <w:kern w:val="2"/>
          <w:sz w:val="24"/>
          <w:szCs w:val="24"/>
          <w14:ligatures w14:val="standardContextual"/>
        </w:rPr>
      </w:pPr>
      <w:r>
        <w:rPr>
          <w:rFonts w:eastAsia="Aptos" w:cs="Times New Roman" w:ascii="Times New Roman" w:hAnsi="Times New Roman"/>
          <w:b/>
          <w:bCs/>
          <w:i/>
          <w:iCs/>
          <w:color w:val="000000"/>
          <w:kern w:val="2"/>
          <w:sz w:val="24"/>
          <w:szCs w:val="24"/>
          <w14:ligatures w14:val="standardContextual"/>
        </w:rPr>
        <w:t xml:space="preserve">У ціну мають бути включені прямі, загальновиробничі та адміністративні витрати з урахуванням витрат, у тому числі, але не виключно: транспортні витрати, навантаження, розвантаження товару, доплати працівникам у зв’язку з втратою часу в дорозі, зв’язок, страхування, спецзасоби, а також економічно обґрунтований прибуток, який Постачальник планує отримати в результаті продажу, кошти на покриття ризиків та/або додаткових витрат, пов’язаних з інфляційними процесами, усі податки і збори, обов’язкові платежі, що сплачуються або мають бути сплачені Постачальником для поставки Товару, зокрема податок на додану вартість, інші витрати, необхідні для виконання Договору до моменту його повного завершення. </w:t>
      </w:r>
    </w:p>
    <w:p>
      <w:pPr>
        <w:pStyle w:val="Normal"/>
        <w:suppressAutoHyphens w:val="true"/>
        <w:spacing w:lineRule="auto" w:line="240" w:before="0" w:after="0"/>
        <w:ind w:firstLine="567" w:end="141"/>
        <w:jc w:val="both"/>
        <w:rPr>
          <w:rFonts w:ascii="Times New Roman" w:hAnsi="Times New Roman" w:eastAsia="Aptos" w:cs="Times New Roman"/>
          <w:b/>
          <w:bCs/>
          <w:i/>
          <w:iCs/>
          <w:color w:val="000000"/>
          <w:kern w:val="2"/>
          <w:sz w:val="24"/>
          <w:szCs w:val="24"/>
          <w14:ligatures w14:val="standardContextual"/>
        </w:rPr>
      </w:pPr>
      <w:r>
        <w:rPr>
          <w:rFonts w:eastAsia="Aptos" w:cs="Times New Roman" w:ascii="Times New Roman" w:hAnsi="Times New Roman"/>
          <w:b/>
          <w:bCs/>
          <w:i/>
          <w:iCs/>
          <w:color w:val="000000"/>
          <w:kern w:val="2"/>
          <w:sz w:val="24"/>
          <w:szCs w:val="24"/>
          <w14:ligatures w14:val="standardContextual"/>
        </w:rPr>
      </w:r>
    </w:p>
    <w:p>
      <w:pPr>
        <w:pStyle w:val="Normal"/>
        <w:keepNext w:val="true"/>
        <w:shd w:val="clear" w:color="auto" w:fill="FFFFFF"/>
        <w:suppressAutoHyphens w:val="true"/>
        <w:spacing w:lineRule="auto" w:line="240" w:before="40" w:after="0"/>
        <w:ind w:end="200"/>
        <w:jc w:val="center"/>
        <w:rPr>
          <w:rFonts w:ascii="Times New Roman" w:hAnsi="Times New Roman" w:cs="Times New Roman"/>
          <w:b/>
          <w:sz w:val="24"/>
          <w:szCs w:val="24"/>
        </w:rPr>
      </w:pPr>
      <w:r>
        <w:rPr>
          <w:rFonts w:cs="Times New Roman" w:ascii="Times New Roman" w:hAnsi="Times New Roman"/>
          <w:b/>
          <w:sz w:val="24"/>
          <w:szCs w:val="24"/>
        </w:rPr>
        <w:t>СПЕЦИФІКАЦІЯ</w:t>
      </w:r>
    </w:p>
    <w:tbl>
      <w:tblPr>
        <w:tblStyle w:val="42"/>
        <w:tblW w:w="9923" w:type="dxa"/>
        <w:jc w:val="start"/>
        <w:tblInd w:w="-147" w:type="dxa"/>
        <w:tblLayout w:type="fixed"/>
        <w:tblCellMar>
          <w:top w:w="0" w:type="dxa"/>
          <w:start w:w="108" w:type="dxa"/>
          <w:bottom w:w="0" w:type="dxa"/>
          <w:end w:w="108" w:type="dxa"/>
        </w:tblCellMar>
        <w:tblLook w:val="04a0" w:noHBand="0" w:noVBand="1" w:firstColumn="1" w:lastRow="0" w:lastColumn="0" w:firstRow="1"/>
      </w:tblPr>
      <w:tblGrid>
        <w:gridCol w:w="655"/>
        <w:gridCol w:w="5581"/>
        <w:gridCol w:w="852"/>
        <w:gridCol w:w="1110"/>
        <w:gridCol w:w="1725"/>
      </w:tblGrid>
      <w:tr>
        <w:trPr>
          <w:trHeight w:val="921" w:hRule="atLeast"/>
        </w:trPr>
        <w:tc>
          <w:tcPr>
            <w:tcW w:w="655" w:type="dxa"/>
            <w:tcBorders/>
            <w:vAlign w:val="center"/>
          </w:tcPr>
          <w:p>
            <w:pPr>
              <w:pStyle w:val="Normal"/>
              <w:widowControl/>
              <w:suppressAutoHyphens w:val="true"/>
              <w:spacing w:lineRule="auto" w:line="240" w:before="0" w:after="0"/>
              <w:jc w:val="center"/>
              <w:rPr>
                <w:rFonts w:ascii="Times New Roman" w:hAnsi="Times New Roman" w:eastAsia="Aptos" w:cs="Times New Roman"/>
                <w:b/>
                <w:bCs/>
                <w:color w:val="000000"/>
                <w:sz w:val="24"/>
                <w:szCs w:val="24"/>
                <w:shd w:fill="FFFFFF" w:val="clear"/>
              </w:rPr>
            </w:pPr>
            <w:r>
              <w:rPr>
                <w:rFonts w:eastAsia="Aptos" w:cs="Times New Roman" w:ascii="Times New Roman" w:hAnsi="Times New Roman"/>
                <w:b/>
                <w:bCs/>
                <w:color w:val="000000"/>
                <w:kern w:val="2"/>
                <w:sz w:val="24"/>
                <w:szCs w:val="24"/>
                <w:shd w:fill="FFFFFF" w:val="clear"/>
                <w:lang w:eastAsia="en-US" w:bidi="ar-SA"/>
              </w:rPr>
              <w:t>№</w:t>
            </w:r>
          </w:p>
          <w:p>
            <w:pPr>
              <w:pStyle w:val="Normal"/>
              <w:widowControl/>
              <w:suppressAutoHyphens w:val="true"/>
              <w:spacing w:lineRule="auto" w:line="240" w:before="0" w:after="0"/>
              <w:jc w:val="start"/>
              <w:rPr>
                <w:rFonts w:ascii="Times New Roman" w:hAnsi="Times New Roman" w:eastAsia="Aptos" w:cs="Times New Roman"/>
                <w:b/>
                <w:bCs/>
                <w:color w:val="000000"/>
                <w:sz w:val="24"/>
                <w:szCs w:val="24"/>
                <w:shd w:fill="FFFFFF" w:val="clear"/>
              </w:rPr>
            </w:pPr>
            <w:r>
              <w:rPr>
                <w:rFonts w:eastAsia="Aptos" w:cs="Times New Roman" w:ascii="Times New Roman" w:hAnsi="Times New Roman"/>
                <w:b/>
                <w:bCs/>
                <w:color w:val="000000"/>
                <w:kern w:val="2"/>
                <w:sz w:val="24"/>
                <w:szCs w:val="24"/>
                <w:shd w:fill="FFFFFF" w:val="clear"/>
                <w:lang w:eastAsia="en-US" w:bidi="ar-SA"/>
              </w:rPr>
              <w:t>з/п</w:t>
            </w:r>
          </w:p>
        </w:tc>
        <w:tc>
          <w:tcPr>
            <w:tcW w:w="5581" w:type="dxa"/>
            <w:tcBorders/>
            <w:vAlign w:val="center"/>
          </w:tcPr>
          <w:p>
            <w:pPr>
              <w:pStyle w:val="Normal"/>
              <w:widowControl/>
              <w:suppressAutoHyphens w:val="true"/>
              <w:spacing w:lineRule="auto" w:line="240" w:before="0" w:after="0"/>
              <w:jc w:val="center"/>
              <w:rPr>
                <w:rFonts w:ascii="Times New Roman" w:hAnsi="Times New Roman" w:eastAsia="Aptos" w:cs="Times New Roman"/>
                <w:b/>
                <w:bCs/>
                <w:color w:val="000000"/>
                <w:sz w:val="24"/>
                <w:szCs w:val="24"/>
                <w:shd w:fill="FFFFFF" w:val="clear"/>
              </w:rPr>
            </w:pPr>
            <w:r>
              <w:rPr>
                <w:rFonts w:eastAsia="Aptos" w:cs="Times New Roman" w:ascii="Times New Roman" w:hAnsi="Times New Roman"/>
                <w:b/>
                <w:bCs/>
                <w:color w:val="000000"/>
                <w:kern w:val="2"/>
                <w:sz w:val="24"/>
                <w:szCs w:val="24"/>
                <w:shd w:fill="FFFFFF" w:val="clear"/>
                <w:lang w:eastAsia="en-US" w:bidi="ar-SA"/>
              </w:rPr>
              <w:t>Найменування обладнання, технічні характеристики та вимоги до обладнання</w:t>
            </w:r>
          </w:p>
        </w:tc>
        <w:tc>
          <w:tcPr>
            <w:tcW w:w="852" w:type="dxa"/>
            <w:tcBorders/>
            <w:vAlign w:val="center"/>
          </w:tcPr>
          <w:p>
            <w:pPr>
              <w:pStyle w:val="Normal"/>
              <w:widowControl/>
              <w:suppressAutoHyphens w:val="true"/>
              <w:spacing w:lineRule="auto" w:line="240" w:before="0" w:after="0"/>
              <w:jc w:val="center"/>
              <w:rPr>
                <w:rFonts w:ascii="Times New Roman" w:hAnsi="Times New Roman" w:eastAsia="Aptos" w:cs="Times New Roman"/>
                <w:b/>
                <w:bCs/>
                <w:color w:val="000000"/>
                <w:sz w:val="24"/>
                <w:szCs w:val="24"/>
                <w:shd w:fill="FFFFFF" w:val="clear"/>
              </w:rPr>
            </w:pPr>
            <w:r>
              <w:rPr>
                <w:rFonts w:eastAsia="Aptos" w:cs="Times New Roman" w:ascii="Times New Roman" w:hAnsi="Times New Roman"/>
                <w:b/>
                <w:bCs/>
                <w:color w:val="000000"/>
                <w:kern w:val="2"/>
                <w:sz w:val="24"/>
                <w:szCs w:val="24"/>
                <w:shd w:fill="FFFFFF" w:val="clear"/>
                <w:lang w:eastAsia="en-US" w:bidi="ar-SA"/>
              </w:rPr>
              <w:t>Кількість</w:t>
            </w:r>
          </w:p>
        </w:tc>
        <w:tc>
          <w:tcPr>
            <w:tcW w:w="1110" w:type="dxa"/>
            <w:tcBorders/>
            <w:vAlign w:val="center"/>
          </w:tcPr>
          <w:p>
            <w:pPr>
              <w:pStyle w:val="Normal"/>
              <w:widowControl/>
              <w:suppressAutoHyphens w:val="true"/>
              <w:spacing w:lineRule="auto" w:line="240" w:before="0" w:after="0"/>
              <w:jc w:val="center"/>
              <w:rPr>
                <w:rFonts w:ascii="Times New Roman" w:hAnsi="Times New Roman" w:eastAsia="Aptos" w:cs="Times New Roman"/>
                <w:b/>
                <w:bCs/>
                <w:color w:val="000000"/>
                <w:sz w:val="24"/>
                <w:szCs w:val="24"/>
                <w:shd w:fill="FFFFFF" w:val="clear"/>
              </w:rPr>
            </w:pPr>
            <w:r>
              <w:rPr>
                <w:rFonts w:eastAsia="Aptos" w:cs="Times New Roman" w:ascii="Times New Roman" w:hAnsi="Times New Roman"/>
                <w:b/>
                <w:bCs/>
                <w:color w:val="000000"/>
                <w:kern w:val="2"/>
                <w:sz w:val="24"/>
                <w:szCs w:val="24"/>
                <w:shd w:fill="FFFFFF" w:val="clear"/>
                <w:lang w:eastAsia="en-US" w:bidi="ar-SA"/>
              </w:rPr>
              <w:t>Одини-ця виміру</w:t>
            </w:r>
          </w:p>
        </w:tc>
        <w:tc>
          <w:tcPr>
            <w:tcW w:w="1725" w:type="dxa"/>
            <w:tcBorders/>
            <w:vAlign w:val="center"/>
          </w:tcPr>
          <w:p>
            <w:pPr>
              <w:pStyle w:val="Normal"/>
              <w:widowControl/>
              <w:suppressAutoHyphens w:val="true"/>
              <w:spacing w:lineRule="auto" w:line="240" w:before="0" w:after="0"/>
              <w:jc w:val="center"/>
              <w:rPr>
                <w:rFonts w:ascii="Times New Roman" w:hAnsi="Times New Roman" w:eastAsia="Aptos" w:cs="Times New Roman"/>
                <w:b/>
                <w:bCs/>
                <w:color w:val="000000"/>
                <w:sz w:val="24"/>
                <w:szCs w:val="24"/>
                <w:shd w:fill="FFFFFF" w:val="clear"/>
              </w:rPr>
            </w:pPr>
            <w:r>
              <w:rPr>
                <w:rFonts w:eastAsia="Aptos" w:cs="Times New Roman" w:ascii="Times New Roman" w:hAnsi="Times New Roman"/>
                <w:b/>
                <w:bCs/>
                <w:color w:val="000000"/>
                <w:kern w:val="2"/>
                <w:sz w:val="24"/>
                <w:szCs w:val="24"/>
                <w:shd w:fill="FFFFFF" w:val="clear"/>
                <w:lang w:eastAsia="en-US" w:bidi="ar-SA"/>
              </w:rPr>
              <w:t>Країна-виробник</w:t>
            </w:r>
          </w:p>
        </w:tc>
      </w:tr>
      <w:tr>
        <w:trPr>
          <w:trHeight w:val="702" w:hRule="atLeast"/>
        </w:trPr>
        <w:tc>
          <w:tcPr>
            <w:tcW w:w="655" w:type="dxa"/>
            <w:tcBorders/>
          </w:tcPr>
          <w:p>
            <w:pPr>
              <w:pStyle w:val="Normal"/>
              <w:widowControl/>
              <w:suppressAutoHyphens w:val="true"/>
              <w:spacing w:lineRule="auto" w:line="240" w:before="0" w:after="0"/>
              <w:jc w:val="center"/>
              <w:rPr>
                <w:rFonts w:ascii="Times New Roman" w:hAnsi="Times New Roman" w:eastAsia="Aptos" w:cs="Times New Roman"/>
                <w:color w:val="000000"/>
                <w:sz w:val="24"/>
                <w:szCs w:val="24"/>
                <w:shd w:fill="FFFFFF" w:val="clear"/>
              </w:rPr>
            </w:pPr>
            <w:r>
              <w:rPr>
                <w:rFonts w:eastAsia="Aptos" w:cs="Times New Roman" w:ascii="Times New Roman" w:hAnsi="Times New Roman"/>
                <w:color w:val="000000"/>
                <w:kern w:val="2"/>
                <w:sz w:val="24"/>
                <w:szCs w:val="24"/>
                <w:shd w:fill="FFFFFF" w:val="clear"/>
                <w:lang w:eastAsia="en-US" w:bidi="ar-SA"/>
              </w:rPr>
              <w:t>1</w:t>
            </w:r>
          </w:p>
        </w:tc>
        <w:tc>
          <w:tcPr>
            <w:tcW w:w="5581" w:type="dxa"/>
            <w:tcBorders/>
            <w:vAlign w:val="center"/>
          </w:tcPr>
          <w:p>
            <w:pPr>
              <w:pStyle w:val="Normal"/>
              <w:widowControl/>
              <w:suppressAutoHyphens w:val="true"/>
              <w:spacing w:lineRule="auto" w:line="240" w:before="0" w:after="0"/>
              <w:jc w:val="start"/>
              <w:rPr>
                <w:rFonts w:ascii="Times New Roman" w:hAnsi="Times New Roman" w:eastAsia="Aptos" w:cs="Times New Roman"/>
                <w:b/>
                <w:bCs/>
                <w:color w:val="000000"/>
                <w:sz w:val="24"/>
                <w:szCs w:val="24"/>
                <w:shd w:fill="FFFFFF" w:val="clear"/>
              </w:rPr>
            </w:pPr>
            <w:r>
              <w:rPr>
                <w:rFonts w:eastAsia="Aptos" w:cs="Times New Roman" w:ascii="Times New Roman" w:hAnsi="Times New Roman"/>
                <w:b/>
                <w:bCs/>
                <w:color w:val="000000"/>
                <w:kern w:val="0"/>
                <w:sz w:val="24"/>
                <w:szCs w:val="24"/>
                <w:shd w:fill="FFFFFF" w:val="clear"/>
                <w:lang w:eastAsia="en-US" w:bidi="ar-SA"/>
              </w:rPr>
              <w:t>Стрічка жовта світловідбивна</w:t>
            </w:r>
          </w:p>
          <w:p>
            <w:pPr>
              <w:pStyle w:val="Normal"/>
              <w:widowControl/>
              <w:suppressAutoHyphens w:val="true"/>
              <w:spacing w:lineRule="auto" w:line="240" w:before="0" w:after="0"/>
              <w:jc w:val="start"/>
              <w:rPr>
                <w:rFonts w:ascii="Times New Roman" w:hAnsi="Times New Roman" w:eastAsia="Aptos" w:cs="Times New Roman"/>
                <w:color w:val="000000"/>
                <w:sz w:val="24"/>
                <w:szCs w:val="24"/>
                <w:shd w:fill="FFFFFF" w:val="clear"/>
              </w:rPr>
            </w:pPr>
            <w:r>
              <w:rPr>
                <w:rFonts w:eastAsia="Aptos" w:cs="Times New Roman" w:ascii="Times New Roman" w:hAnsi="Times New Roman"/>
                <w:color w:val="000000"/>
                <w:kern w:val="0"/>
                <w:sz w:val="24"/>
                <w:szCs w:val="24"/>
                <w:shd w:fill="FFFFFF" w:val="clear"/>
                <w:lang w:eastAsia="en-US" w:bidi="ar-SA"/>
              </w:rPr>
            </w:r>
          </w:p>
          <w:p>
            <w:pPr>
              <w:pStyle w:val="Normal"/>
              <w:widowControl/>
              <w:suppressAutoHyphens w:val="true"/>
              <w:spacing w:lineRule="auto" w:line="240" w:before="0" w:after="0"/>
              <w:jc w:val="start"/>
              <w:rPr>
                <w:rFonts w:ascii="Times New Roman" w:hAnsi="Times New Roman" w:eastAsia="Aptos" w:cs="Times New Roman"/>
                <w:color w:val="000000"/>
                <w:sz w:val="24"/>
                <w:szCs w:val="24"/>
                <w:shd w:fill="FFFFFF" w:val="clear"/>
              </w:rPr>
            </w:pPr>
            <w:r>
              <w:rPr>
                <w:kern w:val="0"/>
                <w:lang w:eastAsia="en-US" w:bidi="ar-SA"/>
              </w:rPr>
              <w:drawing>
                <wp:inline distT="0" distB="0" distL="0" distR="0">
                  <wp:extent cx="1752600" cy="13144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2"/>
                          <a:stretch>
                            <a:fillRect/>
                          </a:stretch>
                        </pic:blipFill>
                        <pic:spPr bwMode="auto">
                          <a:xfrm>
                            <a:off x="0" y="0"/>
                            <a:ext cx="1752600" cy="1314450"/>
                          </a:xfrm>
                          <a:prstGeom prst="rect">
                            <a:avLst/>
                          </a:prstGeom>
                          <a:noFill/>
                        </pic:spPr>
                      </pic:pic>
                    </a:graphicData>
                  </a:graphic>
                </wp:inline>
              </w:drawing>
            </w:r>
            <w:r>
              <w:rPr>
                <w:kern w:val="0"/>
                <w:lang w:eastAsia="en-US" w:bidi="ar-SA"/>
              </w:rPr>
              <mc:AlternateContent>
                <mc:Choice Requires="wps">
                  <w:drawing>
                    <wp:inline distT="0" distB="0" distL="0" distR="0" wp14:anchorId="151E8305">
                      <wp:extent cx="304800" cy="304800"/>
                      <wp:effectExtent l="0" t="0" r="0" b="0"/>
                      <wp:docPr id="2" name="AutoShape 3" descr="Стрічка світловідбивна жовта 5х50м соти-смуга 3М 1бхт 50м - зображення 1"/>
                      <a:graphic xmlns:a="http://schemas.openxmlformats.org/drawingml/2006/main">
                        <a:graphicData uri="http://schemas.microsoft.com/office/word/2010/wordprocessingShape">
                          <wps:wsp>
                            <wps:cNvSpPr/>
                            <wps:spPr>
                              <a:xfrm>
                                <a:off x="0" y="0"/>
                                <a:ext cx="304920" cy="304920"/>
                              </a:xfrm>
                              <a:prstGeom prst="rect">
                                <a:avLst/>
                              </a:prstGeom>
                              <a:noFill/>
                              <a:ln w="0">
                                <a:noFill/>
                              </a:ln>
                            </wps:spPr>
                            <wps:style>
                              <a:lnRef idx="0"/>
                              <a:fillRef idx="0"/>
                              <a:effectRef idx="0"/>
                              <a:fontRef idx="minor"/>
                            </wps:style>
                            <wps:bodyPr/>
                          </wps:wsp>
                        </a:graphicData>
                      </a:graphic>
                    </wp:inline>
                  </w:drawing>
                </mc:Choice>
                <mc:Fallback>
                  <w:pict>
                    <v:rect id="shape_0" stroked="f" o:allowincell="f" style="position:absolute;margin-left:0pt;margin-top:-24.05pt;width:23.95pt;height:23.95pt;mso-wrap-style:none;v-text-anchor:middle;mso-position-vertical:top" wp14:anchorId="151E8305">
                      <v:fill o:detectmouseclick="t" on="false"/>
                      <v:stroke color="#3465a4" joinstyle="round" endcap="flat"/>
                      <w10:wrap type="square"/>
                    </v:rect>
                  </w:pict>
                </mc:Fallback>
              </mc:AlternateContent>
            </w:r>
          </w:p>
          <w:p>
            <w:pPr>
              <w:pStyle w:val="Normal"/>
              <w:widowControl/>
              <w:suppressAutoHyphens w:val="true"/>
              <w:spacing w:lineRule="auto" w:line="240" w:before="0" w:after="0"/>
              <w:jc w:val="start"/>
              <w:rPr>
                <w:rFonts w:ascii="Times New Roman" w:hAnsi="Times New Roman" w:eastAsia="Aptos" w:cs="Times New Roman"/>
                <w:color w:val="000000"/>
                <w:sz w:val="24"/>
                <w:szCs w:val="24"/>
                <w:shd w:fill="FFFFFF" w:val="clear"/>
              </w:rPr>
            </w:pPr>
            <w:r>
              <w:rPr>
                <w:rFonts w:eastAsia="Aptos" w:cs="Times New Roman" w:ascii="Times New Roman" w:hAnsi="Times New Roman"/>
                <w:color w:val="000000"/>
                <w:kern w:val="0"/>
                <w:sz w:val="24"/>
                <w:szCs w:val="24"/>
                <w:shd w:fill="FFFFFF" w:val="clear"/>
                <w:lang w:eastAsia="en-US" w:bidi="ar-SA"/>
              </w:rPr>
            </w:r>
          </w:p>
          <w:p>
            <w:pPr>
              <w:pStyle w:val="Normal"/>
              <w:widowControl/>
              <w:suppressAutoHyphens w:val="true"/>
              <w:spacing w:lineRule="auto" w:line="240" w:before="0" w:after="0"/>
              <w:jc w:val="start"/>
              <w:rPr>
                <w:rFonts w:ascii="Times New Roman" w:hAnsi="Times New Roman" w:eastAsia="Aptos" w:cs="Times New Roman"/>
                <w:color w:val="000000"/>
                <w:sz w:val="24"/>
                <w:szCs w:val="24"/>
                <w:shd w:fill="FFFFFF" w:val="clear"/>
              </w:rPr>
            </w:pPr>
            <w:r>
              <w:rPr>
                <w:rFonts w:eastAsia="Aptos" w:cs="Times New Roman" w:ascii="Times New Roman" w:hAnsi="Times New Roman"/>
                <w:color w:val="000000"/>
                <w:kern w:val="0"/>
                <w:sz w:val="24"/>
                <w:szCs w:val="24"/>
                <w:shd w:fill="FFFFFF" w:val="clear"/>
                <w:lang w:eastAsia="en-US" w:bidi="ar-SA"/>
              </w:rPr>
              <w:t xml:space="preserve">Колір - жовтий </w:t>
            </w:r>
          </w:p>
          <w:p>
            <w:pPr>
              <w:pStyle w:val="Normal"/>
              <w:widowControl/>
              <w:suppressAutoHyphens w:val="true"/>
              <w:spacing w:lineRule="auto" w:line="240" w:before="0" w:after="0"/>
              <w:jc w:val="start"/>
              <w:rPr>
                <w:rFonts w:ascii="Times New Roman" w:hAnsi="Times New Roman" w:eastAsia="Aptos" w:cs="Times New Roman"/>
                <w:color w:val="000000"/>
                <w:sz w:val="24"/>
                <w:szCs w:val="24"/>
                <w:shd w:fill="FFFFFF" w:val="clear"/>
              </w:rPr>
            </w:pPr>
            <w:r>
              <w:rPr>
                <w:rFonts w:eastAsia="Aptos" w:cs="Times New Roman" w:ascii="Times New Roman" w:hAnsi="Times New Roman"/>
                <w:color w:val="000000"/>
                <w:kern w:val="0"/>
                <w:sz w:val="24"/>
                <w:szCs w:val="24"/>
                <w:shd w:fill="FFFFFF" w:val="clear"/>
                <w:lang w:eastAsia="en-US" w:bidi="ar-SA"/>
              </w:rPr>
              <w:t xml:space="preserve">Форма – соти </w:t>
            </w:r>
          </w:p>
          <w:p>
            <w:pPr>
              <w:pStyle w:val="Normal"/>
              <w:widowControl/>
              <w:suppressAutoHyphens w:val="true"/>
              <w:spacing w:lineRule="auto" w:line="240" w:before="0" w:after="0"/>
              <w:jc w:val="start"/>
              <w:rPr>
                <w:rFonts w:ascii="Times New Roman" w:hAnsi="Times New Roman" w:eastAsia="Aptos" w:cs="Times New Roman"/>
                <w:color w:val="000000"/>
                <w:sz w:val="24"/>
                <w:szCs w:val="24"/>
                <w:shd w:fill="FFFFFF" w:val="clear"/>
              </w:rPr>
            </w:pPr>
            <w:r>
              <w:rPr>
                <w:rFonts w:eastAsia="Aptos" w:cs="Times New Roman" w:ascii="Times New Roman" w:hAnsi="Times New Roman"/>
                <w:color w:val="000000"/>
                <w:kern w:val="0"/>
                <w:sz w:val="24"/>
                <w:szCs w:val="24"/>
                <w:shd w:fill="FFFFFF" w:val="clear"/>
                <w:lang w:eastAsia="en-US" w:bidi="ar-SA"/>
              </w:rPr>
              <w:t>Ширина – не менше 5 см</w:t>
            </w:r>
          </w:p>
          <w:p>
            <w:pPr>
              <w:pStyle w:val="Normal"/>
              <w:widowControl/>
              <w:suppressAutoHyphens w:val="true"/>
              <w:spacing w:lineRule="auto" w:line="240" w:before="0" w:after="0"/>
              <w:jc w:val="start"/>
              <w:rPr>
                <w:rFonts w:ascii="Times New Roman" w:hAnsi="Times New Roman" w:eastAsia="Aptos" w:cs="Times New Roman"/>
                <w:color w:val="000000"/>
                <w:sz w:val="24"/>
                <w:szCs w:val="24"/>
                <w:shd w:fill="FFFFFF" w:val="clear"/>
              </w:rPr>
            </w:pPr>
            <w:r>
              <w:rPr>
                <w:rFonts w:eastAsia="Aptos" w:cs="Times New Roman" w:ascii="Times New Roman" w:hAnsi="Times New Roman"/>
                <w:color w:val="000000"/>
                <w:kern w:val="0"/>
                <w:sz w:val="24"/>
                <w:szCs w:val="24"/>
                <w:shd w:fill="FFFFFF" w:val="clear"/>
                <w:lang w:eastAsia="en-US" w:bidi="ar-SA"/>
              </w:rPr>
              <w:t>Довжина рулону – не менше 50 м</w:t>
            </w:r>
          </w:p>
          <w:p>
            <w:pPr>
              <w:pStyle w:val="Normal"/>
              <w:widowControl/>
              <w:suppressAutoHyphens w:val="true"/>
              <w:spacing w:lineRule="auto" w:line="240" w:before="0" w:after="0"/>
              <w:jc w:val="start"/>
              <w:rPr>
                <w:rFonts w:ascii="Times New Roman" w:hAnsi="Times New Roman" w:eastAsia="Aptos" w:cs="Times New Roman"/>
                <w:color w:val="000000"/>
                <w:sz w:val="24"/>
                <w:szCs w:val="24"/>
                <w:shd w:fill="FFFFFF" w:val="clear"/>
              </w:rPr>
            </w:pPr>
            <w:r>
              <w:rPr>
                <w:rFonts w:eastAsia="Aptos" w:cs="Times New Roman" w:ascii="Times New Roman" w:hAnsi="Times New Roman"/>
                <w:color w:val="000000"/>
                <w:kern w:val="0"/>
                <w:sz w:val="24"/>
                <w:szCs w:val="24"/>
                <w:shd w:fill="FFFFFF" w:val="clear"/>
                <w:lang w:eastAsia="en-US" w:bidi="ar-SA"/>
              </w:rPr>
              <w:t xml:space="preserve">Клас - С </w:t>
            </w:r>
          </w:p>
          <w:p>
            <w:pPr>
              <w:pStyle w:val="Normal"/>
              <w:widowControl/>
              <w:suppressAutoHyphens w:val="true"/>
              <w:spacing w:lineRule="auto" w:line="240" w:before="0" w:after="0"/>
              <w:jc w:val="start"/>
              <w:rPr>
                <w:rFonts w:ascii="Times New Roman" w:hAnsi="Times New Roman" w:eastAsia="Aptos" w:cs="Times New Roman"/>
                <w:color w:val="000000"/>
                <w:sz w:val="24"/>
                <w:szCs w:val="24"/>
                <w:shd w:fill="FFFFFF" w:val="clear"/>
              </w:rPr>
            </w:pPr>
            <w:r>
              <w:rPr>
                <w:rFonts w:eastAsia="Aptos" w:cs="Times New Roman" w:ascii="Times New Roman" w:hAnsi="Times New Roman"/>
                <w:color w:val="000000"/>
                <w:kern w:val="0"/>
                <w:sz w:val="24"/>
                <w:szCs w:val="24"/>
                <w:shd w:fill="FFFFFF" w:val="clear"/>
                <w:lang w:eastAsia="en-US" w:bidi="ar-SA"/>
              </w:rPr>
              <w:t xml:space="preserve">Матеріал ПВХ ПЕТ  </w:t>
            </w:r>
          </w:p>
          <w:p>
            <w:pPr>
              <w:pStyle w:val="Normal"/>
              <w:widowControl/>
              <w:suppressAutoHyphens w:val="true"/>
              <w:spacing w:lineRule="auto" w:line="240" w:before="0" w:after="0"/>
              <w:jc w:val="start"/>
              <w:rPr>
                <w:rFonts w:ascii="Times New Roman" w:hAnsi="Times New Roman" w:eastAsia="Aptos" w:cs="Times New Roman"/>
                <w:color w:val="000000"/>
                <w:sz w:val="24"/>
                <w:szCs w:val="24"/>
                <w:shd w:fill="FFFFFF" w:val="clear"/>
              </w:rPr>
            </w:pPr>
            <w:r>
              <w:rPr>
                <w:rFonts w:eastAsia="Aptos" w:cs="Times New Roman" w:ascii="Times New Roman" w:hAnsi="Times New Roman"/>
                <w:color w:val="000000"/>
                <w:kern w:val="0"/>
                <w:sz w:val="24"/>
                <w:szCs w:val="24"/>
                <w:shd w:fill="FFFFFF" w:val="clear"/>
                <w:lang w:eastAsia="en-US" w:bidi="ar-SA"/>
              </w:rPr>
              <w:t xml:space="preserve">Виготовлено відповідно до правил EC 104 </w:t>
            </w:r>
          </w:p>
          <w:p>
            <w:pPr>
              <w:pStyle w:val="Normal"/>
              <w:widowControl/>
              <w:suppressAutoHyphens w:val="true"/>
              <w:spacing w:lineRule="auto" w:line="240" w:before="0" w:after="0"/>
              <w:jc w:val="start"/>
              <w:rPr>
                <w:rFonts w:ascii="Times New Roman" w:hAnsi="Times New Roman" w:eastAsia="Aptos" w:cs="Times New Roman"/>
                <w:color w:val="000000"/>
                <w:sz w:val="24"/>
                <w:szCs w:val="24"/>
                <w:shd w:fill="FFFFFF" w:val="clear"/>
              </w:rPr>
            </w:pPr>
            <w:r>
              <w:rPr>
                <w:rFonts w:eastAsia="Aptos" w:cs="Times New Roman" w:ascii="Times New Roman" w:hAnsi="Times New Roman"/>
                <w:color w:val="000000"/>
                <w:kern w:val="0"/>
                <w:sz w:val="24"/>
                <w:szCs w:val="24"/>
                <w:shd w:fill="FFFFFF" w:val="clear"/>
                <w:lang w:eastAsia="en-US" w:bidi="ar-SA"/>
              </w:rPr>
              <w:t>Особливості – водонепроникність, висока видимість</w:t>
            </w:r>
          </w:p>
          <w:p>
            <w:pPr>
              <w:pStyle w:val="Normal"/>
              <w:widowControl/>
              <w:suppressAutoHyphens w:val="true"/>
              <w:spacing w:lineRule="auto" w:line="240" w:before="0" w:after="0"/>
              <w:jc w:val="start"/>
              <w:rPr>
                <w:rFonts w:ascii="Times New Roman" w:hAnsi="Times New Roman" w:eastAsia="Calibri" w:cs="Times New Roman"/>
                <w:sz w:val="24"/>
                <w:szCs w:val="24"/>
                <w:shd w:fill="FFFFFF" w:val="clear"/>
              </w:rPr>
            </w:pPr>
            <w:r>
              <w:rPr>
                <w:rFonts w:eastAsia="Aptos" w:cs="Times New Roman" w:ascii="Times New Roman" w:hAnsi="Times New Roman"/>
                <w:color w:val="000000"/>
                <w:kern w:val="0"/>
                <w:sz w:val="24"/>
                <w:szCs w:val="24"/>
                <w:shd w:fill="FFFFFF" w:val="clear"/>
                <w:lang w:eastAsia="en-US" w:bidi="ar-SA"/>
              </w:rPr>
              <w:t>Смуги яскраво світяться, якщо на них падає світло фар, вуличного ліхтаря чи кишенькового ліхтарика.</w:t>
            </w:r>
          </w:p>
        </w:tc>
        <w:tc>
          <w:tcPr>
            <w:tcW w:w="852" w:type="dxa"/>
            <w:tcBorders/>
            <w:vAlign w:val="center"/>
          </w:tcPr>
          <w:p>
            <w:pPr>
              <w:pStyle w:val="Normal"/>
              <w:widowControl/>
              <w:suppressAutoHyphens w:val="true"/>
              <w:spacing w:lineRule="auto" w:line="240" w:before="0" w:after="0"/>
              <w:jc w:val="center"/>
              <w:rPr>
                <w:rFonts w:ascii="Times New Roman" w:hAnsi="Times New Roman" w:eastAsia="Aptos" w:cs="Times New Roman"/>
                <w:color w:val="000000"/>
                <w:sz w:val="24"/>
                <w:szCs w:val="24"/>
                <w:shd w:fill="FFFFFF" w:val="clear"/>
              </w:rPr>
            </w:pPr>
            <w:r>
              <w:rPr>
                <w:rFonts w:eastAsia="Aptos" w:cs="Times New Roman" w:ascii="Times New Roman" w:hAnsi="Times New Roman"/>
                <w:color w:val="000000"/>
                <w:kern w:val="2"/>
                <w:sz w:val="24"/>
                <w:szCs w:val="24"/>
                <w:shd w:fill="FFFFFF" w:val="clear"/>
                <w:lang w:eastAsia="en-US" w:bidi="ar-SA"/>
              </w:rPr>
              <w:t>3</w:t>
            </w:r>
          </w:p>
        </w:tc>
        <w:tc>
          <w:tcPr>
            <w:tcW w:w="1110" w:type="dxa"/>
            <w:tcBorders/>
            <w:vAlign w:val="center"/>
          </w:tcPr>
          <w:p>
            <w:pPr>
              <w:pStyle w:val="Normal"/>
              <w:widowControl/>
              <w:suppressAutoHyphens w:val="true"/>
              <w:spacing w:lineRule="auto" w:line="240" w:before="0" w:after="0"/>
              <w:jc w:val="center"/>
              <w:rPr>
                <w:rFonts w:ascii="Times New Roman" w:hAnsi="Times New Roman" w:eastAsia="Aptos" w:cs="Times New Roman"/>
                <w:color w:val="000000"/>
                <w:sz w:val="24"/>
                <w:szCs w:val="24"/>
                <w:shd w:fill="FFFFFF" w:val="clear"/>
              </w:rPr>
            </w:pPr>
            <w:r>
              <w:rPr>
                <w:rFonts w:eastAsia="Aptos" w:cs="Times New Roman" w:ascii="Times New Roman" w:hAnsi="Times New Roman"/>
                <w:color w:val="000000"/>
                <w:kern w:val="2"/>
                <w:sz w:val="24"/>
                <w:szCs w:val="24"/>
                <w:shd w:fill="FFFFFF" w:val="clear"/>
                <w:lang w:eastAsia="en-US" w:bidi="ar-SA"/>
              </w:rPr>
              <w:t>шт.</w:t>
            </w:r>
          </w:p>
        </w:tc>
        <w:tc>
          <w:tcPr>
            <w:tcW w:w="1725" w:type="dxa"/>
            <w:tcBorders/>
            <w:vAlign w:val="center"/>
          </w:tcPr>
          <w:p>
            <w:pPr>
              <w:pStyle w:val="Normal"/>
              <w:widowControl/>
              <w:suppressAutoHyphens w:val="true"/>
              <w:spacing w:lineRule="auto" w:line="240" w:before="0" w:after="0"/>
              <w:jc w:val="center"/>
              <w:rPr>
                <w:rFonts w:ascii="Times New Roman" w:hAnsi="Times New Roman" w:eastAsia="Aptos" w:cs="Times New Roman"/>
                <w:color w:val="000000"/>
                <w:sz w:val="24"/>
                <w:szCs w:val="24"/>
                <w:shd w:fill="FFFFFF" w:val="clear"/>
              </w:rPr>
            </w:pPr>
            <w:r>
              <w:rPr>
                <w:rFonts w:eastAsia="Aptos" w:cs="Times New Roman" w:ascii="Times New Roman" w:hAnsi="Times New Roman"/>
                <w:i/>
                <w:iCs/>
                <w:color w:val="002060"/>
                <w:kern w:val="2"/>
                <w:sz w:val="24"/>
                <w:szCs w:val="24"/>
                <w:lang w:eastAsia="en-US" w:bidi="ar-SA"/>
              </w:rPr>
              <w:t>заповнюється учасником</w:t>
            </w:r>
          </w:p>
        </w:tc>
      </w:tr>
    </w:tbl>
    <w:p>
      <w:pPr>
        <w:pStyle w:val="Normal"/>
        <w:keepNext w:val="true"/>
        <w:shd w:val="clear" w:color="auto" w:fill="FFFFFF"/>
        <w:suppressAutoHyphens w:val="true"/>
        <w:spacing w:lineRule="auto" w:line="240" w:before="40" w:after="0"/>
        <w:ind w:end="200"/>
        <w:jc w:val="center"/>
        <w:rPr>
          <w:rFonts w:ascii="Times New Roman" w:hAnsi="Times New Roman" w:cs="Times New Roman"/>
          <w:b/>
          <w:sz w:val="24"/>
          <w:szCs w:val="24"/>
        </w:rPr>
      </w:pPr>
      <w:r>
        <w:rPr>
          <w:rFonts w:cs="Times New Roman" w:ascii="Times New Roman" w:hAnsi="Times New Roman"/>
          <w:b/>
          <w:sz w:val="24"/>
          <w:szCs w:val="24"/>
        </w:rPr>
      </w:r>
      <w:bookmarkStart w:id="0" w:name="_Hlk219381585"/>
      <w:bookmarkStart w:id="1" w:name="_Hlk175217186"/>
      <w:bookmarkStart w:id="2" w:name="_Hlk219381585"/>
      <w:bookmarkStart w:id="3" w:name="_Hlk175217186"/>
      <w:bookmarkEnd w:id="2"/>
      <w:bookmarkEnd w:id="3"/>
    </w:p>
    <w:p>
      <w:pPr>
        <w:pStyle w:val="Normal"/>
        <w:spacing w:lineRule="auto" w:line="240" w:before="0" w:after="0"/>
        <w:ind w:firstLine="567" w:end="425"/>
        <w:jc w:val="both"/>
        <w:rPr>
          <w:rFonts w:ascii="Times New Roman" w:hAnsi="Times New Roman" w:eastAsia="Aptos" w:cs="Times New Roman"/>
          <w:color w:val="000000"/>
          <w:kern w:val="2"/>
          <w:sz w:val="24"/>
          <w:szCs w:val="24"/>
          <w14:ligatures w14:val="standardContextual"/>
        </w:rPr>
      </w:pPr>
      <w:r>
        <w:rPr>
          <w:rFonts w:eastAsia="Aptos" w:cs="Times New Roman" w:ascii="Times New Roman" w:hAnsi="Times New Roman"/>
          <w:color w:val="000000"/>
          <w:kern w:val="2"/>
          <w:sz w:val="24"/>
          <w:szCs w:val="24"/>
          <w14:ligatures w14:val="standardContextual"/>
        </w:rPr>
      </w:r>
    </w:p>
    <w:p>
      <w:pPr>
        <w:pStyle w:val="Normal"/>
        <w:suppressAutoHyphens w:val="true"/>
        <w:spacing w:lineRule="auto" w:line="240" w:before="0" w:after="0"/>
        <w:ind w:firstLine="567"/>
        <w:jc w:val="both"/>
        <w:rPr>
          <w:rFonts w:ascii="Times New Roman" w:hAnsi="Times New Roman" w:eastAsia="Aptos" w:cs="Times New Roman"/>
          <w:i/>
          <w:color w:val="000000"/>
          <w:kern w:val="2"/>
          <w:sz w:val="24"/>
          <w:szCs w:val="24"/>
          <w14:ligatures w14:val="standardContextual"/>
        </w:rPr>
      </w:pPr>
      <w:r>
        <w:rPr>
          <w:rFonts w:eastAsia="Aptos" w:cs="Times New Roman" w:ascii="Times New Roman" w:hAnsi="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pPr>
        <w:pStyle w:val="Normal"/>
        <w:suppressAutoHyphens w:val="true"/>
        <w:spacing w:lineRule="auto" w:line="240" w:before="0" w:after="0"/>
        <w:ind w:firstLine="567"/>
        <w:jc w:val="both"/>
        <w:rPr>
          <w:rFonts w:ascii="Times New Roman" w:hAnsi="Times New Roman" w:eastAsia="Aptos" w:cs="Times New Roman"/>
          <w:i/>
          <w:color w:val="000000"/>
          <w:kern w:val="2"/>
          <w:sz w:val="24"/>
          <w:szCs w:val="24"/>
          <w14:ligatures w14:val="standardContextual"/>
        </w:rPr>
      </w:pPr>
      <w:r>
        <w:rPr>
          <w:rFonts w:eastAsia="Aptos" w:cs="Times New Roman" w:ascii="Times New Roman" w:hAnsi="Times New Roman"/>
          <w:i/>
          <w:color w:val="000000"/>
          <w:kern w:val="2"/>
          <w:sz w:val="24"/>
          <w:szCs w:val="24"/>
          <w14:ligatures w14:val="standardContextual"/>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pPr>
        <w:pStyle w:val="Normal"/>
        <w:suppressAutoHyphens w:val="true"/>
        <w:spacing w:lineRule="auto" w:line="240" w:before="0" w:after="0"/>
        <w:ind w:firstLine="567"/>
        <w:jc w:val="both"/>
        <w:rPr>
          <w:rFonts w:ascii="Times New Roman" w:hAnsi="Times New Roman" w:eastAsia="Aptos" w:cs="Times New Roman"/>
          <w:i/>
          <w:color w:val="000000"/>
          <w:kern w:val="2"/>
          <w:sz w:val="24"/>
          <w:szCs w:val="24"/>
          <w14:ligatures w14:val="standardContextual"/>
        </w:rPr>
      </w:pPr>
      <w:r>
        <w:rPr>
          <w:rFonts w:eastAsia="Aptos" w:cs="Times New Roman" w:ascii="Times New Roman" w:hAnsi="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pPr>
        <w:pStyle w:val="Normal"/>
        <w:tabs>
          <w:tab w:val="clear" w:pos="708"/>
          <w:tab w:val="left" w:pos="0" w:leader="none"/>
        </w:tabs>
        <w:suppressAutoHyphens w:val="true"/>
        <w:spacing w:lineRule="auto" w:line="240" w:before="0" w:after="0"/>
        <w:ind w:firstLine="567"/>
        <w:jc w:val="both"/>
        <w:rPr>
          <w:rFonts w:ascii="Times New Roman" w:hAnsi="Times New Roman" w:eastAsia="Aptos" w:cs="Times New Roman"/>
          <w:sz w:val="24"/>
          <w:szCs w:val="24"/>
        </w:rPr>
      </w:pPr>
      <w:r>
        <w:rPr>
          <w:rFonts w:eastAsia="Calibri" w:cs="Times New Roman" w:ascii="Times New Roman" w:hAnsi="Times New Roman"/>
          <w:b/>
          <w:i/>
          <w:sz w:val="24"/>
          <w:szCs w:val="24"/>
          <w:lang w:eastAsia="zh-CN"/>
        </w:rPr>
        <w:t>Фактом подання тендерної пропозиції учасник підтверджує відповідність своєї пропозиції технічним, якісним, кількісним, функціональним характеристикам до предмета закупівлі, у тому числі технічній специфікації (у разі потреби — планам, кресленням, малюнкам чи опису предмета закупівлі) та іншим вимогам до предмета закупівлі, що містяться в  тендерній документації та цьому додатку.</w:t>
      </w:r>
    </w:p>
    <w:p>
      <w:pPr>
        <w:pStyle w:val="Normal"/>
        <w:widowControl w:val="false"/>
        <w:spacing w:lineRule="auto" w:line="240" w:before="0" w:after="0"/>
        <w:ind w:end="-1"/>
        <w:jc w:val="both"/>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ind w:end="-1"/>
        <w:jc w:val="both"/>
        <w:rPr>
          <w:rFonts w:ascii="Times New Roman" w:hAnsi="Times New Roman" w:eastAsia="Times New Roman" w:cs="Times New Roman"/>
          <w:sz w:val="24"/>
          <w:szCs w:val="24"/>
          <w:lang w:eastAsia="ru-RU"/>
        </w:rPr>
      </w:pPr>
      <w:r>
        <w:rPr>
          <w:rFonts w:eastAsia="Times New Roman" w:cs="Times New Roman" w:ascii="Times New Roman" w:hAnsi="Times New Roman"/>
          <w:b/>
          <w:sz w:val="24"/>
          <w:szCs w:val="24"/>
          <w:lang w:eastAsia="ru-RU"/>
        </w:rPr>
        <w:t>5. Обґрунтування розміру бюджетного призначення:</w:t>
      </w:r>
      <w:r>
        <w:rPr>
          <w:rFonts w:eastAsia="Times New Roman" w:cs="Times New Roman" w:ascii="Times New Roman" w:hAnsi="Times New Roman"/>
          <w:sz w:val="24"/>
          <w:szCs w:val="24"/>
          <w:lang w:eastAsia="ru-RU"/>
        </w:rPr>
        <w:t xml:space="preserve"> розмір бюджетного призначення визначено Законом України «Про Державний бюджет України на 2026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2026 рік. </w:t>
      </w:r>
    </w:p>
    <w:p>
      <w:pPr>
        <w:pStyle w:val="Normal"/>
        <w:widowControl w:val="false"/>
        <w:spacing w:lineRule="auto" w:line="240" w:before="0" w:after="0"/>
        <w:ind w:end="-1"/>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pacing w:lineRule="auto" w:line="240" w:before="0" w:after="0"/>
        <w:ind w:end="-1"/>
        <w:jc w:val="both"/>
        <w:rPr>
          <w:rFonts w:ascii="Times New Roman" w:hAnsi="Times New Roman" w:eastAsia="Times New Roman" w:cs="Times New Roman"/>
          <w:sz w:val="24"/>
          <w:szCs w:val="24"/>
          <w:lang w:eastAsia="ru-RU"/>
        </w:rPr>
      </w:pPr>
      <w:r>
        <w:rPr>
          <w:rFonts w:eastAsia="Times New Roman" w:cs="Times New Roman" w:ascii="Times New Roman" w:hAnsi="Times New Roman"/>
          <w:b/>
          <w:sz w:val="24"/>
          <w:szCs w:val="24"/>
          <w:lang w:eastAsia="ru-RU"/>
        </w:rPr>
        <w:t>6. Очікувана вартість предмета закупівлі:</w:t>
      </w:r>
      <w:r>
        <w:rPr>
          <w:rFonts w:eastAsia="Times New Roman" w:cs="Times New Roman" w:ascii="Times New Roman" w:hAnsi="Times New Roman"/>
          <w:sz w:val="24"/>
          <w:szCs w:val="24"/>
          <w:lang w:eastAsia="ru-RU"/>
        </w:rPr>
        <w:t xml:space="preserve"> 7 807,36 грн. (сім тисяч вісімсот сім гривень 36 коп.) без ПДВ. </w:t>
      </w:r>
    </w:p>
    <w:p>
      <w:pPr>
        <w:pStyle w:val="Normal"/>
        <w:widowControl w:val="false"/>
        <w:spacing w:lineRule="auto" w:line="240" w:before="0" w:after="0"/>
        <w:ind w:end="-1"/>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pacing w:lineRule="auto" w:line="240" w:before="0" w:after="0"/>
        <w:ind w:end="-1"/>
        <w:jc w:val="both"/>
        <w:rPr>
          <w:rFonts w:ascii="Times New Roman" w:hAnsi="Times New Roman" w:eastAsia="Times New Roman" w:cs="Times New Roman"/>
          <w:sz w:val="24"/>
          <w:szCs w:val="24"/>
          <w:vertAlign w:val="superscript"/>
          <w:lang w:eastAsia="ru-RU"/>
        </w:rPr>
      </w:pPr>
      <w:r>
        <w:rPr>
          <w:rFonts w:eastAsia="Times New Roman" w:cs="Times New Roman" w:ascii="Times New Roman" w:hAnsi="Times New Roman"/>
          <w:b/>
          <w:sz w:val="24"/>
          <w:szCs w:val="24"/>
          <w:lang w:eastAsia="ru-RU"/>
        </w:rPr>
        <w:t>7. Обґрунтування очікуваної вартості предмета закупівлі:</w:t>
      </w:r>
      <w:r>
        <w:rPr>
          <w:rFonts w:eastAsia="Times New Roman" w:cs="Times New Roman" w:ascii="Times New Roman" w:hAnsi="Times New Roman"/>
          <w:sz w:val="24"/>
          <w:szCs w:val="24"/>
          <w:lang w:eastAsia="ru-RU"/>
        </w:rPr>
        <w:t xml:space="preserve"> 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та розрахована, як середньоарифметичне значення масиву отриманих даних, що розраховується за такою формулою: Цод = (Ц1 +… + Цк) / К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Pr>
          <w:rFonts w:cs="Times New Roman" w:ascii="Times New Roman" w:hAnsi="Times New Roman"/>
          <w:sz w:val="24"/>
          <w:szCs w:val="24"/>
        </w:rPr>
        <w:t>наказу ДУ ЦІТ МВС України від 10.09.2025 № 300.</w:t>
      </w:r>
    </w:p>
    <w:p>
      <w:pPr>
        <w:pStyle w:val="Normal"/>
        <w:widowControl w:val="false"/>
        <w:spacing w:lineRule="auto" w:line="240" w:before="0" w:after="0"/>
        <w:ind w:end="-1"/>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pacing w:lineRule="auto" w:line="240" w:before="0" w:after="0"/>
        <w:ind w:end="-1"/>
        <w:jc w:val="both"/>
        <w:rPr>
          <w:rFonts w:ascii="Times New Roman" w:hAnsi="Times New Roman" w:eastAsia="Times New Roman" w:cs="Times New Roman"/>
          <w:sz w:val="24"/>
          <w:szCs w:val="24"/>
          <w:lang w:eastAsia="ru-RU"/>
        </w:rPr>
      </w:pPr>
      <w:r>
        <w:rPr>
          <w:rFonts w:eastAsia="Times New Roman" w:cs="Times New Roman" w:ascii="Times New Roman" w:hAnsi="Times New Roman"/>
          <w:b/>
          <w:sz w:val="24"/>
          <w:szCs w:val="24"/>
          <w:lang w:eastAsia="ru-RU"/>
        </w:rPr>
        <w:t>8. Процедура закупівлі:</w:t>
      </w:r>
      <w:r>
        <w:rPr>
          <w:rFonts w:eastAsia="Times New Roman" w:cs="Times New Roman" w:ascii="Times New Roman" w:hAnsi="Times New Roman"/>
          <w:sz w:val="24"/>
          <w:szCs w:val="24"/>
          <w:lang w:eastAsia="ru-RU"/>
        </w:rPr>
        <w:t xml:space="preserve"> Застосовується процедура відкритих торгів з особливостями.</w:t>
      </w:r>
    </w:p>
    <w:p>
      <w:pPr>
        <w:pStyle w:val="Normal"/>
        <w:widowControl w:val="false"/>
        <w:spacing w:lineRule="auto" w:line="240" w:before="0" w:after="0"/>
        <w:ind w:end="-1"/>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sectPr>
      <w:footerReference w:type="even" r:id="rId3"/>
      <w:footerReference w:type="default" r:id="rId4"/>
      <w:footerReference w:type="first" r:id="rId5"/>
      <w:type w:val="nextPage"/>
      <w:pgSz w:w="11906" w:h="16838"/>
      <w:pgMar w:left="1418" w:right="851" w:gutter="0" w:header="0" w:top="709" w:footer="709"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Carlito">
    <w:altName w:val="Calibri"/>
    <w:charset w:val="01" w:characterSet="utf-8"/>
    <w:family w:val="roman"/>
    <w:pitch w:val="variable"/>
  </w:font>
  <w:font w:name="Calibri">
    <w:charset w:val="01" w:characterSet="utf-8"/>
    <w:family w:val="roman"/>
    <w:pitch w:val="variable"/>
  </w:font>
  <w:font w:name="Calibri Light">
    <w:charset w:val="01" w:characterSet="utf-8"/>
    <w:family w:val="roman"/>
    <w:pitch w:val="variable"/>
  </w:font>
  <w:font w:name="Times New Roman">
    <w:charset w:val="01" w:characterSet="utf-8"/>
    <w:family w:val="roman"/>
    <w:pitch w:val="variable"/>
  </w:font>
  <w:font w:name="Calibri">
    <w:charset w:val="01" w:characterSet="utf-8"/>
    <w:family w:val="swiss"/>
    <w:pitch w:val="variable"/>
  </w:font>
  <w:font w:name="Segoe UI">
    <w:charset w:val="01" w:characterSet="utf-8"/>
    <w:family w:val="swiss"/>
    <w:pitch w:val="variable"/>
  </w:font>
  <w:font w:name="Carlito">
    <w:altName w:val="Calibri"/>
    <w:charset w:val="01" w:characterSet="utf-8"/>
    <w:family w:val="swiss"/>
    <w:pitch w:val="variable"/>
  </w:font>
  <w:font w:name="Tms Rmn">
    <w:altName w:val="Times New Roman"/>
    <w:charset w:val="01" w:characterSet="utf-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8"/>
      </w:rPr>
    </w:pPr>
    <w:r>
      <w:rPr>
        <w:sz w:val="8"/>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8"/>
      </w:rPr>
    </w:pPr>
    <w:r>
      <w:rPr>
        <w:sz w:val="8"/>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uk-UA" w:eastAsia="en-US" w:bidi="ar-SA"/>
    </w:rPr>
  </w:style>
  <w:style w:type="paragraph" w:styleId="Heading1">
    <w:name w:val="heading 1"/>
    <w:basedOn w:val="Normal"/>
    <w:next w:val="Normal"/>
    <w:link w:val="11"/>
    <w:uiPriority w:val="9"/>
    <w:qFormat/>
    <w:rsid w:val="00ff08b3"/>
    <w:pPr>
      <w:keepNext w:val="true"/>
      <w:keepLines/>
      <w:spacing w:before="240" w:after="0"/>
      <w:outlineLvl w:val="0"/>
    </w:pPr>
    <w:rPr>
      <w:rFonts w:ascii="Calibri Light" w:hAnsi="Calibri Light" w:eastAsia="" w:cs="" w:asciiTheme="majorHAnsi" w:cstheme="majorBidi" w:eastAsiaTheme="majorEastAsia" w:hAnsiTheme="majorHAnsi"/>
      <w:color w:themeColor="accent1" w:themeShade="bf" w:val="2E74B5"/>
      <w:sz w:val="32"/>
      <w:szCs w:val="32"/>
    </w:rPr>
  </w:style>
  <w:style w:type="paragraph" w:styleId="Heading2">
    <w:name w:val="heading 2"/>
    <w:basedOn w:val="Normal"/>
    <w:link w:val="21"/>
    <w:uiPriority w:val="9"/>
    <w:qFormat/>
    <w:rsid w:val="00b2511f"/>
    <w:pPr>
      <w:spacing w:lineRule="auto" w:line="240" w:beforeAutospacing="1" w:afterAutospacing="1"/>
      <w:outlineLvl w:val="1"/>
    </w:pPr>
    <w:rPr>
      <w:rFonts w:ascii="Times New Roman" w:hAnsi="Times New Roman" w:eastAsia="Times New Roman" w:cs="Times New Roman"/>
      <w:b/>
      <w:bCs/>
      <w:sz w:val="36"/>
      <w:szCs w:val="36"/>
      <w:lang w:eastAsia="uk-UA"/>
    </w:rPr>
  </w:style>
  <w:style w:type="paragraph" w:styleId="Heading3">
    <w:name w:val="heading 3"/>
    <w:basedOn w:val="Normal"/>
    <w:next w:val="Normal"/>
    <w:link w:val="3"/>
    <w:uiPriority w:val="9"/>
    <w:semiHidden/>
    <w:unhideWhenUsed/>
    <w:qFormat/>
    <w:rsid w:val="002924c8"/>
    <w:pPr>
      <w:keepNext w:val="true"/>
      <w:keepLines/>
      <w:spacing w:before="40" w:after="0"/>
      <w:outlineLvl w:val="2"/>
    </w:pPr>
    <w:rPr>
      <w:rFonts w:ascii="Calibri Light" w:hAnsi="Calibri Light" w:eastAsia="" w:cs="" w:asciiTheme="majorHAnsi" w:cstheme="majorBidi" w:eastAsiaTheme="majorEastAsia" w:hAnsiTheme="majorHAnsi"/>
      <w:color w:themeColor="accent1" w:themeShade="7f" w:val="1F4D78"/>
      <w:sz w:val="24"/>
      <w:szCs w:val="24"/>
    </w:rPr>
  </w:style>
  <w:style w:type="paragraph" w:styleId="Heading4">
    <w:name w:val="heading 4"/>
    <w:basedOn w:val="Normal"/>
    <w:next w:val="Normal"/>
    <w:link w:val="4"/>
    <w:uiPriority w:val="9"/>
    <w:semiHidden/>
    <w:unhideWhenUsed/>
    <w:qFormat/>
    <w:rsid w:val="002924c8"/>
    <w:pPr>
      <w:keepNext w:val="true"/>
      <w:keepLines/>
      <w:spacing w:before="40" w:after="0"/>
      <w:outlineLvl w:val="3"/>
    </w:pPr>
    <w:rPr>
      <w:rFonts w:ascii="Calibri Light" w:hAnsi="Calibri Light" w:eastAsia="" w:cs="" w:asciiTheme="majorHAnsi" w:cstheme="majorBidi" w:eastAsiaTheme="majorEastAsia" w:hAnsiTheme="majorHAnsi"/>
      <w:i/>
      <w:iCs/>
      <w:color w:themeColor="accent1" w:themeShade="bf" w:val="2E74B5"/>
    </w:rPr>
  </w:style>
  <w:style w:type="paragraph" w:styleId="Heading5">
    <w:name w:val="heading 5"/>
    <w:basedOn w:val="Normal"/>
    <w:next w:val="Normal"/>
    <w:link w:val="5"/>
    <w:uiPriority w:val="9"/>
    <w:qFormat/>
    <w:rsid w:val="00d713fc"/>
    <w:pPr>
      <w:keepNext w:val="true"/>
      <w:numPr>
        <w:ilvl w:val="4"/>
        <w:numId w:val="1"/>
      </w:numPr>
      <w:suppressAutoHyphens w:val="true"/>
      <w:spacing w:lineRule="auto" w:line="240" w:before="120" w:after="120"/>
      <w:jc w:val="center"/>
      <w:outlineLvl w:val="4"/>
    </w:pPr>
    <w:rPr>
      <w:rFonts w:ascii="Times New Roman" w:hAnsi="Times New Roman" w:eastAsia="Times New Roman" w:cs="Times New Roman"/>
      <w:sz w:val="28"/>
      <w:szCs w:val="28"/>
      <w:lang w:eastAsia="ar-SA"/>
    </w:rPr>
  </w:style>
  <w:style w:type="character" w:styleId="DefaultParagraphFont" w:default="1">
    <w:name w:val="Default Paragraph Font"/>
    <w:uiPriority w:val="1"/>
    <w:semiHidden/>
    <w:unhideWhenUsed/>
    <w:qFormat/>
    <w:rPr/>
  </w:style>
  <w:style w:type="character" w:styleId="Style9" w:customStyle="1">
    <w:name w:val="Абзац списку Знак"/>
    <w:link w:val="ListParagraph"/>
    <w:uiPriority w:val="34"/>
    <w:qFormat/>
    <w:rsid w:val="006a294a"/>
    <w:rPr>
      <w:rFonts w:ascii="Calibri" w:hAnsi="Calibri" w:eastAsia="Calibri" w:cs="Calibri"/>
      <w:lang w:eastAsia="zh-CN"/>
    </w:rPr>
  </w:style>
  <w:style w:type="character" w:styleId="Style10" w:customStyle="1">
    <w:name w:val="Нижній колонтитул Знак"/>
    <w:basedOn w:val="DefaultParagraphFont"/>
    <w:uiPriority w:val="99"/>
    <w:qFormat/>
    <w:rsid w:val="0061451b"/>
    <w:rPr>
      <w:rFonts w:ascii="Calibri" w:hAnsi="Calibri" w:eastAsia="Calibri" w:cs="Calibri"/>
      <w:lang w:eastAsia="zh-CN"/>
    </w:rPr>
  </w:style>
  <w:style w:type="character" w:styleId="Hyperlink">
    <w:name w:val="Hyperlink"/>
    <w:basedOn w:val="DefaultParagraphFont"/>
    <w:uiPriority w:val="99"/>
    <w:unhideWhenUsed/>
    <w:rsid w:val="005d1561"/>
    <w:rPr>
      <w:color w:themeColor="hyperlink" w:val="0563C1"/>
      <w:u w:val="single"/>
    </w:rPr>
  </w:style>
  <w:style w:type="character" w:styleId="xfm93972720" w:customStyle="1">
    <w:name w:val="xfm_93972720"/>
    <w:basedOn w:val="DefaultParagraphFont"/>
    <w:qFormat/>
    <w:rsid w:val="000e4b01"/>
    <w:rPr/>
  </w:style>
  <w:style w:type="character" w:styleId="Style11" w:customStyle="1">
    <w:name w:val="Звичайний (веб) Знак"/>
    <w:link w:val="NormalWeb"/>
    <w:qFormat/>
    <w:rsid w:val="00b56048"/>
    <w:rPr>
      <w:rFonts w:ascii="Times New Roman" w:hAnsi="Times New Roman" w:cs="Times New Roman"/>
      <w:sz w:val="24"/>
      <w:szCs w:val="24"/>
      <w:lang w:val="uk-UA"/>
    </w:rPr>
  </w:style>
  <w:style w:type="character" w:styleId="2" w:customStyle="1">
    <w:name w:val="Основний текст 2 Знак"/>
    <w:basedOn w:val="DefaultParagraphFont"/>
    <w:link w:val="BodyText2"/>
    <w:qFormat/>
    <w:rsid w:val="00f41442"/>
    <w:rPr>
      <w:rFonts w:ascii="Times New Roman" w:hAnsi="Times New Roman" w:eastAsia="Times New Roman" w:cs="Times New Roman"/>
      <w:sz w:val="28"/>
      <w:szCs w:val="20"/>
      <w:lang w:eastAsia="ru-RU"/>
    </w:rPr>
  </w:style>
  <w:style w:type="character" w:styleId="21" w:customStyle="1">
    <w:name w:val="Заголовок 2 Знак"/>
    <w:basedOn w:val="DefaultParagraphFont"/>
    <w:uiPriority w:val="9"/>
    <w:qFormat/>
    <w:rsid w:val="00b2511f"/>
    <w:rPr>
      <w:rFonts w:ascii="Times New Roman" w:hAnsi="Times New Roman" w:eastAsia="Times New Roman" w:cs="Times New Roman"/>
      <w:b/>
      <w:bCs/>
      <w:sz w:val="36"/>
      <w:szCs w:val="36"/>
      <w:lang w:val="uk-UA" w:eastAsia="uk-UA"/>
    </w:rPr>
  </w:style>
  <w:style w:type="character" w:styleId="Style12" w:customStyle="1">
    <w:name w:val="Без інтервалів Знак"/>
    <w:basedOn w:val="DefaultParagraphFont"/>
    <w:link w:val="NoSpacing"/>
    <w:uiPriority w:val="1"/>
    <w:qFormat/>
    <w:locked/>
    <w:rsid w:val="00b2511f"/>
    <w:rPr>
      <w:rFonts w:ascii="Calibri" w:hAnsi="Calibri" w:eastAsia="Calibri" w:cs="Times New Roman"/>
      <w:lang w:val="uk-UA"/>
    </w:rPr>
  </w:style>
  <w:style w:type="character" w:styleId="Style13" w:customStyle="1">
    <w:name w:val="Другое_"/>
    <w:basedOn w:val="DefaultParagraphFont"/>
    <w:link w:val="Style19"/>
    <w:qFormat/>
    <w:rsid w:val="00b2511f"/>
    <w:rPr>
      <w:rFonts w:ascii="Calibri" w:hAnsi="Calibri" w:eastAsia="Calibri" w:cs="Calibri"/>
      <w:sz w:val="20"/>
      <w:szCs w:val="20"/>
    </w:rPr>
  </w:style>
  <w:style w:type="character" w:styleId="22" w:customStyle="1">
    <w:name w:val="Основной текст (2)_"/>
    <w:basedOn w:val="DefaultParagraphFont"/>
    <w:link w:val="23"/>
    <w:qFormat/>
    <w:rsid w:val="008909a3"/>
    <w:rPr>
      <w:rFonts w:eastAsia="Times New Roman" w:cs="Times New Roman"/>
      <w:shd w:fill="FFFFFF" w:val="clear"/>
    </w:rPr>
  </w:style>
  <w:style w:type="character" w:styleId="Style14" w:customStyle="1">
    <w:name w:val="Текст у виносці Знак"/>
    <w:basedOn w:val="DefaultParagraphFont"/>
    <w:link w:val="BalloonText"/>
    <w:uiPriority w:val="99"/>
    <w:semiHidden/>
    <w:qFormat/>
    <w:locked/>
    <w:rsid w:val="00630a56"/>
    <w:rPr>
      <w:rFonts w:ascii="Segoe UI" w:hAnsi="Segoe UI" w:eastAsia="Times New Roman" w:cs="Segoe UI"/>
      <w:sz w:val="18"/>
      <w:szCs w:val="18"/>
      <w:lang w:eastAsia="ru-RU"/>
    </w:rPr>
  </w:style>
  <w:style w:type="character" w:styleId="1" w:customStyle="1">
    <w:name w:val="Текст у виносці Знак1"/>
    <w:basedOn w:val="DefaultParagraphFont"/>
    <w:uiPriority w:val="99"/>
    <w:semiHidden/>
    <w:qFormat/>
    <w:rsid w:val="00630a56"/>
    <w:rPr>
      <w:rFonts w:ascii="Segoe UI" w:hAnsi="Segoe UI" w:cs="Segoe UI"/>
      <w:sz w:val="18"/>
      <w:szCs w:val="18"/>
      <w:lang w:val="uk-UA"/>
    </w:rPr>
  </w:style>
  <w:style w:type="character" w:styleId="T23" w:customStyle="1">
    <w:name w:val="T23"/>
    <w:qFormat/>
    <w:rsid w:val="00b02667"/>
    <w:rPr>
      <w:rFonts w:ascii="Times New Roman" w:hAnsi="Times New Roman" w:eastAsia="Times New Roman1" w:cs="Times New Roman"/>
    </w:rPr>
  </w:style>
  <w:style w:type="character" w:styleId="markedcontent" w:customStyle="1">
    <w:name w:val="markedcontent"/>
    <w:basedOn w:val="DefaultParagraphFont"/>
    <w:qFormat/>
    <w:rsid w:val="001f1e18"/>
    <w:rPr/>
  </w:style>
  <w:style w:type="character" w:styleId="Style15" w:customStyle="1">
    <w:name w:val="Текст примітки Знак"/>
    <w:basedOn w:val="DefaultParagraphFont"/>
    <w:uiPriority w:val="99"/>
    <w:qFormat/>
    <w:rsid w:val="00811ca9"/>
    <w:rPr>
      <w:rFonts w:ascii="Times New Roman" w:hAnsi="Times New Roman" w:eastAsia="Times New Roman" w:cs="Times New Roman"/>
      <w:sz w:val="20"/>
      <w:szCs w:val="20"/>
      <w:lang w:eastAsia="ru-RU"/>
    </w:rPr>
  </w:style>
  <w:style w:type="character" w:styleId="docdata" w:customStyle="1">
    <w:name w:val="docdata"/>
    <w:basedOn w:val="DefaultParagraphFont"/>
    <w:qFormat/>
    <w:rsid w:val="00362deb"/>
    <w:rPr/>
  </w:style>
  <w:style w:type="character" w:styleId="3" w:customStyle="1">
    <w:name w:val="Заголовок 3 Знак"/>
    <w:basedOn w:val="DefaultParagraphFont"/>
    <w:uiPriority w:val="9"/>
    <w:semiHidden/>
    <w:qFormat/>
    <w:rsid w:val="002924c8"/>
    <w:rPr>
      <w:rFonts w:ascii="Calibri Light" w:hAnsi="Calibri Light" w:eastAsia="" w:cs="" w:asciiTheme="majorHAnsi" w:cstheme="majorBidi" w:eastAsiaTheme="majorEastAsia" w:hAnsiTheme="majorHAnsi"/>
      <w:color w:themeColor="accent1" w:themeShade="7f" w:val="1F4D78"/>
      <w:sz w:val="24"/>
      <w:szCs w:val="24"/>
      <w:lang w:val="uk-UA"/>
    </w:rPr>
  </w:style>
  <w:style w:type="character" w:styleId="4" w:customStyle="1">
    <w:name w:val="Заголовок 4 Знак"/>
    <w:basedOn w:val="DefaultParagraphFont"/>
    <w:uiPriority w:val="9"/>
    <w:semiHidden/>
    <w:qFormat/>
    <w:rsid w:val="002924c8"/>
    <w:rPr>
      <w:rFonts w:ascii="Calibri Light" w:hAnsi="Calibri Light" w:eastAsia="" w:cs="" w:asciiTheme="majorHAnsi" w:cstheme="majorBidi" w:eastAsiaTheme="majorEastAsia" w:hAnsiTheme="majorHAnsi"/>
      <w:i/>
      <w:iCs/>
      <w:color w:themeColor="accent1" w:themeShade="bf" w:val="2E74B5"/>
      <w:lang w:val="uk-UA"/>
    </w:rPr>
  </w:style>
  <w:style w:type="character" w:styleId="Strong">
    <w:name w:val="Strong"/>
    <w:basedOn w:val="DefaultParagraphFont"/>
    <w:uiPriority w:val="22"/>
    <w:qFormat/>
    <w:rsid w:val="002924c8"/>
    <w:rPr>
      <w:b/>
      <w:bCs/>
    </w:rPr>
  </w:style>
  <w:style w:type="character" w:styleId="11" w:customStyle="1">
    <w:name w:val="Заголовок 1 Знак"/>
    <w:basedOn w:val="DefaultParagraphFont"/>
    <w:uiPriority w:val="9"/>
    <w:qFormat/>
    <w:rsid w:val="00ff08b3"/>
    <w:rPr>
      <w:rFonts w:ascii="Calibri Light" w:hAnsi="Calibri Light" w:eastAsia="" w:cs="" w:asciiTheme="majorHAnsi" w:cstheme="majorBidi" w:eastAsiaTheme="majorEastAsia" w:hAnsiTheme="majorHAnsi"/>
      <w:color w:themeColor="accent1" w:themeShade="bf" w:val="2E74B5"/>
      <w:sz w:val="32"/>
      <w:szCs w:val="32"/>
      <w:lang w:val="uk-UA"/>
    </w:rPr>
  </w:style>
  <w:style w:type="character" w:styleId="3002" w:customStyle="1">
    <w:name w:val="3002"/>
    <w:basedOn w:val="DefaultParagraphFont"/>
    <w:qFormat/>
    <w:rsid w:val="001a4a79"/>
    <w:rPr/>
  </w:style>
  <w:style w:type="character" w:styleId="5" w:customStyle="1">
    <w:name w:val="Заголовок 5 Знак"/>
    <w:basedOn w:val="DefaultParagraphFont"/>
    <w:qFormat/>
    <w:rsid w:val="00d713fc"/>
    <w:rPr>
      <w:rFonts w:ascii="Times New Roman" w:hAnsi="Times New Roman" w:eastAsia="Times New Roman" w:cs="Times New Roman"/>
      <w:sz w:val="28"/>
      <w:szCs w:val="28"/>
      <w:lang w:val="uk-UA" w:eastAsia="ar-SA"/>
    </w:rPr>
  </w:style>
  <w:style w:type="paragraph" w:styleId="Style16">
    <w:name w:val="Заголовок"/>
    <w:basedOn w:val="Normal"/>
    <w:next w:val="BodyText"/>
    <w:qFormat/>
    <w:pPr>
      <w:keepNext w:val="true"/>
      <w:spacing w:before="240" w:after="120"/>
    </w:pPr>
    <w:rPr>
      <w:rFonts w:ascii="Carlito" w:hAnsi="Carlito" w:eastAsia="Noto Sans CJK SC" w:cs="Noto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w:rPr>
  </w:style>
  <w:style w:type="paragraph" w:styleId="Caption">
    <w:name w:val="caption"/>
    <w:basedOn w:val="Normal"/>
    <w:qFormat/>
    <w:pPr>
      <w:suppressLineNumbers/>
      <w:spacing w:before="120" w:after="120"/>
    </w:pPr>
    <w:rPr>
      <w:rFonts w:cs="Noto Sans"/>
      <w:i/>
      <w:iCs/>
      <w:sz w:val="24"/>
      <w:szCs w:val="24"/>
    </w:rPr>
  </w:style>
  <w:style w:type="paragraph" w:styleId="Style17">
    <w:name w:val="Покажчик"/>
    <w:basedOn w:val="Normal"/>
    <w:qFormat/>
    <w:pPr>
      <w:suppressLineNumbers/>
    </w:pPr>
    <w:rPr>
      <w:rFonts w:cs="Noto Sans"/>
    </w:rPr>
  </w:style>
  <w:style w:type="paragraph" w:styleId="ListParagraph">
    <w:name w:val="List Paragraph"/>
    <w:basedOn w:val="Normal"/>
    <w:link w:val="Style9"/>
    <w:uiPriority w:val="34"/>
    <w:qFormat/>
    <w:rsid w:val="006a294a"/>
    <w:pPr>
      <w:suppressAutoHyphens w:val="true"/>
      <w:spacing w:lineRule="auto" w:line="276" w:before="0" w:after="200"/>
      <w:ind w:start="720"/>
      <w:contextualSpacing/>
    </w:pPr>
    <w:rPr>
      <w:rFonts w:ascii="Calibri" w:hAnsi="Calibri" w:eastAsia="Calibri" w:cs="Calibri"/>
      <w:lang w:val="ru-RU" w:eastAsia="zh-CN"/>
    </w:rPr>
  </w:style>
  <w:style w:type="paragraph" w:styleId="NormalWeb">
    <w:name w:val="Normal (Web)"/>
    <w:basedOn w:val="Normal"/>
    <w:link w:val="Style11"/>
    <w:unhideWhenUsed/>
    <w:qFormat/>
    <w:rsid w:val="0061451b"/>
    <w:pPr/>
    <w:rPr>
      <w:rFonts w:ascii="Times New Roman" w:hAnsi="Times New Roman" w:cs="Times New Roman"/>
      <w:sz w:val="24"/>
      <w:szCs w:val="24"/>
    </w:rPr>
  </w:style>
  <w:style w:type="paragraph" w:styleId="Style18">
    <w:name w:val="Верхній і нижній колонтитули"/>
    <w:basedOn w:val="Normal"/>
    <w:qFormat/>
    <w:pPr/>
    <w:rPr/>
  </w:style>
  <w:style w:type="paragraph" w:styleId="Footer">
    <w:name w:val="footer"/>
    <w:basedOn w:val="Normal"/>
    <w:link w:val="Style10"/>
    <w:uiPriority w:val="99"/>
    <w:unhideWhenUsed/>
    <w:rsid w:val="0061451b"/>
    <w:pPr>
      <w:tabs>
        <w:tab w:val="clear" w:pos="708"/>
        <w:tab w:val="center" w:pos="4819" w:leader="none"/>
        <w:tab w:val="right" w:pos="9639" w:leader="none"/>
      </w:tabs>
      <w:suppressAutoHyphens w:val="true"/>
      <w:spacing w:lineRule="auto" w:line="240" w:before="0" w:after="0"/>
    </w:pPr>
    <w:rPr>
      <w:rFonts w:ascii="Calibri" w:hAnsi="Calibri" w:eastAsia="Calibri" w:cs="Calibri"/>
      <w:lang w:val="ru-RU" w:eastAsia="zh-CN"/>
    </w:rPr>
  </w:style>
  <w:style w:type="paragraph" w:styleId="FR1" w:customStyle="1">
    <w:name w:val="FR1"/>
    <w:qFormat/>
    <w:rsid w:val="00f90c90"/>
    <w:pPr>
      <w:widowControl w:val="false"/>
      <w:bidi w:val="0"/>
      <w:spacing w:lineRule="auto" w:line="240" w:before="0" w:after="0"/>
      <w:ind w:start="40"/>
      <w:jc w:val="both"/>
    </w:pPr>
    <w:rPr>
      <w:rFonts w:ascii="Calibri" w:hAnsi="Calibri" w:eastAsia="Calibri" w:cs="Times New Roman" w:asciiTheme="minorHAnsi" w:eastAsiaTheme="minorHAnsi" w:hAnsiTheme="minorHAnsi"/>
      <w:color w:val="auto"/>
      <w:kern w:val="0"/>
      <w:sz w:val="20"/>
      <w:szCs w:val="20"/>
      <w:lang w:val="uk-UA" w:eastAsia="en-US" w:bidi="ar-SA"/>
    </w:rPr>
  </w:style>
  <w:style w:type="paragraph" w:styleId="BodyText2">
    <w:name w:val="Body Text 2"/>
    <w:basedOn w:val="Normal"/>
    <w:link w:val="2"/>
    <w:qFormat/>
    <w:rsid w:val="00f41442"/>
    <w:pPr>
      <w:spacing w:lineRule="auto" w:line="240" w:before="0" w:after="0"/>
    </w:pPr>
    <w:rPr>
      <w:rFonts w:ascii="Times New Roman" w:hAnsi="Times New Roman" w:eastAsia="Times New Roman" w:cs="Times New Roman"/>
      <w:sz w:val="28"/>
      <w:szCs w:val="20"/>
      <w:lang w:val="ru-RU" w:eastAsia="ru-RU"/>
    </w:rPr>
  </w:style>
  <w:style w:type="paragraph" w:styleId="Default" w:customStyle="1">
    <w:name w:val="Default"/>
    <w:qFormat/>
    <w:rsid w:val="00f41442"/>
    <w:pPr>
      <w:widowControl/>
      <w:bidi w:val="0"/>
      <w:spacing w:lineRule="auto" w:line="240" w:before="0" w:after="0"/>
      <w:jc w:val="start"/>
    </w:pPr>
    <w:rPr>
      <w:rFonts w:ascii="Times New Roman" w:hAnsi="Times New Roman" w:eastAsia="Calibri" w:cs="Times New Roman"/>
      <w:color w:val="000000"/>
      <w:kern w:val="0"/>
      <w:sz w:val="24"/>
      <w:szCs w:val="24"/>
      <w:lang w:val="uk-UA" w:eastAsia="uk-UA" w:bidi="ar-SA"/>
    </w:rPr>
  </w:style>
  <w:style w:type="paragraph" w:styleId="NoSpacing">
    <w:name w:val="No Spacing"/>
    <w:link w:val="Style12"/>
    <w:uiPriority w:val="1"/>
    <w:qFormat/>
    <w:rsid w:val="00b2511f"/>
    <w:pPr>
      <w:widowControl/>
      <w:bidi w:val="0"/>
      <w:spacing w:lineRule="auto" w:line="240" w:before="0" w:after="0"/>
      <w:jc w:val="start"/>
    </w:pPr>
    <w:rPr>
      <w:rFonts w:ascii="Calibri" w:hAnsi="Calibri" w:eastAsia="Calibri" w:cs="Times New Roman" w:asciiTheme="minorHAnsi" w:eastAsiaTheme="minorHAnsi" w:hAnsiTheme="minorHAnsi"/>
      <w:color w:val="auto"/>
      <w:kern w:val="0"/>
      <w:sz w:val="22"/>
      <w:szCs w:val="22"/>
      <w:lang w:val="uk-UA" w:eastAsia="en-US" w:bidi="ar-SA"/>
    </w:rPr>
  </w:style>
  <w:style w:type="paragraph" w:styleId="Style19" w:customStyle="1">
    <w:name w:val="Другое"/>
    <w:basedOn w:val="Normal"/>
    <w:link w:val="Style13"/>
    <w:qFormat/>
    <w:rsid w:val="00b2511f"/>
    <w:pPr>
      <w:widowControl w:val="false"/>
      <w:spacing w:lineRule="auto" w:line="240" w:before="0" w:after="0"/>
    </w:pPr>
    <w:rPr>
      <w:rFonts w:ascii="Calibri" w:hAnsi="Calibri" w:eastAsia="Calibri" w:cs="Calibri"/>
      <w:sz w:val="20"/>
      <w:szCs w:val="20"/>
      <w:lang w:val="ru-RU"/>
    </w:rPr>
  </w:style>
  <w:style w:type="paragraph" w:styleId="12" w:customStyle="1">
    <w:name w:val="Звичайний1"/>
    <w:qFormat/>
    <w:rsid w:val="00f4253d"/>
    <w:pPr>
      <w:widowControl/>
      <w:bidi w:val="0"/>
      <w:spacing w:lineRule="auto" w:line="240" w:before="0" w:after="0"/>
      <w:jc w:val="start"/>
    </w:pPr>
    <w:rPr>
      <w:rFonts w:ascii="Tms Rmn" w:hAnsi="Tms Rmn" w:eastAsia="Times New Roman" w:cs="Times New Roman"/>
      <w:color w:val="auto"/>
      <w:kern w:val="0"/>
      <w:sz w:val="20"/>
      <w:szCs w:val="20"/>
      <w:lang w:val="uk-UA" w:eastAsia="ru-RU" w:bidi="te-IN"/>
    </w:rPr>
  </w:style>
  <w:style w:type="paragraph" w:styleId="23" w:customStyle="1">
    <w:name w:val="Основной текст (2)"/>
    <w:basedOn w:val="Normal"/>
    <w:link w:val="22"/>
    <w:qFormat/>
    <w:rsid w:val="008909a3"/>
    <w:pPr>
      <w:widowControl w:val="false"/>
      <w:shd w:val="clear" w:color="auto" w:fill="FFFFFF"/>
      <w:spacing w:lineRule="atLeast" w:line="0" w:before="240" w:after="480"/>
      <w:ind w:hanging="700"/>
      <w:jc w:val="both"/>
    </w:pPr>
    <w:rPr>
      <w:rFonts w:eastAsia="Times New Roman" w:cs="Times New Roman"/>
      <w:lang w:val="ru-RU"/>
    </w:rPr>
  </w:style>
  <w:style w:type="paragraph" w:styleId="BalloonText">
    <w:name w:val="Balloon Text"/>
    <w:basedOn w:val="Normal"/>
    <w:link w:val="Style14"/>
    <w:uiPriority w:val="99"/>
    <w:semiHidden/>
    <w:unhideWhenUsed/>
    <w:qFormat/>
    <w:rsid w:val="00630a56"/>
    <w:pPr>
      <w:widowControl w:val="false"/>
      <w:spacing w:lineRule="auto" w:line="240" w:before="0" w:after="0"/>
    </w:pPr>
    <w:rPr>
      <w:rFonts w:ascii="Segoe UI" w:hAnsi="Segoe UI" w:eastAsia="Times New Roman" w:cs="Segoe UI"/>
      <w:sz w:val="18"/>
      <w:szCs w:val="18"/>
      <w:lang w:val="ru-RU" w:eastAsia="ru-RU"/>
    </w:rPr>
  </w:style>
  <w:style w:type="paragraph" w:styleId="13" w:customStyle="1">
    <w:name w:val="Абзац списку1"/>
    <w:basedOn w:val="Normal"/>
    <w:uiPriority w:val="99"/>
    <w:qFormat/>
    <w:rsid w:val="001f1e18"/>
    <w:pPr>
      <w:spacing w:lineRule="auto" w:line="276" w:before="0" w:after="0"/>
      <w:ind w:start="720"/>
      <w:jc w:val="both"/>
    </w:pPr>
    <w:rPr>
      <w:rFonts w:ascii="Times New Roman" w:hAnsi="Times New Roman" w:eastAsia="Calibri" w:cs="Times New Roman"/>
      <w:sz w:val="24"/>
      <w:szCs w:val="24"/>
      <w:lang w:eastAsia="zh-CN" w:bidi="hi-IN"/>
    </w:rPr>
  </w:style>
  <w:style w:type="paragraph" w:styleId="CommentText">
    <w:name w:val="annotation text"/>
    <w:basedOn w:val="Normal"/>
    <w:link w:val="Style15"/>
    <w:uiPriority w:val="99"/>
    <w:unhideWhenUsed/>
    <w:rsid w:val="00811ca9"/>
    <w:pPr>
      <w:widowControl w:val="false"/>
      <w:spacing w:lineRule="auto" w:line="240" w:before="0" w:after="0"/>
    </w:pPr>
    <w:rPr>
      <w:rFonts w:ascii="Times New Roman" w:hAnsi="Times New Roman" w:eastAsia="Times New Roman" w:cs="Times New Roman"/>
      <w:sz w:val="20"/>
      <w:szCs w:val="20"/>
      <w:lang w:val="ru-RU" w:eastAsia="ru-RU"/>
    </w:rPr>
  </w:style>
  <w:style w:type="paragraph" w:styleId="name-spec" w:customStyle="1">
    <w:name w:val="name-spec"/>
    <w:basedOn w:val="Normal"/>
    <w:qFormat/>
    <w:rsid w:val="002924c8"/>
    <w:pPr>
      <w:spacing w:lineRule="auto" w:line="240" w:beforeAutospacing="1" w:afterAutospacing="1"/>
    </w:pPr>
    <w:rPr>
      <w:rFonts w:ascii="Times New Roman" w:hAnsi="Times New Roman" w:eastAsia="Times New Roman" w:cs="Times New Roman"/>
      <w:sz w:val="24"/>
      <w:szCs w:val="24"/>
      <w:lang w:eastAsia="uk-UA"/>
    </w:rPr>
  </w:style>
  <w:style w:type="paragraph" w:styleId="cont-spec" w:customStyle="1">
    <w:name w:val="cont-spec"/>
    <w:basedOn w:val="Normal"/>
    <w:qFormat/>
    <w:rsid w:val="002924c8"/>
    <w:pPr>
      <w:spacing w:lineRule="auto" w:line="240" w:beforeAutospacing="1" w:afterAutospacing="1"/>
    </w:pPr>
    <w:rPr>
      <w:rFonts w:ascii="Times New Roman" w:hAnsi="Times New Roman" w:eastAsia="Times New Roman" w:cs="Times New Roman"/>
      <w:sz w:val="24"/>
      <w:szCs w:val="24"/>
      <w:lang w:eastAsia="uk-UA"/>
    </w:rPr>
  </w:style>
  <w:style w:type="paragraph" w:styleId="rvps6" w:customStyle="1">
    <w:name w:val="rvps6"/>
    <w:basedOn w:val="Normal"/>
    <w:uiPriority w:val="99"/>
    <w:qFormat/>
    <w:rsid w:val="001d3b60"/>
    <w:pPr>
      <w:spacing w:lineRule="auto" w:line="240" w:beforeAutospacing="1" w:afterAutospacing="1"/>
    </w:pPr>
    <w:rPr>
      <w:rFonts w:ascii="Times New Roman" w:hAnsi="Times New Roman" w:eastAsia="Times New Roman" w:cs="Times New Roman"/>
      <w:sz w:val="24"/>
      <w:szCs w:val="24"/>
      <w:lang w:val="ru-RU" w:eastAsia="ru-RU"/>
    </w:rPr>
  </w:style>
  <w:style w:type="paragraph" w:styleId="xfmc1" w:customStyle="1">
    <w:name w:val="xfmc1"/>
    <w:basedOn w:val="Normal"/>
    <w:qFormat/>
    <w:rsid w:val="00ea5532"/>
    <w:pPr>
      <w:spacing w:lineRule="auto" w:line="240" w:beforeAutospacing="1" w:afterAutospacing="1"/>
    </w:pPr>
    <w:rPr>
      <w:rFonts w:ascii="Times New Roman" w:hAnsi="Times New Roman" w:eastAsia="Times New Roman" w:cs="Times New Roman"/>
      <w:sz w:val="24"/>
      <w:szCs w:val="24"/>
      <w:lang w:eastAsia="uk-UA"/>
    </w:rPr>
  </w:style>
  <w:style w:type="paragraph" w:styleId="14" w:customStyle="1">
    <w:name w:val="Абзац списка1"/>
    <w:basedOn w:val="Normal"/>
    <w:qFormat/>
    <w:rsid w:val="00570d3b"/>
    <w:pPr>
      <w:spacing w:lineRule="auto" w:line="240" w:before="0" w:after="0"/>
      <w:ind w:start="720"/>
      <w:contextualSpacing/>
    </w:pPr>
    <w:rPr>
      <w:rFonts w:ascii="Times New Roman" w:hAnsi="Times New Roman" w:eastAsia="Times New Roman" w:cs="Times New Roman"/>
      <w:sz w:val="24"/>
      <w:szCs w:val="24"/>
      <w:lang w:val="ru-RU" w:eastAsia="ru-RU"/>
    </w:rPr>
  </w:style>
  <w:style w:type="paragraph" w:styleId="7" w:customStyle="1">
    <w:name w:val="Основной текст (7)"/>
    <w:basedOn w:val="Normal"/>
    <w:qFormat/>
    <w:rsid w:val="00d713fc"/>
    <w:pPr>
      <w:shd w:val="clear" w:color="auto" w:fill="FFFFFF"/>
      <w:suppressAutoHyphens w:val="true"/>
      <w:spacing w:lineRule="auto" w:line="240" w:before="180" w:after="360"/>
    </w:pPr>
    <w:rPr>
      <w:rFonts w:ascii="Times New Roman" w:hAnsi="Times New Roman" w:eastAsia="Times New Roman" w:cs="Times New Roman"/>
      <w:i/>
      <w:iCs/>
      <w:kern w:val="2"/>
      <w:lang w:val="en-US" w:eastAsia="zh-CN" w:bidi="hi-IN"/>
    </w:rPr>
  </w:style>
  <w:style w:type="paragraph" w:styleId="41" w:customStyle="1">
    <w:name w:val="Основной текст (4)"/>
    <w:basedOn w:val="Normal"/>
    <w:qFormat/>
    <w:rsid w:val="00d713fc"/>
    <w:pPr>
      <w:shd w:val="clear" w:color="auto" w:fill="FFFFFF"/>
      <w:suppressAutoHyphens w:val="true"/>
      <w:spacing w:lineRule="exact" w:line="315" w:before="1260" w:after="240"/>
      <w:jc w:val="center"/>
    </w:pPr>
    <w:rPr>
      <w:rFonts w:ascii="Times New Roman" w:hAnsi="Times New Roman" w:eastAsia="Times New Roman" w:cs="Times New Roman"/>
      <w:b/>
      <w:bCs/>
      <w:kern w:val="2"/>
      <w:sz w:val="24"/>
      <w:szCs w:val="24"/>
      <w:lang w:val="en-US" w:eastAsia="zh-CN" w:bidi="hi-IN"/>
    </w:rPr>
  </w:style>
  <w:style w:type="numbering" w:styleId="Style20" w:default="1">
    <w:name w:val="Без маркерів"/>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5">
    <w:name w:val="Table Grid"/>
    <w:basedOn w:val="a1"/>
    <w:uiPriority w:val="39"/>
    <w:rsid w:val="0055180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
    <w:name w:val="Сетка таблицы2"/>
    <w:basedOn w:val="a1"/>
    <w:uiPriority w:val="39"/>
    <w:rsid w:val="00551800"/>
    <w:pPr>
      <w:spacing w:after="0" w:line="240" w:lineRule="auto"/>
    </w:pPr>
    <w:rPr>
      <w:sz w:val="20"/>
      <w:szCs w:val="20"/>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
    <w:name w:val="Сетка таблицы1"/>
    <w:basedOn w:val="a1"/>
    <w:uiPriority w:val="39"/>
    <w:rsid w:val="0061451b"/>
    <w:pPr>
      <w:spacing w:after="0" w:line="240" w:lineRule="auto"/>
    </w:pPr>
    <w:rPr>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table" w:customStyle="1" w:styleId="70">
    <w:name w:val="Сітка таблиці7"/>
    <w:basedOn w:val="a1"/>
    <w:uiPriority w:val="39"/>
    <w:rsid w:val="002b2419"/>
    <w:pPr>
      <w:spacing w:after="0" w:line="240" w:lineRule="auto"/>
    </w:pPr>
    <w:rPr>
      <w:sz w:val="24"/>
      <w:szCs w:val="24"/>
      <w:lang w:val="uk-U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
    <w:name w:val="Сітка таблиці8"/>
    <w:basedOn w:val="a1"/>
    <w:uiPriority w:val="39"/>
    <w:rsid w:val="002b2419"/>
    <w:pPr>
      <w:spacing w:after="0" w:line="240" w:lineRule="auto"/>
    </w:pPr>
    <w:rPr>
      <w:sz w:val="24"/>
      <w:szCs w:val="24"/>
      <w:lang w:val="uk-U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1">
    <w:name w:val="Сітка таблиці5"/>
    <w:basedOn w:val="a1"/>
    <w:uiPriority w:val="39"/>
    <w:rsid w:val="00904765"/>
    <w:pPr>
      <w:spacing w:after="0" w:line="240" w:lineRule="auto"/>
    </w:pPr>
    <w:rPr>
      <w:sz w:val="24"/>
      <w:szCs w:val="24"/>
      <w:lang w:val="uk-U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
    <w:name w:val="Сітка таблиці61"/>
    <w:basedOn w:val="a1"/>
    <w:uiPriority w:val="39"/>
    <w:rsid w:val="0020564f"/>
    <w:pPr>
      <w:spacing w:after="0" w:line="240" w:lineRule="auto"/>
    </w:pPr>
    <w:rPr>
      <w:sz w:val="24"/>
      <w:szCs w:val="24"/>
      <w:lang w:val="uk-U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2">
    <w:name w:val="Сітка таблиці4"/>
    <w:basedOn w:val="a1"/>
    <w:uiPriority w:val="39"/>
    <w:rsid w:val="0020564f"/>
    <w:pPr>
      <w:spacing w:after="0" w:line="240" w:lineRule="auto"/>
    </w:pPr>
    <w:rPr>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Application>Collabora_Office/25.04.8.0$Linux_X86_64 LibreOffice_project/d764cc96dc155acb64a991770f24c139516fc0e0</Application>
  <AppVersion>15.0000</AppVersion>
  <Pages>2</Pages>
  <Words>656</Words>
  <Characters>4531</Characters>
  <CharactersWithSpaces>5165</CharactersWithSpaces>
  <Paragraphs>46</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2022-11-01T12:47:00Z</dcterms:created>
  <dc:creator>ВЮС 2</dc:creator>
  <dc:description/>
  <dc:language>uk-UA</dc:language>
  <cp:lastModifiedBy/>
  <dcterms:modified xsi:type="dcterms:W3CDTF">2026-07-08T12:12:51Z</dcterms:modified>
  <cp:revision>214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ActionId">
    <vt:lpwstr>6c9a8eca-404e-48c5-acba-5b49a03668cb</vt:lpwstr>
  </property>
  <property fmtid="{D5CDD505-2E9C-101B-9397-08002B2CF9AE}" pid="3" name="MSIP_Label_defa4170-0d19-0005-0004-bc88714345d2_ContentBits">
    <vt:lpwstr>0</vt:lpwstr>
  </property>
  <property fmtid="{D5CDD505-2E9C-101B-9397-08002B2CF9AE}" pid="4" name="MSIP_Label_defa4170-0d19-0005-0004-bc88714345d2_Enabled">
    <vt:lpwstr>true</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etDate">
    <vt:lpwstr>2025-02-03T13:16:22Z</vt:lpwstr>
  </property>
  <property fmtid="{D5CDD505-2E9C-101B-9397-08002B2CF9AE}" pid="8" name="MSIP_Label_defa4170-0d19-0005-0004-bc88714345d2_SiteId">
    <vt:lpwstr>269ae716-e3ac-43c3-afed-32aac9da268f</vt:lpwstr>
  </property>
</Properties>
</file>