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B9B22F3"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9850924"/>
      <w:r w:rsidR="000E78FA" w:rsidRPr="000E78FA">
        <w:rPr>
          <w:b w:val="0"/>
          <w:bCs w:val="0"/>
          <w:sz w:val="24"/>
          <w:szCs w:val="24"/>
        </w:rPr>
        <w:t>Послуги з вимірювання опору ізоляції за кодом CPV за ЄЗС ДК 021:2015: 71630000-3 Послуги з технічного огляду та випробовувань</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B6CC17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9B56EC">
        <w:rPr>
          <w:rFonts w:ascii="Times New Roman" w:hAnsi="Times New Roman" w:cs="Times New Roman"/>
          <w:sz w:val="24"/>
          <w:szCs w:val="24"/>
        </w:rPr>
        <w:t>28</w:t>
      </w:r>
      <w:r w:rsidR="00F60A0F" w:rsidRPr="00F90C90">
        <w:rPr>
          <w:rFonts w:ascii="Times New Roman" w:hAnsi="Times New Roman" w:cs="Times New Roman"/>
          <w:sz w:val="24"/>
          <w:szCs w:val="24"/>
        </w:rPr>
        <w:t>-</w:t>
      </w:r>
      <w:r w:rsidR="009B56EC">
        <w:rPr>
          <w:rFonts w:ascii="Times New Roman" w:hAnsi="Times New Roman" w:cs="Times New Roman"/>
          <w:sz w:val="24"/>
          <w:szCs w:val="24"/>
        </w:rPr>
        <w:t>00</w:t>
      </w:r>
      <w:r w:rsidR="000E78FA">
        <w:rPr>
          <w:rFonts w:ascii="Times New Roman" w:hAnsi="Times New Roman" w:cs="Times New Roman"/>
          <w:sz w:val="24"/>
          <w:szCs w:val="24"/>
        </w:rPr>
        <w:t>5260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D634B52" w:rsidR="0084770C" w:rsidRPr="000E78F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E78FA" w:rsidRPr="000E78FA">
        <w:rPr>
          <w:rFonts w:ascii="Times New Roman" w:hAnsi="Times New Roman" w:cs="Times New Roman"/>
          <w:sz w:val="24"/>
          <w:szCs w:val="24"/>
        </w:rPr>
        <w:t>Послуги з вимірювання опору ізоляції за кодом CPV за ЄЗС ДК 021:2015: 71630000-3 Послуги з технічного огляду та випробовувань</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4E03801E" w14:textId="77777777" w:rsidR="000E78FA" w:rsidRPr="000E78FA" w:rsidRDefault="000E78FA" w:rsidP="000E78FA">
      <w:pPr>
        <w:ind w:firstLine="357"/>
        <w:jc w:val="center"/>
        <w:rPr>
          <w:rFonts w:ascii="Times New Roman" w:hAnsi="Times New Roman" w:cs="Times New Roman"/>
          <w:b/>
          <w:color w:val="000000"/>
          <w:sz w:val="24"/>
          <w:szCs w:val="24"/>
        </w:rPr>
      </w:pPr>
      <w:r w:rsidRPr="000E78FA">
        <w:rPr>
          <w:rFonts w:ascii="Times New Roman" w:hAnsi="Times New Roman" w:cs="Times New Roman"/>
          <w:b/>
          <w:color w:val="000000"/>
          <w:sz w:val="24"/>
          <w:szCs w:val="24"/>
        </w:rPr>
        <w:t>ТЕХНІЧНІ ВИМОГИ</w:t>
      </w:r>
    </w:p>
    <w:tbl>
      <w:tblPr>
        <w:tblW w:w="9781" w:type="dxa"/>
        <w:tblInd w:w="132" w:type="dxa"/>
        <w:tblLayout w:type="fixed"/>
        <w:tblLook w:val="04A0" w:firstRow="1" w:lastRow="0" w:firstColumn="1" w:lastColumn="0" w:noHBand="0" w:noVBand="1"/>
      </w:tblPr>
      <w:tblGrid>
        <w:gridCol w:w="784"/>
        <w:gridCol w:w="6455"/>
        <w:gridCol w:w="1369"/>
        <w:gridCol w:w="1173"/>
      </w:tblGrid>
      <w:tr w:rsidR="000E78FA" w:rsidRPr="000E78FA" w14:paraId="0E409118" w14:textId="77777777" w:rsidTr="00AE6980">
        <w:trPr>
          <w:trHeight w:val="104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726B97"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3896732C"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 xml:space="preserve">Найменування </w:t>
            </w:r>
          </w:p>
        </w:tc>
        <w:tc>
          <w:tcPr>
            <w:tcW w:w="13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CD275D"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Од. виміру</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6C0676"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Кількість</w:t>
            </w:r>
          </w:p>
        </w:tc>
      </w:tr>
      <w:tr w:rsidR="000E78FA" w:rsidRPr="000E78FA" w14:paraId="40F0D38A" w14:textId="77777777" w:rsidTr="00AE6980">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0B1059"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1</w:t>
            </w:r>
          </w:p>
        </w:tc>
        <w:tc>
          <w:tcPr>
            <w:tcW w:w="6455" w:type="dxa"/>
            <w:tcBorders>
              <w:top w:val="single" w:sz="8" w:space="0" w:color="auto"/>
              <w:left w:val="single" w:sz="8" w:space="0" w:color="auto"/>
              <w:bottom w:val="single" w:sz="8" w:space="0" w:color="auto"/>
              <w:right w:val="single" w:sz="8" w:space="0" w:color="000000"/>
            </w:tcBorders>
            <w:shd w:val="clear" w:color="auto" w:fill="auto"/>
            <w:vAlign w:val="center"/>
          </w:tcPr>
          <w:p w14:paraId="697EFCDF" w14:textId="77777777" w:rsidR="000E78FA" w:rsidRPr="000E78FA" w:rsidRDefault="000E78FA" w:rsidP="00AE6980">
            <w:pPr>
              <w:rPr>
                <w:rFonts w:ascii="Times New Roman" w:hAnsi="Times New Roman" w:cs="Times New Roman"/>
                <w:b/>
                <w:bCs/>
                <w:sz w:val="24"/>
                <w:szCs w:val="24"/>
              </w:rPr>
            </w:pPr>
            <w:r w:rsidRPr="000E78FA">
              <w:rPr>
                <w:rFonts w:ascii="Times New Roman" w:hAnsi="Times New Roman" w:cs="Times New Roman"/>
                <w:b/>
                <w:bCs/>
                <w:sz w:val="24"/>
                <w:szCs w:val="24"/>
              </w:rPr>
              <w:t>Вимірювання опору розтікання заземлення заземлюючих провідників, смт. Коцюбинське, вул. Залізнична, буд. 7</w:t>
            </w:r>
          </w:p>
        </w:tc>
        <w:tc>
          <w:tcPr>
            <w:tcW w:w="1369" w:type="dxa"/>
            <w:tcBorders>
              <w:top w:val="single" w:sz="8" w:space="0" w:color="auto"/>
              <w:left w:val="single" w:sz="8" w:space="0" w:color="auto"/>
              <w:bottom w:val="single" w:sz="8" w:space="0" w:color="auto"/>
              <w:right w:val="single" w:sz="8" w:space="0" w:color="auto"/>
            </w:tcBorders>
            <w:shd w:val="clear" w:color="auto" w:fill="auto"/>
            <w:vAlign w:val="center"/>
          </w:tcPr>
          <w:p w14:paraId="47B7EF59" w14:textId="77777777" w:rsidR="000E78FA" w:rsidRPr="000E78FA" w:rsidRDefault="000E78FA" w:rsidP="00AE6980">
            <w:pPr>
              <w:jc w:val="center"/>
              <w:rPr>
                <w:rFonts w:ascii="Times New Roman" w:hAnsi="Times New Roman" w:cs="Times New Roman"/>
                <w:b/>
                <w:bCs/>
                <w:sz w:val="24"/>
                <w:szCs w:val="24"/>
                <w:lang w:val="en-US"/>
              </w:rPr>
            </w:pPr>
            <w:r w:rsidRPr="000E78FA">
              <w:rPr>
                <w:rFonts w:ascii="Times New Roman" w:hAnsi="Times New Roman" w:cs="Times New Roman"/>
                <w:b/>
                <w:bCs/>
                <w:sz w:val="24"/>
                <w:szCs w:val="24"/>
              </w:rPr>
              <w:t>послуга</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7665F83B"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1</w:t>
            </w:r>
          </w:p>
        </w:tc>
      </w:tr>
      <w:tr w:rsidR="000E78FA" w:rsidRPr="000E78FA" w14:paraId="7EF054C5" w14:textId="77777777" w:rsidTr="00AE6980">
        <w:trPr>
          <w:trHeight w:val="40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71F02262"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2</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tcPr>
          <w:p w14:paraId="2463EDDC" w14:textId="77777777" w:rsidR="000E78FA" w:rsidRPr="000E78FA" w:rsidRDefault="000E78FA" w:rsidP="00AE6980">
            <w:pPr>
              <w:rPr>
                <w:rFonts w:ascii="Times New Roman" w:hAnsi="Times New Roman" w:cs="Times New Roman"/>
                <w:b/>
                <w:bCs/>
                <w:sz w:val="24"/>
                <w:szCs w:val="24"/>
              </w:rPr>
            </w:pPr>
            <w:r w:rsidRPr="000E78FA">
              <w:rPr>
                <w:rFonts w:ascii="Times New Roman" w:hAnsi="Times New Roman" w:cs="Times New Roman"/>
                <w:b/>
                <w:bCs/>
                <w:sz w:val="24"/>
                <w:szCs w:val="24"/>
              </w:rPr>
              <w:t xml:space="preserve">Вимірювання перехідного опору </w:t>
            </w:r>
            <w:r w:rsidRPr="000E78FA">
              <w:rPr>
                <w:rFonts w:ascii="Times New Roman" w:hAnsi="Times New Roman" w:cs="Times New Roman"/>
                <w:b/>
                <w:bCs/>
                <w:sz w:val="24"/>
                <w:szCs w:val="24"/>
                <w:lang w:val="en-US"/>
              </w:rPr>
              <w:t>N</w:t>
            </w:r>
            <w:r w:rsidRPr="000E78FA">
              <w:rPr>
                <w:rFonts w:ascii="Times New Roman" w:hAnsi="Times New Roman" w:cs="Times New Roman"/>
                <w:b/>
                <w:bCs/>
                <w:sz w:val="24"/>
                <w:szCs w:val="24"/>
              </w:rPr>
              <w:t>-провідника, смт. Коцюбинське, вул. Залізнична, буд. 7</w:t>
            </w:r>
          </w:p>
        </w:tc>
        <w:tc>
          <w:tcPr>
            <w:tcW w:w="1369" w:type="dxa"/>
            <w:tcBorders>
              <w:top w:val="single" w:sz="8" w:space="0" w:color="auto"/>
              <w:left w:val="single" w:sz="8" w:space="0" w:color="auto"/>
              <w:bottom w:val="single" w:sz="4" w:space="0" w:color="auto"/>
              <w:right w:val="single" w:sz="8" w:space="0" w:color="auto"/>
            </w:tcBorders>
            <w:shd w:val="clear" w:color="auto" w:fill="auto"/>
            <w:vAlign w:val="center"/>
          </w:tcPr>
          <w:p w14:paraId="28A8C5E6"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послуга</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14:paraId="6DBCCC23"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76</w:t>
            </w:r>
          </w:p>
        </w:tc>
      </w:tr>
      <w:tr w:rsidR="000E78FA" w:rsidRPr="000E78FA" w14:paraId="348A6DE2" w14:textId="77777777" w:rsidTr="00AE6980">
        <w:trPr>
          <w:trHeight w:val="40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64F105B8"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3</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tcPr>
          <w:p w14:paraId="0D75634D" w14:textId="77777777" w:rsidR="000E78FA" w:rsidRPr="000E78FA" w:rsidRDefault="000E78FA" w:rsidP="00AE6980">
            <w:pPr>
              <w:rPr>
                <w:rFonts w:ascii="Times New Roman" w:hAnsi="Times New Roman" w:cs="Times New Roman"/>
                <w:b/>
                <w:bCs/>
                <w:sz w:val="24"/>
                <w:szCs w:val="24"/>
              </w:rPr>
            </w:pPr>
            <w:r w:rsidRPr="000E78FA">
              <w:rPr>
                <w:rFonts w:ascii="Times New Roman" w:hAnsi="Times New Roman" w:cs="Times New Roman"/>
                <w:b/>
                <w:bCs/>
                <w:sz w:val="24"/>
                <w:szCs w:val="24"/>
              </w:rPr>
              <w:t>Вимірювання опору ізоляції жил кабелів, смт. Коцюбинське, вул. Залізнична, буд. 7</w:t>
            </w:r>
          </w:p>
        </w:tc>
        <w:tc>
          <w:tcPr>
            <w:tcW w:w="1369" w:type="dxa"/>
            <w:tcBorders>
              <w:top w:val="single" w:sz="8" w:space="0" w:color="auto"/>
              <w:left w:val="single" w:sz="8" w:space="0" w:color="auto"/>
              <w:bottom w:val="single" w:sz="4" w:space="0" w:color="auto"/>
              <w:right w:val="single" w:sz="8" w:space="0" w:color="auto"/>
            </w:tcBorders>
            <w:shd w:val="clear" w:color="auto" w:fill="auto"/>
            <w:vAlign w:val="center"/>
          </w:tcPr>
          <w:p w14:paraId="6B6F3352"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послуга</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14:paraId="2410D364"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71</w:t>
            </w:r>
          </w:p>
        </w:tc>
      </w:tr>
      <w:tr w:rsidR="000E78FA" w:rsidRPr="000E78FA" w14:paraId="023A18E7" w14:textId="77777777" w:rsidTr="00AE6980">
        <w:trPr>
          <w:trHeight w:val="40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3DA646AD"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4</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tcPr>
          <w:p w14:paraId="2EF230F1" w14:textId="77777777" w:rsidR="000E78FA" w:rsidRPr="000E78FA" w:rsidRDefault="000E78FA" w:rsidP="00AE6980">
            <w:pPr>
              <w:rPr>
                <w:rFonts w:ascii="Times New Roman" w:hAnsi="Times New Roman" w:cs="Times New Roman"/>
                <w:b/>
                <w:bCs/>
                <w:sz w:val="24"/>
                <w:szCs w:val="24"/>
              </w:rPr>
            </w:pPr>
            <w:r w:rsidRPr="000E78FA">
              <w:rPr>
                <w:rFonts w:ascii="Times New Roman" w:hAnsi="Times New Roman" w:cs="Times New Roman"/>
                <w:b/>
                <w:bCs/>
                <w:sz w:val="24"/>
                <w:szCs w:val="24"/>
              </w:rPr>
              <w:t>Вимірювання повного опору петлі «фаза-нуль», смт. Коцюбинське, вул. Залізнична, буд. 7</w:t>
            </w:r>
          </w:p>
        </w:tc>
        <w:tc>
          <w:tcPr>
            <w:tcW w:w="1369" w:type="dxa"/>
            <w:tcBorders>
              <w:top w:val="single" w:sz="8" w:space="0" w:color="auto"/>
              <w:left w:val="single" w:sz="8" w:space="0" w:color="auto"/>
              <w:bottom w:val="single" w:sz="4" w:space="0" w:color="auto"/>
              <w:right w:val="single" w:sz="8" w:space="0" w:color="auto"/>
            </w:tcBorders>
            <w:shd w:val="clear" w:color="auto" w:fill="auto"/>
            <w:vAlign w:val="center"/>
          </w:tcPr>
          <w:p w14:paraId="1C4C5C14"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послуга</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14:paraId="38752C87"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78</w:t>
            </w:r>
          </w:p>
        </w:tc>
      </w:tr>
      <w:tr w:rsidR="000E78FA" w:rsidRPr="000E78FA" w14:paraId="60861066" w14:textId="77777777" w:rsidTr="00AE6980">
        <w:trPr>
          <w:trHeight w:val="40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09DA11F0"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5</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tcPr>
          <w:p w14:paraId="0DEEEAA0" w14:textId="77777777" w:rsidR="000E78FA" w:rsidRPr="000E78FA" w:rsidRDefault="000E78FA" w:rsidP="00AE6980">
            <w:pPr>
              <w:rPr>
                <w:rFonts w:ascii="Times New Roman" w:hAnsi="Times New Roman" w:cs="Times New Roman"/>
                <w:b/>
                <w:bCs/>
                <w:sz w:val="24"/>
                <w:szCs w:val="24"/>
              </w:rPr>
            </w:pPr>
            <w:r w:rsidRPr="000E78FA">
              <w:rPr>
                <w:rFonts w:ascii="Times New Roman" w:hAnsi="Times New Roman" w:cs="Times New Roman"/>
                <w:b/>
                <w:bCs/>
                <w:sz w:val="24"/>
                <w:szCs w:val="24"/>
              </w:rPr>
              <w:t>Вимірювання опору розтікання заземлення заземлюючих провідників, м. Київ, вул. Волинська, буд. 26</w:t>
            </w:r>
          </w:p>
        </w:tc>
        <w:tc>
          <w:tcPr>
            <w:tcW w:w="1369" w:type="dxa"/>
            <w:tcBorders>
              <w:top w:val="single" w:sz="8" w:space="0" w:color="auto"/>
              <w:left w:val="single" w:sz="8" w:space="0" w:color="auto"/>
              <w:bottom w:val="single" w:sz="4" w:space="0" w:color="auto"/>
              <w:right w:val="single" w:sz="8" w:space="0" w:color="auto"/>
            </w:tcBorders>
            <w:shd w:val="clear" w:color="auto" w:fill="auto"/>
            <w:vAlign w:val="center"/>
          </w:tcPr>
          <w:p w14:paraId="21ABBCB5"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послуга</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14:paraId="54732602"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2</w:t>
            </w:r>
          </w:p>
        </w:tc>
      </w:tr>
      <w:tr w:rsidR="000E78FA" w:rsidRPr="000E78FA" w14:paraId="383E5EBF" w14:textId="77777777" w:rsidTr="00AE6980">
        <w:trPr>
          <w:trHeight w:val="40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12301058"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6</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tcPr>
          <w:p w14:paraId="58EFBA09" w14:textId="77777777" w:rsidR="000E78FA" w:rsidRPr="000E78FA" w:rsidRDefault="000E78FA" w:rsidP="00AE6980">
            <w:pPr>
              <w:rPr>
                <w:rFonts w:ascii="Times New Roman" w:hAnsi="Times New Roman" w:cs="Times New Roman"/>
                <w:b/>
                <w:bCs/>
                <w:sz w:val="24"/>
                <w:szCs w:val="24"/>
              </w:rPr>
            </w:pPr>
            <w:r w:rsidRPr="000E78FA">
              <w:rPr>
                <w:rFonts w:ascii="Times New Roman" w:hAnsi="Times New Roman" w:cs="Times New Roman"/>
                <w:b/>
                <w:bCs/>
                <w:sz w:val="24"/>
                <w:szCs w:val="24"/>
              </w:rPr>
              <w:t xml:space="preserve">Вимірювання перехідного опору </w:t>
            </w:r>
            <w:r w:rsidRPr="000E78FA">
              <w:rPr>
                <w:rFonts w:ascii="Times New Roman" w:hAnsi="Times New Roman" w:cs="Times New Roman"/>
                <w:b/>
                <w:bCs/>
                <w:sz w:val="24"/>
                <w:szCs w:val="24"/>
                <w:lang w:val="en-US"/>
              </w:rPr>
              <w:t>N</w:t>
            </w:r>
            <w:r w:rsidRPr="000E78FA">
              <w:rPr>
                <w:rFonts w:ascii="Times New Roman" w:hAnsi="Times New Roman" w:cs="Times New Roman"/>
                <w:b/>
                <w:bCs/>
                <w:sz w:val="24"/>
                <w:szCs w:val="24"/>
              </w:rPr>
              <w:t>-провідника, м. Київ, вул. Волинська, буд. 26</w:t>
            </w:r>
          </w:p>
        </w:tc>
        <w:tc>
          <w:tcPr>
            <w:tcW w:w="1369" w:type="dxa"/>
            <w:tcBorders>
              <w:top w:val="single" w:sz="8" w:space="0" w:color="auto"/>
              <w:left w:val="single" w:sz="8" w:space="0" w:color="auto"/>
              <w:bottom w:val="single" w:sz="4" w:space="0" w:color="auto"/>
              <w:right w:val="single" w:sz="8" w:space="0" w:color="auto"/>
            </w:tcBorders>
            <w:shd w:val="clear" w:color="auto" w:fill="auto"/>
            <w:vAlign w:val="center"/>
          </w:tcPr>
          <w:p w14:paraId="7FC0E2B4"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послуга</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14:paraId="25C601C3"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80</w:t>
            </w:r>
          </w:p>
        </w:tc>
      </w:tr>
      <w:tr w:rsidR="000E78FA" w:rsidRPr="000E78FA" w14:paraId="752FCFFA" w14:textId="77777777" w:rsidTr="00AE6980">
        <w:trPr>
          <w:trHeight w:val="40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4BC5951C"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7</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tcPr>
          <w:p w14:paraId="75F63733" w14:textId="77777777" w:rsidR="000E78FA" w:rsidRPr="000E78FA" w:rsidRDefault="000E78FA" w:rsidP="00AE6980">
            <w:pPr>
              <w:rPr>
                <w:rFonts w:ascii="Times New Roman" w:hAnsi="Times New Roman" w:cs="Times New Roman"/>
                <w:b/>
                <w:bCs/>
                <w:sz w:val="24"/>
                <w:szCs w:val="24"/>
              </w:rPr>
            </w:pPr>
            <w:r w:rsidRPr="000E78FA">
              <w:rPr>
                <w:rFonts w:ascii="Times New Roman" w:hAnsi="Times New Roman" w:cs="Times New Roman"/>
                <w:b/>
                <w:bCs/>
                <w:sz w:val="24"/>
                <w:szCs w:val="24"/>
              </w:rPr>
              <w:t>Вимірювання опору ізоляції жил кабелів, м. Київ, вул. Волинська, буд. 26</w:t>
            </w:r>
          </w:p>
        </w:tc>
        <w:tc>
          <w:tcPr>
            <w:tcW w:w="1369" w:type="dxa"/>
            <w:tcBorders>
              <w:top w:val="single" w:sz="8" w:space="0" w:color="auto"/>
              <w:left w:val="single" w:sz="8" w:space="0" w:color="auto"/>
              <w:bottom w:val="single" w:sz="4" w:space="0" w:color="auto"/>
              <w:right w:val="single" w:sz="8" w:space="0" w:color="auto"/>
            </w:tcBorders>
            <w:shd w:val="clear" w:color="auto" w:fill="auto"/>
            <w:vAlign w:val="center"/>
          </w:tcPr>
          <w:p w14:paraId="01B08C2D"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послуга</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14:paraId="6CFE5C82"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75</w:t>
            </w:r>
          </w:p>
        </w:tc>
      </w:tr>
      <w:tr w:rsidR="000E78FA" w:rsidRPr="000E78FA" w14:paraId="3B359DFB" w14:textId="77777777" w:rsidTr="00AE6980">
        <w:trPr>
          <w:trHeight w:val="40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464A9831"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8</w:t>
            </w:r>
          </w:p>
        </w:tc>
        <w:tc>
          <w:tcPr>
            <w:tcW w:w="6455" w:type="dxa"/>
            <w:tcBorders>
              <w:top w:val="single" w:sz="8" w:space="0" w:color="auto"/>
              <w:left w:val="single" w:sz="8" w:space="0" w:color="auto"/>
              <w:bottom w:val="single" w:sz="8" w:space="0" w:color="000000"/>
              <w:right w:val="single" w:sz="8" w:space="0" w:color="000000"/>
            </w:tcBorders>
            <w:shd w:val="clear" w:color="auto" w:fill="auto"/>
            <w:vAlign w:val="center"/>
          </w:tcPr>
          <w:p w14:paraId="36BD58B5" w14:textId="77777777" w:rsidR="000E78FA" w:rsidRPr="000E78FA" w:rsidRDefault="000E78FA" w:rsidP="00AE6980">
            <w:pPr>
              <w:rPr>
                <w:rFonts w:ascii="Times New Roman" w:hAnsi="Times New Roman" w:cs="Times New Roman"/>
                <w:b/>
                <w:bCs/>
                <w:sz w:val="24"/>
                <w:szCs w:val="24"/>
              </w:rPr>
            </w:pPr>
            <w:r w:rsidRPr="000E78FA">
              <w:rPr>
                <w:rFonts w:ascii="Times New Roman" w:hAnsi="Times New Roman" w:cs="Times New Roman"/>
                <w:b/>
                <w:bCs/>
                <w:sz w:val="24"/>
                <w:szCs w:val="24"/>
              </w:rPr>
              <w:t>Вимірювання повного опору петлі «фаза-нуль», м. Київ, вул. Волинська, буд. 26</w:t>
            </w:r>
          </w:p>
        </w:tc>
        <w:tc>
          <w:tcPr>
            <w:tcW w:w="1369" w:type="dxa"/>
            <w:tcBorders>
              <w:top w:val="single" w:sz="8" w:space="0" w:color="auto"/>
              <w:left w:val="single" w:sz="8" w:space="0" w:color="auto"/>
              <w:bottom w:val="single" w:sz="4" w:space="0" w:color="auto"/>
              <w:right w:val="single" w:sz="8" w:space="0" w:color="auto"/>
            </w:tcBorders>
            <w:shd w:val="clear" w:color="auto" w:fill="auto"/>
            <w:vAlign w:val="center"/>
          </w:tcPr>
          <w:p w14:paraId="1900E77B"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послуга</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14:paraId="52BD1759" w14:textId="77777777" w:rsidR="000E78FA" w:rsidRPr="000E78FA" w:rsidRDefault="000E78FA" w:rsidP="00AE6980">
            <w:pPr>
              <w:jc w:val="center"/>
              <w:rPr>
                <w:rFonts w:ascii="Times New Roman" w:hAnsi="Times New Roman" w:cs="Times New Roman"/>
                <w:b/>
                <w:bCs/>
                <w:sz w:val="24"/>
                <w:szCs w:val="24"/>
              </w:rPr>
            </w:pPr>
            <w:r w:rsidRPr="000E78FA">
              <w:rPr>
                <w:rFonts w:ascii="Times New Roman" w:hAnsi="Times New Roman" w:cs="Times New Roman"/>
                <w:b/>
                <w:bCs/>
                <w:sz w:val="24"/>
                <w:szCs w:val="24"/>
              </w:rPr>
              <w:t>79</w:t>
            </w:r>
          </w:p>
        </w:tc>
      </w:tr>
    </w:tbl>
    <w:p w14:paraId="12FA6833" w14:textId="77777777" w:rsidR="000E78FA" w:rsidRPr="000E78FA" w:rsidRDefault="000E78FA" w:rsidP="000E78FA">
      <w:pPr>
        <w:ind w:firstLine="567"/>
        <w:jc w:val="both"/>
        <w:rPr>
          <w:rFonts w:ascii="Times New Roman" w:hAnsi="Times New Roman" w:cs="Times New Roman"/>
          <w:sz w:val="24"/>
          <w:szCs w:val="24"/>
        </w:rPr>
      </w:pPr>
    </w:p>
    <w:p w14:paraId="2B7C20FB" w14:textId="77777777" w:rsidR="000E78FA" w:rsidRPr="000E78FA" w:rsidRDefault="000E78FA" w:rsidP="000E78FA">
      <w:pPr>
        <w:ind w:firstLine="567"/>
        <w:jc w:val="both"/>
        <w:rPr>
          <w:rFonts w:ascii="Times New Roman" w:hAnsi="Times New Roman" w:cs="Times New Roman"/>
          <w:sz w:val="24"/>
          <w:szCs w:val="24"/>
        </w:rPr>
      </w:pPr>
      <w:r w:rsidRPr="000E78FA">
        <w:rPr>
          <w:rFonts w:ascii="Times New Roman" w:hAnsi="Times New Roman" w:cs="Times New Roman"/>
          <w:sz w:val="24"/>
          <w:szCs w:val="24"/>
        </w:rPr>
        <w:t xml:space="preserve">   Термін надання послуг: до 30.04.2025 року.</w:t>
      </w:r>
    </w:p>
    <w:p w14:paraId="5409F65A" w14:textId="77777777" w:rsidR="000E78FA" w:rsidRPr="000E78FA" w:rsidRDefault="000E78FA" w:rsidP="000E78FA">
      <w:pPr>
        <w:ind w:firstLine="567"/>
        <w:jc w:val="both"/>
        <w:rPr>
          <w:rFonts w:ascii="Times New Roman" w:hAnsi="Times New Roman" w:cs="Times New Roman"/>
          <w:sz w:val="24"/>
          <w:szCs w:val="24"/>
        </w:rPr>
      </w:pPr>
    </w:p>
    <w:p w14:paraId="1D3CCB3D" w14:textId="77777777" w:rsidR="000E78FA" w:rsidRPr="000E78FA" w:rsidRDefault="000E78FA" w:rsidP="000E78FA">
      <w:pPr>
        <w:pStyle w:val="ab"/>
        <w:ind w:firstLine="567"/>
        <w:jc w:val="both"/>
        <w:rPr>
          <w:rFonts w:ascii="Times New Roman" w:hAnsi="Times New Roman"/>
          <w:sz w:val="24"/>
          <w:szCs w:val="24"/>
          <w:lang w:eastAsia="uk-UA"/>
        </w:rPr>
      </w:pPr>
      <w:r w:rsidRPr="000E78FA">
        <w:rPr>
          <w:rFonts w:ascii="Times New Roman" w:hAnsi="Times New Roman"/>
          <w:sz w:val="24"/>
          <w:szCs w:val="24"/>
          <w:lang w:eastAsia="uk-UA"/>
        </w:rPr>
        <w:t xml:space="preserve">             НАПБ А.01.001-2014 «Правила пожежної безпеки в Україні» замір опору ізоляції електричних мереж та електроустановок є важливим етапом в обслуговуванні електричних систем. Цей замір дозволяє визначити ефективність ізоляції, яка захищає провідники від небезпечних струмів.</w:t>
      </w:r>
    </w:p>
    <w:p w14:paraId="404DB642" w14:textId="77777777" w:rsidR="000E78FA" w:rsidRPr="000E78FA" w:rsidRDefault="000E78FA" w:rsidP="000E78FA">
      <w:pPr>
        <w:pStyle w:val="ab"/>
        <w:ind w:firstLine="567"/>
        <w:jc w:val="both"/>
        <w:rPr>
          <w:rFonts w:ascii="Times New Roman" w:hAnsi="Times New Roman"/>
          <w:sz w:val="24"/>
          <w:szCs w:val="24"/>
          <w:lang w:eastAsia="uk-UA"/>
        </w:rPr>
      </w:pPr>
      <w:r w:rsidRPr="000E78FA">
        <w:rPr>
          <w:rFonts w:ascii="Times New Roman" w:hAnsi="Times New Roman"/>
          <w:sz w:val="24"/>
          <w:szCs w:val="24"/>
          <w:lang w:eastAsia="uk-UA"/>
        </w:rPr>
        <w:t xml:space="preserve">              Опір ізоляції є одним з найважливіших показників стану електричної мережі. Він відображає якість ізоляції провідників та є гарантією безпеки електроприладів. </w:t>
      </w:r>
    </w:p>
    <w:p w14:paraId="0055C651" w14:textId="77777777" w:rsidR="000E78FA" w:rsidRPr="000E78FA" w:rsidRDefault="000E78FA" w:rsidP="000E78FA">
      <w:pPr>
        <w:pStyle w:val="ab"/>
        <w:ind w:firstLine="567"/>
        <w:jc w:val="both"/>
        <w:rPr>
          <w:rStyle w:val="hgkelc"/>
          <w:rFonts w:ascii="Times New Roman" w:eastAsia="Times New Roman" w:hAnsi="Times New Roman"/>
          <w:sz w:val="24"/>
          <w:szCs w:val="24"/>
          <w:lang w:eastAsia="uk-UA"/>
        </w:rPr>
      </w:pPr>
      <w:r w:rsidRPr="000E78FA">
        <w:rPr>
          <w:rFonts w:ascii="Times New Roman" w:hAnsi="Times New Roman"/>
          <w:sz w:val="24"/>
          <w:szCs w:val="24"/>
          <w:lang w:eastAsia="uk-UA"/>
        </w:rPr>
        <w:t xml:space="preserve">               </w:t>
      </w:r>
      <w:r w:rsidRPr="000E78FA">
        <w:rPr>
          <w:rStyle w:val="hgkelc"/>
          <w:rFonts w:ascii="Times New Roman" w:hAnsi="Times New Roman"/>
          <w:sz w:val="24"/>
          <w:szCs w:val="24"/>
          <w:shd w:val="clear" w:color="auto" w:fill="FFFFFF"/>
        </w:rPr>
        <w:t xml:space="preserve">Замір опору ізоляції і перевірку спрацювання приладів захисту електричних мереж і електроустановок від короткого замикання проводять раз на два роки, якщо інші терміни не обумовлені ПТЕЕС (п. 1.20 розд. IV </w:t>
      </w:r>
      <w:r w:rsidRPr="000E78FA">
        <w:rPr>
          <w:rStyle w:val="af4"/>
          <w:rFonts w:ascii="Times New Roman" w:eastAsiaTheme="majorEastAsia" w:hAnsi="Times New Roman"/>
          <w:sz w:val="24"/>
          <w:szCs w:val="24"/>
        </w:rPr>
        <w:t>НАПБ А.01.001-2014 «</w:t>
      </w:r>
      <w:r w:rsidRPr="000E78FA">
        <w:rPr>
          <w:rStyle w:val="hgkelc"/>
          <w:rFonts w:ascii="Times New Roman" w:hAnsi="Times New Roman"/>
          <w:sz w:val="24"/>
          <w:szCs w:val="24"/>
          <w:shd w:val="clear" w:color="auto" w:fill="FFFFFF"/>
        </w:rPr>
        <w:t>Правил пожежної безпеки в Україні», затверджених наказом МВС від 30.12.2014 № 1417).</w:t>
      </w:r>
    </w:p>
    <w:p w14:paraId="75A5B7B6" w14:textId="77777777" w:rsidR="000E78FA" w:rsidRPr="000E78FA" w:rsidRDefault="000E78FA" w:rsidP="000E78FA">
      <w:pPr>
        <w:pStyle w:val="ab"/>
        <w:ind w:firstLine="567"/>
        <w:jc w:val="both"/>
        <w:rPr>
          <w:rFonts w:ascii="Times New Roman" w:hAnsi="Times New Roman"/>
          <w:snapToGrid w:val="0"/>
          <w:sz w:val="24"/>
          <w:szCs w:val="24"/>
          <w:lang w:val="ru-RU"/>
        </w:rPr>
      </w:pPr>
      <w:r w:rsidRPr="000E78FA">
        <w:rPr>
          <w:rStyle w:val="hgkelc"/>
          <w:rFonts w:ascii="Times New Roman" w:hAnsi="Times New Roman"/>
          <w:sz w:val="24"/>
          <w:szCs w:val="24"/>
          <w:shd w:val="clear" w:color="auto" w:fill="FFFFFF"/>
        </w:rPr>
        <w:t xml:space="preserve">               Учаснику необхідно </w:t>
      </w:r>
      <w:r w:rsidRPr="000E78FA">
        <w:rPr>
          <w:rFonts w:ascii="Times New Roman" w:hAnsi="Times New Roman"/>
          <w:snapToGrid w:val="0"/>
          <w:sz w:val="24"/>
          <w:szCs w:val="24"/>
          <w:lang w:val="ru-RU"/>
        </w:rPr>
        <w:t>здійснюється: вимірювання опору ізоляції жил кабелів (проводів) та электроинструменту, повного опору петлі «фаза – нуль», опору струму розтікання основних заземлювачів і заземлення електрообладнання та електроустановок в адміністративних, складських та виробничих приміщеннях:</w:t>
      </w:r>
    </w:p>
    <w:p w14:paraId="7185BA5A" w14:textId="77777777" w:rsidR="000E78FA" w:rsidRPr="000E78FA" w:rsidRDefault="000E78FA" w:rsidP="000E78FA">
      <w:pPr>
        <w:pStyle w:val="ab"/>
        <w:ind w:firstLine="567"/>
        <w:jc w:val="both"/>
        <w:rPr>
          <w:rFonts w:ascii="Times New Roman" w:hAnsi="Times New Roman"/>
          <w:sz w:val="24"/>
          <w:szCs w:val="24"/>
        </w:rPr>
      </w:pPr>
      <w:r w:rsidRPr="000E78FA">
        <w:rPr>
          <w:rFonts w:ascii="Times New Roman" w:hAnsi="Times New Roman"/>
          <w:sz w:val="24"/>
          <w:szCs w:val="24"/>
        </w:rPr>
        <w:t>-Заміри виводу нульового приводу від ГРЩ;</w:t>
      </w:r>
    </w:p>
    <w:p w14:paraId="324AF2E0" w14:textId="77777777" w:rsidR="000E78FA" w:rsidRPr="000E78FA" w:rsidRDefault="000E78FA" w:rsidP="000E78FA">
      <w:pPr>
        <w:pStyle w:val="ab"/>
        <w:ind w:firstLine="567"/>
        <w:jc w:val="both"/>
        <w:rPr>
          <w:rFonts w:ascii="Times New Roman" w:hAnsi="Times New Roman"/>
          <w:sz w:val="24"/>
          <w:szCs w:val="24"/>
        </w:rPr>
      </w:pPr>
      <w:r w:rsidRPr="000E78FA">
        <w:rPr>
          <w:rFonts w:ascii="Times New Roman" w:hAnsi="Times New Roman"/>
          <w:sz w:val="24"/>
          <w:szCs w:val="24"/>
        </w:rPr>
        <w:t>-Заміри опору ізоляції ліній передачі електроенергії та електрообладнання згідно ПУЕ та ПБЕЕС табл. №26 п.п. 2.3;</w:t>
      </w:r>
    </w:p>
    <w:p w14:paraId="00544FAC" w14:textId="77777777" w:rsidR="000E78FA" w:rsidRPr="000E78FA" w:rsidRDefault="000E78FA" w:rsidP="000E78FA">
      <w:pPr>
        <w:pStyle w:val="ab"/>
        <w:ind w:firstLine="567"/>
        <w:jc w:val="both"/>
        <w:rPr>
          <w:rFonts w:ascii="Times New Roman" w:hAnsi="Times New Roman"/>
          <w:snapToGrid w:val="0"/>
          <w:sz w:val="24"/>
          <w:szCs w:val="24"/>
        </w:rPr>
      </w:pPr>
      <w:r w:rsidRPr="000E78FA">
        <w:rPr>
          <w:rFonts w:ascii="Times New Roman" w:hAnsi="Times New Roman"/>
          <w:snapToGrid w:val="0"/>
          <w:sz w:val="24"/>
          <w:szCs w:val="24"/>
        </w:rPr>
        <w:t>-Заміри  опору струму розтікання контуру заземлення згідно норм ПУЕ та ПБЕЕС табл. №29 п.п. 3.4.6.;</w:t>
      </w:r>
    </w:p>
    <w:p w14:paraId="3D813A39" w14:textId="77777777" w:rsidR="000E78FA" w:rsidRPr="000E78FA" w:rsidRDefault="000E78FA" w:rsidP="000E78FA">
      <w:pPr>
        <w:pStyle w:val="ab"/>
        <w:ind w:firstLine="567"/>
        <w:jc w:val="both"/>
        <w:rPr>
          <w:rFonts w:ascii="Times New Roman" w:hAnsi="Times New Roman"/>
          <w:snapToGrid w:val="0"/>
          <w:sz w:val="24"/>
          <w:szCs w:val="24"/>
        </w:rPr>
      </w:pPr>
      <w:r w:rsidRPr="000E78FA">
        <w:rPr>
          <w:rFonts w:ascii="Times New Roman" w:hAnsi="Times New Roman"/>
          <w:snapToGrid w:val="0"/>
          <w:sz w:val="24"/>
          <w:szCs w:val="24"/>
        </w:rPr>
        <w:t>-Заміри опору петлі «Фаза-0»;</w:t>
      </w:r>
    </w:p>
    <w:p w14:paraId="21A37427" w14:textId="77777777" w:rsidR="000E78FA" w:rsidRPr="000E78FA" w:rsidRDefault="000E78FA" w:rsidP="000E78FA">
      <w:pPr>
        <w:pStyle w:val="ab"/>
        <w:ind w:firstLine="567"/>
        <w:jc w:val="both"/>
        <w:rPr>
          <w:rFonts w:ascii="Times New Roman" w:hAnsi="Times New Roman"/>
          <w:snapToGrid w:val="0"/>
          <w:sz w:val="24"/>
          <w:szCs w:val="24"/>
        </w:rPr>
      </w:pPr>
      <w:r w:rsidRPr="000E78FA">
        <w:rPr>
          <w:rFonts w:ascii="Times New Roman" w:hAnsi="Times New Roman"/>
          <w:snapToGrid w:val="0"/>
          <w:sz w:val="24"/>
          <w:szCs w:val="24"/>
        </w:rPr>
        <w:t>-Заміри опору ізоляції жил проводів (кабелів). Згідно ПТЕЕС розділ 6.2; додаток 1 табл.5, п.2.</w:t>
      </w:r>
    </w:p>
    <w:p w14:paraId="16ABBD0F" w14:textId="77777777" w:rsidR="000E78FA" w:rsidRPr="000E78FA" w:rsidRDefault="000E78FA" w:rsidP="000E78FA">
      <w:pPr>
        <w:pStyle w:val="ab"/>
        <w:ind w:firstLine="567"/>
        <w:jc w:val="both"/>
        <w:rPr>
          <w:rFonts w:ascii="Times New Roman" w:hAnsi="Times New Roman"/>
          <w:b/>
          <w:bCs/>
          <w:i/>
          <w:iCs/>
          <w:snapToGrid w:val="0"/>
          <w:sz w:val="24"/>
          <w:szCs w:val="24"/>
        </w:rPr>
      </w:pPr>
      <w:r w:rsidRPr="000E78FA">
        <w:rPr>
          <w:rFonts w:ascii="Times New Roman" w:hAnsi="Times New Roman"/>
          <w:i/>
          <w:iCs/>
          <w:snapToGrid w:val="0"/>
          <w:sz w:val="24"/>
          <w:szCs w:val="24"/>
        </w:rPr>
        <w:t xml:space="preserve">                </w:t>
      </w:r>
      <w:r w:rsidRPr="000E78FA">
        <w:rPr>
          <w:rFonts w:ascii="Times New Roman" w:hAnsi="Times New Roman"/>
          <w:b/>
          <w:bCs/>
          <w:i/>
          <w:iCs/>
          <w:snapToGrid w:val="0"/>
          <w:sz w:val="24"/>
          <w:szCs w:val="24"/>
        </w:rPr>
        <w:t>Учаснику у складі тендерної пропозиції необхідно надати копії наступних документів:</w:t>
      </w:r>
    </w:p>
    <w:p w14:paraId="5580A777" w14:textId="77777777" w:rsidR="000E78FA" w:rsidRPr="000E78FA" w:rsidRDefault="000E78FA" w:rsidP="000E78FA">
      <w:pPr>
        <w:pStyle w:val="ab"/>
        <w:ind w:firstLine="567"/>
        <w:jc w:val="both"/>
        <w:rPr>
          <w:rFonts w:ascii="Times New Roman" w:hAnsi="Times New Roman"/>
          <w:b/>
          <w:bCs/>
          <w:i/>
          <w:iCs/>
          <w:snapToGrid w:val="0"/>
          <w:sz w:val="24"/>
          <w:szCs w:val="24"/>
        </w:rPr>
      </w:pPr>
      <w:r w:rsidRPr="000E78FA">
        <w:rPr>
          <w:rFonts w:ascii="Times New Roman" w:hAnsi="Times New Roman"/>
          <w:b/>
          <w:bCs/>
          <w:i/>
          <w:iCs/>
          <w:snapToGrid w:val="0"/>
          <w:sz w:val="24"/>
          <w:szCs w:val="24"/>
        </w:rPr>
        <w:t>-Сертифікат визнання вимірювальних можливостей (ДП «УКРМЕТРСТАНДАРТ»);</w:t>
      </w:r>
    </w:p>
    <w:p w14:paraId="43A550DA" w14:textId="77777777" w:rsidR="000E78FA" w:rsidRPr="000E78FA" w:rsidRDefault="000E78FA" w:rsidP="000E78FA">
      <w:pPr>
        <w:pStyle w:val="ab"/>
        <w:ind w:firstLine="567"/>
        <w:jc w:val="both"/>
        <w:rPr>
          <w:rFonts w:ascii="Times New Roman" w:hAnsi="Times New Roman"/>
          <w:b/>
          <w:bCs/>
          <w:i/>
          <w:iCs/>
          <w:snapToGrid w:val="0"/>
          <w:sz w:val="24"/>
          <w:szCs w:val="24"/>
        </w:rPr>
      </w:pPr>
      <w:r w:rsidRPr="000E78FA">
        <w:rPr>
          <w:rFonts w:ascii="Times New Roman" w:hAnsi="Times New Roman"/>
          <w:b/>
          <w:bCs/>
          <w:i/>
          <w:iCs/>
          <w:snapToGrid w:val="0"/>
          <w:sz w:val="24"/>
          <w:szCs w:val="24"/>
        </w:rPr>
        <w:t>-Сертифікат калібрування (ДП «УКРМЕТРСТАНДАРТ»).</w:t>
      </w:r>
    </w:p>
    <w:p w14:paraId="381BA61E" w14:textId="77777777" w:rsidR="000E78FA" w:rsidRPr="000E78FA" w:rsidRDefault="000E78FA" w:rsidP="000E78FA">
      <w:pPr>
        <w:shd w:val="clear" w:color="auto" w:fill="FFFFFF"/>
        <w:ind w:firstLine="567"/>
        <w:jc w:val="both"/>
        <w:rPr>
          <w:rFonts w:ascii="Times New Roman" w:hAnsi="Times New Roman" w:cs="Times New Roman"/>
          <w:snapToGrid w:val="0"/>
          <w:sz w:val="24"/>
          <w:szCs w:val="24"/>
        </w:rPr>
      </w:pPr>
      <w:r w:rsidRPr="000E78FA">
        <w:rPr>
          <w:rFonts w:ascii="Times New Roman" w:hAnsi="Times New Roman" w:cs="Times New Roman"/>
          <w:sz w:val="24"/>
          <w:szCs w:val="24"/>
        </w:rPr>
        <w:t xml:space="preserve">                  Учасник після закінчення електровимірювальних робіт надає Замовнику результати проведених вимірювань письмово, у вигляді протоколів. </w:t>
      </w:r>
      <w:r w:rsidRPr="000E78FA">
        <w:rPr>
          <w:rFonts w:ascii="Times New Roman" w:hAnsi="Times New Roman" w:cs="Times New Roman"/>
          <w:b/>
          <w:bCs/>
          <w:i/>
          <w:iCs/>
          <w:sz w:val="24"/>
          <w:szCs w:val="24"/>
        </w:rPr>
        <w:t>(надати гарантійний лист)</w:t>
      </w:r>
      <w:r w:rsidRPr="000E78FA">
        <w:rPr>
          <w:rFonts w:ascii="Times New Roman" w:hAnsi="Times New Roman" w:cs="Times New Roman"/>
          <w:i/>
          <w:iCs/>
          <w:sz w:val="24"/>
          <w:szCs w:val="24"/>
        </w:rPr>
        <w:t>.</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BF9144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E78FA">
        <w:rPr>
          <w:rFonts w:ascii="Times New Roman" w:eastAsia="Times New Roman" w:hAnsi="Times New Roman" w:cs="Times New Roman"/>
          <w:sz w:val="24"/>
          <w:szCs w:val="24"/>
          <w:lang w:eastAsia="ru-RU"/>
        </w:rPr>
        <w:t>29 119,60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E78FA">
        <w:rPr>
          <w:rFonts w:ascii="Times New Roman" w:eastAsia="Times New Roman" w:hAnsi="Times New Roman" w:cs="Times New Roman"/>
          <w:sz w:val="24"/>
          <w:szCs w:val="24"/>
          <w:lang w:eastAsia="ru-RU"/>
        </w:rPr>
        <w:t>двадцять дев’ять тисяч сто дев’ятнадцять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0E78FA">
        <w:rPr>
          <w:rFonts w:ascii="Times New Roman" w:eastAsia="Times New Roman" w:hAnsi="Times New Roman" w:cs="Times New Roman"/>
          <w:sz w:val="24"/>
          <w:szCs w:val="24"/>
          <w:lang w:eastAsia="ru-RU"/>
        </w:rPr>
        <w:t>6</w:t>
      </w:r>
      <w:r w:rsidR="009B56EC">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2F43E21"/>
    <w:multiLevelType w:val="multilevel"/>
    <w:tmpl w:val="062C0BBE"/>
    <w:lvl w:ilvl="0">
      <w:start w:val="1"/>
      <w:numFmt w:val="decimal"/>
      <w:lvlText w:val="%1."/>
      <w:lvlJc w:val="left"/>
      <w:pPr>
        <w:ind w:left="720" w:hanging="360"/>
      </w:pPr>
      <w:rPr>
        <w:rFonts w:hint="default"/>
        <w:b w:val="0"/>
        <w:bCs w:val="0"/>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6"/>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 w:numId="17" w16cid:durableId="26850673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78FA"/>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7714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A5C40"/>
    <w:rsid w:val="009B56EC"/>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styleId="af4">
    <w:name w:val="Emphasis"/>
    <w:basedOn w:val="a0"/>
    <w:uiPriority w:val="20"/>
    <w:qFormat/>
    <w:rsid w:val="000E78FA"/>
    <w:rPr>
      <w:i/>
      <w:iCs/>
    </w:rPr>
  </w:style>
  <w:style w:type="character" w:customStyle="1" w:styleId="hgkelc">
    <w:name w:val="hgkelc"/>
    <w:basedOn w:val="a0"/>
    <w:rsid w:val="000E7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3284</Words>
  <Characters>1873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204</cp:revision>
  <dcterms:created xsi:type="dcterms:W3CDTF">2022-11-01T12:47:00Z</dcterms:created>
  <dcterms:modified xsi:type="dcterms:W3CDTF">2025-02-28T11:39:00Z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