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навчання працівників з охорони праці за ДК 021:2015: 80550000-4 «Послуги з професійної підготовки у сфері безпеки»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7936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Послуги навчання працівників з охорони праці за ДК 021:2015: 80550000-4 «Послуги з професійної підготовки у сфері безпеки»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 </w:t>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0"/>
        <w:tblW w:w="9634" w:type="dxa"/>
        <w:tblLook w:val="04A0" w:firstRow="1" w:lastRow="0" w:firstColumn="1" w:lastColumn="0" w:noHBand="0" w:noVBand="1"/>
      </w:tblPr>
      <w:tblGrid>
        <w:gridCol w:w="918"/>
        <w:gridCol w:w="5429"/>
        <w:gridCol w:w="1639"/>
        <w:gridCol w:w="1648"/>
      </w:tblGrid>
      <w:tr>
        <w:trPr/>
        <w:tc>
          <w:tcPr>
            <w:tcW w:w="918" w:type="dxa"/>
            <w:textDirection w:val="lrTb"/>
            <w:noWrap w:val="false"/>
          </w:tcPr>
          <w:p>
            <w:pPr>
              <w:pStyle w:val="732"/>
              <w:jc w:val="center"/>
              <w:rPr>
                <w:b/>
                <w:bCs/>
              </w:rPr>
            </w:pPr>
            <w:r>
              <w:rPr>
                <w:b/>
                <w:bCs/>
              </w:rPr>
              <w:t xml:space="preserve">№ </w:t>
            </w:r>
            <w:r/>
          </w:p>
        </w:tc>
        <w:tc>
          <w:tcPr>
            <w:tcW w:w="5429" w:type="dxa"/>
            <w:textDirection w:val="lrTb"/>
            <w:noWrap w:val="false"/>
          </w:tcPr>
          <w:p>
            <w:pPr>
              <w:pStyle w:val="732"/>
              <w:jc w:val="center"/>
              <w:rPr>
                <w:b/>
                <w:bCs/>
              </w:rPr>
            </w:pPr>
            <w:r>
              <w:rPr>
                <w:b/>
                <w:bCs/>
              </w:rPr>
              <w:t xml:space="preserve">Назва системи</w:t>
            </w:r>
            <w:r/>
          </w:p>
        </w:tc>
        <w:tc>
          <w:tcPr>
            <w:tcW w:w="1639" w:type="dxa"/>
            <w:textDirection w:val="lrTb"/>
            <w:noWrap w:val="false"/>
          </w:tcPr>
          <w:p>
            <w:pPr>
              <w:pStyle w:val="732"/>
              <w:jc w:val="center"/>
              <w:rPr>
                <w:b/>
                <w:bCs/>
              </w:rPr>
            </w:pPr>
            <w:r>
              <w:rPr>
                <w:b/>
                <w:bCs/>
              </w:rPr>
              <w:t xml:space="preserve">Одиниця виміру</w:t>
            </w:r>
            <w:r/>
          </w:p>
        </w:tc>
        <w:tc>
          <w:tcPr>
            <w:tcW w:w="1648" w:type="dxa"/>
            <w:textDirection w:val="lrTb"/>
            <w:noWrap w:val="false"/>
          </w:tcPr>
          <w:p>
            <w:pPr>
              <w:pStyle w:val="732"/>
              <w:jc w:val="center"/>
              <w:rPr>
                <w:b/>
                <w:bCs/>
              </w:rPr>
            </w:pPr>
            <w:r>
              <w:rPr>
                <w:b/>
                <w:bCs/>
              </w:rPr>
              <w:t xml:space="preserve">Кількість</w:t>
            </w:r>
            <w:r/>
          </w:p>
        </w:tc>
      </w:tr>
      <w:tr>
        <w:trPr/>
        <w:tc>
          <w:tcPr>
            <w:tcW w:w="918" w:type="dxa"/>
            <w:vAlign w:val="center"/>
            <w:textDirection w:val="lrTb"/>
            <w:noWrap w:val="false"/>
          </w:tcPr>
          <w:p>
            <w:pPr>
              <w:pStyle w:val="732"/>
              <w:jc w:val="center"/>
            </w:pPr>
            <w:r>
              <w:rPr>
                <w:b/>
                <w:bCs/>
              </w:rPr>
              <w:t xml:space="preserve">1</w:t>
            </w:r>
            <w:r/>
          </w:p>
        </w:tc>
        <w:tc>
          <w:tcPr>
            <w:tcW w:w="5429" w:type="dxa"/>
            <w:vAlign w:val="center"/>
            <w:textDirection w:val="lrTb"/>
            <w:noWrap w:val="false"/>
          </w:tcPr>
          <w:p>
            <w:pPr>
              <w:pStyle w:val="732"/>
              <w:rPr>
                <w:b/>
                <w:bCs/>
              </w:rPr>
            </w:pPr>
            <w:r>
              <w:rPr>
                <w:b/>
                <w:bCs/>
              </w:rPr>
              <w:t xml:space="preserve">Послуги з навчання та перевірки знань посадових осіб і фахівців із загальних питань з охорони праці</w:t>
            </w:r>
            <w:r/>
          </w:p>
        </w:tc>
        <w:tc>
          <w:tcPr>
            <w:tcW w:w="1639" w:type="dxa"/>
            <w:vAlign w:val="center"/>
            <w:textDirection w:val="lrTb"/>
            <w:noWrap w:val="false"/>
          </w:tcPr>
          <w:p>
            <w:pPr>
              <w:pStyle w:val="732"/>
              <w:jc w:val="center"/>
            </w:pPr>
            <w:r>
              <w:rPr>
                <w:b/>
                <w:bCs/>
              </w:rPr>
              <w:t xml:space="preserve">посл</w:t>
            </w:r>
            <w:r>
              <w:rPr>
                <w:b/>
                <w:bCs/>
              </w:rPr>
              <w:t xml:space="preserve">.</w:t>
            </w:r>
            <w:r/>
          </w:p>
        </w:tc>
        <w:tc>
          <w:tcPr>
            <w:tcW w:w="1648" w:type="dxa"/>
            <w:vAlign w:val="center"/>
            <w:textDirection w:val="lrTb"/>
            <w:noWrap w:val="false"/>
          </w:tcPr>
          <w:p>
            <w:pPr>
              <w:pStyle w:val="732"/>
              <w:jc w:val="center"/>
            </w:pPr>
            <w:r>
              <w:rPr>
                <w:b/>
                <w:bCs/>
              </w:rPr>
              <w:t xml:space="preserve">10</w:t>
            </w:r>
            <w:r/>
          </w:p>
        </w:tc>
      </w:tr>
      <w:tr>
        <w:trPr/>
        <w:tc>
          <w:tcPr>
            <w:tcW w:w="918" w:type="dxa"/>
            <w:vAlign w:val="center"/>
            <w:textDirection w:val="lrTb"/>
            <w:noWrap w:val="false"/>
          </w:tcPr>
          <w:p>
            <w:pPr>
              <w:pStyle w:val="732"/>
              <w:jc w:val="center"/>
              <w:rPr>
                <w:b/>
                <w:bCs/>
              </w:rPr>
            </w:pPr>
            <w:r>
              <w:rPr>
                <w:b/>
                <w:bCs/>
              </w:rPr>
              <w:t xml:space="preserve">2</w:t>
            </w:r>
            <w:r/>
          </w:p>
        </w:tc>
        <w:tc>
          <w:tcPr>
            <w:tcW w:w="5429" w:type="dxa"/>
            <w:vAlign w:val="center"/>
            <w:textDirection w:val="lrTb"/>
            <w:noWrap w:val="false"/>
          </w:tcPr>
          <w:p>
            <w:pPr>
              <w:pStyle w:val="732"/>
              <w:rPr>
                <w:b/>
                <w:bCs/>
                <w:lang w:eastAsia="ru-RU"/>
              </w:rPr>
            </w:pPr>
            <w:r>
              <w:rPr>
                <w:b/>
                <w:bCs/>
              </w:rPr>
              <w:t xml:space="preserve">Послуги з навчання та перевірки знань «Правила охорони праці під час роботи з інструментом та пристроями»</w:t>
            </w:r>
            <w:r/>
          </w:p>
        </w:tc>
        <w:tc>
          <w:tcPr>
            <w:tcW w:w="1639" w:type="dxa"/>
            <w:textDirection w:val="lrTb"/>
            <w:noWrap w:val="false"/>
          </w:tcPr>
          <w:p>
            <w:pPr>
              <w:pStyle w:val="732"/>
              <w:jc w:val="center"/>
            </w:pPr>
            <w:r>
              <w:rPr>
                <w:b/>
                <w:bCs/>
              </w:rPr>
              <w:t xml:space="preserve">посл</w:t>
            </w:r>
            <w:r>
              <w:rPr>
                <w:b/>
                <w:bCs/>
              </w:rPr>
              <w:t xml:space="preserve">.</w:t>
            </w:r>
            <w:r/>
          </w:p>
        </w:tc>
        <w:tc>
          <w:tcPr>
            <w:tcW w:w="1648" w:type="dxa"/>
            <w:vAlign w:val="center"/>
            <w:textDirection w:val="lrTb"/>
            <w:noWrap w:val="false"/>
          </w:tcPr>
          <w:p>
            <w:pPr>
              <w:pStyle w:val="732"/>
              <w:jc w:val="center"/>
              <w:rPr>
                <w:b/>
              </w:rPr>
            </w:pPr>
            <w:r>
              <w:rPr>
                <w:b/>
                <w:bCs/>
              </w:rPr>
              <w:t xml:space="preserve">5</w:t>
            </w:r>
            <w:r/>
          </w:p>
        </w:tc>
      </w:tr>
      <w:tr>
        <w:trPr/>
        <w:tc>
          <w:tcPr>
            <w:tcW w:w="918" w:type="dxa"/>
            <w:vAlign w:val="center"/>
            <w:textDirection w:val="lrTb"/>
            <w:noWrap w:val="false"/>
          </w:tcPr>
          <w:p>
            <w:pPr>
              <w:pStyle w:val="732"/>
              <w:jc w:val="center"/>
              <w:rPr>
                <w:b/>
                <w:bCs/>
              </w:rPr>
            </w:pPr>
            <w:r>
              <w:rPr>
                <w:b/>
                <w:bCs/>
              </w:rPr>
              <w:t xml:space="preserve">3</w:t>
            </w:r>
            <w:r/>
          </w:p>
        </w:tc>
        <w:tc>
          <w:tcPr>
            <w:tcW w:w="5429" w:type="dxa"/>
            <w:vAlign w:val="center"/>
            <w:textDirection w:val="lrTb"/>
            <w:noWrap w:val="false"/>
          </w:tcPr>
          <w:p>
            <w:pPr>
              <w:pStyle w:val="732"/>
              <w:rPr>
                <w:b/>
                <w:bCs/>
                <w:lang w:eastAsia="ru-RU"/>
              </w:rPr>
            </w:pPr>
            <w:r>
              <w:rPr>
                <w:b/>
                <w:bCs/>
              </w:rPr>
              <w:t xml:space="preserve">Послуги з навчання та перевірки знань «Правила охорони праці під час виконання робіт на висоті»</w:t>
            </w:r>
            <w:r/>
          </w:p>
        </w:tc>
        <w:tc>
          <w:tcPr>
            <w:tcW w:w="1639" w:type="dxa"/>
            <w:textDirection w:val="lrTb"/>
            <w:noWrap w:val="false"/>
          </w:tcPr>
          <w:p>
            <w:pPr>
              <w:pStyle w:val="732"/>
              <w:jc w:val="center"/>
            </w:pPr>
            <w:r>
              <w:rPr>
                <w:b/>
                <w:bCs/>
              </w:rPr>
              <w:t xml:space="preserve">посл</w:t>
            </w:r>
            <w:r>
              <w:rPr>
                <w:b/>
                <w:bCs/>
              </w:rPr>
              <w:t xml:space="preserve">.</w:t>
            </w:r>
            <w:r/>
          </w:p>
        </w:tc>
        <w:tc>
          <w:tcPr>
            <w:tcW w:w="1648" w:type="dxa"/>
            <w:vAlign w:val="center"/>
            <w:textDirection w:val="lrTb"/>
            <w:noWrap w:val="false"/>
          </w:tcPr>
          <w:p>
            <w:pPr>
              <w:pStyle w:val="732"/>
              <w:jc w:val="center"/>
              <w:rPr>
                <w:b/>
              </w:rPr>
            </w:pPr>
            <w:r>
              <w:rPr>
                <w:b/>
                <w:bCs/>
              </w:rPr>
              <w:t xml:space="preserve">3</w:t>
            </w:r>
            <w:r/>
          </w:p>
        </w:tc>
      </w:tr>
      <w:tr>
        <w:trPr/>
        <w:tc>
          <w:tcPr>
            <w:tcW w:w="918" w:type="dxa"/>
            <w:vAlign w:val="center"/>
            <w:textDirection w:val="lrTb"/>
            <w:noWrap w:val="false"/>
          </w:tcPr>
          <w:p>
            <w:pPr>
              <w:pStyle w:val="732"/>
              <w:jc w:val="center"/>
              <w:rPr>
                <w:b/>
                <w:bCs/>
              </w:rPr>
            </w:pPr>
            <w:r>
              <w:rPr>
                <w:b/>
                <w:bCs/>
              </w:rPr>
              <w:t xml:space="preserve">4</w:t>
            </w:r>
            <w:r/>
          </w:p>
        </w:tc>
        <w:tc>
          <w:tcPr>
            <w:tcW w:w="5429" w:type="dxa"/>
            <w:vAlign w:val="center"/>
            <w:textDirection w:val="lrTb"/>
            <w:noWrap w:val="false"/>
          </w:tcPr>
          <w:p>
            <w:pPr>
              <w:pStyle w:val="732"/>
              <w:rPr>
                <w:b/>
                <w:bCs/>
                <w:lang w:eastAsia="ru-RU"/>
              </w:rPr>
            </w:pPr>
            <w:r>
              <w:rPr>
                <w:b/>
                <w:bCs/>
              </w:rPr>
              <w:t xml:space="preserve">Послуги з навчання та перевірки знань з правил охорони праці під час експлуатації обладнання, що працює під тиском (0.00-1.81-18)</w:t>
            </w:r>
            <w:r/>
          </w:p>
        </w:tc>
        <w:tc>
          <w:tcPr>
            <w:tcW w:w="1639" w:type="dxa"/>
            <w:textDirection w:val="lrTb"/>
            <w:noWrap w:val="false"/>
          </w:tcPr>
          <w:p>
            <w:pPr>
              <w:pStyle w:val="732"/>
              <w:jc w:val="center"/>
            </w:pPr>
            <w:r>
              <w:rPr>
                <w:b/>
                <w:bCs/>
              </w:rPr>
              <w:t xml:space="preserve">посл</w:t>
            </w:r>
            <w:r>
              <w:rPr>
                <w:b/>
                <w:bCs/>
              </w:rPr>
              <w:t xml:space="preserve">.</w:t>
            </w:r>
            <w:r/>
          </w:p>
        </w:tc>
        <w:tc>
          <w:tcPr>
            <w:tcW w:w="1648" w:type="dxa"/>
            <w:vAlign w:val="center"/>
            <w:textDirection w:val="lrTb"/>
            <w:noWrap w:val="false"/>
          </w:tcPr>
          <w:p>
            <w:pPr>
              <w:pStyle w:val="732"/>
              <w:jc w:val="center"/>
              <w:rPr>
                <w:b/>
              </w:rPr>
            </w:pPr>
            <w:r>
              <w:rPr>
                <w:b/>
                <w:bCs/>
              </w:rPr>
              <w:t xml:space="preserve">2</w:t>
            </w:r>
            <w:r/>
          </w:p>
        </w:tc>
      </w:tr>
      <w:tr>
        <w:trPr/>
        <w:tc>
          <w:tcPr>
            <w:tcW w:w="918" w:type="dxa"/>
            <w:vAlign w:val="center"/>
            <w:textDirection w:val="lrTb"/>
            <w:noWrap w:val="false"/>
          </w:tcPr>
          <w:p>
            <w:pPr>
              <w:pStyle w:val="732"/>
              <w:jc w:val="center"/>
              <w:rPr>
                <w:b/>
                <w:bCs/>
              </w:rPr>
            </w:pPr>
            <w:r>
              <w:rPr>
                <w:b/>
                <w:bCs/>
              </w:rPr>
              <w:t xml:space="preserve">5</w:t>
            </w:r>
            <w:r/>
          </w:p>
        </w:tc>
        <w:tc>
          <w:tcPr>
            <w:tcW w:w="5429" w:type="dxa"/>
            <w:vAlign w:val="center"/>
            <w:textDirection w:val="lrTb"/>
            <w:noWrap w:val="false"/>
          </w:tcPr>
          <w:p>
            <w:pPr>
              <w:pStyle w:val="732"/>
              <w:rPr>
                <w:b/>
                <w:bCs/>
                <w:lang w:eastAsia="ru-RU"/>
              </w:rPr>
            </w:pPr>
            <w:r>
              <w:rPr>
                <w:b/>
                <w:bCs/>
              </w:rPr>
              <w:t xml:space="preserve">Послуги з навчання та перевірки на І</w:t>
            </w:r>
            <w:r>
              <w:rPr>
                <w:b/>
                <w:bCs/>
                <w:lang w:val="en-US"/>
              </w:rPr>
              <w:t xml:space="preserve">I</w:t>
            </w:r>
            <w:r>
              <w:rPr>
                <w:b/>
                <w:bCs/>
              </w:rPr>
              <w:t xml:space="preserve">-</w:t>
            </w:r>
            <w:r>
              <w:rPr>
                <w:b/>
                <w:bCs/>
                <w:lang w:val="en-US"/>
              </w:rPr>
              <w:t xml:space="preserve">V</w:t>
            </w:r>
            <w:r>
              <w:rPr>
                <w:b/>
                <w:bCs/>
              </w:rPr>
              <w:t xml:space="preserve"> групу допуску з електробезпеки посадових осіб та фахівців</w:t>
            </w:r>
            <w:r/>
          </w:p>
        </w:tc>
        <w:tc>
          <w:tcPr>
            <w:tcW w:w="1639" w:type="dxa"/>
            <w:textDirection w:val="lrTb"/>
            <w:noWrap w:val="false"/>
          </w:tcPr>
          <w:p>
            <w:pPr>
              <w:pStyle w:val="732"/>
              <w:jc w:val="center"/>
            </w:pPr>
            <w:r>
              <w:rPr>
                <w:b/>
                <w:bCs/>
              </w:rPr>
              <w:t xml:space="preserve">посл</w:t>
            </w:r>
            <w:r>
              <w:rPr>
                <w:b/>
                <w:bCs/>
              </w:rPr>
              <w:t xml:space="preserve">.</w:t>
            </w:r>
            <w:r/>
          </w:p>
        </w:tc>
        <w:tc>
          <w:tcPr>
            <w:tcW w:w="1648" w:type="dxa"/>
            <w:vAlign w:val="center"/>
            <w:textDirection w:val="lrTb"/>
            <w:noWrap w:val="false"/>
          </w:tcPr>
          <w:p>
            <w:pPr>
              <w:pStyle w:val="732"/>
              <w:jc w:val="center"/>
              <w:rPr>
                <w:b/>
              </w:rPr>
            </w:pPr>
            <w:r>
              <w:rPr>
                <w:b/>
                <w:bCs/>
              </w:rPr>
              <w:t xml:space="preserve">5</w:t>
            </w:r>
            <w:r/>
          </w:p>
        </w:tc>
      </w:tr>
      <w:tr>
        <w:trPr/>
        <w:tc>
          <w:tcPr>
            <w:tcW w:w="918" w:type="dxa"/>
            <w:vAlign w:val="center"/>
            <w:textDirection w:val="lrTb"/>
            <w:noWrap w:val="false"/>
          </w:tcPr>
          <w:p>
            <w:pPr>
              <w:pStyle w:val="732"/>
              <w:jc w:val="center"/>
              <w:rPr>
                <w:b/>
                <w:bCs/>
              </w:rPr>
            </w:pPr>
            <w:r>
              <w:rPr>
                <w:b/>
                <w:bCs/>
              </w:rPr>
              <w:t xml:space="preserve">6</w:t>
            </w:r>
            <w:r/>
          </w:p>
        </w:tc>
        <w:tc>
          <w:tcPr>
            <w:tcW w:w="5429" w:type="dxa"/>
            <w:vAlign w:val="center"/>
            <w:textDirection w:val="lrTb"/>
            <w:noWrap w:val="false"/>
          </w:tcPr>
          <w:p>
            <w:pPr>
              <w:pStyle w:val="732"/>
              <w:rPr>
                <w:b/>
                <w:bCs/>
                <w:lang w:eastAsia="ru-RU"/>
              </w:rPr>
            </w:pPr>
            <w:r>
              <w:rPr>
                <w:b/>
                <w:bCs/>
              </w:rPr>
              <w:t xml:space="preserve">Послуги з навчання та перевірки знань «Правила безпечної експлуатації житлових та громадських будівель»</w:t>
            </w:r>
            <w:r/>
          </w:p>
        </w:tc>
        <w:tc>
          <w:tcPr>
            <w:tcW w:w="1639" w:type="dxa"/>
            <w:textDirection w:val="lrTb"/>
            <w:noWrap w:val="false"/>
          </w:tcPr>
          <w:p>
            <w:pPr>
              <w:pStyle w:val="732"/>
              <w:jc w:val="center"/>
            </w:pPr>
            <w:r>
              <w:rPr>
                <w:b/>
                <w:bCs/>
              </w:rPr>
              <w:t xml:space="preserve">посл</w:t>
            </w:r>
            <w:r>
              <w:rPr>
                <w:b/>
                <w:bCs/>
              </w:rPr>
              <w:t xml:space="preserve">.</w:t>
            </w:r>
            <w:r/>
          </w:p>
        </w:tc>
        <w:tc>
          <w:tcPr>
            <w:tcW w:w="1648" w:type="dxa"/>
            <w:vAlign w:val="center"/>
            <w:textDirection w:val="lrTb"/>
            <w:noWrap w:val="false"/>
          </w:tcPr>
          <w:p>
            <w:pPr>
              <w:pStyle w:val="732"/>
              <w:jc w:val="center"/>
              <w:rPr>
                <w:b/>
              </w:rPr>
            </w:pPr>
            <w:r>
              <w:rPr>
                <w:b/>
                <w:bCs/>
              </w:rPr>
              <w:t xml:space="preserve">1</w:t>
            </w:r>
            <w:r/>
          </w:p>
        </w:tc>
      </w:tr>
    </w:tbl>
    <w:p>
      <w:pPr>
        <w:pStyle w:val="732"/>
        <w:jc w:val="both"/>
        <w:spacing w:after="0" w:line="240" w:lineRule="auto"/>
        <w:rPr>
          <w:b/>
          <w:bCs/>
          <w:i/>
          <w:iCs/>
          <w:lang w:eastAsia="ru-RU"/>
        </w:rPr>
      </w:pPr>
      <w:r>
        <w:rPr>
          <w:b/>
          <w:bCs/>
          <w:i/>
          <w:iCs/>
          <w:lang w:eastAsia="ru-RU"/>
        </w:rPr>
      </w:r>
      <w:r/>
    </w:p>
    <w:p>
      <w:pPr>
        <w:pStyle w:val="732"/>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lang w:eastAsia="ru-RU"/>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contextualSpacing/>
        <w:jc w:val="center"/>
        <w:spacing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 Якість наданих Виконавцем Послуг повинна відповідати вимогам законодавства (надати гарантійний лист).</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2.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r/>
    </w:p>
    <w:p>
      <w:pPr>
        <w:contextualSpacing/>
        <w:jc w:val="both"/>
        <w:spacing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3. Надати у складі пропозиції гарантійний лист, що всі затрати, що можуть виникнути при наданні послуг несе Учасник та не включає в суму пропозиції на надання послуг.</w:t>
      </w:r>
      <w:r/>
    </w:p>
    <w:p>
      <w:pPr>
        <w:contextualSpacing/>
        <w:jc w:val="both"/>
        <w:spacing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4. Підтвердити свою кваліфікацію на проведення відповідної діяльності щодо надання послуг згідно Закону України «Про охорону праці» на навчання посадових осіб і спеціалістів з питань охорони праці (надати копії дозвільних документів).</w:t>
      </w:r>
      <w:r/>
    </w:p>
    <w:p>
      <w:pPr>
        <w:ind w:hanging="284"/>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5. До початку навчання Виконавцю погодити з Замовником та надати тематичний план та графік проведення навчання (надати гарантійний лист).</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6. Навчання провести дистанційно. Дистанційна перевірка знань реалізується шляхом передачі відео-, аудіо-, графічної та текстової інформації у синхронному режимі (надати гарантійний лист).</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По закінченню навчання видати оригінали документів вс</w:t>
      </w:r>
      <w:r>
        <w:rPr>
          <w:rFonts w:ascii="Times New Roman" w:hAnsi="Times New Roman" w:cs="Times New Roman"/>
          <w:sz w:val="24"/>
          <w:szCs w:val="24"/>
        </w:rPr>
        <w:t xml:space="preserve">тановленого державного зразка: посвідчення, витяги з протоколу, про проходження навчання на кожну особу, яка пройшла навчання, та інші документи, які підтверджують проходження навчання, відповідно до чинного законодавства України (надати гарантійний лист).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Вимоги до навчального центру:</w:t>
      </w:r>
      <w:r/>
    </w:p>
    <w:p>
      <w:pPr>
        <w:ind w:firstLine="31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обов’язкова Програма онлайн навчання: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оn</w:t>
      </w:r>
      <w:r>
        <w:rPr>
          <w:rFonts w:ascii="Times New Roman" w:hAnsi="Times New Roman" w:cs="Times New Roman"/>
          <w:sz w:val="24"/>
          <w:szCs w:val="24"/>
        </w:rPr>
        <w:t xml:space="preserve">-лайн (на платформі </w:t>
      </w:r>
      <w:r>
        <w:rPr>
          <w:rFonts w:ascii="Times New Roman" w:hAnsi="Times New Roman" w:cs="Times New Roman"/>
          <w:sz w:val="24"/>
          <w:szCs w:val="24"/>
        </w:rPr>
        <w:t xml:space="preserve">Zoom</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тести онлайн;</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відео лекції.</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Учасник повинен забезпечити надання послуг з навчання працівників Замовника в період протягом першого півріччя 2024 р. до 31.07.2024 р., у</w:t>
      </w:r>
      <w:r>
        <w:rPr>
          <w:rFonts w:ascii="Times New Roman" w:hAnsi="Times New Roman" w:cs="Times New Roman"/>
          <w:sz w:val="24"/>
          <w:szCs w:val="24"/>
        </w:rPr>
        <w:t xml:space="preserve"> кількості і за напрямками, визначеними Замовником. Надання послуг здійснюється учасником на підставі відповідної заявки Замовника, в якій зазначається напрями проведення навчання та кількість працівників, яких необхідно навчити  (надати гарантійний лист).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22 302,30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двадцять дві тисячі триста дві</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w:t>
      </w:r>
      <w:r>
        <w:rPr>
          <w:rFonts w:ascii="Times New Roman" w:hAnsi="Times New Roman" w:eastAsia="Times New Roman" w:cs="Times New Roman"/>
          <w:sz w:val="24"/>
          <w:szCs w:val="24"/>
          <w:lang w:eastAsia="ru-RU"/>
        </w:rPr>
        <w:t xml:space="preserve">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Pr>
          <w:rFonts w:ascii="Times New Roman" w:hAnsi="Times New Roman" w:eastAsia="Times New Roman" w:cs="Times New Roman"/>
          <w:sz w:val="24"/>
          <w:szCs w:val="24"/>
          <w:lang w:eastAsia="ru-RU"/>
        </w:rPr>
        <w:t xml:space="preserve">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lvl>
    <w:lvl w:ilvl="1">
      <w:start w:val="1"/>
      <w:numFmt w:val="none"/>
      <w:isLgl w:val="false"/>
      <w:suff w:val="nothing"/>
      <w:lvlText w:val=""/>
      <w:lvlJc w:val="left"/>
      <w:pPr>
        <w:ind w:left="576" w:hanging="576"/>
        <w:tabs>
          <w:tab w:val="num" w:pos="0" w:leader="none"/>
        </w:tabs>
      </w:pPr>
    </w:lvl>
    <w:lvl w:ilvl="2">
      <w:start w:val="1"/>
      <w:numFmt w:val="none"/>
      <w:isLgl w:val="false"/>
      <w:suff w:val="nothing"/>
      <w:lvlText w:val=""/>
      <w:lvlJc w:val="left"/>
      <w:pPr>
        <w:ind w:left="720" w:hanging="720"/>
        <w:tabs>
          <w:tab w:val="num" w:pos="0" w:leader="none"/>
        </w:tabs>
      </w:pPr>
    </w:lvl>
    <w:lvl w:ilvl="3">
      <w:start w:val="1"/>
      <w:numFmt w:val="none"/>
      <w:isLgl w:val="false"/>
      <w:suff w:val="nothing"/>
      <w:lvlText w:val=""/>
      <w:lvlJc w:val="left"/>
      <w:pPr>
        <w:ind w:left="864" w:hanging="864"/>
        <w:tabs>
          <w:tab w:val="num" w:pos="864" w:leader="none"/>
        </w:tabs>
      </w:pPr>
    </w:lvl>
    <w:lvl w:ilvl="4">
      <w:start w:val="1"/>
      <w:numFmt w:val="none"/>
      <w:isLgl w:val="false"/>
      <w:suff w:val="nothing"/>
      <w:lvlText w:val=""/>
      <w:lvlJc w:val="left"/>
      <w:pPr>
        <w:ind w:left="1008" w:hanging="1008"/>
        <w:tabs>
          <w:tab w:val="num" w:pos="1008" w:leader="none"/>
        </w:tabs>
      </w:pPr>
    </w:lvl>
    <w:lvl w:ilvl="5">
      <w:start w:val="1"/>
      <w:numFmt w:val="none"/>
      <w:isLgl w:val="false"/>
      <w:suff w:val="nothing"/>
      <w:lvlText w:val=""/>
      <w:lvlJc w:val="left"/>
      <w:pPr>
        <w:ind w:left="1152" w:hanging="1152"/>
        <w:tabs>
          <w:tab w:val="num" w:pos="1152" w:leader="none"/>
        </w:tabs>
      </w:pPr>
    </w:lvl>
    <w:lvl w:ilvl="6">
      <w:start w:val="1"/>
      <w:numFmt w:val="none"/>
      <w:isLgl w:val="false"/>
      <w:suff w:val="nothing"/>
      <w:lvlText w:val=""/>
      <w:lvlJc w:val="left"/>
      <w:pPr>
        <w:ind w:left="1296" w:hanging="1296"/>
        <w:tabs>
          <w:tab w:val="num" w:pos="1296" w:leader="none"/>
        </w:tabs>
      </w:pPr>
    </w:lvl>
    <w:lvl w:ilvl="7">
      <w:start w:val="1"/>
      <w:numFmt w:val="none"/>
      <w:isLgl w:val="false"/>
      <w:suff w:val="nothing"/>
      <w:lvlText w:val=""/>
      <w:lvlJc w:val="left"/>
      <w:pPr>
        <w:ind w:left="1440" w:hanging="1440"/>
        <w:tabs>
          <w:tab w:val="num" w:pos="1440" w:leader="none"/>
        </w:tabs>
      </w:pPr>
    </w:lvl>
    <w:lvl w:ilvl="8">
      <w:start w:val="1"/>
      <w:numFmt w:val="none"/>
      <w:isLgl w:val="false"/>
      <w:suff w:val="nothing"/>
      <w:lvlText w:val=""/>
      <w:lvlJc w:val="left"/>
      <w:pPr>
        <w:ind w:left="1584" w:hanging="1584"/>
        <w:tabs>
          <w:tab w:val="num" w:pos="1584" w:leader="none"/>
        </w:tabs>
      </w:pPr>
    </w:lvl>
  </w:abstractNum>
  <w:abstractNum w:abstractNumId="10">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20"/>
  </w:num>
  <w:num w:numId="3">
    <w:abstractNumId w:val="8"/>
  </w:num>
  <w:num w:numId="4">
    <w:abstractNumId w:val="27"/>
  </w:num>
  <w:num w:numId="5">
    <w:abstractNumId w:val="7"/>
  </w:num>
  <w:num w:numId="6">
    <w:abstractNumId w:val="33"/>
  </w:num>
  <w:num w:numId="7">
    <w:abstractNumId w:val="13"/>
  </w:num>
  <w:num w:numId="8">
    <w:abstractNumId w:val="35"/>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9"/>
  </w:num>
  <w:num w:numId="31">
    <w:abstractNumId w:val="3"/>
  </w:num>
  <w:num w:numId="32">
    <w:abstractNumId w:val="21"/>
  </w:num>
  <w:num w:numId="33">
    <w:abstractNumId w:val="18"/>
  </w:num>
  <w:num w:numId="34">
    <w:abstractNumId w:val="16"/>
  </w:num>
  <w:num w:numId="35">
    <w:abstractNumId w:val="36"/>
  </w:num>
  <w:num w:numId="36">
    <w:abstractNumId w:val="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5"/>
    <w:link w:val="12"/>
    <w:uiPriority w:val="9"/>
    <w:rPr>
      <w:rFonts w:ascii="Arial" w:hAnsi="Arial" w:eastAsia="Arial" w:cs="Arial"/>
      <w:sz w:val="40"/>
      <w:szCs w:val="40"/>
    </w:rPr>
  </w:style>
  <w:style w:type="character" w:styleId="15">
    <w:name w:val="Heading 2 Char"/>
    <w:basedOn w:val="725"/>
    <w:link w:val="722"/>
    <w:uiPriority w:val="9"/>
    <w:rPr>
      <w:rFonts w:ascii="Arial" w:hAnsi="Arial" w:eastAsia="Arial" w:cs="Arial"/>
      <w:sz w:val="34"/>
    </w:rPr>
  </w:style>
  <w:style w:type="character" w:styleId="17">
    <w:name w:val="Heading 3 Char"/>
    <w:basedOn w:val="725"/>
    <w:link w:val="723"/>
    <w:uiPriority w:val="9"/>
    <w:rPr>
      <w:rFonts w:ascii="Arial" w:hAnsi="Arial" w:eastAsia="Arial" w:cs="Arial"/>
      <w:sz w:val="30"/>
      <w:szCs w:val="30"/>
    </w:rPr>
  </w:style>
  <w:style w:type="character" w:styleId="19">
    <w:name w:val="Heading 4 Char"/>
    <w:basedOn w:val="725"/>
    <w:link w:val="724"/>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5"/>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5"/>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5"/>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5"/>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5"/>
    <w:link w:val="28"/>
    <w:uiPriority w:val="9"/>
    <w:rPr>
      <w:rFonts w:ascii="Arial" w:hAnsi="Arial" w:eastAsia="Arial" w:cs="Arial"/>
      <w:i/>
      <w:iCs/>
      <w:sz w:val="21"/>
      <w:szCs w:val="21"/>
    </w:r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725"/>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725"/>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1"/>
    <w:link w:val="42"/>
    <w:uiPriority w:val="99"/>
    <w:unhideWhenUsed/>
    <w:pPr>
      <w:spacing w:after="0" w:line="240" w:lineRule="auto"/>
      <w:tabs>
        <w:tab w:val="center" w:pos="7143" w:leader="none"/>
        <w:tab w:val="right" w:pos="14287" w:leader="none"/>
      </w:tabs>
    </w:pPr>
  </w:style>
  <w:style w:type="character" w:styleId="42">
    <w:name w:val="Header Char"/>
    <w:basedOn w:val="725"/>
    <w:link w:val="41"/>
    <w:uiPriority w:val="99"/>
  </w:style>
  <w:style w:type="character" w:styleId="44">
    <w:name w:val="Footer Char"/>
    <w:basedOn w:val="725"/>
    <w:link w:val="734"/>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734"/>
    <w:uiPriority w:val="99"/>
  </w:style>
  <w:style w:type="table" w:styleId="48">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5"/>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5"/>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1" w:default="1">
    <w:name w:val="Normal"/>
    <w:qFormat/>
    <w:rPr>
      <w:lang w:val="uk-UA"/>
    </w:rPr>
  </w:style>
  <w:style w:type="paragraph" w:styleId="722">
    <w:name w:val="Heading 2"/>
    <w:basedOn w:val="721"/>
    <w:link w:val="74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3">
    <w:name w:val="Heading 3"/>
    <w:basedOn w:val="721"/>
    <w:next w:val="721"/>
    <w:link w:val="76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4">
    <w:name w:val="Heading 4"/>
    <w:basedOn w:val="721"/>
    <w:next w:val="721"/>
    <w:link w:val="76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5" w:default="1">
    <w:name w:val="Default Paragraph Font"/>
    <w:uiPriority w:val="1"/>
    <w:semiHidden/>
    <w:unhideWhenUsed/>
  </w:style>
  <w:style w:type="table" w:styleId="726" w:default="1">
    <w:name w:val="Normal Table"/>
    <w:uiPriority w:val="99"/>
    <w:semiHidden/>
    <w:unhideWhenUsed/>
    <w:tblPr>
      <w:tblInd w:w="0" w:type="dxa"/>
      <w:tblCellMar>
        <w:left w:w="108" w:type="dxa"/>
        <w:top w:w="0" w:type="dxa"/>
        <w:right w:w="108" w:type="dxa"/>
        <w:bottom w:w="0" w:type="dxa"/>
      </w:tblCellMar>
    </w:tblPr>
  </w:style>
  <w:style w:type="numbering" w:styleId="727" w:default="1">
    <w:name w:val="No List"/>
    <w:uiPriority w:val="99"/>
    <w:semiHidden/>
    <w:unhideWhenUsed/>
  </w:style>
  <w:style w:type="paragraph" w:styleId="728">
    <w:name w:val="List Paragraph"/>
    <w:basedOn w:val="721"/>
    <w:link w:val="729"/>
    <w:uiPriority w:val="34"/>
    <w:qFormat/>
    <w:pPr>
      <w:contextualSpacing/>
      <w:ind w:left="720"/>
      <w:spacing w:after="200" w:line="276" w:lineRule="auto"/>
    </w:pPr>
    <w:rPr>
      <w:rFonts w:ascii="Calibri" w:hAnsi="Calibri" w:eastAsia="Calibri" w:cs="Calibri"/>
      <w:lang w:val="ru-RU" w:eastAsia="zh-CN"/>
    </w:rPr>
  </w:style>
  <w:style w:type="character" w:styleId="729" w:customStyle="1">
    <w:name w:val="Абзац списку Знак"/>
    <w:link w:val="728"/>
    <w:uiPriority w:val="34"/>
    <w:qFormat/>
    <w:rPr>
      <w:rFonts w:ascii="Calibri" w:hAnsi="Calibri" w:eastAsia="Calibri" w:cs="Calibri"/>
      <w:lang w:eastAsia="zh-CN"/>
    </w:rPr>
  </w:style>
  <w:style w:type="table" w:styleId="730">
    <w:name w:val="Table Grid"/>
    <w:basedOn w:val="72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Сетка таблицы2"/>
    <w:basedOn w:val="726"/>
    <w:next w:val="73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Normal (Web)"/>
    <w:basedOn w:val="721"/>
    <w:link w:val="739"/>
    <w:unhideWhenUsed/>
    <w:qFormat/>
    <w:rPr>
      <w:rFonts w:ascii="Times New Roman" w:hAnsi="Times New Roman" w:cs="Times New Roman"/>
      <w:sz w:val="24"/>
      <w:szCs w:val="24"/>
    </w:rPr>
  </w:style>
  <w:style w:type="table" w:styleId="733" w:customStyle="1">
    <w:name w:val="Сетка таблицы1"/>
    <w:basedOn w:val="726"/>
    <w:next w:val="73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Footer"/>
    <w:basedOn w:val="721"/>
    <w:link w:val="73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5" w:customStyle="1">
    <w:name w:val="Нижній колонтитул Знак"/>
    <w:basedOn w:val="725"/>
    <w:link w:val="734"/>
    <w:uiPriority w:val="99"/>
    <w:rPr>
      <w:rFonts w:ascii="Calibri" w:hAnsi="Calibri" w:eastAsia="Calibri" w:cs="Calibri"/>
      <w:lang w:eastAsia="zh-CN"/>
    </w:rPr>
  </w:style>
  <w:style w:type="paragraph" w:styleId="73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7">
    <w:name w:val="Hyperlink"/>
    <w:basedOn w:val="725"/>
    <w:uiPriority w:val="99"/>
    <w:unhideWhenUsed/>
    <w:rPr>
      <w:color w:val="0563c1" w:themeColor="hyperlink"/>
      <w:u w:val="single"/>
    </w:rPr>
  </w:style>
  <w:style w:type="character" w:styleId="738" w:customStyle="1">
    <w:name w:val="xfm_93972720"/>
    <w:basedOn w:val="725"/>
  </w:style>
  <w:style w:type="character" w:styleId="739" w:customStyle="1">
    <w:name w:val="Звичайний (веб) Знак"/>
    <w:link w:val="732"/>
    <w:qFormat/>
    <w:rPr>
      <w:rFonts w:ascii="Times New Roman" w:hAnsi="Times New Roman" w:cs="Times New Roman"/>
      <w:sz w:val="24"/>
      <w:szCs w:val="24"/>
      <w:lang w:val="uk-UA"/>
    </w:rPr>
  </w:style>
  <w:style w:type="paragraph" w:styleId="740">
    <w:name w:val="Body Text 2"/>
    <w:basedOn w:val="721"/>
    <w:link w:val="741"/>
    <w:pPr>
      <w:spacing w:after="0" w:line="240" w:lineRule="auto"/>
    </w:pPr>
    <w:rPr>
      <w:rFonts w:ascii="Times New Roman" w:hAnsi="Times New Roman" w:eastAsia="Times New Roman" w:cs="Times New Roman"/>
      <w:sz w:val="28"/>
      <w:szCs w:val="20"/>
      <w:lang w:val="ru-RU" w:eastAsia="ru-RU"/>
    </w:rPr>
  </w:style>
  <w:style w:type="character" w:styleId="741" w:customStyle="1">
    <w:name w:val="Основний текст 2 Знак"/>
    <w:basedOn w:val="725"/>
    <w:link w:val="740"/>
    <w:rPr>
      <w:rFonts w:ascii="Times New Roman" w:hAnsi="Times New Roman" w:eastAsia="Times New Roman" w:cs="Times New Roman"/>
      <w:sz w:val="28"/>
      <w:szCs w:val="20"/>
      <w:lang w:eastAsia="ru-RU"/>
    </w:rPr>
  </w:style>
  <w:style w:type="paragraph" w:styleId="74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3" w:customStyle="1">
    <w:name w:val="Заголовок 2 Знак"/>
    <w:basedOn w:val="725"/>
    <w:link w:val="722"/>
    <w:uiPriority w:val="9"/>
    <w:rPr>
      <w:rFonts w:ascii="Times New Roman" w:hAnsi="Times New Roman" w:eastAsia="Times New Roman" w:cs="Times New Roman"/>
      <w:b/>
      <w:bCs/>
      <w:sz w:val="36"/>
      <w:szCs w:val="36"/>
      <w:lang w:val="uk-UA" w:eastAsia="uk-UA"/>
    </w:rPr>
  </w:style>
  <w:style w:type="paragraph" w:styleId="744">
    <w:name w:val="No Spacing"/>
    <w:link w:val="745"/>
    <w:uiPriority w:val="1"/>
    <w:qFormat/>
    <w:pPr>
      <w:spacing w:after="0" w:line="240" w:lineRule="auto"/>
    </w:pPr>
    <w:rPr>
      <w:rFonts w:ascii="Calibri" w:hAnsi="Calibri" w:eastAsia="Calibri" w:cs="Times New Roman"/>
      <w:lang w:val="uk-UA"/>
    </w:rPr>
  </w:style>
  <w:style w:type="character" w:styleId="745" w:customStyle="1">
    <w:name w:val="Без інтервалів Знак"/>
    <w:basedOn w:val="725"/>
    <w:link w:val="744"/>
    <w:uiPriority w:val="1"/>
    <w:rPr>
      <w:rFonts w:ascii="Calibri" w:hAnsi="Calibri" w:eastAsia="Calibri" w:cs="Times New Roman"/>
      <w:lang w:val="uk-UA"/>
    </w:rPr>
  </w:style>
  <w:style w:type="character" w:styleId="746" w:customStyle="1">
    <w:name w:val="Другое_"/>
    <w:basedOn w:val="725"/>
    <w:link w:val="747"/>
    <w:rPr>
      <w:rFonts w:ascii="Calibri" w:hAnsi="Calibri" w:eastAsia="Calibri" w:cs="Calibri"/>
      <w:sz w:val="20"/>
      <w:szCs w:val="20"/>
    </w:rPr>
  </w:style>
  <w:style w:type="paragraph" w:styleId="747" w:customStyle="1">
    <w:name w:val="Другое"/>
    <w:basedOn w:val="721"/>
    <w:link w:val="746"/>
    <w:qFormat/>
    <w:pPr>
      <w:spacing w:after="0" w:line="240" w:lineRule="auto"/>
      <w:widowControl w:val="off"/>
    </w:pPr>
    <w:rPr>
      <w:rFonts w:ascii="Calibri" w:hAnsi="Calibri" w:eastAsia="Calibri" w:cs="Calibri"/>
      <w:sz w:val="20"/>
      <w:szCs w:val="20"/>
      <w:lang w:val="ru-RU"/>
    </w:rPr>
  </w:style>
  <w:style w:type="paragraph" w:styleId="74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9" w:customStyle="1">
    <w:name w:val="Основной текст (2)_"/>
    <w:basedOn w:val="725"/>
    <w:link w:val="750"/>
    <w:rPr>
      <w:rFonts w:eastAsia="Times New Roman" w:cs="Times New Roman"/>
      <w:shd w:val="clear" w:color="auto" w:fill="ffffff"/>
    </w:rPr>
  </w:style>
  <w:style w:type="paragraph" w:styleId="750" w:customStyle="1">
    <w:name w:val="Основной текст (2)"/>
    <w:basedOn w:val="721"/>
    <w:link w:val="749"/>
    <w:pPr>
      <w:ind w:hanging="700"/>
      <w:jc w:val="both"/>
      <w:spacing w:before="240" w:after="480" w:line="0" w:lineRule="atLeast"/>
      <w:shd w:val="clear" w:color="auto" w:fill="ffffff"/>
      <w:widowControl w:val="off"/>
    </w:pPr>
    <w:rPr>
      <w:rFonts w:eastAsia="Times New Roman" w:cs="Times New Roman"/>
      <w:lang w:val="ru-RU"/>
    </w:rPr>
  </w:style>
  <w:style w:type="character" w:styleId="751" w:customStyle="1">
    <w:name w:val="Текст у виносці Знак"/>
    <w:basedOn w:val="725"/>
    <w:link w:val="752"/>
    <w:uiPriority w:val="99"/>
    <w:semiHidden/>
    <w:rPr>
      <w:rFonts w:ascii="Segoe UI" w:hAnsi="Segoe UI" w:eastAsia="Times New Roman" w:cs="Segoe UI"/>
      <w:sz w:val="18"/>
      <w:szCs w:val="18"/>
      <w:lang w:eastAsia="ru-RU"/>
    </w:rPr>
  </w:style>
  <w:style w:type="paragraph" w:styleId="752">
    <w:name w:val="Balloon Text"/>
    <w:basedOn w:val="721"/>
    <w:link w:val="75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3" w:customStyle="1">
    <w:name w:val="Текст у виносці Знак1"/>
    <w:basedOn w:val="725"/>
    <w:uiPriority w:val="99"/>
    <w:semiHidden/>
    <w:rPr>
      <w:rFonts w:ascii="Segoe UI" w:hAnsi="Segoe UI" w:cs="Segoe UI"/>
      <w:sz w:val="18"/>
      <w:szCs w:val="18"/>
      <w:lang w:val="uk-UA"/>
    </w:rPr>
  </w:style>
  <w:style w:type="character" w:styleId="754" w:customStyle="1">
    <w:name w:val="T23"/>
    <w:rPr>
      <w:rFonts w:hint="default" w:ascii="Times New Roman" w:hAnsi="Times New Roman" w:eastAsia="Times New Roman1" w:cs="Times New Roman"/>
    </w:rPr>
  </w:style>
  <w:style w:type="paragraph" w:styleId="755" w:customStyle="1">
    <w:name w:val="Абзац списку1"/>
    <w:basedOn w:val="72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6" w:customStyle="1">
    <w:name w:val="markedcontent"/>
    <w:basedOn w:val="725"/>
  </w:style>
  <w:style w:type="paragraph" w:styleId="757">
    <w:name w:val="annotation text"/>
    <w:basedOn w:val="721"/>
    <w:link w:val="75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8" w:customStyle="1">
    <w:name w:val="Текст примітки Знак"/>
    <w:basedOn w:val="725"/>
    <w:link w:val="757"/>
    <w:uiPriority w:val="99"/>
    <w:rPr>
      <w:rFonts w:ascii="Times New Roman" w:hAnsi="Times New Roman" w:eastAsia="Times New Roman" w:cs="Times New Roman"/>
      <w:sz w:val="20"/>
      <w:szCs w:val="20"/>
      <w:lang w:eastAsia="ru-RU"/>
    </w:rPr>
  </w:style>
  <w:style w:type="character" w:styleId="759" w:customStyle="1">
    <w:name w:val="docdata"/>
    <w:basedOn w:val="725"/>
  </w:style>
  <w:style w:type="character" w:styleId="760" w:customStyle="1">
    <w:name w:val="Заголовок 3 Знак"/>
    <w:basedOn w:val="725"/>
    <w:link w:val="723"/>
    <w:uiPriority w:val="9"/>
    <w:semiHidden/>
    <w:rPr>
      <w:rFonts w:asciiTheme="majorHAnsi" w:hAnsiTheme="majorHAnsi" w:eastAsiaTheme="majorEastAsia" w:cstheme="majorBidi"/>
      <w:color w:val="1f4d78" w:themeColor="accent1" w:themeShade="7F"/>
      <w:sz w:val="24"/>
      <w:szCs w:val="24"/>
      <w:lang w:val="uk-UA"/>
    </w:rPr>
  </w:style>
  <w:style w:type="character" w:styleId="761" w:customStyle="1">
    <w:name w:val="Заголовок 4 Знак"/>
    <w:basedOn w:val="725"/>
    <w:link w:val="724"/>
    <w:uiPriority w:val="9"/>
    <w:semiHidden/>
    <w:rPr>
      <w:rFonts w:asciiTheme="majorHAnsi" w:hAnsiTheme="majorHAnsi" w:eastAsiaTheme="majorEastAsia" w:cstheme="majorBidi"/>
      <w:i/>
      <w:iCs/>
      <w:color w:val="2e74b5" w:themeColor="accent1" w:themeShade="BF"/>
      <w:lang w:val="uk-UA"/>
    </w:rPr>
  </w:style>
  <w:style w:type="paragraph" w:styleId="762" w:customStyle="1">
    <w:name w:val="name-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3" w:customStyle="1">
    <w:name w:val="cont-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4">
    <w:name w:val="Strong"/>
    <w:basedOn w:val="725"/>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2024-02-26T09:47:45Z</dcterms:modified>
</cp:coreProperties>
</file>