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proofErr w:type="spellStart"/>
      <w:r w:rsidRPr="00F90C90">
        <w:rPr>
          <w:rFonts w:ascii="Times New Roman" w:hAnsi="Times New Roman" w:cs="Times New Roman"/>
          <w:sz w:val="24"/>
          <w:szCs w:val="24"/>
        </w:rPr>
        <w:t>Сікевича</w:t>
      </w:r>
      <w:proofErr w:type="spellEnd"/>
      <w:r w:rsidRPr="00F90C90">
        <w:rPr>
          <w:rFonts w:ascii="Times New Roman" w:hAnsi="Times New Roman" w:cs="Times New Roman"/>
          <w:sz w:val="24"/>
          <w:szCs w:val="24"/>
        </w:rPr>
        <w:t xml:space="preserve">,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4379B8B3" w14:textId="1316371E" w:rsidR="00F90C90" w:rsidRPr="00295ECA" w:rsidRDefault="00245020" w:rsidP="00F82C72">
      <w:pPr>
        <w:pStyle w:val="2"/>
        <w:shd w:val="clear" w:color="auto" w:fill="FFFFFF" w:themeFill="background1"/>
        <w:spacing w:before="0" w:beforeAutospacing="0" w:after="0" w:afterAutospacing="0"/>
        <w:jc w:val="both"/>
        <w:textAlignment w:val="baseline"/>
        <w:rPr>
          <w:b w:val="0"/>
          <w:bCs w:val="0"/>
          <w:color w:val="585858"/>
          <w:sz w:val="24"/>
          <w:szCs w:val="24"/>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4D0F19" w:rsidRPr="004D0F19">
        <w:rPr>
          <w:b w:val="0"/>
          <w:bCs w:val="0"/>
          <w:sz w:val="24"/>
          <w:szCs w:val="24"/>
          <w:lang w:eastAsia="en-US"/>
        </w:rPr>
        <w:t xml:space="preserve">Закупівля меблів за кодом CPV за ЄЗС ДК 021:2015: 39140000-5 </w:t>
      </w:r>
      <w:r w:rsidR="004D0F19" w:rsidRPr="004D0F19">
        <w:rPr>
          <w:b w:val="0"/>
          <w:bCs w:val="0"/>
          <w:sz w:val="24"/>
          <w:szCs w:val="24"/>
        </w:rPr>
        <w:t>Меблі для дому</w:t>
      </w:r>
    </w:p>
    <w:p w14:paraId="07242E4E" w14:textId="77777777" w:rsidR="00245020" w:rsidRPr="00F90C90" w:rsidRDefault="00245020" w:rsidP="00245020">
      <w:pPr>
        <w:widowControl w:val="0"/>
        <w:spacing w:after="0" w:line="240" w:lineRule="auto"/>
        <w:jc w:val="both"/>
        <w:rPr>
          <w:rFonts w:ascii="Times New Roman" w:hAnsi="Times New Roman" w:cs="Times New Roman"/>
          <w:sz w:val="24"/>
          <w:szCs w:val="24"/>
        </w:rPr>
      </w:pPr>
    </w:p>
    <w:p w14:paraId="121122A8" w14:textId="73CF42BB"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D42EB8">
        <w:rPr>
          <w:rFonts w:ascii="Times New Roman" w:hAnsi="Times New Roman" w:cs="Times New Roman"/>
          <w:sz w:val="24"/>
          <w:szCs w:val="24"/>
        </w:rPr>
        <w:t>5</w:t>
      </w:r>
      <w:r w:rsidR="00F60A0F" w:rsidRPr="00F90C90">
        <w:rPr>
          <w:rFonts w:ascii="Times New Roman" w:hAnsi="Times New Roman" w:cs="Times New Roman"/>
          <w:sz w:val="24"/>
          <w:szCs w:val="24"/>
        </w:rPr>
        <w:t>-</w:t>
      </w:r>
      <w:r w:rsidR="001944C8">
        <w:rPr>
          <w:rFonts w:ascii="Times New Roman" w:hAnsi="Times New Roman" w:cs="Times New Roman"/>
          <w:sz w:val="24"/>
          <w:szCs w:val="24"/>
        </w:rPr>
        <w:t>0</w:t>
      </w:r>
      <w:r w:rsidR="00BF2520">
        <w:rPr>
          <w:rFonts w:ascii="Times New Roman" w:hAnsi="Times New Roman" w:cs="Times New Roman"/>
          <w:sz w:val="24"/>
          <w:szCs w:val="24"/>
        </w:rPr>
        <w:t>3</w:t>
      </w:r>
      <w:r w:rsidR="001944C8">
        <w:rPr>
          <w:rFonts w:ascii="Times New Roman" w:hAnsi="Times New Roman" w:cs="Times New Roman"/>
          <w:sz w:val="24"/>
          <w:szCs w:val="24"/>
        </w:rPr>
        <w:t>-</w:t>
      </w:r>
      <w:r w:rsidR="00BF2520">
        <w:rPr>
          <w:rFonts w:ascii="Times New Roman" w:hAnsi="Times New Roman" w:cs="Times New Roman"/>
          <w:sz w:val="24"/>
          <w:szCs w:val="24"/>
        </w:rPr>
        <w:t>27</w:t>
      </w:r>
      <w:r w:rsidR="00F60A0F" w:rsidRPr="00F90C90">
        <w:rPr>
          <w:rFonts w:ascii="Times New Roman" w:hAnsi="Times New Roman" w:cs="Times New Roman"/>
          <w:sz w:val="24"/>
          <w:szCs w:val="24"/>
        </w:rPr>
        <w:t>-</w:t>
      </w:r>
      <w:r w:rsidR="003B0ECA">
        <w:rPr>
          <w:rFonts w:ascii="Times New Roman" w:hAnsi="Times New Roman" w:cs="Times New Roman"/>
          <w:sz w:val="24"/>
          <w:szCs w:val="24"/>
        </w:rPr>
        <w:t>00</w:t>
      </w:r>
      <w:r w:rsidR="004D0F19">
        <w:rPr>
          <w:rFonts w:ascii="Times New Roman" w:hAnsi="Times New Roman" w:cs="Times New Roman"/>
          <w:sz w:val="24"/>
          <w:szCs w:val="24"/>
        </w:rPr>
        <w:t>4455</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7F787F17" w14:textId="38875C5C" w:rsidR="0084770C" w:rsidRPr="004D0F19" w:rsidRDefault="009D1AE9" w:rsidP="00362DEB">
      <w:pPr>
        <w:spacing w:after="0" w:line="240" w:lineRule="auto"/>
        <w:jc w:val="both"/>
        <w:rPr>
          <w:rFonts w:ascii="Times New Roman" w:hAnsi="Times New Roman" w:cs="Times New Roman"/>
          <w:sz w:val="24"/>
          <w:szCs w:val="24"/>
        </w:rPr>
      </w:pPr>
      <w:r w:rsidRPr="00F90C90">
        <w:rPr>
          <w:rFonts w:ascii="Times New Roman" w:eastAsia="Times New Roman" w:hAnsi="Times New Roman" w:cs="Times New Roman"/>
          <w:b/>
          <w:sz w:val="24"/>
          <w:lang w:eastAsia="ru-RU"/>
        </w:rPr>
        <w:t xml:space="preserve">4. Обґрунтування технічних та якісних </w:t>
      </w:r>
      <w:r w:rsidRPr="00766AB0">
        <w:rPr>
          <w:rFonts w:ascii="Times New Roman" w:eastAsia="Times New Roman" w:hAnsi="Times New Roman" w:cs="Times New Roman"/>
          <w:b/>
          <w:sz w:val="24"/>
          <w:lang w:eastAsia="ru-RU"/>
        </w:rPr>
        <w:t>характеристик предмета закупівлі</w:t>
      </w:r>
      <w:r w:rsidRPr="001368A9">
        <w:rPr>
          <w:rFonts w:ascii="Times New Roman" w:eastAsia="Times New Roman" w:hAnsi="Times New Roman" w:cs="Times New Roman"/>
          <w:bCs/>
          <w:sz w:val="24"/>
          <w:lang w:eastAsia="ru-RU"/>
        </w:rPr>
        <w:t xml:space="preserve">:  </w:t>
      </w:r>
      <w:r w:rsidR="004D0F19" w:rsidRPr="004D0F19">
        <w:rPr>
          <w:rFonts w:ascii="Times New Roman" w:hAnsi="Times New Roman" w:cs="Times New Roman"/>
          <w:sz w:val="24"/>
          <w:szCs w:val="24"/>
        </w:rPr>
        <w:t>Закупівля меблів за кодом CPV за ЄЗС ДК 021:2015: 39140000-5 Меблі для дому</w:t>
      </w:r>
    </w:p>
    <w:p w14:paraId="7C8E816B" w14:textId="77777777" w:rsidR="00CD0EC0" w:rsidRPr="00416214" w:rsidRDefault="00CD0EC0" w:rsidP="00CD0EC0">
      <w:pPr>
        <w:spacing w:after="0" w:line="240" w:lineRule="auto"/>
        <w:jc w:val="center"/>
        <w:rPr>
          <w:rFonts w:ascii="Times New Roman" w:hAnsi="Times New Roman" w:cs="Times New Roman"/>
          <w:spacing w:val="1"/>
          <w:sz w:val="24"/>
          <w:szCs w:val="24"/>
        </w:rPr>
      </w:pPr>
    </w:p>
    <w:p w14:paraId="144DDECE" w14:textId="77777777" w:rsidR="004D0F19" w:rsidRPr="004D0F19" w:rsidRDefault="004D0F19" w:rsidP="004D0F19">
      <w:pPr>
        <w:spacing w:after="0" w:line="240" w:lineRule="auto"/>
        <w:ind w:firstLine="357"/>
        <w:jc w:val="center"/>
        <w:rPr>
          <w:rFonts w:ascii="Times New Roman" w:hAnsi="Times New Roman" w:cs="Times New Roman"/>
          <w:b/>
          <w:color w:val="000000"/>
          <w:sz w:val="24"/>
          <w:szCs w:val="24"/>
        </w:rPr>
      </w:pPr>
      <w:r w:rsidRPr="004D0F19">
        <w:rPr>
          <w:rFonts w:ascii="Times New Roman" w:hAnsi="Times New Roman" w:cs="Times New Roman"/>
          <w:b/>
          <w:color w:val="000000"/>
          <w:sz w:val="24"/>
          <w:szCs w:val="24"/>
        </w:rPr>
        <w:t>ТЕХНІЧНІ ВИМОГИ</w:t>
      </w:r>
    </w:p>
    <w:p w14:paraId="0A692E20" w14:textId="77777777" w:rsidR="004D0F19" w:rsidRPr="004D0F19" w:rsidRDefault="004D0F19" w:rsidP="004D0F19">
      <w:pPr>
        <w:spacing w:after="0" w:line="240" w:lineRule="auto"/>
        <w:ind w:firstLine="357"/>
        <w:jc w:val="center"/>
        <w:rPr>
          <w:rFonts w:ascii="Times New Roman" w:hAnsi="Times New Roman" w:cs="Times New Roman"/>
          <w:b/>
          <w:color w:val="000000"/>
          <w:sz w:val="24"/>
          <w:szCs w:val="24"/>
        </w:rPr>
      </w:pPr>
    </w:p>
    <w:tbl>
      <w:tblPr>
        <w:tblStyle w:val="a5"/>
        <w:tblW w:w="9634" w:type="dxa"/>
        <w:tblLook w:val="04A0" w:firstRow="1" w:lastRow="0" w:firstColumn="1" w:lastColumn="0" w:noHBand="0" w:noVBand="1"/>
      </w:tblPr>
      <w:tblGrid>
        <w:gridCol w:w="562"/>
        <w:gridCol w:w="5670"/>
        <w:gridCol w:w="1701"/>
        <w:gridCol w:w="1701"/>
      </w:tblGrid>
      <w:tr w:rsidR="004D0F19" w:rsidRPr="004D0F19" w14:paraId="685432F5" w14:textId="77777777" w:rsidTr="00BE172A">
        <w:tc>
          <w:tcPr>
            <w:tcW w:w="562" w:type="dxa"/>
          </w:tcPr>
          <w:p w14:paraId="001B3854" w14:textId="77777777" w:rsidR="004D0F19" w:rsidRPr="004D0F19" w:rsidRDefault="004D0F19" w:rsidP="004D0F19">
            <w:pPr>
              <w:pStyle w:val="a6"/>
              <w:jc w:val="center"/>
              <w:rPr>
                <w:b/>
                <w:bCs/>
              </w:rPr>
            </w:pPr>
            <w:r w:rsidRPr="004D0F19">
              <w:rPr>
                <w:b/>
                <w:bCs/>
              </w:rPr>
              <w:t>№ п/п</w:t>
            </w:r>
          </w:p>
        </w:tc>
        <w:tc>
          <w:tcPr>
            <w:tcW w:w="5670" w:type="dxa"/>
          </w:tcPr>
          <w:p w14:paraId="2F4C928F" w14:textId="77777777" w:rsidR="004D0F19" w:rsidRPr="004D0F19" w:rsidRDefault="004D0F19" w:rsidP="004D0F19">
            <w:pPr>
              <w:pStyle w:val="a6"/>
              <w:jc w:val="center"/>
              <w:rPr>
                <w:b/>
                <w:bCs/>
              </w:rPr>
            </w:pPr>
            <w:r w:rsidRPr="004D0F19">
              <w:rPr>
                <w:b/>
                <w:bCs/>
              </w:rPr>
              <w:t>Назва системи</w:t>
            </w:r>
          </w:p>
        </w:tc>
        <w:tc>
          <w:tcPr>
            <w:tcW w:w="1701" w:type="dxa"/>
          </w:tcPr>
          <w:p w14:paraId="279F3997" w14:textId="77777777" w:rsidR="004D0F19" w:rsidRPr="004D0F19" w:rsidRDefault="004D0F19" w:rsidP="004D0F19">
            <w:pPr>
              <w:pStyle w:val="a6"/>
              <w:jc w:val="center"/>
              <w:rPr>
                <w:b/>
                <w:bCs/>
              </w:rPr>
            </w:pPr>
            <w:r w:rsidRPr="004D0F19">
              <w:rPr>
                <w:b/>
                <w:bCs/>
              </w:rPr>
              <w:t>Одиниця виміру</w:t>
            </w:r>
          </w:p>
        </w:tc>
        <w:tc>
          <w:tcPr>
            <w:tcW w:w="1701" w:type="dxa"/>
          </w:tcPr>
          <w:p w14:paraId="22711C37" w14:textId="77777777" w:rsidR="004D0F19" w:rsidRPr="004D0F19" w:rsidRDefault="004D0F19" w:rsidP="004D0F19">
            <w:pPr>
              <w:pStyle w:val="a6"/>
              <w:jc w:val="center"/>
              <w:rPr>
                <w:b/>
                <w:bCs/>
              </w:rPr>
            </w:pPr>
            <w:r w:rsidRPr="004D0F19">
              <w:rPr>
                <w:b/>
                <w:bCs/>
              </w:rPr>
              <w:t>Кількість</w:t>
            </w:r>
          </w:p>
        </w:tc>
      </w:tr>
      <w:tr w:rsidR="004D0F19" w:rsidRPr="004D0F19" w14:paraId="1FBFF4AF" w14:textId="77777777" w:rsidTr="00BE172A">
        <w:tc>
          <w:tcPr>
            <w:tcW w:w="562" w:type="dxa"/>
            <w:vAlign w:val="center"/>
          </w:tcPr>
          <w:p w14:paraId="0133DE10" w14:textId="77777777" w:rsidR="004D0F19" w:rsidRPr="004D0F19" w:rsidRDefault="004D0F19" w:rsidP="004D0F19">
            <w:pPr>
              <w:pStyle w:val="a6"/>
              <w:jc w:val="center"/>
              <w:rPr>
                <w:b/>
                <w:bCs/>
              </w:rPr>
            </w:pPr>
            <w:r w:rsidRPr="004D0F19">
              <w:rPr>
                <w:b/>
                <w:bCs/>
              </w:rPr>
              <w:t>1</w:t>
            </w:r>
          </w:p>
        </w:tc>
        <w:tc>
          <w:tcPr>
            <w:tcW w:w="5670" w:type="dxa"/>
            <w:vAlign w:val="center"/>
          </w:tcPr>
          <w:p w14:paraId="3DDAC55C" w14:textId="77777777" w:rsidR="004D0F19" w:rsidRPr="004D0F19" w:rsidRDefault="004D0F19" w:rsidP="004D0F19">
            <w:pPr>
              <w:pStyle w:val="ae"/>
              <w:rPr>
                <w:rFonts w:ascii="Times New Roman" w:hAnsi="Times New Roman" w:cs="Times New Roman"/>
                <w:b/>
                <w:bCs/>
                <w:sz w:val="24"/>
                <w:szCs w:val="24"/>
              </w:rPr>
            </w:pPr>
            <w:proofErr w:type="spellStart"/>
            <w:r w:rsidRPr="004D0F19">
              <w:rPr>
                <w:rFonts w:ascii="Times New Roman" w:hAnsi="Times New Roman" w:cs="Times New Roman"/>
                <w:b/>
                <w:bCs/>
                <w:sz w:val="24"/>
                <w:szCs w:val="24"/>
              </w:rPr>
              <w:t>Гардеробна</w:t>
            </w:r>
            <w:proofErr w:type="spellEnd"/>
          </w:p>
        </w:tc>
        <w:tc>
          <w:tcPr>
            <w:tcW w:w="1701" w:type="dxa"/>
            <w:vAlign w:val="center"/>
          </w:tcPr>
          <w:p w14:paraId="0CD22115" w14:textId="77777777" w:rsidR="004D0F19" w:rsidRPr="004D0F19" w:rsidRDefault="004D0F19" w:rsidP="004D0F19">
            <w:pPr>
              <w:pStyle w:val="a6"/>
              <w:jc w:val="center"/>
              <w:rPr>
                <w:b/>
                <w:bCs/>
              </w:rPr>
            </w:pPr>
            <w:r w:rsidRPr="004D0F19">
              <w:rPr>
                <w:b/>
              </w:rPr>
              <w:t>шт.</w:t>
            </w:r>
          </w:p>
        </w:tc>
        <w:tc>
          <w:tcPr>
            <w:tcW w:w="1701" w:type="dxa"/>
            <w:vAlign w:val="center"/>
          </w:tcPr>
          <w:p w14:paraId="744BEC95" w14:textId="77777777" w:rsidR="004D0F19" w:rsidRPr="004D0F19" w:rsidRDefault="004D0F19" w:rsidP="004D0F19">
            <w:pPr>
              <w:pStyle w:val="a6"/>
              <w:jc w:val="center"/>
              <w:rPr>
                <w:b/>
                <w:bCs/>
              </w:rPr>
            </w:pPr>
            <w:r w:rsidRPr="004D0F19">
              <w:rPr>
                <w:b/>
              </w:rPr>
              <w:t>1</w:t>
            </w:r>
          </w:p>
        </w:tc>
      </w:tr>
      <w:tr w:rsidR="004D0F19" w:rsidRPr="004D0F19" w14:paraId="2ECD9DD4" w14:textId="77777777" w:rsidTr="00BE172A">
        <w:tc>
          <w:tcPr>
            <w:tcW w:w="562" w:type="dxa"/>
            <w:vAlign w:val="center"/>
          </w:tcPr>
          <w:p w14:paraId="221AAE6D" w14:textId="77777777" w:rsidR="004D0F19" w:rsidRPr="004D0F19" w:rsidRDefault="004D0F19" w:rsidP="004D0F19">
            <w:pPr>
              <w:pStyle w:val="a6"/>
              <w:jc w:val="center"/>
              <w:rPr>
                <w:b/>
                <w:bCs/>
              </w:rPr>
            </w:pPr>
            <w:r w:rsidRPr="004D0F19">
              <w:rPr>
                <w:b/>
                <w:bCs/>
              </w:rPr>
              <w:t>2</w:t>
            </w:r>
          </w:p>
        </w:tc>
        <w:tc>
          <w:tcPr>
            <w:tcW w:w="5670" w:type="dxa"/>
            <w:vAlign w:val="center"/>
          </w:tcPr>
          <w:p w14:paraId="74A23EB2" w14:textId="77777777" w:rsidR="004D0F19" w:rsidRPr="004D0F19" w:rsidRDefault="004D0F19" w:rsidP="004D0F19">
            <w:pPr>
              <w:pStyle w:val="ae"/>
              <w:rPr>
                <w:rFonts w:ascii="Times New Roman" w:hAnsi="Times New Roman" w:cs="Times New Roman"/>
                <w:b/>
                <w:bCs/>
                <w:sz w:val="24"/>
                <w:szCs w:val="24"/>
              </w:rPr>
            </w:pPr>
            <w:r w:rsidRPr="004D0F19">
              <w:rPr>
                <w:rFonts w:ascii="Times New Roman" w:hAnsi="Times New Roman" w:cs="Times New Roman"/>
                <w:b/>
                <w:bCs/>
                <w:sz w:val="24"/>
                <w:szCs w:val="24"/>
              </w:rPr>
              <w:t>Антресоль</w:t>
            </w:r>
          </w:p>
        </w:tc>
        <w:tc>
          <w:tcPr>
            <w:tcW w:w="1701" w:type="dxa"/>
            <w:vAlign w:val="center"/>
          </w:tcPr>
          <w:p w14:paraId="0F4C2E39" w14:textId="77777777" w:rsidR="004D0F19" w:rsidRPr="004D0F19" w:rsidRDefault="004D0F19" w:rsidP="004D0F19">
            <w:pPr>
              <w:pStyle w:val="a6"/>
              <w:jc w:val="center"/>
              <w:rPr>
                <w:b/>
              </w:rPr>
            </w:pPr>
            <w:r w:rsidRPr="004D0F19">
              <w:rPr>
                <w:b/>
              </w:rPr>
              <w:t>шт.</w:t>
            </w:r>
          </w:p>
        </w:tc>
        <w:tc>
          <w:tcPr>
            <w:tcW w:w="1701" w:type="dxa"/>
            <w:vAlign w:val="center"/>
          </w:tcPr>
          <w:p w14:paraId="78960869" w14:textId="77777777" w:rsidR="004D0F19" w:rsidRPr="004D0F19" w:rsidRDefault="004D0F19" w:rsidP="004D0F19">
            <w:pPr>
              <w:pStyle w:val="a6"/>
              <w:jc w:val="center"/>
              <w:rPr>
                <w:b/>
                <w:bCs/>
              </w:rPr>
            </w:pPr>
            <w:r w:rsidRPr="004D0F19">
              <w:rPr>
                <w:b/>
              </w:rPr>
              <w:t>1</w:t>
            </w:r>
          </w:p>
        </w:tc>
      </w:tr>
      <w:tr w:rsidR="004D0F19" w:rsidRPr="004D0F19" w14:paraId="692BBA89" w14:textId="77777777" w:rsidTr="00BE172A">
        <w:tc>
          <w:tcPr>
            <w:tcW w:w="562" w:type="dxa"/>
            <w:vAlign w:val="center"/>
          </w:tcPr>
          <w:p w14:paraId="212CA742" w14:textId="77777777" w:rsidR="004D0F19" w:rsidRPr="004D0F19" w:rsidRDefault="004D0F19" w:rsidP="004D0F19">
            <w:pPr>
              <w:pStyle w:val="a6"/>
              <w:jc w:val="center"/>
              <w:rPr>
                <w:b/>
                <w:bCs/>
              </w:rPr>
            </w:pPr>
            <w:r w:rsidRPr="004D0F19">
              <w:rPr>
                <w:b/>
                <w:bCs/>
              </w:rPr>
              <w:t>3</w:t>
            </w:r>
          </w:p>
        </w:tc>
        <w:tc>
          <w:tcPr>
            <w:tcW w:w="5670" w:type="dxa"/>
            <w:vAlign w:val="center"/>
          </w:tcPr>
          <w:p w14:paraId="49194F44" w14:textId="77777777" w:rsidR="004D0F19" w:rsidRPr="004D0F19" w:rsidRDefault="004D0F19" w:rsidP="004D0F19">
            <w:pPr>
              <w:pStyle w:val="ae"/>
              <w:rPr>
                <w:rFonts w:ascii="Times New Roman" w:hAnsi="Times New Roman" w:cs="Times New Roman"/>
                <w:b/>
                <w:bCs/>
                <w:sz w:val="24"/>
                <w:szCs w:val="24"/>
              </w:rPr>
            </w:pPr>
            <w:proofErr w:type="spellStart"/>
            <w:r w:rsidRPr="004D0F19">
              <w:rPr>
                <w:rFonts w:ascii="Times New Roman" w:hAnsi="Times New Roman" w:cs="Times New Roman"/>
                <w:b/>
                <w:bCs/>
                <w:sz w:val="24"/>
                <w:szCs w:val="24"/>
              </w:rPr>
              <w:t>Шафа</w:t>
            </w:r>
            <w:proofErr w:type="spellEnd"/>
            <w:r w:rsidRPr="004D0F19">
              <w:rPr>
                <w:rFonts w:ascii="Times New Roman" w:hAnsi="Times New Roman" w:cs="Times New Roman"/>
                <w:b/>
                <w:bCs/>
                <w:sz w:val="24"/>
                <w:szCs w:val="24"/>
              </w:rPr>
              <w:t xml:space="preserve"> з </w:t>
            </w:r>
            <w:proofErr w:type="spellStart"/>
            <w:r w:rsidRPr="004D0F19">
              <w:rPr>
                <w:rFonts w:ascii="Times New Roman" w:hAnsi="Times New Roman" w:cs="Times New Roman"/>
                <w:b/>
                <w:bCs/>
                <w:sz w:val="24"/>
                <w:szCs w:val="24"/>
              </w:rPr>
              <w:t>нішами</w:t>
            </w:r>
            <w:proofErr w:type="spellEnd"/>
          </w:p>
        </w:tc>
        <w:tc>
          <w:tcPr>
            <w:tcW w:w="1701" w:type="dxa"/>
            <w:vAlign w:val="center"/>
          </w:tcPr>
          <w:p w14:paraId="6B02B7B2" w14:textId="77777777" w:rsidR="004D0F19" w:rsidRPr="004D0F19" w:rsidRDefault="004D0F19" w:rsidP="004D0F19">
            <w:pPr>
              <w:pStyle w:val="a6"/>
              <w:jc w:val="center"/>
              <w:rPr>
                <w:b/>
              </w:rPr>
            </w:pPr>
            <w:r w:rsidRPr="004D0F19">
              <w:rPr>
                <w:b/>
              </w:rPr>
              <w:t>шт.</w:t>
            </w:r>
          </w:p>
        </w:tc>
        <w:tc>
          <w:tcPr>
            <w:tcW w:w="1701" w:type="dxa"/>
            <w:vAlign w:val="center"/>
          </w:tcPr>
          <w:p w14:paraId="624E1941" w14:textId="77777777" w:rsidR="004D0F19" w:rsidRPr="004D0F19" w:rsidRDefault="004D0F19" w:rsidP="004D0F19">
            <w:pPr>
              <w:pStyle w:val="a6"/>
              <w:jc w:val="center"/>
              <w:rPr>
                <w:b/>
                <w:bCs/>
              </w:rPr>
            </w:pPr>
            <w:r w:rsidRPr="004D0F19">
              <w:rPr>
                <w:b/>
              </w:rPr>
              <w:t>1</w:t>
            </w:r>
          </w:p>
        </w:tc>
      </w:tr>
      <w:tr w:rsidR="004D0F19" w:rsidRPr="004D0F19" w14:paraId="2360EECF" w14:textId="77777777" w:rsidTr="00BE172A">
        <w:tc>
          <w:tcPr>
            <w:tcW w:w="562" w:type="dxa"/>
            <w:vAlign w:val="center"/>
          </w:tcPr>
          <w:p w14:paraId="4DA01780" w14:textId="77777777" w:rsidR="004D0F19" w:rsidRPr="004D0F19" w:rsidRDefault="004D0F19" w:rsidP="004D0F19">
            <w:pPr>
              <w:pStyle w:val="a6"/>
              <w:jc w:val="center"/>
              <w:rPr>
                <w:b/>
                <w:bCs/>
              </w:rPr>
            </w:pPr>
            <w:r w:rsidRPr="004D0F19">
              <w:rPr>
                <w:b/>
                <w:bCs/>
              </w:rPr>
              <w:t>4</w:t>
            </w:r>
          </w:p>
        </w:tc>
        <w:tc>
          <w:tcPr>
            <w:tcW w:w="5670" w:type="dxa"/>
            <w:vAlign w:val="center"/>
          </w:tcPr>
          <w:p w14:paraId="11B25B66" w14:textId="77777777" w:rsidR="004D0F19" w:rsidRPr="004D0F19" w:rsidRDefault="004D0F19" w:rsidP="004D0F19">
            <w:pPr>
              <w:pStyle w:val="ae"/>
              <w:rPr>
                <w:rFonts w:ascii="Times New Roman" w:hAnsi="Times New Roman" w:cs="Times New Roman"/>
                <w:b/>
                <w:bCs/>
                <w:sz w:val="24"/>
                <w:szCs w:val="24"/>
              </w:rPr>
            </w:pPr>
            <w:r w:rsidRPr="004D0F19">
              <w:rPr>
                <w:rFonts w:ascii="Times New Roman" w:hAnsi="Times New Roman" w:cs="Times New Roman"/>
                <w:b/>
                <w:bCs/>
                <w:sz w:val="24"/>
                <w:szCs w:val="24"/>
              </w:rPr>
              <w:t>Тумба</w:t>
            </w:r>
          </w:p>
        </w:tc>
        <w:tc>
          <w:tcPr>
            <w:tcW w:w="1701" w:type="dxa"/>
            <w:vAlign w:val="center"/>
          </w:tcPr>
          <w:p w14:paraId="02691FFD" w14:textId="77777777" w:rsidR="004D0F19" w:rsidRPr="004D0F19" w:rsidRDefault="004D0F19" w:rsidP="004D0F19">
            <w:pPr>
              <w:pStyle w:val="a6"/>
              <w:jc w:val="center"/>
              <w:rPr>
                <w:b/>
              </w:rPr>
            </w:pPr>
            <w:r w:rsidRPr="004D0F19">
              <w:rPr>
                <w:b/>
              </w:rPr>
              <w:t>шт.</w:t>
            </w:r>
          </w:p>
        </w:tc>
        <w:tc>
          <w:tcPr>
            <w:tcW w:w="1701" w:type="dxa"/>
            <w:vAlign w:val="center"/>
          </w:tcPr>
          <w:p w14:paraId="15FCEEC6" w14:textId="77777777" w:rsidR="004D0F19" w:rsidRPr="004D0F19" w:rsidRDefault="004D0F19" w:rsidP="004D0F19">
            <w:pPr>
              <w:pStyle w:val="a6"/>
              <w:jc w:val="center"/>
              <w:rPr>
                <w:b/>
                <w:bCs/>
              </w:rPr>
            </w:pPr>
            <w:r w:rsidRPr="004D0F19">
              <w:rPr>
                <w:b/>
              </w:rPr>
              <w:t>20</w:t>
            </w:r>
          </w:p>
        </w:tc>
      </w:tr>
      <w:tr w:rsidR="004D0F19" w:rsidRPr="004D0F19" w14:paraId="01B6C5DB" w14:textId="77777777" w:rsidTr="00BE172A">
        <w:tc>
          <w:tcPr>
            <w:tcW w:w="562" w:type="dxa"/>
            <w:vAlign w:val="center"/>
          </w:tcPr>
          <w:p w14:paraId="58B6539D" w14:textId="77777777" w:rsidR="004D0F19" w:rsidRPr="004D0F19" w:rsidRDefault="004D0F19" w:rsidP="004D0F19">
            <w:pPr>
              <w:pStyle w:val="a6"/>
              <w:jc w:val="center"/>
              <w:rPr>
                <w:b/>
                <w:bCs/>
              </w:rPr>
            </w:pPr>
            <w:r w:rsidRPr="004D0F19">
              <w:rPr>
                <w:b/>
                <w:bCs/>
              </w:rPr>
              <w:t>5</w:t>
            </w:r>
          </w:p>
        </w:tc>
        <w:tc>
          <w:tcPr>
            <w:tcW w:w="5670" w:type="dxa"/>
            <w:vAlign w:val="center"/>
          </w:tcPr>
          <w:p w14:paraId="65B294C3" w14:textId="77777777" w:rsidR="004D0F19" w:rsidRPr="004D0F19" w:rsidRDefault="004D0F19" w:rsidP="004D0F19">
            <w:pPr>
              <w:pStyle w:val="ae"/>
              <w:rPr>
                <w:rFonts w:ascii="Times New Roman" w:hAnsi="Times New Roman" w:cs="Times New Roman"/>
                <w:b/>
                <w:bCs/>
                <w:sz w:val="24"/>
                <w:szCs w:val="24"/>
              </w:rPr>
            </w:pPr>
            <w:proofErr w:type="spellStart"/>
            <w:r w:rsidRPr="004D0F19">
              <w:rPr>
                <w:rFonts w:ascii="Times New Roman" w:hAnsi="Times New Roman" w:cs="Times New Roman"/>
                <w:b/>
                <w:bCs/>
                <w:sz w:val="24"/>
                <w:szCs w:val="24"/>
              </w:rPr>
              <w:t>Поличка</w:t>
            </w:r>
            <w:proofErr w:type="spellEnd"/>
            <w:r w:rsidRPr="004D0F19">
              <w:rPr>
                <w:rFonts w:ascii="Times New Roman" w:hAnsi="Times New Roman" w:cs="Times New Roman"/>
                <w:b/>
                <w:bCs/>
                <w:sz w:val="24"/>
                <w:szCs w:val="24"/>
              </w:rPr>
              <w:t xml:space="preserve"> для </w:t>
            </w:r>
            <w:proofErr w:type="spellStart"/>
            <w:r w:rsidRPr="004D0F19">
              <w:rPr>
                <w:rFonts w:ascii="Times New Roman" w:hAnsi="Times New Roman" w:cs="Times New Roman"/>
                <w:b/>
                <w:bCs/>
                <w:sz w:val="24"/>
                <w:szCs w:val="24"/>
              </w:rPr>
              <w:t>взуття</w:t>
            </w:r>
            <w:proofErr w:type="spellEnd"/>
          </w:p>
        </w:tc>
        <w:tc>
          <w:tcPr>
            <w:tcW w:w="1701" w:type="dxa"/>
            <w:vAlign w:val="center"/>
          </w:tcPr>
          <w:p w14:paraId="0F01D7CE" w14:textId="77777777" w:rsidR="004D0F19" w:rsidRPr="004D0F19" w:rsidRDefault="004D0F19" w:rsidP="004D0F19">
            <w:pPr>
              <w:pStyle w:val="a6"/>
              <w:jc w:val="center"/>
              <w:rPr>
                <w:b/>
              </w:rPr>
            </w:pPr>
            <w:r w:rsidRPr="004D0F19">
              <w:rPr>
                <w:b/>
              </w:rPr>
              <w:t>шт.</w:t>
            </w:r>
          </w:p>
        </w:tc>
        <w:tc>
          <w:tcPr>
            <w:tcW w:w="1701" w:type="dxa"/>
            <w:vAlign w:val="center"/>
          </w:tcPr>
          <w:p w14:paraId="54C0C0F1" w14:textId="77777777" w:rsidR="004D0F19" w:rsidRPr="004D0F19" w:rsidRDefault="004D0F19" w:rsidP="004D0F19">
            <w:pPr>
              <w:pStyle w:val="a6"/>
              <w:jc w:val="center"/>
              <w:rPr>
                <w:b/>
                <w:bCs/>
              </w:rPr>
            </w:pPr>
            <w:r w:rsidRPr="004D0F19">
              <w:rPr>
                <w:b/>
              </w:rPr>
              <w:t>20</w:t>
            </w:r>
          </w:p>
        </w:tc>
      </w:tr>
      <w:tr w:rsidR="004D0F19" w:rsidRPr="004D0F19" w14:paraId="7FB29A08" w14:textId="77777777" w:rsidTr="00BE172A">
        <w:tc>
          <w:tcPr>
            <w:tcW w:w="562" w:type="dxa"/>
            <w:vAlign w:val="center"/>
          </w:tcPr>
          <w:p w14:paraId="5BD1100A" w14:textId="77777777" w:rsidR="004D0F19" w:rsidRPr="004D0F19" w:rsidRDefault="004D0F19" w:rsidP="004D0F19">
            <w:pPr>
              <w:pStyle w:val="a6"/>
              <w:jc w:val="center"/>
              <w:rPr>
                <w:b/>
                <w:bCs/>
              </w:rPr>
            </w:pPr>
            <w:r w:rsidRPr="004D0F19">
              <w:rPr>
                <w:b/>
                <w:bCs/>
              </w:rPr>
              <w:t>6</w:t>
            </w:r>
          </w:p>
        </w:tc>
        <w:tc>
          <w:tcPr>
            <w:tcW w:w="5670" w:type="dxa"/>
            <w:vAlign w:val="center"/>
          </w:tcPr>
          <w:p w14:paraId="7E613349" w14:textId="77777777" w:rsidR="004D0F19" w:rsidRPr="004D0F19" w:rsidRDefault="004D0F19" w:rsidP="004D0F19">
            <w:pPr>
              <w:pStyle w:val="ae"/>
              <w:rPr>
                <w:rFonts w:ascii="Times New Roman" w:hAnsi="Times New Roman" w:cs="Times New Roman"/>
                <w:b/>
                <w:bCs/>
                <w:sz w:val="24"/>
                <w:szCs w:val="24"/>
              </w:rPr>
            </w:pPr>
            <w:r w:rsidRPr="004D0F19">
              <w:rPr>
                <w:rFonts w:ascii="Times New Roman" w:hAnsi="Times New Roman" w:cs="Times New Roman"/>
                <w:b/>
                <w:bCs/>
                <w:sz w:val="24"/>
                <w:szCs w:val="24"/>
              </w:rPr>
              <w:t xml:space="preserve">Кутова </w:t>
            </w:r>
            <w:proofErr w:type="spellStart"/>
            <w:r w:rsidRPr="004D0F19">
              <w:rPr>
                <w:rFonts w:ascii="Times New Roman" w:hAnsi="Times New Roman" w:cs="Times New Roman"/>
                <w:b/>
                <w:bCs/>
                <w:sz w:val="24"/>
                <w:szCs w:val="24"/>
              </w:rPr>
              <w:t>шафа</w:t>
            </w:r>
            <w:proofErr w:type="spellEnd"/>
          </w:p>
        </w:tc>
        <w:tc>
          <w:tcPr>
            <w:tcW w:w="1701" w:type="dxa"/>
            <w:vAlign w:val="center"/>
          </w:tcPr>
          <w:p w14:paraId="71F97EB0" w14:textId="77777777" w:rsidR="004D0F19" w:rsidRPr="004D0F19" w:rsidRDefault="004D0F19" w:rsidP="004D0F19">
            <w:pPr>
              <w:pStyle w:val="a6"/>
              <w:jc w:val="center"/>
              <w:rPr>
                <w:b/>
              </w:rPr>
            </w:pPr>
            <w:r w:rsidRPr="004D0F19">
              <w:rPr>
                <w:b/>
              </w:rPr>
              <w:t>шт.</w:t>
            </w:r>
          </w:p>
        </w:tc>
        <w:tc>
          <w:tcPr>
            <w:tcW w:w="1701" w:type="dxa"/>
            <w:vAlign w:val="center"/>
          </w:tcPr>
          <w:p w14:paraId="0B7E19DB" w14:textId="77777777" w:rsidR="004D0F19" w:rsidRPr="004D0F19" w:rsidRDefault="004D0F19" w:rsidP="004D0F19">
            <w:pPr>
              <w:pStyle w:val="a6"/>
              <w:jc w:val="center"/>
              <w:rPr>
                <w:b/>
                <w:bCs/>
              </w:rPr>
            </w:pPr>
            <w:r w:rsidRPr="004D0F19">
              <w:rPr>
                <w:b/>
              </w:rPr>
              <w:t>1</w:t>
            </w:r>
          </w:p>
        </w:tc>
      </w:tr>
    </w:tbl>
    <w:p w14:paraId="01CC1CF2" w14:textId="77777777" w:rsidR="004D0F19" w:rsidRPr="004D0F19" w:rsidRDefault="004D0F19" w:rsidP="004D0F19">
      <w:pPr>
        <w:pStyle w:val="a6"/>
        <w:spacing w:after="0" w:line="240" w:lineRule="auto"/>
        <w:jc w:val="both"/>
        <w:rPr>
          <w:b/>
          <w:bCs/>
          <w:i/>
          <w:iCs/>
          <w:lang w:eastAsia="ru-RU"/>
        </w:rPr>
      </w:pPr>
    </w:p>
    <w:p w14:paraId="0E7F2318" w14:textId="77777777" w:rsidR="004D0F19" w:rsidRPr="004D0F19" w:rsidRDefault="004D0F19" w:rsidP="004D0F19">
      <w:pPr>
        <w:pStyle w:val="a6"/>
        <w:spacing w:after="0" w:line="240" w:lineRule="auto"/>
        <w:jc w:val="both"/>
        <w:rPr>
          <w:b/>
          <w:bCs/>
          <w:i/>
          <w:iCs/>
          <w:lang w:eastAsia="ru-RU"/>
        </w:rPr>
      </w:pPr>
      <w:r w:rsidRPr="004D0F19">
        <w:rPr>
          <w:b/>
          <w:bCs/>
          <w:i/>
          <w:iCs/>
          <w:lang w:eastAsia="ru-RU"/>
        </w:rPr>
        <w:t xml:space="preserve">У ціну мають бути включені прямі, загальновиробничі та адміністративні витрати з урахуванням витрат, у тому числі, але не виключно: транспортні витрати, доплати працівникам у зв’язку з втратою часу в дорозі, зв’язок, страхування, спецзасоби, а також економічно обґрунтований прибуток, який Постачальник планує отримати в результаті продажу, кошти на покриття ризиків та/або додаткових витрат, пов’язаних з інфляційними процесами, усі податки і збори, обов’язкові платежі, що сплачуються або мають бути сплачені Постачальником для поставки Товару, зокрема податок на додану вартість, інші витрати, необхідні для виконання </w:t>
      </w:r>
      <w:proofErr w:type="spellStart"/>
      <w:r w:rsidRPr="004D0F19">
        <w:rPr>
          <w:b/>
          <w:bCs/>
          <w:i/>
          <w:iCs/>
          <w:lang w:eastAsia="ru-RU"/>
        </w:rPr>
        <w:t>проєкту</w:t>
      </w:r>
      <w:proofErr w:type="spellEnd"/>
      <w:r w:rsidRPr="004D0F19">
        <w:rPr>
          <w:b/>
          <w:bCs/>
          <w:i/>
          <w:iCs/>
          <w:lang w:eastAsia="ru-RU"/>
        </w:rPr>
        <w:t xml:space="preserve"> Договору до моменту його повного завершення</w:t>
      </w:r>
      <w:r w:rsidRPr="004D0F19">
        <w:rPr>
          <w:b/>
          <w:bCs/>
          <w:i/>
          <w:iCs/>
        </w:rPr>
        <w:t>.</w:t>
      </w:r>
    </w:p>
    <w:p w14:paraId="3E720585" w14:textId="77777777" w:rsidR="004D0F19" w:rsidRPr="004D0F19" w:rsidRDefault="004D0F19" w:rsidP="004D0F19">
      <w:pPr>
        <w:spacing w:after="0" w:line="240" w:lineRule="auto"/>
        <w:rPr>
          <w:rFonts w:ascii="Times New Roman" w:hAnsi="Times New Roman" w:cs="Times New Roman"/>
          <w:b/>
          <w:sz w:val="24"/>
          <w:szCs w:val="24"/>
        </w:rPr>
      </w:pPr>
    </w:p>
    <w:p w14:paraId="374A99D5" w14:textId="77777777" w:rsidR="004D0F19" w:rsidRPr="004D0F19" w:rsidRDefault="004D0F19" w:rsidP="004D0F19">
      <w:pPr>
        <w:pStyle w:val="a6"/>
        <w:spacing w:after="0" w:line="240" w:lineRule="auto"/>
        <w:ind w:firstLine="567"/>
        <w:jc w:val="both"/>
        <w:rPr>
          <w:color w:val="000000" w:themeColor="text1"/>
          <w:shd w:val="clear" w:color="auto" w:fill="FFFFFF"/>
        </w:rPr>
      </w:pPr>
      <w:bookmarkStart w:id="0" w:name="_Hlk131598067"/>
      <w:bookmarkStart w:id="1" w:name="_Hlk173499091"/>
      <w:r w:rsidRPr="004D0F19">
        <w:rPr>
          <w:color w:val="000000" w:themeColor="text1"/>
          <w:shd w:val="clear" w:color="auto" w:fill="FFFFFF"/>
        </w:rPr>
        <w:t xml:space="preserve">1. Товар (складові товару) повинен постачатись новим в упаковці та з маркуванням виробника, а також повинна бути в наявності технічна документація, яка входить до комплекту постачання фірми-виробника. </w:t>
      </w:r>
    </w:p>
    <w:p w14:paraId="43FC440A" w14:textId="77777777" w:rsidR="004D0F19" w:rsidRPr="004D0F19" w:rsidRDefault="004D0F19" w:rsidP="004D0F19">
      <w:pPr>
        <w:spacing w:after="0" w:line="240" w:lineRule="auto"/>
        <w:ind w:firstLine="567"/>
        <w:jc w:val="both"/>
        <w:rPr>
          <w:rFonts w:ascii="Times New Roman" w:hAnsi="Times New Roman" w:cs="Times New Roman"/>
          <w:color w:val="000000" w:themeColor="text1"/>
          <w:sz w:val="24"/>
          <w:szCs w:val="24"/>
          <w:shd w:val="clear" w:color="auto" w:fill="FFFFFF"/>
        </w:rPr>
      </w:pPr>
      <w:r w:rsidRPr="004D0F19">
        <w:rPr>
          <w:rFonts w:ascii="Times New Roman" w:hAnsi="Times New Roman" w:cs="Times New Roman"/>
          <w:color w:val="000000" w:themeColor="text1"/>
          <w:sz w:val="24"/>
          <w:szCs w:val="24"/>
          <w:shd w:val="clear" w:color="auto" w:fill="FFFFFF"/>
        </w:rPr>
        <w:t>2. У разі постачання неякісного Товару, Постачальник забезпечує заміну неякісного Товару якісним за власний рахунок при пред’явлені Покупцем не пізніше 7 робочих днів після отримання Товару.</w:t>
      </w:r>
    </w:p>
    <w:p w14:paraId="3FCB0E4C" w14:textId="77777777" w:rsidR="004D0F19" w:rsidRPr="004D0F19" w:rsidRDefault="004D0F19" w:rsidP="004D0F19">
      <w:pPr>
        <w:spacing w:after="0" w:line="240" w:lineRule="auto"/>
        <w:ind w:firstLine="567"/>
        <w:jc w:val="both"/>
        <w:rPr>
          <w:rFonts w:ascii="Times New Roman" w:hAnsi="Times New Roman" w:cs="Times New Roman"/>
          <w:color w:val="000000" w:themeColor="text1"/>
          <w:sz w:val="24"/>
          <w:szCs w:val="24"/>
          <w:shd w:val="clear" w:color="auto" w:fill="FFFFFF"/>
        </w:rPr>
      </w:pPr>
      <w:r w:rsidRPr="004D0F19">
        <w:rPr>
          <w:rFonts w:ascii="Times New Roman" w:hAnsi="Times New Roman" w:cs="Times New Roman"/>
          <w:color w:val="000000" w:themeColor="text1"/>
          <w:sz w:val="24"/>
          <w:szCs w:val="24"/>
          <w:shd w:val="clear" w:color="auto" w:fill="FFFFFF"/>
        </w:rPr>
        <w:t xml:space="preserve">3. Наявність заявлених Покупцем недоліків та причини їх виникнення повинно встановлюватись актом обстеження технічного стану Товару, який обов’язково укладається між Сторонами і є підставою для усунення Постачальником недоліків Товару у термін, що узгоджується за домовленістю Сторін. Акт обстеження технічного стану складається сервісним (технічним) центром Постачальника за участю представника Покупця. </w:t>
      </w:r>
    </w:p>
    <w:p w14:paraId="6BF04B34"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color w:val="000000" w:themeColor="text1"/>
          <w:sz w:val="24"/>
          <w:szCs w:val="24"/>
          <w:shd w:val="clear" w:color="auto" w:fill="FFFFFF"/>
        </w:rPr>
        <w:lastRenderedPageBreak/>
        <w:t xml:space="preserve">4. </w:t>
      </w:r>
      <w:r w:rsidRPr="004D0F19">
        <w:rPr>
          <w:rFonts w:ascii="Times New Roman" w:hAnsi="Times New Roman" w:cs="Times New Roman"/>
          <w:sz w:val="24"/>
          <w:szCs w:val="24"/>
        </w:rPr>
        <w:t xml:space="preserve">Виконання постачання повинно здійснюватися  відповідно до діючих нормативно-правових документів та умов цього </w:t>
      </w:r>
      <w:proofErr w:type="spellStart"/>
      <w:r w:rsidRPr="004D0F19">
        <w:rPr>
          <w:rFonts w:ascii="Times New Roman" w:hAnsi="Times New Roman" w:cs="Times New Roman"/>
          <w:sz w:val="24"/>
          <w:szCs w:val="24"/>
        </w:rPr>
        <w:t>проєкту</w:t>
      </w:r>
      <w:proofErr w:type="spellEnd"/>
      <w:r w:rsidRPr="004D0F19">
        <w:rPr>
          <w:rFonts w:ascii="Times New Roman" w:hAnsi="Times New Roman" w:cs="Times New Roman"/>
          <w:sz w:val="24"/>
          <w:szCs w:val="24"/>
        </w:rPr>
        <w:t xml:space="preserve"> Договору.</w:t>
      </w:r>
      <w:bookmarkStart w:id="2" w:name="_Hlk131682113"/>
      <w:bookmarkEnd w:id="0"/>
    </w:p>
    <w:bookmarkEnd w:id="2"/>
    <w:p w14:paraId="7C8202AC"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 xml:space="preserve">5. Надати у складі пропозиції гарантійний лист, що Учасник гарантує постачання Товару та виконання супутніх послуг у строки встановлені в </w:t>
      </w:r>
      <w:proofErr w:type="spellStart"/>
      <w:r w:rsidRPr="004D0F19">
        <w:rPr>
          <w:rFonts w:ascii="Times New Roman" w:hAnsi="Times New Roman" w:cs="Times New Roman"/>
          <w:sz w:val="24"/>
          <w:szCs w:val="24"/>
        </w:rPr>
        <w:t>проєкті</w:t>
      </w:r>
      <w:proofErr w:type="spellEnd"/>
      <w:r w:rsidRPr="004D0F19">
        <w:rPr>
          <w:rFonts w:ascii="Times New Roman" w:hAnsi="Times New Roman" w:cs="Times New Roman"/>
          <w:sz w:val="24"/>
          <w:szCs w:val="24"/>
        </w:rPr>
        <w:t xml:space="preserve"> Договору.</w:t>
      </w:r>
    </w:p>
    <w:p w14:paraId="22AD7932"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 xml:space="preserve">6. Доставка, встановлення, розвантаження, перевірка Товару відбуватиметься за </w:t>
      </w:r>
      <w:proofErr w:type="spellStart"/>
      <w:r w:rsidRPr="004D0F19">
        <w:rPr>
          <w:rFonts w:ascii="Times New Roman" w:hAnsi="Times New Roman" w:cs="Times New Roman"/>
          <w:sz w:val="24"/>
          <w:szCs w:val="24"/>
        </w:rPr>
        <w:t>адресою</w:t>
      </w:r>
      <w:proofErr w:type="spellEnd"/>
      <w:r w:rsidRPr="004D0F19">
        <w:rPr>
          <w:rFonts w:ascii="Times New Roman" w:hAnsi="Times New Roman" w:cs="Times New Roman"/>
          <w:sz w:val="24"/>
          <w:szCs w:val="24"/>
        </w:rPr>
        <w:t>: м. Київ, вул. Волинська, 26.</w:t>
      </w:r>
    </w:p>
    <w:p w14:paraId="740F3E9D"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 xml:space="preserve">7. Технічні вимоги: </w:t>
      </w:r>
    </w:p>
    <w:p w14:paraId="07E209DF"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w:t>
      </w:r>
      <w:r w:rsidRPr="004D0F19">
        <w:rPr>
          <w:rFonts w:ascii="Times New Roman" w:hAnsi="Times New Roman" w:cs="Times New Roman"/>
          <w:sz w:val="24"/>
          <w:szCs w:val="24"/>
        </w:rPr>
        <w:tab/>
        <w:t>Меблі повинні бути виготовлені відповідно до вимог чинного санітарного законодавства та діючих в Україні державних норм та стандартів;</w:t>
      </w:r>
    </w:p>
    <w:p w14:paraId="05A154CE"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w:t>
      </w:r>
      <w:r w:rsidRPr="004D0F19">
        <w:rPr>
          <w:rFonts w:ascii="Times New Roman" w:hAnsi="Times New Roman" w:cs="Times New Roman"/>
          <w:sz w:val="24"/>
          <w:szCs w:val="24"/>
        </w:rPr>
        <w:tab/>
        <w:t>Конструкція повинна відповідати своєму функціональному призначенню та сучасному дизайну.</w:t>
      </w:r>
    </w:p>
    <w:bookmarkEnd w:id="1"/>
    <w:p w14:paraId="193F1D6F" w14:textId="77777777" w:rsidR="004D0F19" w:rsidRPr="004D0F19" w:rsidRDefault="004D0F19" w:rsidP="004D0F19">
      <w:pPr>
        <w:spacing w:after="0" w:line="240" w:lineRule="auto"/>
        <w:jc w:val="center"/>
        <w:rPr>
          <w:rFonts w:ascii="Times New Roman" w:eastAsia="Calibri" w:hAnsi="Times New Roman" w:cs="Times New Roman"/>
          <w:b/>
          <w:color w:val="000000" w:themeColor="text1"/>
          <w:sz w:val="24"/>
          <w:szCs w:val="24"/>
          <w:lang w:eastAsia="zh-CN"/>
        </w:rPr>
      </w:pPr>
    </w:p>
    <w:p w14:paraId="2558E073" w14:textId="77777777" w:rsidR="004D0F19" w:rsidRPr="004D0F19" w:rsidRDefault="004D0F19" w:rsidP="004D0F19">
      <w:pPr>
        <w:spacing w:after="0" w:line="240" w:lineRule="auto"/>
        <w:jc w:val="center"/>
        <w:rPr>
          <w:rFonts w:ascii="Times New Roman" w:eastAsia="Calibri" w:hAnsi="Times New Roman" w:cs="Times New Roman"/>
          <w:b/>
          <w:color w:val="000000" w:themeColor="text1"/>
          <w:sz w:val="24"/>
          <w:szCs w:val="24"/>
          <w:lang w:eastAsia="zh-CN"/>
        </w:rPr>
      </w:pPr>
      <w:r w:rsidRPr="004D0F19">
        <w:rPr>
          <w:rFonts w:ascii="Times New Roman" w:eastAsia="Calibri" w:hAnsi="Times New Roman" w:cs="Times New Roman"/>
          <w:b/>
          <w:color w:val="000000" w:themeColor="text1"/>
          <w:sz w:val="24"/>
          <w:szCs w:val="24"/>
          <w:lang w:eastAsia="zh-CN"/>
        </w:rPr>
        <w:t xml:space="preserve">СПЕЦИФІКАЦІЯ ТОВАРУ (ТЕХНІЧНІ ВИМОГИ ДО ПРЕДМЕТА ЗАКУПІВЛІ): </w:t>
      </w:r>
    </w:p>
    <w:p w14:paraId="5DA76D4C" w14:textId="77777777" w:rsidR="004D0F19" w:rsidRPr="004D0F19" w:rsidRDefault="004D0F19" w:rsidP="004D0F19">
      <w:pPr>
        <w:spacing w:after="0" w:line="240" w:lineRule="auto"/>
        <w:jc w:val="center"/>
        <w:rPr>
          <w:rFonts w:ascii="Times New Roman" w:eastAsia="Calibri" w:hAnsi="Times New Roman" w:cs="Times New Roman"/>
          <w:b/>
          <w:color w:val="000000" w:themeColor="text1"/>
          <w:sz w:val="24"/>
          <w:szCs w:val="24"/>
          <w:lang w:eastAsia="zh-CN"/>
        </w:rPr>
      </w:pPr>
    </w:p>
    <w:p w14:paraId="7B18EE6C" w14:textId="77777777" w:rsidR="004D0F19" w:rsidRPr="004D0F19" w:rsidRDefault="004D0F19" w:rsidP="004D0F19">
      <w:pPr>
        <w:spacing w:after="0" w:line="240" w:lineRule="auto"/>
        <w:rPr>
          <w:rFonts w:ascii="Times New Roman" w:hAnsi="Times New Roman" w:cs="Times New Roman"/>
          <w:b/>
          <w:color w:val="FF0000"/>
          <w:sz w:val="24"/>
          <w:szCs w:val="24"/>
        </w:rPr>
      </w:pPr>
    </w:p>
    <w:p w14:paraId="067FA212" w14:textId="77777777" w:rsidR="004D0F19" w:rsidRPr="004D0F19" w:rsidRDefault="004D0F19" w:rsidP="004D0F19">
      <w:pPr>
        <w:shd w:val="clear" w:color="auto" w:fill="FFFFFF"/>
        <w:spacing w:after="0" w:line="240" w:lineRule="auto"/>
        <w:rPr>
          <w:rFonts w:ascii="Times New Roman" w:hAnsi="Times New Roman" w:cs="Times New Roman"/>
          <w:b/>
          <w:smallCaps/>
          <w:color w:val="000000"/>
          <w:sz w:val="24"/>
          <w:szCs w:val="24"/>
        </w:rPr>
      </w:pPr>
      <w:r w:rsidRPr="004D0F19">
        <w:rPr>
          <w:rFonts w:ascii="Times New Roman" w:hAnsi="Times New Roman" w:cs="Times New Roman"/>
          <w:b/>
          <w:smallCaps/>
          <w:color w:val="000000"/>
          <w:sz w:val="24"/>
          <w:szCs w:val="24"/>
        </w:rPr>
        <w:t>Гардеробна:</w:t>
      </w:r>
    </w:p>
    <w:p w14:paraId="6979315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Кількість – 1 шт.</w:t>
      </w:r>
    </w:p>
    <w:p w14:paraId="69664478"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Ширина – 2150 мм.</w:t>
      </w:r>
    </w:p>
    <w:p w14:paraId="135DB173"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Глибина – 2550 мм.</w:t>
      </w:r>
    </w:p>
    <w:p w14:paraId="0C6D33F1"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Висота – 700 мм. </w:t>
      </w:r>
    </w:p>
    <w:p w14:paraId="546E49A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3" w:name="_Hlk191906516"/>
      <w:r w:rsidRPr="004D0F19">
        <w:rPr>
          <w:rFonts w:ascii="Times New Roman" w:hAnsi="Times New Roman" w:cs="Times New Roman"/>
          <w:sz w:val="24"/>
          <w:szCs w:val="24"/>
        </w:rPr>
        <w:t xml:space="preserve">Матеріал: </w:t>
      </w:r>
    </w:p>
    <w:p w14:paraId="260BEF0C"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4" w:name="_Hlk191908294"/>
      <w:r w:rsidRPr="004D0F19">
        <w:rPr>
          <w:rFonts w:ascii="Times New Roman" w:hAnsi="Times New Roman" w:cs="Times New Roman"/>
          <w:sz w:val="24"/>
          <w:szCs w:val="24"/>
        </w:rPr>
        <w:t xml:space="preserve">Корпус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0191 SU Холодний сірий 2800x2070x18 мм.</w:t>
      </w:r>
    </w:p>
    <w:p w14:paraId="32DE6A5D"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Фасади: ДСП лам. </w:t>
      </w:r>
      <w:proofErr w:type="spellStart"/>
      <w:r w:rsidRPr="004D0F19">
        <w:rPr>
          <w:rFonts w:ascii="Times New Roman" w:hAnsi="Times New Roman" w:cs="Times New Roman"/>
          <w:sz w:val="24"/>
          <w:szCs w:val="24"/>
        </w:rPr>
        <w:t>Swiss</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Krono</w:t>
      </w:r>
      <w:proofErr w:type="spellEnd"/>
      <w:r w:rsidRPr="004D0F19">
        <w:rPr>
          <w:rFonts w:ascii="Times New Roman" w:hAnsi="Times New Roman" w:cs="Times New Roman"/>
          <w:sz w:val="24"/>
          <w:szCs w:val="24"/>
        </w:rPr>
        <w:t xml:space="preserve"> 4435 VL Голубий Димчастий 2800х2070х18 мм.</w:t>
      </w:r>
    </w:p>
    <w:bookmarkEnd w:id="3"/>
    <w:p w14:paraId="19A344CF"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Задня стінка правої частини шафи: ДВП білий </w:t>
      </w:r>
      <w:bookmarkEnd w:id="4"/>
    </w:p>
    <w:p w14:paraId="27937691"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Фурнітура:</w:t>
      </w:r>
      <w:r w:rsidRPr="004D0F19">
        <w:rPr>
          <w:rFonts w:ascii="Times New Roman" w:hAnsi="Times New Roman" w:cs="Times New Roman"/>
          <w:sz w:val="24"/>
          <w:szCs w:val="24"/>
        </w:rPr>
        <w:br/>
        <w:t xml:space="preserve">Ручка хвиля 152х27 мм хром матовий </w:t>
      </w:r>
    </w:p>
    <w:p w14:paraId="5F38697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5" w:name="_Hlk191908378"/>
      <w:r w:rsidRPr="004D0F19">
        <w:rPr>
          <w:rFonts w:ascii="Times New Roman" w:hAnsi="Times New Roman" w:cs="Times New Roman"/>
          <w:sz w:val="24"/>
          <w:szCs w:val="24"/>
        </w:rPr>
        <w:t>Завіс накладний GTV</w:t>
      </w:r>
      <w:bookmarkEnd w:id="5"/>
      <w:r w:rsidRPr="004D0F19">
        <w:rPr>
          <w:rFonts w:ascii="Times New Roman" w:hAnsi="Times New Roman" w:cs="Times New Roman"/>
          <w:sz w:val="24"/>
          <w:szCs w:val="24"/>
        </w:rPr>
        <w:br/>
        <w:t xml:space="preserve">Труба D=25мм L=3000мм 1,1мм хром </w:t>
      </w:r>
    </w:p>
    <w:p w14:paraId="12323347"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Гардеробний ліфт (пантограф) 770-1200мм, 10кг, </w:t>
      </w:r>
      <w:proofErr w:type="spellStart"/>
      <w:r w:rsidRPr="004D0F19">
        <w:rPr>
          <w:rFonts w:ascii="Times New Roman" w:hAnsi="Times New Roman" w:cs="Times New Roman"/>
          <w:sz w:val="24"/>
          <w:szCs w:val="24"/>
        </w:rPr>
        <w:t>Hafele</w:t>
      </w:r>
      <w:proofErr w:type="spellEnd"/>
      <w:r w:rsidRPr="004D0F19">
        <w:rPr>
          <w:rFonts w:ascii="Times New Roman" w:hAnsi="Times New Roman" w:cs="Times New Roman"/>
          <w:sz w:val="24"/>
          <w:szCs w:val="24"/>
        </w:rPr>
        <w:t xml:space="preserve"> (805.20.056)</w:t>
      </w:r>
    </w:p>
    <w:p w14:paraId="2AE5DDBF" w14:textId="77777777" w:rsidR="004D0F19" w:rsidRPr="004D0F19" w:rsidRDefault="004D0F19" w:rsidP="004D0F19">
      <w:pPr>
        <w:shd w:val="clear" w:color="auto" w:fill="FFFFFF"/>
        <w:spacing w:after="0" w:line="240" w:lineRule="auto"/>
        <w:jc w:val="center"/>
        <w:rPr>
          <w:rFonts w:ascii="Times New Roman" w:hAnsi="Times New Roman" w:cs="Times New Roman"/>
          <w:b/>
          <w:sz w:val="24"/>
          <w:szCs w:val="24"/>
        </w:rPr>
      </w:pPr>
    </w:p>
    <w:p w14:paraId="4F78AFA5" w14:textId="77777777" w:rsidR="004D0F19" w:rsidRPr="004D0F19" w:rsidRDefault="004D0F19" w:rsidP="004D0F19">
      <w:pPr>
        <w:shd w:val="clear" w:color="auto" w:fill="FFFFFF"/>
        <w:spacing w:after="0" w:line="240" w:lineRule="auto"/>
        <w:jc w:val="center"/>
        <w:rPr>
          <w:rFonts w:ascii="Times New Roman" w:hAnsi="Times New Roman" w:cs="Times New Roman"/>
          <w:b/>
          <w:sz w:val="24"/>
          <w:szCs w:val="24"/>
        </w:rPr>
      </w:pPr>
      <w:r w:rsidRPr="004D0F19">
        <w:rPr>
          <w:rFonts w:ascii="Times New Roman" w:hAnsi="Times New Roman" w:cs="Times New Roman"/>
          <w:b/>
          <w:noProof/>
          <w:sz w:val="24"/>
          <w:szCs w:val="24"/>
        </w:rPr>
        <w:lastRenderedPageBreak/>
        <w:drawing>
          <wp:inline distT="0" distB="0" distL="0" distR="0" wp14:anchorId="746C1C3E" wp14:editId="72845A66">
            <wp:extent cx="5520387" cy="60579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шафа з пантографом.JPG"/>
                    <pic:cNvPicPr/>
                  </pic:nvPicPr>
                  <pic:blipFill rotWithShape="1">
                    <a:blip r:embed="rId8" cstate="print">
                      <a:extLst>
                        <a:ext uri="{28A0092B-C50C-407E-A947-70E740481C1C}">
                          <a14:useLocalDpi xmlns:a14="http://schemas.microsoft.com/office/drawing/2010/main" val="0"/>
                        </a:ext>
                      </a:extLst>
                    </a:blip>
                    <a:srcRect l="17585" t="4622" r="23280" b="3596"/>
                    <a:stretch/>
                  </pic:blipFill>
                  <pic:spPr bwMode="auto">
                    <a:xfrm>
                      <a:off x="0" y="0"/>
                      <a:ext cx="5541192" cy="6080731"/>
                    </a:xfrm>
                    <a:prstGeom prst="rect">
                      <a:avLst/>
                    </a:prstGeom>
                    <a:ln>
                      <a:noFill/>
                    </a:ln>
                    <a:extLst>
                      <a:ext uri="{53640926-AAD7-44D8-BBD7-CCE9431645EC}">
                        <a14:shadowObscured xmlns:a14="http://schemas.microsoft.com/office/drawing/2010/main"/>
                      </a:ext>
                    </a:extLst>
                  </pic:spPr>
                </pic:pic>
              </a:graphicData>
            </a:graphic>
          </wp:inline>
        </w:drawing>
      </w:r>
    </w:p>
    <w:p w14:paraId="63F71CD0" w14:textId="77777777" w:rsidR="004D0F19" w:rsidRPr="004D0F19" w:rsidRDefault="004D0F19" w:rsidP="004D0F19">
      <w:pPr>
        <w:shd w:val="clear" w:color="auto" w:fill="FFFFFF"/>
        <w:spacing w:after="0" w:line="240" w:lineRule="auto"/>
        <w:rPr>
          <w:rFonts w:ascii="Times New Roman" w:hAnsi="Times New Roman" w:cs="Times New Roman"/>
          <w:b/>
          <w:sz w:val="24"/>
          <w:szCs w:val="24"/>
        </w:rPr>
      </w:pPr>
    </w:p>
    <w:p w14:paraId="1A194988" w14:textId="77777777" w:rsidR="004D0F19" w:rsidRPr="004D0F19" w:rsidRDefault="004D0F19" w:rsidP="004D0F19">
      <w:pPr>
        <w:spacing w:after="0" w:line="240" w:lineRule="auto"/>
        <w:rPr>
          <w:rFonts w:ascii="Times New Roman" w:hAnsi="Times New Roman" w:cs="Times New Roman"/>
          <w:sz w:val="24"/>
          <w:szCs w:val="24"/>
        </w:rPr>
      </w:pPr>
    </w:p>
    <w:p w14:paraId="5726A472" w14:textId="77777777" w:rsidR="004D0F19" w:rsidRPr="004D0F19" w:rsidRDefault="004D0F19" w:rsidP="004D0F19">
      <w:pPr>
        <w:spacing w:after="0" w:line="240" w:lineRule="auto"/>
        <w:rPr>
          <w:rFonts w:ascii="Times New Roman" w:eastAsia="Calibri" w:hAnsi="Times New Roman" w:cs="Times New Roman"/>
          <w:bCs/>
          <w:noProof/>
          <w:sz w:val="24"/>
          <w:szCs w:val="24"/>
        </w:rPr>
      </w:pPr>
      <w:r w:rsidRPr="004D0F19">
        <w:rPr>
          <w:rFonts w:ascii="Times New Roman" w:eastAsia="Calibri" w:hAnsi="Times New Roman" w:cs="Times New Roman"/>
          <w:b/>
          <w:sz w:val="24"/>
          <w:szCs w:val="24"/>
        </w:rPr>
        <w:t>Антресоль:</w:t>
      </w:r>
      <w:r w:rsidRPr="004D0F19">
        <w:rPr>
          <w:rFonts w:ascii="Times New Roman" w:eastAsia="Calibri" w:hAnsi="Times New Roman" w:cs="Times New Roman"/>
          <w:b/>
          <w:sz w:val="24"/>
          <w:szCs w:val="24"/>
        </w:rPr>
        <w:br/>
      </w:r>
      <w:r w:rsidRPr="004D0F19">
        <w:rPr>
          <w:rFonts w:ascii="Times New Roman" w:eastAsia="Calibri" w:hAnsi="Times New Roman" w:cs="Times New Roman"/>
          <w:bCs/>
          <w:noProof/>
          <w:sz w:val="24"/>
          <w:szCs w:val="24"/>
        </w:rPr>
        <w:t>Кількість – 1 шт.</w:t>
      </w:r>
      <w:r w:rsidRPr="004D0F19">
        <w:rPr>
          <w:rFonts w:ascii="Times New Roman" w:eastAsia="Calibri" w:hAnsi="Times New Roman" w:cs="Times New Roman"/>
          <w:bCs/>
          <w:noProof/>
          <w:sz w:val="24"/>
          <w:szCs w:val="24"/>
        </w:rPr>
        <w:br/>
        <w:t>Ширина – 1500 мм.</w:t>
      </w:r>
      <w:r w:rsidRPr="004D0F19">
        <w:rPr>
          <w:rFonts w:ascii="Times New Roman" w:eastAsia="Calibri" w:hAnsi="Times New Roman" w:cs="Times New Roman"/>
          <w:bCs/>
          <w:noProof/>
          <w:sz w:val="24"/>
          <w:szCs w:val="24"/>
        </w:rPr>
        <w:br/>
        <w:t>Глибина – 600 мм.</w:t>
      </w:r>
      <w:r w:rsidRPr="004D0F19">
        <w:rPr>
          <w:rFonts w:ascii="Times New Roman" w:eastAsia="Calibri" w:hAnsi="Times New Roman" w:cs="Times New Roman"/>
          <w:bCs/>
          <w:noProof/>
          <w:sz w:val="24"/>
          <w:szCs w:val="24"/>
        </w:rPr>
        <w:br/>
        <w:t>Висота –450мм.</w:t>
      </w:r>
    </w:p>
    <w:p w14:paraId="007F928B"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Матеріал: </w:t>
      </w:r>
    </w:p>
    <w:p w14:paraId="39258BE7"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Корпус  та задня стіна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0191 SU Холодний сірий 2800x2070x18 мм.</w:t>
      </w:r>
    </w:p>
    <w:p w14:paraId="7074F99A"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Фасади: ДСП лам. </w:t>
      </w:r>
      <w:proofErr w:type="spellStart"/>
      <w:r w:rsidRPr="004D0F19">
        <w:rPr>
          <w:rFonts w:ascii="Times New Roman" w:hAnsi="Times New Roman" w:cs="Times New Roman"/>
          <w:sz w:val="24"/>
          <w:szCs w:val="24"/>
        </w:rPr>
        <w:t>Swiss</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Krono</w:t>
      </w:r>
      <w:proofErr w:type="spellEnd"/>
      <w:r w:rsidRPr="004D0F19">
        <w:rPr>
          <w:rFonts w:ascii="Times New Roman" w:hAnsi="Times New Roman" w:cs="Times New Roman"/>
          <w:sz w:val="24"/>
          <w:szCs w:val="24"/>
        </w:rPr>
        <w:t xml:space="preserve"> 4435 VL Голубий Димчастий 2800х2070х18 мм.</w:t>
      </w:r>
    </w:p>
    <w:p w14:paraId="529888B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Фурнітура:</w:t>
      </w:r>
    </w:p>
    <w:p w14:paraId="40C10954" w14:textId="77777777" w:rsidR="004D0F19" w:rsidRPr="004D0F19" w:rsidRDefault="004D0F19" w:rsidP="004D0F19">
      <w:pPr>
        <w:spacing w:after="0" w:line="240" w:lineRule="auto"/>
        <w:rPr>
          <w:rFonts w:ascii="Times New Roman" w:eastAsia="Calibri" w:hAnsi="Times New Roman" w:cs="Times New Roman"/>
          <w:bCs/>
          <w:sz w:val="24"/>
          <w:szCs w:val="24"/>
        </w:rPr>
      </w:pPr>
      <w:r w:rsidRPr="004D0F19">
        <w:rPr>
          <w:rFonts w:ascii="Times New Roman" w:eastAsia="Calibri" w:hAnsi="Times New Roman" w:cs="Times New Roman"/>
          <w:bCs/>
          <w:sz w:val="24"/>
          <w:szCs w:val="24"/>
        </w:rPr>
        <w:t>Завіс накладний GTV</w:t>
      </w:r>
    </w:p>
    <w:p w14:paraId="488FAE3C" w14:textId="77777777" w:rsidR="004D0F19" w:rsidRPr="004D0F19" w:rsidRDefault="004D0F19" w:rsidP="004D0F19">
      <w:pPr>
        <w:spacing w:after="0" w:line="240" w:lineRule="auto"/>
        <w:rPr>
          <w:rFonts w:ascii="Times New Roman" w:eastAsia="Calibri" w:hAnsi="Times New Roman" w:cs="Times New Roman"/>
          <w:bCs/>
          <w:sz w:val="24"/>
          <w:szCs w:val="24"/>
        </w:rPr>
      </w:pPr>
      <w:r w:rsidRPr="004D0F19">
        <w:rPr>
          <w:rFonts w:ascii="Times New Roman" w:eastAsia="Calibri" w:hAnsi="Times New Roman" w:cs="Times New Roman"/>
          <w:bCs/>
          <w:sz w:val="24"/>
          <w:szCs w:val="24"/>
        </w:rPr>
        <w:t>KRABY ліфт/підйомник автоматичне відкривання вгору</w:t>
      </w:r>
    </w:p>
    <w:p w14:paraId="4B1C2204" w14:textId="77777777" w:rsidR="004D0F19" w:rsidRPr="004D0F19" w:rsidRDefault="004D0F19" w:rsidP="004D0F19">
      <w:pPr>
        <w:spacing w:after="0" w:line="240" w:lineRule="auto"/>
        <w:rPr>
          <w:rFonts w:ascii="Times New Roman" w:eastAsia="Calibri" w:hAnsi="Times New Roman" w:cs="Times New Roman"/>
          <w:bCs/>
          <w:sz w:val="24"/>
          <w:szCs w:val="24"/>
        </w:rPr>
      </w:pPr>
      <w:r w:rsidRPr="004D0F19">
        <w:rPr>
          <w:rFonts w:ascii="Times New Roman" w:eastAsia="Calibri" w:hAnsi="Times New Roman" w:cs="Times New Roman"/>
          <w:bCs/>
          <w:sz w:val="24"/>
          <w:szCs w:val="24"/>
        </w:rPr>
        <w:t xml:space="preserve">Механізм P2O </w:t>
      </w:r>
      <w:proofErr w:type="spellStart"/>
      <w:r w:rsidRPr="004D0F19">
        <w:rPr>
          <w:rFonts w:ascii="Times New Roman" w:eastAsia="Calibri" w:hAnsi="Times New Roman" w:cs="Times New Roman"/>
          <w:bCs/>
          <w:sz w:val="24"/>
          <w:szCs w:val="24"/>
        </w:rPr>
        <w:t>Magnet</w:t>
      </w:r>
      <w:proofErr w:type="spellEnd"/>
      <w:r w:rsidRPr="004D0F19">
        <w:rPr>
          <w:rFonts w:ascii="Times New Roman" w:eastAsia="Calibri" w:hAnsi="Times New Roman" w:cs="Times New Roman"/>
          <w:bCs/>
          <w:sz w:val="24"/>
          <w:szCs w:val="24"/>
        </w:rPr>
        <w:t xml:space="preserve"> білий, накладний (</w:t>
      </w:r>
      <w:r w:rsidRPr="004D0F19">
        <w:rPr>
          <w:rFonts w:ascii="Times New Roman" w:eastAsia="Calibri" w:hAnsi="Times New Roman" w:cs="Times New Roman"/>
          <w:bCs/>
          <w:sz w:val="24"/>
          <w:szCs w:val="24"/>
          <w:lang w:val="en-US"/>
        </w:rPr>
        <w:t>Tip</w:t>
      </w:r>
      <w:r w:rsidRPr="004D0F19">
        <w:rPr>
          <w:rFonts w:ascii="Times New Roman" w:eastAsia="Calibri" w:hAnsi="Times New Roman" w:cs="Times New Roman"/>
          <w:bCs/>
          <w:sz w:val="24"/>
          <w:szCs w:val="24"/>
        </w:rPr>
        <w:t>-</w:t>
      </w:r>
      <w:r w:rsidRPr="004D0F19">
        <w:rPr>
          <w:rFonts w:ascii="Times New Roman" w:eastAsia="Calibri" w:hAnsi="Times New Roman" w:cs="Times New Roman"/>
          <w:bCs/>
          <w:sz w:val="24"/>
          <w:szCs w:val="24"/>
          <w:lang w:val="en-US"/>
        </w:rPr>
        <w:t>on</w:t>
      </w:r>
      <w:r w:rsidRPr="004D0F19">
        <w:rPr>
          <w:rFonts w:ascii="Times New Roman" w:eastAsia="Calibri" w:hAnsi="Times New Roman" w:cs="Times New Roman"/>
          <w:bCs/>
          <w:sz w:val="24"/>
          <w:szCs w:val="24"/>
        </w:rPr>
        <w:t>)</w:t>
      </w:r>
    </w:p>
    <w:p w14:paraId="1151D4B7" w14:textId="77777777" w:rsidR="004D0F19" w:rsidRPr="004D0F19" w:rsidRDefault="004D0F19" w:rsidP="004D0F19">
      <w:pPr>
        <w:spacing w:after="0" w:line="240" w:lineRule="auto"/>
        <w:rPr>
          <w:rFonts w:ascii="Times New Roman" w:eastAsia="Calibri" w:hAnsi="Times New Roman" w:cs="Times New Roman"/>
          <w:bCs/>
          <w:sz w:val="24"/>
          <w:szCs w:val="24"/>
        </w:rPr>
      </w:pPr>
      <w:r w:rsidRPr="004D0F19">
        <w:rPr>
          <w:rFonts w:ascii="Times New Roman" w:eastAsia="Calibri" w:hAnsi="Times New Roman" w:cs="Times New Roman"/>
          <w:bCs/>
          <w:sz w:val="24"/>
          <w:szCs w:val="24"/>
        </w:rPr>
        <w:t xml:space="preserve">Відкривання в гору від </w:t>
      </w:r>
      <w:proofErr w:type="spellStart"/>
      <w:r w:rsidRPr="004D0F19">
        <w:rPr>
          <w:rFonts w:ascii="Times New Roman" w:eastAsia="Calibri" w:hAnsi="Times New Roman" w:cs="Times New Roman"/>
          <w:bCs/>
          <w:sz w:val="24"/>
          <w:szCs w:val="24"/>
        </w:rPr>
        <w:t>написткання</w:t>
      </w:r>
      <w:proofErr w:type="spellEnd"/>
    </w:p>
    <w:p w14:paraId="0B5A1B1E" w14:textId="77777777" w:rsidR="004D0F19" w:rsidRPr="004D0F19" w:rsidRDefault="004D0F19" w:rsidP="004D0F19">
      <w:pPr>
        <w:spacing w:after="0" w:line="240" w:lineRule="auto"/>
        <w:rPr>
          <w:rFonts w:ascii="Times New Roman" w:hAnsi="Times New Roman" w:cs="Times New Roman"/>
          <w:bCs/>
          <w:sz w:val="24"/>
          <w:szCs w:val="24"/>
        </w:rPr>
      </w:pPr>
      <w:r w:rsidRPr="004D0F19">
        <w:rPr>
          <w:rFonts w:ascii="Times New Roman" w:hAnsi="Times New Roman" w:cs="Times New Roman"/>
          <w:bCs/>
          <w:noProof/>
          <w:sz w:val="24"/>
          <w:szCs w:val="24"/>
        </w:rPr>
        <w:lastRenderedPageBreak/>
        <w:drawing>
          <wp:inline distT="0" distB="0" distL="0" distR="0" wp14:anchorId="5A8D0033" wp14:editId="6E4D9C2F">
            <wp:extent cx="3848100" cy="48392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нетресоль.JPG"/>
                    <pic:cNvPicPr/>
                  </pic:nvPicPr>
                  <pic:blipFill rotWithShape="1">
                    <a:blip r:embed="rId9" cstate="print">
                      <a:extLst>
                        <a:ext uri="{28A0092B-C50C-407E-A947-70E740481C1C}">
                          <a14:useLocalDpi xmlns:a14="http://schemas.microsoft.com/office/drawing/2010/main" val="0"/>
                        </a:ext>
                      </a:extLst>
                    </a:blip>
                    <a:srcRect l="25521" t="12986" r="33396" b="13940"/>
                    <a:stretch/>
                  </pic:blipFill>
                  <pic:spPr bwMode="auto">
                    <a:xfrm>
                      <a:off x="0" y="0"/>
                      <a:ext cx="3855674" cy="4848801"/>
                    </a:xfrm>
                    <a:prstGeom prst="rect">
                      <a:avLst/>
                    </a:prstGeom>
                    <a:ln>
                      <a:noFill/>
                    </a:ln>
                    <a:extLst>
                      <a:ext uri="{53640926-AAD7-44D8-BBD7-CCE9431645EC}">
                        <a14:shadowObscured xmlns:a14="http://schemas.microsoft.com/office/drawing/2010/main"/>
                      </a:ext>
                    </a:extLst>
                  </pic:spPr>
                </pic:pic>
              </a:graphicData>
            </a:graphic>
          </wp:inline>
        </w:drawing>
      </w:r>
    </w:p>
    <w:p w14:paraId="1ACF0EF0" w14:textId="77777777" w:rsidR="004D0F19" w:rsidRPr="004D0F19" w:rsidRDefault="004D0F19" w:rsidP="004D0F19">
      <w:pPr>
        <w:spacing w:after="0" w:line="240" w:lineRule="auto"/>
        <w:rPr>
          <w:rFonts w:ascii="Times New Roman" w:hAnsi="Times New Roman" w:cs="Times New Roman"/>
          <w:bCs/>
          <w:sz w:val="24"/>
          <w:szCs w:val="24"/>
        </w:rPr>
      </w:pPr>
      <w:r w:rsidRPr="004D0F19">
        <w:rPr>
          <w:rFonts w:ascii="Times New Roman" w:eastAsia="Calibri" w:hAnsi="Times New Roman" w:cs="Times New Roman"/>
          <w:b/>
          <w:sz w:val="24"/>
          <w:szCs w:val="24"/>
        </w:rPr>
        <w:t xml:space="preserve">Шафа з нішами (30 шт.) на замку </w:t>
      </w:r>
      <w:r w:rsidRPr="004D0F19">
        <w:rPr>
          <w:rFonts w:ascii="Times New Roman" w:eastAsia="Calibri" w:hAnsi="Times New Roman" w:cs="Times New Roman"/>
          <w:bCs/>
          <w:sz w:val="24"/>
          <w:szCs w:val="24"/>
        </w:rPr>
        <w:t>(для особистих речей)</w:t>
      </w:r>
    </w:p>
    <w:p w14:paraId="147CDA2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Кількість – 1 шт.</w:t>
      </w:r>
    </w:p>
    <w:p w14:paraId="14C95F76"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Ширина – 1500 мм.</w:t>
      </w:r>
    </w:p>
    <w:p w14:paraId="0C5FF72E"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Глибина – 600 мм.</w:t>
      </w:r>
    </w:p>
    <w:p w14:paraId="589A53DC"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Висота – 1870 мм. </w:t>
      </w:r>
    </w:p>
    <w:p w14:paraId="339008F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Матеріали:</w:t>
      </w:r>
    </w:p>
    <w:p w14:paraId="37B4069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Корпус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0191 SU Холодний сірий 2800x2070x18 мм.</w:t>
      </w:r>
    </w:p>
    <w:p w14:paraId="106D2D5E"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Фасади: ДСП лам. </w:t>
      </w:r>
      <w:proofErr w:type="spellStart"/>
      <w:r w:rsidRPr="004D0F19">
        <w:rPr>
          <w:rFonts w:ascii="Times New Roman" w:hAnsi="Times New Roman" w:cs="Times New Roman"/>
          <w:sz w:val="24"/>
          <w:szCs w:val="24"/>
        </w:rPr>
        <w:t>Swiss</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Krono</w:t>
      </w:r>
      <w:proofErr w:type="spellEnd"/>
      <w:r w:rsidRPr="004D0F19">
        <w:rPr>
          <w:rFonts w:ascii="Times New Roman" w:hAnsi="Times New Roman" w:cs="Times New Roman"/>
          <w:sz w:val="24"/>
          <w:szCs w:val="24"/>
        </w:rPr>
        <w:t xml:space="preserve"> 4435 VL Голубий Димчастий 2800х2070х18 мм.</w:t>
      </w:r>
    </w:p>
    <w:p w14:paraId="47721B35"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Задня стінка шафи: ДВП білий </w:t>
      </w:r>
    </w:p>
    <w:p w14:paraId="7F8A9299"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Фурнітура:</w:t>
      </w:r>
    </w:p>
    <w:p w14:paraId="0226E95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6" w:name="_Hlk191909165"/>
      <w:r w:rsidRPr="004D0F19">
        <w:rPr>
          <w:rFonts w:ascii="Times New Roman" w:hAnsi="Times New Roman" w:cs="Times New Roman"/>
          <w:sz w:val="24"/>
          <w:szCs w:val="24"/>
        </w:rPr>
        <w:t xml:space="preserve">Ручка GTV HEXI 192 мм Чорний матовий. </w:t>
      </w:r>
      <w:r w:rsidRPr="004D0F19">
        <w:rPr>
          <w:rFonts w:ascii="Times New Roman" w:hAnsi="Times New Roman" w:cs="Times New Roman"/>
          <w:sz w:val="24"/>
          <w:szCs w:val="24"/>
        </w:rPr>
        <w:br/>
        <w:t>Завіс накладний GTV</w:t>
      </w:r>
      <w:r w:rsidRPr="004D0F19">
        <w:rPr>
          <w:rFonts w:ascii="Times New Roman" w:hAnsi="Times New Roman" w:cs="Times New Roman"/>
          <w:sz w:val="24"/>
          <w:szCs w:val="24"/>
        </w:rPr>
        <w:br/>
        <w:t xml:space="preserve">Замок </w:t>
      </w:r>
      <w:proofErr w:type="spellStart"/>
      <w:r w:rsidRPr="004D0F19">
        <w:rPr>
          <w:rFonts w:ascii="Times New Roman" w:hAnsi="Times New Roman" w:cs="Times New Roman"/>
          <w:sz w:val="24"/>
          <w:szCs w:val="24"/>
        </w:rPr>
        <w:t>врізний</w:t>
      </w:r>
      <w:proofErr w:type="spellEnd"/>
      <w:r w:rsidRPr="004D0F19">
        <w:rPr>
          <w:rFonts w:ascii="Times New Roman" w:hAnsi="Times New Roman" w:cs="Times New Roman"/>
          <w:sz w:val="24"/>
          <w:szCs w:val="24"/>
        </w:rPr>
        <w:t xml:space="preserve"> для ДСП </w:t>
      </w:r>
      <w:proofErr w:type="spellStart"/>
      <w:r w:rsidRPr="004D0F19">
        <w:rPr>
          <w:rFonts w:ascii="Times New Roman" w:hAnsi="Times New Roman" w:cs="Times New Roman"/>
          <w:sz w:val="24"/>
          <w:szCs w:val="24"/>
        </w:rPr>
        <w:t>Smart</w:t>
      </w:r>
      <w:proofErr w:type="spellEnd"/>
      <w:r w:rsidRPr="004D0F19">
        <w:rPr>
          <w:rFonts w:ascii="Times New Roman" w:hAnsi="Times New Roman" w:cs="Times New Roman"/>
          <w:sz w:val="24"/>
          <w:szCs w:val="24"/>
        </w:rPr>
        <w:t xml:space="preserve"> (KL138-22) хром</w:t>
      </w:r>
    </w:p>
    <w:bookmarkEnd w:id="6"/>
    <w:p w14:paraId="29D1E4CE" w14:textId="77777777" w:rsidR="004D0F19" w:rsidRPr="004D0F19" w:rsidRDefault="004D0F19" w:rsidP="004D0F19">
      <w:pPr>
        <w:spacing w:after="0" w:line="240" w:lineRule="auto"/>
        <w:rPr>
          <w:rFonts w:ascii="Times New Roman" w:hAnsi="Times New Roman" w:cs="Times New Roman"/>
          <w:b/>
          <w:sz w:val="24"/>
          <w:szCs w:val="24"/>
        </w:rPr>
      </w:pPr>
      <w:r w:rsidRPr="004D0F19">
        <w:rPr>
          <w:rFonts w:ascii="Times New Roman" w:hAnsi="Times New Roman" w:cs="Times New Roman"/>
          <w:b/>
          <w:sz w:val="24"/>
          <w:szCs w:val="24"/>
        </w:rPr>
        <w:br/>
      </w:r>
    </w:p>
    <w:p w14:paraId="74436988"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noProof/>
          <w:sz w:val="24"/>
          <w:szCs w:val="24"/>
        </w:rPr>
        <w:lastRenderedPageBreak/>
        <w:drawing>
          <wp:inline distT="0" distB="0" distL="0" distR="0" wp14:anchorId="326DBA5A" wp14:editId="3692CB2A">
            <wp:extent cx="5304234" cy="4714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афа на 30 ніш.JPG"/>
                    <pic:cNvPicPr/>
                  </pic:nvPicPr>
                  <pic:blipFill rotWithShape="1">
                    <a:blip r:embed="rId10" cstate="print">
                      <a:extLst>
                        <a:ext uri="{28A0092B-C50C-407E-A947-70E740481C1C}">
                          <a14:useLocalDpi xmlns:a14="http://schemas.microsoft.com/office/drawing/2010/main" val="0"/>
                        </a:ext>
                      </a:extLst>
                    </a:blip>
                    <a:srcRect l="15873" t="9905" r="30906" b="23184"/>
                    <a:stretch/>
                  </pic:blipFill>
                  <pic:spPr bwMode="auto">
                    <a:xfrm>
                      <a:off x="0" y="0"/>
                      <a:ext cx="5308944" cy="4719062"/>
                    </a:xfrm>
                    <a:prstGeom prst="rect">
                      <a:avLst/>
                    </a:prstGeom>
                    <a:ln>
                      <a:noFill/>
                    </a:ln>
                    <a:extLst>
                      <a:ext uri="{53640926-AAD7-44D8-BBD7-CCE9431645EC}">
                        <a14:shadowObscured xmlns:a14="http://schemas.microsoft.com/office/drawing/2010/main"/>
                      </a:ext>
                    </a:extLst>
                  </pic:spPr>
                </pic:pic>
              </a:graphicData>
            </a:graphic>
          </wp:inline>
        </w:drawing>
      </w:r>
    </w:p>
    <w:p w14:paraId="59348E2D"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p>
    <w:p w14:paraId="503F3348" w14:textId="77777777" w:rsidR="004D0F19" w:rsidRPr="004D0F19" w:rsidRDefault="004D0F19" w:rsidP="004D0F19">
      <w:pPr>
        <w:spacing w:after="0" w:line="240" w:lineRule="auto"/>
        <w:rPr>
          <w:rFonts w:ascii="Times New Roman" w:eastAsia="Calibri" w:hAnsi="Times New Roman" w:cs="Times New Roman"/>
          <w:b/>
          <w:sz w:val="24"/>
          <w:szCs w:val="24"/>
        </w:rPr>
      </w:pPr>
    </w:p>
    <w:p w14:paraId="239F3051" w14:textId="77777777" w:rsidR="004D0F19" w:rsidRPr="004D0F19" w:rsidRDefault="004D0F19" w:rsidP="004D0F19">
      <w:pPr>
        <w:spacing w:after="0" w:line="240" w:lineRule="auto"/>
        <w:rPr>
          <w:rFonts w:ascii="Times New Roman" w:eastAsia="Calibri" w:hAnsi="Times New Roman" w:cs="Times New Roman"/>
          <w:b/>
          <w:sz w:val="24"/>
          <w:szCs w:val="24"/>
        </w:rPr>
      </w:pPr>
    </w:p>
    <w:p w14:paraId="2D0D6121" w14:textId="77777777" w:rsidR="004D0F19" w:rsidRPr="004D0F19" w:rsidRDefault="004D0F19" w:rsidP="004D0F19">
      <w:pPr>
        <w:spacing w:after="0" w:line="240" w:lineRule="auto"/>
        <w:rPr>
          <w:rFonts w:ascii="Times New Roman" w:eastAsia="Calibri" w:hAnsi="Times New Roman" w:cs="Times New Roman"/>
          <w:b/>
          <w:sz w:val="24"/>
          <w:szCs w:val="24"/>
        </w:rPr>
      </w:pPr>
    </w:p>
    <w:p w14:paraId="7553F053" w14:textId="77777777" w:rsidR="004D0F19" w:rsidRPr="004D0F19" w:rsidRDefault="004D0F19" w:rsidP="004D0F19">
      <w:pPr>
        <w:spacing w:after="0" w:line="240" w:lineRule="auto"/>
        <w:rPr>
          <w:rFonts w:ascii="Times New Roman" w:hAnsi="Times New Roman" w:cs="Times New Roman"/>
          <w:b/>
          <w:sz w:val="24"/>
          <w:szCs w:val="24"/>
        </w:rPr>
      </w:pPr>
      <w:r w:rsidRPr="004D0F19">
        <w:rPr>
          <w:rFonts w:ascii="Times New Roman" w:eastAsia="Calibri" w:hAnsi="Times New Roman" w:cs="Times New Roman"/>
          <w:b/>
          <w:sz w:val="24"/>
          <w:szCs w:val="24"/>
        </w:rPr>
        <w:t xml:space="preserve">Тумби </w:t>
      </w:r>
    </w:p>
    <w:p w14:paraId="303788FA"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7" w:name="_Hlk191909297"/>
      <w:bookmarkStart w:id="8" w:name="_Hlk191910175"/>
      <w:r w:rsidRPr="004D0F19">
        <w:rPr>
          <w:rFonts w:ascii="Times New Roman" w:hAnsi="Times New Roman" w:cs="Times New Roman"/>
          <w:sz w:val="24"/>
          <w:szCs w:val="24"/>
        </w:rPr>
        <w:t>Кількість –20 шт.</w:t>
      </w:r>
    </w:p>
    <w:p w14:paraId="5D8EBD27"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Ширина – 900 мм.</w:t>
      </w:r>
    </w:p>
    <w:p w14:paraId="47FB754F"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Глибина – 500 мм.</w:t>
      </w:r>
    </w:p>
    <w:p w14:paraId="14D0200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Висота –340 мм. </w:t>
      </w:r>
    </w:p>
    <w:bookmarkEnd w:id="7"/>
    <w:p w14:paraId="0F68AB1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Матеріал: </w:t>
      </w:r>
    </w:p>
    <w:p w14:paraId="3D7789D0"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bookmarkStart w:id="9" w:name="_Hlk191909540"/>
      <w:r w:rsidRPr="004D0F19">
        <w:rPr>
          <w:rFonts w:ascii="Times New Roman" w:hAnsi="Times New Roman" w:cs="Times New Roman"/>
          <w:sz w:val="24"/>
          <w:szCs w:val="24"/>
        </w:rPr>
        <w:t xml:space="preserve">Корпус та задня стінка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K 004 PW Дуб Крафт </w:t>
      </w:r>
      <w:proofErr w:type="spellStart"/>
      <w:r w:rsidRPr="004D0F19">
        <w:rPr>
          <w:rFonts w:ascii="Times New Roman" w:hAnsi="Times New Roman" w:cs="Times New Roman"/>
          <w:sz w:val="24"/>
          <w:szCs w:val="24"/>
        </w:rPr>
        <w:t>Тобако</w:t>
      </w:r>
      <w:proofErr w:type="spellEnd"/>
      <w:r w:rsidRPr="004D0F19">
        <w:rPr>
          <w:rFonts w:ascii="Times New Roman" w:hAnsi="Times New Roman" w:cs="Times New Roman"/>
          <w:sz w:val="24"/>
          <w:szCs w:val="24"/>
        </w:rPr>
        <w:t xml:space="preserve"> 2800x2070x18 мм</w:t>
      </w:r>
    </w:p>
    <w:bookmarkEnd w:id="9"/>
    <w:p w14:paraId="2DEEB3D9"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Фасади: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0162 PE Сірий графіт 2800x2070x18 мм</w:t>
      </w:r>
    </w:p>
    <w:p w14:paraId="39766A05"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Фурнітура:</w:t>
      </w:r>
    </w:p>
    <w:p w14:paraId="0ECE01A9"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Ручка GTV HEXI 192 мм Чорний матовий. </w:t>
      </w:r>
    </w:p>
    <w:p w14:paraId="10225A95"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sz w:val="24"/>
          <w:szCs w:val="24"/>
        </w:rPr>
        <w:t>Завіс накладний GTV</w:t>
      </w:r>
    </w:p>
    <w:p w14:paraId="10F9C3B9"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Замок </w:t>
      </w:r>
      <w:proofErr w:type="spellStart"/>
      <w:r w:rsidRPr="004D0F19">
        <w:rPr>
          <w:rFonts w:ascii="Times New Roman" w:hAnsi="Times New Roman" w:cs="Times New Roman"/>
          <w:sz w:val="24"/>
          <w:szCs w:val="24"/>
        </w:rPr>
        <w:t>врізний</w:t>
      </w:r>
      <w:proofErr w:type="spellEnd"/>
      <w:r w:rsidRPr="004D0F19">
        <w:rPr>
          <w:rFonts w:ascii="Times New Roman" w:hAnsi="Times New Roman" w:cs="Times New Roman"/>
          <w:sz w:val="24"/>
          <w:szCs w:val="24"/>
        </w:rPr>
        <w:t xml:space="preserve"> для ДСП </w:t>
      </w:r>
      <w:proofErr w:type="spellStart"/>
      <w:r w:rsidRPr="004D0F19">
        <w:rPr>
          <w:rFonts w:ascii="Times New Roman" w:hAnsi="Times New Roman" w:cs="Times New Roman"/>
          <w:sz w:val="24"/>
          <w:szCs w:val="24"/>
        </w:rPr>
        <w:t>Smart</w:t>
      </w:r>
      <w:proofErr w:type="spellEnd"/>
      <w:r w:rsidRPr="004D0F19">
        <w:rPr>
          <w:rFonts w:ascii="Times New Roman" w:hAnsi="Times New Roman" w:cs="Times New Roman"/>
          <w:sz w:val="24"/>
          <w:szCs w:val="24"/>
        </w:rPr>
        <w:t xml:space="preserve"> (KL138-22) хром</w:t>
      </w:r>
    </w:p>
    <w:bookmarkEnd w:id="8"/>
    <w:p w14:paraId="58D64F85" w14:textId="77777777" w:rsidR="004D0F19" w:rsidRPr="004D0F19" w:rsidRDefault="004D0F19" w:rsidP="004D0F19">
      <w:pPr>
        <w:spacing w:after="0" w:line="240" w:lineRule="auto"/>
        <w:rPr>
          <w:rFonts w:ascii="Times New Roman" w:eastAsia="Calibri" w:hAnsi="Times New Roman" w:cs="Times New Roman"/>
          <w:b/>
          <w:sz w:val="24"/>
          <w:szCs w:val="24"/>
        </w:rPr>
      </w:pPr>
      <w:r w:rsidRPr="004D0F19">
        <w:rPr>
          <w:rFonts w:ascii="Times New Roman" w:hAnsi="Times New Roman" w:cs="Times New Roman"/>
          <w:noProof/>
          <w:sz w:val="24"/>
          <w:szCs w:val="24"/>
        </w:rPr>
        <w:drawing>
          <wp:inline distT="0" distB="0" distL="0" distR="0" wp14:anchorId="3888D423" wp14:editId="743F204C">
            <wp:extent cx="4162425" cy="216905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1802" cy="2179153"/>
                    </a:xfrm>
                    <a:prstGeom prst="rect">
                      <a:avLst/>
                    </a:prstGeom>
                  </pic:spPr>
                </pic:pic>
              </a:graphicData>
            </a:graphic>
          </wp:inline>
        </w:drawing>
      </w:r>
    </w:p>
    <w:p w14:paraId="30B58DD0" w14:textId="77777777" w:rsidR="004D0F19" w:rsidRPr="004D0F19" w:rsidRDefault="004D0F19" w:rsidP="004D0F19">
      <w:pPr>
        <w:spacing w:after="0" w:line="240" w:lineRule="auto"/>
        <w:rPr>
          <w:rFonts w:ascii="Times New Roman" w:eastAsia="Calibri" w:hAnsi="Times New Roman" w:cs="Times New Roman"/>
          <w:b/>
          <w:sz w:val="24"/>
          <w:szCs w:val="24"/>
        </w:rPr>
      </w:pPr>
    </w:p>
    <w:p w14:paraId="400E3F00" w14:textId="77777777" w:rsidR="004D0F19" w:rsidRPr="004D0F19" w:rsidRDefault="004D0F19" w:rsidP="004D0F19">
      <w:pPr>
        <w:spacing w:after="0" w:line="240" w:lineRule="auto"/>
        <w:rPr>
          <w:rFonts w:ascii="Times New Roman" w:hAnsi="Times New Roman" w:cs="Times New Roman"/>
          <w:b/>
          <w:sz w:val="24"/>
          <w:szCs w:val="24"/>
        </w:rPr>
      </w:pPr>
      <w:r w:rsidRPr="004D0F19">
        <w:rPr>
          <w:rFonts w:ascii="Times New Roman" w:eastAsia="Calibri" w:hAnsi="Times New Roman" w:cs="Times New Roman"/>
          <w:b/>
          <w:sz w:val="24"/>
          <w:szCs w:val="24"/>
        </w:rPr>
        <w:t xml:space="preserve">Полички для взуття </w:t>
      </w:r>
    </w:p>
    <w:p w14:paraId="7D93C60D"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Кількість –20 шт.</w:t>
      </w:r>
    </w:p>
    <w:p w14:paraId="2921E5DF"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Ширина – 900 мм.</w:t>
      </w:r>
    </w:p>
    <w:p w14:paraId="147C6D50"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Глибина – 500 мм.</w:t>
      </w:r>
    </w:p>
    <w:p w14:paraId="047A4C9D"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Висота –500 мм. </w:t>
      </w:r>
    </w:p>
    <w:p w14:paraId="62D9DF80"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Матеріали:</w:t>
      </w:r>
    </w:p>
    <w:p w14:paraId="5B6021BE"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Корпус та задня стінка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K 004 PW Дуб Крафт </w:t>
      </w:r>
      <w:proofErr w:type="spellStart"/>
      <w:r w:rsidRPr="004D0F19">
        <w:rPr>
          <w:rFonts w:ascii="Times New Roman" w:hAnsi="Times New Roman" w:cs="Times New Roman"/>
          <w:sz w:val="24"/>
          <w:szCs w:val="24"/>
        </w:rPr>
        <w:t>Тобако</w:t>
      </w:r>
      <w:proofErr w:type="spellEnd"/>
      <w:r w:rsidRPr="004D0F19">
        <w:rPr>
          <w:rFonts w:ascii="Times New Roman" w:hAnsi="Times New Roman" w:cs="Times New Roman"/>
          <w:sz w:val="24"/>
          <w:szCs w:val="24"/>
        </w:rPr>
        <w:t xml:space="preserve"> 2800x2070x18 мм</w:t>
      </w:r>
    </w:p>
    <w:p w14:paraId="11FB539D" w14:textId="77777777" w:rsidR="004D0F19" w:rsidRPr="004D0F19" w:rsidRDefault="004D0F19" w:rsidP="004D0F19">
      <w:pPr>
        <w:spacing w:after="0" w:line="240" w:lineRule="auto"/>
        <w:rPr>
          <w:rFonts w:ascii="Times New Roman" w:hAnsi="Times New Roman" w:cs="Times New Roman"/>
          <w:sz w:val="24"/>
          <w:szCs w:val="24"/>
        </w:rPr>
      </w:pPr>
    </w:p>
    <w:p w14:paraId="71C35C7D"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noProof/>
          <w:sz w:val="24"/>
          <w:szCs w:val="24"/>
        </w:rPr>
        <w:drawing>
          <wp:inline distT="0" distB="0" distL="0" distR="0" wp14:anchorId="34C6FECB" wp14:editId="51297CE6">
            <wp:extent cx="4286250" cy="255080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7939" cy="2569663"/>
                    </a:xfrm>
                    <a:prstGeom prst="rect">
                      <a:avLst/>
                    </a:prstGeom>
                  </pic:spPr>
                </pic:pic>
              </a:graphicData>
            </a:graphic>
          </wp:inline>
        </w:drawing>
      </w:r>
    </w:p>
    <w:p w14:paraId="6EC018ED" w14:textId="77777777" w:rsidR="004D0F19" w:rsidRPr="004D0F19" w:rsidRDefault="004D0F19" w:rsidP="004D0F19">
      <w:pPr>
        <w:shd w:val="clear" w:color="auto" w:fill="FFFFFF"/>
        <w:spacing w:after="0" w:line="240" w:lineRule="auto"/>
        <w:rPr>
          <w:rFonts w:ascii="Times New Roman" w:eastAsia="Calibri" w:hAnsi="Times New Roman" w:cs="Times New Roman"/>
          <w:b/>
          <w:sz w:val="24"/>
          <w:szCs w:val="24"/>
        </w:rPr>
      </w:pPr>
      <w:r w:rsidRPr="004D0F19">
        <w:rPr>
          <w:rFonts w:ascii="Times New Roman" w:eastAsia="Calibri" w:hAnsi="Times New Roman" w:cs="Times New Roman"/>
          <w:b/>
          <w:sz w:val="24"/>
          <w:szCs w:val="24"/>
        </w:rPr>
        <w:t>Кутова шафа</w:t>
      </w:r>
    </w:p>
    <w:p w14:paraId="5A891D21"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Кількість –1 шт.</w:t>
      </w:r>
    </w:p>
    <w:p w14:paraId="592F5D85"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Ширина – 990 мм.</w:t>
      </w:r>
    </w:p>
    <w:p w14:paraId="09238BB0"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Глибина – 453 мм.</w:t>
      </w:r>
    </w:p>
    <w:p w14:paraId="33B2A6A5"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Висота –2005 мм. </w:t>
      </w:r>
    </w:p>
    <w:p w14:paraId="67AFDB42"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Матеріал: </w:t>
      </w:r>
    </w:p>
    <w:p w14:paraId="607B7294"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Корпус та задня стінка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K 004 PW Дуб Крафт </w:t>
      </w:r>
      <w:proofErr w:type="spellStart"/>
      <w:r w:rsidRPr="004D0F19">
        <w:rPr>
          <w:rFonts w:ascii="Times New Roman" w:hAnsi="Times New Roman" w:cs="Times New Roman"/>
          <w:sz w:val="24"/>
          <w:szCs w:val="24"/>
        </w:rPr>
        <w:t>Тобако</w:t>
      </w:r>
      <w:proofErr w:type="spellEnd"/>
      <w:r w:rsidRPr="004D0F19">
        <w:rPr>
          <w:rFonts w:ascii="Times New Roman" w:hAnsi="Times New Roman" w:cs="Times New Roman"/>
          <w:sz w:val="24"/>
          <w:szCs w:val="24"/>
        </w:rPr>
        <w:t xml:space="preserve"> 2800x2070x18 мм</w:t>
      </w:r>
    </w:p>
    <w:p w14:paraId="7AE77E6A"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Фасади: ДСП </w:t>
      </w:r>
      <w:proofErr w:type="spellStart"/>
      <w:r w:rsidRPr="004D0F19">
        <w:rPr>
          <w:rFonts w:ascii="Times New Roman" w:hAnsi="Times New Roman" w:cs="Times New Roman"/>
          <w:sz w:val="24"/>
          <w:szCs w:val="24"/>
        </w:rPr>
        <w:t>Kronospan</w:t>
      </w:r>
      <w:proofErr w:type="spellEnd"/>
      <w:r w:rsidRPr="004D0F19">
        <w:rPr>
          <w:rFonts w:ascii="Times New Roman" w:hAnsi="Times New Roman" w:cs="Times New Roman"/>
          <w:sz w:val="24"/>
          <w:szCs w:val="24"/>
        </w:rPr>
        <w:t xml:space="preserve"> 0162 PE Сірий графіт 2800x2070x18 мм</w:t>
      </w:r>
    </w:p>
    <w:p w14:paraId="1DE9A2DE" w14:textId="77777777" w:rsidR="004D0F19" w:rsidRPr="004D0F19" w:rsidRDefault="004D0F19" w:rsidP="004D0F19">
      <w:pPr>
        <w:shd w:val="clear" w:color="auto" w:fill="FFFFFF"/>
        <w:spacing w:after="0" w:line="240" w:lineRule="auto"/>
        <w:rPr>
          <w:rFonts w:ascii="Times New Roman" w:hAnsi="Times New Roman" w:cs="Times New Roman"/>
          <w:sz w:val="24"/>
          <w:szCs w:val="24"/>
        </w:rPr>
      </w:pPr>
      <w:r w:rsidRPr="004D0F19">
        <w:rPr>
          <w:rFonts w:ascii="Times New Roman" w:hAnsi="Times New Roman" w:cs="Times New Roman"/>
          <w:sz w:val="24"/>
          <w:szCs w:val="24"/>
        </w:rPr>
        <w:t>Фурнітура:</w:t>
      </w:r>
    </w:p>
    <w:p w14:paraId="2719E9F4"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sz w:val="24"/>
          <w:szCs w:val="24"/>
        </w:rPr>
        <w:t xml:space="preserve">Ручка GTV HEXI 192 мм Чорний матовий. </w:t>
      </w:r>
    </w:p>
    <w:p w14:paraId="2830FE2C" w14:textId="77777777" w:rsidR="004D0F19" w:rsidRPr="004D0F19" w:rsidRDefault="004D0F19" w:rsidP="004D0F19">
      <w:pPr>
        <w:spacing w:after="0" w:line="240" w:lineRule="auto"/>
        <w:rPr>
          <w:rFonts w:ascii="Times New Roman" w:hAnsi="Times New Roman" w:cs="Times New Roman"/>
          <w:sz w:val="24"/>
          <w:szCs w:val="24"/>
        </w:rPr>
      </w:pPr>
      <w:r w:rsidRPr="004D0F19">
        <w:rPr>
          <w:rFonts w:ascii="Times New Roman" w:hAnsi="Times New Roman" w:cs="Times New Roman"/>
          <w:sz w:val="24"/>
          <w:szCs w:val="24"/>
        </w:rPr>
        <w:t>Завіс накладний GTV</w:t>
      </w:r>
    </w:p>
    <w:p w14:paraId="7A93B13A" w14:textId="77777777" w:rsidR="004D0F19" w:rsidRPr="004D0F19" w:rsidRDefault="004D0F19" w:rsidP="004D0F19">
      <w:pPr>
        <w:shd w:val="clear" w:color="auto" w:fill="FFFFFF"/>
        <w:spacing w:after="0" w:line="240" w:lineRule="auto"/>
        <w:rPr>
          <w:rFonts w:ascii="Times New Roman" w:eastAsia="Calibri" w:hAnsi="Times New Roman" w:cs="Times New Roman"/>
          <w:b/>
          <w:sz w:val="24"/>
          <w:szCs w:val="24"/>
        </w:rPr>
      </w:pPr>
    </w:p>
    <w:p w14:paraId="0F02F6B5" w14:textId="77777777" w:rsidR="004D0F19" w:rsidRPr="004D0F19" w:rsidRDefault="004D0F19" w:rsidP="004D0F19">
      <w:pPr>
        <w:shd w:val="clear" w:color="auto" w:fill="FFFFFF"/>
        <w:spacing w:after="0" w:line="240" w:lineRule="auto"/>
        <w:rPr>
          <w:rFonts w:ascii="Times New Roman" w:eastAsia="Calibri" w:hAnsi="Times New Roman" w:cs="Times New Roman"/>
          <w:b/>
          <w:sz w:val="24"/>
          <w:szCs w:val="24"/>
        </w:rPr>
      </w:pPr>
      <w:r w:rsidRPr="004D0F19">
        <w:rPr>
          <w:rFonts w:ascii="Times New Roman" w:hAnsi="Times New Roman" w:cs="Times New Roman"/>
          <w:noProof/>
          <w:sz w:val="24"/>
          <w:szCs w:val="24"/>
        </w:rPr>
        <w:lastRenderedPageBreak/>
        <w:drawing>
          <wp:inline distT="0" distB="0" distL="0" distR="0" wp14:anchorId="3FA96483" wp14:editId="6081D113">
            <wp:extent cx="4524375" cy="6362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4375" cy="6362700"/>
                    </a:xfrm>
                    <a:prstGeom prst="rect">
                      <a:avLst/>
                    </a:prstGeom>
                  </pic:spPr>
                </pic:pic>
              </a:graphicData>
            </a:graphic>
          </wp:inline>
        </w:drawing>
      </w:r>
    </w:p>
    <w:p w14:paraId="7FBF424F" w14:textId="77777777" w:rsidR="004D0F19" w:rsidRPr="004D0F19" w:rsidRDefault="004D0F19" w:rsidP="004D0F19">
      <w:pPr>
        <w:spacing w:after="0" w:line="240" w:lineRule="auto"/>
        <w:rPr>
          <w:rFonts w:ascii="Times New Roman" w:hAnsi="Times New Roman" w:cs="Times New Roman"/>
          <w:b/>
          <w:color w:val="FF0000"/>
          <w:sz w:val="24"/>
          <w:szCs w:val="24"/>
        </w:rPr>
      </w:pPr>
    </w:p>
    <w:p w14:paraId="675FD89E" w14:textId="77777777" w:rsidR="004D0F19" w:rsidRPr="004D0F19" w:rsidRDefault="004D0F19" w:rsidP="004D0F19">
      <w:pPr>
        <w:spacing w:after="0" w:line="240" w:lineRule="auto"/>
        <w:ind w:firstLine="263"/>
        <w:jc w:val="both"/>
        <w:rPr>
          <w:rFonts w:ascii="Times New Roman" w:hAnsi="Times New Roman" w:cs="Times New Roman"/>
          <w:i/>
          <w:sz w:val="24"/>
          <w:szCs w:val="24"/>
        </w:rPr>
      </w:pPr>
    </w:p>
    <w:p w14:paraId="6306126B" w14:textId="77777777" w:rsidR="004D0F19" w:rsidRPr="004D0F19" w:rsidRDefault="004D0F19" w:rsidP="004D0F19">
      <w:pPr>
        <w:spacing w:after="0" w:line="240" w:lineRule="auto"/>
        <w:ind w:firstLine="263"/>
        <w:jc w:val="both"/>
        <w:rPr>
          <w:rFonts w:ascii="Times New Roman" w:hAnsi="Times New Roman" w:cs="Times New Roman"/>
          <w:i/>
          <w:sz w:val="24"/>
          <w:szCs w:val="24"/>
        </w:rPr>
      </w:pPr>
      <w:r w:rsidRPr="004D0F19">
        <w:rPr>
          <w:rFonts w:ascii="Times New Roman" w:hAnsi="Times New Roman" w:cs="Times New Roman"/>
          <w:i/>
          <w:sz w:val="24"/>
          <w:szCs w:val="24"/>
        </w:rPr>
        <w:t>У разі, якщо у цій тендерній документації (у тому числі у технічній специфікації) міститься посилання:</w:t>
      </w:r>
    </w:p>
    <w:p w14:paraId="7AFD77B9" w14:textId="77777777" w:rsidR="004D0F19" w:rsidRPr="004D0F19" w:rsidRDefault="004D0F19" w:rsidP="004D0F19">
      <w:pPr>
        <w:spacing w:after="0" w:line="240" w:lineRule="auto"/>
        <w:ind w:firstLine="263"/>
        <w:jc w:val="both"/>
        <w:rPr>
          <w:rFonts w:ascii="Times New Roman" w:hAnsi="Times New Roman" w:cs="Times New Roman"/>
          <w:i/>
          <w:sz w:val="24"/>
          <w:szCs w:val="24"/>
        </w:rPr>
      </w:pPr>
      <w:r w:rsidRPr="004D0F19">
        <w:rPr>
          <w:rFonts w:ascii="Times New Roman" w:hAnsi="Times New Roman" w:cs="Times New Roman"/>
          <w:i/>
          <w:sz w:val="24"/>
          <w:szCs w:val="24"/>
        </w:rPr>
        <w:t>-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міститься вираз «або еквівалент»;</w:t>
      </w:r>
    </w:p>
    <w:p w14:paraId="68E6E0C7" w14:textId="77777777" w:rsidR="004D0F19" w:rsidRPr="004D0F19" w:rsidRDefault="004D0F19" w:rsidP="004D0F19">
      <w:pPr>
        <w:spacing w:after="0" w:line="240" w:lineRule="auto"/>
        <w:jc w:val="both"/>
        <w:rPr>
          <w:rFonts w:ascii="Times New Roman" w:hAnsi="Times New Roman" w:cs="Times New Roman"/>
          <w:i/>
          <w:sz w:val="24"/>
          <w:szCs w:val="24"/>
        </w:rPr>
      </w:pPr>
      <w:r w:rsidRPr="004D0F19">
        <w:rPr>
          <w:rFonts w:ascii="Times New Roman" w:hAnsi="Times New Roman" w:cs="Times New Roman"/>
          <w:i/>
          <w:sz w:val="24"/>
          <w:szCs w:val="24"/>
        </w:rPr>
        <w:t>-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p>
    <w:p w14:paraId="7C4A13C5" w14:textId="77777777" w:rsidR="004D0F19" w:rsidRPr="004D0F19" w:rsidRDefault="004D0F19" w:rsidP="004D0F19">
      <w:pPr>
        <w:spacing w:after="0" w:line="240" w:lineRule="auto"/>
        <w:ind w:firstLine="567"/>
        <w:jc w:val="both"/>
        <w:rPr>
          <w:rFonts w:ascii="Times New Roman" w:hAnsi="Times New Roman" w:cs="Times New Roman"/>
          <w:bCs/>
          <w:i/>
          <w:iCs/>
          <w:sz w:val="24"/>
          <w:szCs w:val="24"/>
        </w:rPr>
      </w:pPr>
      <w:r w:rsidRPr="004D0F19">
        <w:rPr>
          <w:rFonts w:ascii="Times New Roman" w:hAnsi="Times New Roman" w:cs="Times New Roman"/>
          <w:bCs/>
          <w:i/>
          <w:iCs/>
          <w:sz w:val="24"/>
          <w:szCs w:val="24"/>
        </w:rPr>
        <w:t xml:space="preserve">У випадку надання учасником еквіваленту він має надати порівняльну таблицю запропонованих товарів з товарами, які вимагаються Замовником. Якщо Учасник пропонує товар, технічні характеристики якого відрізняються від наведених вище, він повинен обов’язково надати порівняльну таблицю щодо відповідності технічних характеристик запропонованого товару наведеним Замовником характеристикам. Товар має бути з </w:t>
      </w:r>
      <w:r w:rsidRPr="004D0F19">
        <w:rPr>
          <w:rFonts w:ascii="Times New Roman" w:hAnsi="Times New Roman" w:cs="Times New Roman"/>
          <w:bCs/>
          <w:i/>
          <w:iCs/>
          <w:sz w:val="24"/>
          <w:szCs w:val="24"/>
        </w:rPr>
        <w:lastRenderedPageBreak/>
        <w:t>технічними та якісними характеристиками рівноцінними, або покращеними, ніж визначені Замовником.</w:t>
      </w:r>
    </w:p>
    <w:p w14:paraId="40E578D5" w14:textId="77777777" w:rsidR="004D0F19" w:rsidRPr="004D0F19" w:rsidRDefault="004D0F19" w:rsidP="004D0F19">
      <w:pPr>
        <w:spacing w:after="0" w:line="240" w:lineRule="auto"/>
        <w:jc w:val="both"/>
        <w:rPr>
          <w:rFonts w:ascii="Times New Roman" w:hAnsi="Times New Roman" w:cs="Times New Roman"/>
          <w:bCs/>
          <w:i/>
          <w:iCs/>
          <w:sz w:val="24"/>
          <w:szCs w:val="24"/>
        </w:rPr>
      </w:pPr>
    </w:p>
    <w:p w14:paraId="3E595E6B" w14:textId="77777777" w:rsidR="004D0F19" w:rsidRPr="004D0F19" w:rsidRDefault="004D0F19" w:rsidP="004D0F19">
      <w:pPr>
        <w:spacing w:after="0" w:line="240" w:lineRule="auto"/>
        <w:ind w:firstLine="567"/>
        <w:jc w:val="both"/>
        <w:rPr>
          <w:rFonts w:ascii="Times New Roman" w:hAnsi="Times New Roman" w:cs="Times New Roman"/>
          <w:b/>
          <w:bCs/>
          <w:sz w:val="24"/>
          <w:szCs w:val="24"/>
        </w:rPr>
      </w:pPr>
      <w:r w:rsidRPr="004D0F19">
        <w:rPr>
          <w:rFonts w:ascii="Times New Roman" w:hAnsi="Times New Roman" w:cs="Times New Roman"/>
          <w:b/>
          <w:bCs/>
          <w:sz w:val="24"/>
          <w:szCs w:val="24"/>
        </w:rPr>
        <w:t>Таблиця відповідності (орієнтовна):</w:t>
      </w:r>
    </w:p>
    <w:p w14:paraId="0587FCF3" w14:textId="77777777" w:rsidR="004D0F19" w:rsidRPr="004D0F19" w:rsidRDefault="004D0F19" w:rsidP="004D0F19">
      <w:pPr>
        <w:spacing w:after="0" w:line="240" w:lineRule="auto"/>
        <w:ind w:firstLine="567"/>
        <w:jc w:val="both"/>
        <w:rPr>
          <w:rFonts w:ascii="Times New Roman" w:hAnsi="Times New Roman" w:cs="Times New Roman"/>
          <w:sz w:val="24"/>
          <w:szCs w:val="24"/>
        </w:rPr>
      </w:pPr>
    </w:p>
    <w:tbl>
      <w:tblPr>
        <w:tblpPr w:leftFromText="180" w:rightFromText="180" w:bottomFromText="160" w:vertAnchor="text" w:horzAnchor="margin" w:tblpY="-62"/>
        <w:tblW w:w="10031" w:type="dxa"/>
        <w:tblLayout w:type="fixed"/>
        <w:tblLook w:val="04A0" w:firstRow="1" w:lastRow="0" w:firstColumn="1" w:lastColumn="0" w:noHBand="0" w:noVBand="1"/>
      </w:tblPr>
      <w:tblGrid>
        <w:gridCol w:w="1013"/>
        <w:gridCol w:w="2928"/>
        <w:gridCol w:w="3154"/>
        <w:gridCol w:w="2936"/>
      </w:tblGrid>
      <w:tr w:rsidR="004D0F19" w:rsidRPr="004D0F19" w14:paraId="1DAEA530" w14:textId="77777777" w:rsidTr="00BE172A">
        <w:tc>
          <w:tcPr>
            <w:tcW w:w="1012" w:type="dxa"/>
            <w:tcBorders>
              <w:top w:val="single" w:sz="4" w:space="0" w:color="000000"/>
              <w:left w:val="single" w:sz="4" w:space="0" w:color="000000"/>
              <w:bottom w:val="single" w:sz="4" w:space="0" w:color="000000"/>
              <w:right w:val="single" w:sz="4" w:space="0" w:color="000000"/>
            </w:tcBorders>
            <w:vAlign w:val="center"/>
          </w:tcPr>
          <w:p w14:paraId="4CFFB418"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bCs/>
                <w:sz w:val="24"/>
                <w:szCs w:val="24"/>
              </w:rPr>
              <w:t>№ з/п</w:t>
            </w:r>
          </w:p>
        </w:tc>
        <w:tc>
          <w:tcPr>
            <w:tcW w:w="2928" w:type="dxa"/>
            <w:tcBorders>
              <w:top w:val="single" w:sz="4" w:space="0" w:color="000000"/>
              <w:left w:val="single" w:sz="4" w:space="0" w:color="000000"/>
              <w:bottom w:val="single" w:sz="4" w:space="0" w:color="000000"/>
              <w:right w:val="single" w:sz="4" w:space="0" w:color="000000"/>
            </w:tcBorders>
            <w:vAlign w:val="center"/>
          </w:tcPr>
          <w:p w14:paraId="08ACD0F1" w14:textId="77777777" w:rsidR="004D0F19" w:rsidRPr="004D0F19" w:rsidRDefault="004D0F19" w:rsidP="004D0F19">
            <w:pPr>
              <w:spacing w:after="0" w:line="240" w:lineRule="auto"/>
              <w:ind w:firstLine="567"/>
              <w:jc w:val="both"/>
              <w:rPr>
                <w:rFonts w:ascii="Times New Roman" w:hAnsi="Times New Roman" w:cs="Times New Roman"/>
                <w:bCs/>
                <w:sz w:val="24"/>
                <w:szCs w:val="24"/>
              </w:rPr>
            </w:pPr>
            <w:r w:rsidRPr="004D0F19">
              <w:rPr>
                <w:rFonts w:ascii="Times New Roman" w:hAnsi="Times New Roman" w:cs="Times New Roman"/>
                <w:bCs/>
                <w:sz w:val="24"/>
                <w:szCs w:val="24"/>
              </w:rPr>
              <w:t>Характеристика</w:t>
            </w:r>
          </w:p>
        </w:tc>
        <w:tc>
          <w:tcPr>
            <w:tcW w:w="3154" w:type="dxa"/>
            <w:tcBorders>
              <w:top w:val="single" w:sz="4" w:space="0" w:color="000000"/>
              <w:left w:val="single" w:sz="4" w:space="0" w:color="000000"/>
              <w:bottom w:val="single" w:sz="4" w:space="0" w:color="000000"/>
              <w:right w:val="single" w:sz="4" w:space="0" w:color="000000"/>
            </w:tcBorders>
            <w:vAlign w:val="center"/>
          </w:tcPr>
          <w:p w14:paraId="68D86751"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bCs/>
                <w:sz w:val="24"/>
                <w:szCs w:val="24"/>
              </w:rPr>
              <w:t>Опис технічних вимог, які визначені Замовником</w:t>
            </w:r>
          </w:p>
        </w:tc>
        <w:tc>
          <w:tcPr>
            <w:tcW w:w="2936" w:type="dxa"/>
            <w:tcBorders>
              <w:top w:val="single" w:sz="4" w:space="0" w:color="000000"/>
              <w:left w:val="single" w:sz="4" w:space="0" w:color="000000"/>
              <w:bottom w:val="single" w:sz="4" w:space="0" w:color="000000"/>
              <w:right w:val="single" w:sz="4" w:space="0" w:color="000000"/>
            </w:tcBorders>
            <w:vAlign w:val="center"/>
          </w:tcPr>
          <w:p w14:paraId="5100905A"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bCs/>
                <w:sz w:val="24"/>
                <w:szCs w:val="24"/>
              </w:rPr>
              <w:t>Опис технічних вимог, які  пропонуються Учасником</w:t>
            </w:r>
          </w:p>
        </w:tc>
      </w:tr>
    </w:tbl>
    <w:p w14:paraId="5003E9C5"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У разі надання гарантійного листа (або інших документів) від виробника (-</w:t>
      </w:r>
      <w:proofErr w:type="spellStart"/>
      <w:r w:rsidRPr="004D0F19">
        <w:rPr>
          <w:rFonts w:ascii="Times New Roman" w:hAnsi="Times New Roman" w:cs="Times New Roman"/>
          <w:sz w:val="24"/>
          <w:szCs w:val="24"/>
        </w:rPr>
        <w:t>ів</w:t>
      </w:r>
      <w:proofErr w:type="spellEnd"/>
      <w:r w:rsidRPr="004D0F19">
        <w:rPr>
          <w:rFonts w:ascii="Times New Roman" w:hAnsi="Times New Roman" w:cs="Times New Roman"/>
          <w:sz w:val="24"/>
          <w:szCs w:val="24"/>
        </w:rPr>
        <w:t>) іноземною мовою, цей лист повинен супроводжуватись перекладом на українську мову.</w:t>
      </w:r>
    </w:p>
    <w:p w14:paraId="412C0169" w14:textId="77777777" w:rsidR="004D0F19" w:rsidRPr="004D0F19" w:rsidRDefault="004D0F19" w:rsidP="004D0F19">
      <w:pPr>
        <w:spacing w:after="0" w:line="240" w:lineRule="auto"/>
        <w:ind w:firstLine="567"/>
        <w:jc w:val="both"/>
        <w:rPr>
          <w:rFonts w:ascii="Times New Roman" w:hAnsi="Times New Roman" w:cs="Times New Roman"/>
          <w:sz w:val="24"/>
          <w:szCs w:val="24"/>
        </w:rPr>
      </w:pPr>
      <w:r w:rsidRPr="004D0F19">
        <w:rPr>
          <w:rFonts w:ascii="Times New Roman" w:hAnsi="Times New Roman" w:cs="Times New Roman"/>
          <w:sz w:val="24"/>
          <w:szCs w:val="24"/>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його невідповідність вимогам кваліфікаційних критеріїв, наявність підстав, зазначених у частині першій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14:paraId="503EE0A0" w14:textId="77777777" w:rsidR="004D0F19" w:rsidRPr="004D0F19" w:rsidRDefault="004D0F19" w:rsidP="004D0F19">
      <w:pPr>
        <w:spacing w:after="0" w:line="240" w:lineRule="auto"/>
        <w:ind w:firstLine="567"/>
        <w:jc w:val="both"/>
        <w:rPr>
          <w:rFonts w:ascii="Times New Roman" w:hAnsi="Times New Roman" w:cs="Times New Roman"/>
          <w:sz w:val="24"/>
          <w:szCs w:val="24"/>
        </w:rPr>
      </w:pPr>
    </w:p>
    <w:p w14:paraId="173C3EE8" w14:textId="77777777" w:rsidR="004D0F19" w:rsidRPr="004D0F19" w:rsidRDefault="004D0F19" w:rsidP="004D0F19">
      <w:pPr>
        <w:spacing w:after="0" w:line="240" w:lineRule="auto"/>
        <w:ind w:firstLine="567"/>
        <w:jc w:val="both"/>
        <w:rPr>
          <w:rFonts w:ascii="Times New Roman" w:hAnsi="Times New Roman" w:cs="Times New Roman"/>
          <w:bCs/>
          <w:iCs/>
          <w:sz w:val="24"/>
          <w:szCs w:val="24"/>
        </w:rPr>
      </w:pPr>
      <w:r w:rsidRPr="004D0F19">
        <w:rPr>
          <w:rFonts w:ascii="Times New Roman" w:hAnsi="Times New Roman" w:cs="Times New Roman"/>
          <w:bCs/>
          <w:iCs/>
          <w:sz w:val="24"/>
          <w:szCs w:val="24"/>
        </w:rPr>
        <w:t>Товар повинен відповідати вимогам:</w:t>
      </w:r>
    </w:p>
    <w:p w14:paraId="7D460984" w14:textId="77777777" w:rsidR="004D0F19" w:rsidRPr="004D0F19" w:rsidRDefault="004D0F19" w:rsidP="004D0F19">
      <w:pPr>
        <w:spacing w:after="0" w:line="240" w:lineRule="auto"/>
        <w:ind w:firstLine="567"/>
        <w:jc w:val="both"/>
        <w:rPr>
          <w:rFonts w:ascii="Times New Roman" w:hAnsi="Times New Roman" w:cs="Times New Roman"/>
          <w:bCs/>
          <w:iCs/>
          <w:sz w:val="24"/>
          <w:szCs w:val="24"/>
        </w:rPr>
      </w:pPr>
      <w:r w:rsidRPr="004D0F19">
        <w:rPr>
          <w:rFonts w:ascii="Times New Roman" w:hAnsi="Times New Roman" w:cs="Times New Roman"/>
          <w:bCs/>
          <w:iCs/>
          <w:sz w:val="24"/>
          <w:szCs w:val="24"/>
        </w:rPr>
        <w:t>- Закону України від 14.08.2014р. № 1644-VІІ «Про санкції»,</w:t>
      </w:r>
    </w:p>
    <w:p w14:paraId="02E818D9" w14:textId="77777777" w:rsidR="004D0F19" w:rsidRPr="004D0F19" w:rsidRDefault="004D0F19" w:rsidP="004D0F19">
      <w:pPr>
        <w:spacing w:after="0" w:line="240" w:lineRule="auto"/>
        <w:ind w:firstLine="567"/>
        <w:jc w:val="both"/>
        <w:rPr>
          <w:rFonts w:ascii="Times New Roman" w:hAnsi="Times New Roman" w:cs="Times New Roman"/>
          <w:bCs/>
          <w:iCs/>
          <w:sz w:val="24"/>
          <w:szCs w:val="24"/>
        </w:rPr>
      </w:pPr>
      <w:r w:rsidRPr="004D0F19">
        <w:rPr>
          <w:rFonts w:ascii="Times New Roman" w:hAnsi="Times New Roman" w:cs="Times New Roman"/>
          <w:bCs/>
          <w:iCs/>
          <w:sz w:val="24"/>
          <w:szCs w:val="24"/>
        </w:rPr>
        <w:t>- Указу Президента України від 15.05.2017р.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p>
    <w:p w14:paraId="1D0DF51B" w14:textId="77777777" w:rsidR="004D0F19" w:rsidRPr="004D0F19" w:rsidRDefault="004D0F19" w:rsidP="004D0F19">
      <w:pPr>
        <w:spacing w:after="0" w:line="240" w:lineRule="auto"/>
        <w:ind w:firstLine="567"/>
        <w:jc w:val="both"/>
        <w:rPr>
          <w:rFonts w:ascii="Times New Roman" w:hAnsi="Times New Roman" w:cs="Times New Roman"/>
          <w:bCs/>
          <w:iCs/>
          <w:sz w:val="24"/>
          <w:szCs w:val="24"/>
        </w:rPr>
      </w:pPr>
      <w:r w:rsidRPr="004D0F19">
        <w:rPr>
          <w:rFonts w:ascii="Times New Roman" w:hAnsi="Times New Roman" w:cs="Times New Roman"/>
          <w:bCs/>
          <w:iCs/>
          <w:sz w:val="24"/>
          <w:szCs w:val="24"/>
        </w:rPr>
        <w:t xml:space="preserve">- п/п. 4 п.2 частини першої Розпорядження Кабінету Міністрів України від 11.09.2014 р. №829-р «Про пропозиції щодо застосування персональних спеціальних економічних та інших обмежувальних заходів», згідно з якими заборонено здійснення державних </w:t>
      </w:r>
      <w:proofErr w:type="spellStart"/>
      <w:r w:rsidRPr="004D0F19">
        <w:rPr>
          <w:rFonts w:ascii="Times New Roman" w:hAnsi="Times New Roman" w:cs="Times New Roman"/>
          <w:bCs/>
          <w:iCs/>
          <w:sz w:val="24"/>
          <w:szCs w:val="24"/>
        </w:rPr>
        <w:t>закупівель</w:t>
      </w:r>
      <w:proofErr w:type="spellEnd"/>
      <w:r w:rsidRPr="004D0F19">
        <w:rPr>
          <w:rFonts w:ascii="Times New Roman" w:hAnsi="Times New Roman" w:cs="Times New Roman"/>
          <w:bCs/>
          <w:iCs/>
          <w:sz w:val="24"/>
          <w:szCs w:val="24"/>
        </w:rPr>
        <w:t xml:space="preserve"> товарів, робіт і послуг у юридичних осіб - резидентів Російської Федерації державної форми власності та юридичних осіб, частка статутного капіталу яких перебуває у власності Російської Федерації, а також у інших суб’єктів господарювання, що здійснюють продаж товарів, робіт і послуг походженням з Російської Федерації, крім випадків, коли заміщення таких предметів закупівлі іншими неможливе, що підтверджено Міністерством економічного розвитку і торгівлі.</w:t>
      </w:r>
    </w:p>
    <w:p w14:paraId="3B80D019" w14:textId="77777777" w:rsidR="004D0F19" w:rsidRPr="004D0F19" w:rsidRDefault="004D0F19" w:rsidP="004D0F19">
      <w:pPr>
        <w:spacing w:after="0" w:line="240" w:lineRule="auto"/>
        <w:ind w:firstLine="567"/>
        <w:jc w:val="both"/>
        <w:rPr>
          <w:rFonts w:ascii="Times New Roman" w:hAnsi="Times New Roman" w:cs="Times New Roman"/>
          <w:bCs/>
          <w:iCs/>
          <w:sz w:val="24"/>
          <w:szCs w:val="24"/>
        </w:rPr>
      </w:pPr>
    </w:p>
    <w:p w14:paraId="57BC1DE8" w14:textId="77777777" w:rsidR="004D0F19" w:rsidRPr="004D0F19" w:rsidRDefault="004D0F19" w:rsidP="004D0F19">
      <w:pPr>
        <w:spacing w:after="0" w:line="240" w:lineRule="auto"/>
        <w:ind w:firstLine="567"/>
        <w:rPr>
          <w:rFonts w:ascii="Times New Roman" w:hAnsi="Times New Roman" w:cs="Times New Roman"/>
          <w:bCs/>
          <w:iCs/>
          <w:sz w:val="24"/>
          <w:szCs w:val="24"/>
        </w:rPr>
      </w:pPr>
      <w:r w:rsidRPr="004D0F19">
        <w:rPr>
          <w:rFonts w:ascii="Times New Roman" w:hAnsi="Times New Roman" w:cs="Times New Roman"/>
          <w:bCs/>
          <w:iCs/>
          <w:sz w:val="24"/>
          <w:szCs w:val="24"/>
        </w:rPr>
        <w:t>У разі якщо товар не відповідає технічним вимогам Замовника або Учасник не в змозі виконати умови поставки, які визначені Замовником, Пропозиція відхиляється.</w:t>
      </w:r>
    </w:p>
    <w:p w14:paraId="66D42A6A" w14:textId="77777777" w:rsidR="004D0F19" w:rsidRPr="004D0F19" w:rsidRDefault="004D0F19" w:rsidP="004D0F19">
      <w:pPr>
        <w:pStyle w:val="a3"/>
        <w:spacing w:after="0" w:line="240" w:lineRule="auto"/>
        <w:ind w:left="0" w:firstLine="567"/>
        <w:jc w:val="both"/>
        <w:rPr>
          <w:rFonts w:ascii="Times New Roman" w:hAnsi="Times New Roman" w:cs="Times New Roman"/>
          <w:sz w:val="24"/>
          <w:szCs w:val="24"/>
        </w:rPr>
      </w:pPr>
      <w:proofErr w:type="spellStart"/>
      <w:r w:rsidRPr="004D0F19">
        <w:rPr>
          <w:rFonts w:ascii="Times New Roman" w:hAnsi="Times New Roman" w:cs="Times New Roman"/>
          <w:sz w:val="24"/>
          <w:szCs w:val="24"/>
        </w:rPr>
        <w:t>Листи</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повинні</w:t>
      </w:r>
      <w:proofErr w:type="spellEnd"/>
      <w:r w:rsidRPr="004D0F19">
        <w:rPr>
          <w:rFonts w:ascii="Times New Roman" w:hAnsi="Times New Roman" w:cs="Times New Roman"/>
          <w:sz w:val="24"/>
          <w:szCs w:val="24"/>
        </w:rPr>
        <w:t xml:space="preserve"> бути </w:t>
      </w:r>
      <w:proofErr w:type="spellStart"/>
      <w:r w:rsidRPr="004D0F19">
        <w:rPr>
          <w:rFonts w:ascii="Times New Roman" w:hAnsi="Times New Roman" w:cs="Times New Roman"/>
          <w:sz w:val="24"/>
          <w:szCs w:val="24"/>
        </w:rPr>
        <w:t>адресовані</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Замовнику</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із</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обов’язковим</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зазначенням</w:t>
      </w:r>
      <w:proofErr w:type="spellEnd"/>
      <w:r w:rsidRPr="004D0F19">
        <w:rPr>
          <w:rFonts w:ascii="Times New Roman" w:hAnsi="Times New Roman" w:cs="Times New Roman"/>
          <w:sz w:val="24"/>
          <w:szCs w:val="24"/>
        </w:rPr>
        <w:t xml:space="preserve"> </w:t>
      </w:r>
      <w:proofErr w:type="spellStart"/>
      <w:r w:rsidRPr="004D0F19">
        <w:rPr>
          <w:rFonts w:ascii="Times New Roman" w:hAnsi="Times New Roman" w:cs="Times New Roman"/>
          <w:sz w:val="24"/>
          <w:szCs w:val="24"/>
        </w:rPr>
        <w:t>найменування</w:t>
      </w:r>
      <w:proofErr w:type="spellEnd"/>
      <w:r w:rsidRPr="004D0F19">
        <w:rPr>
          <w:rFonts w:ascii="Times New Roman" w:hAnsi="Times New Roman" w:cs="Times New Roman"/>
          <w:sz w:val="24"/>
          <w:szCs w:val="24"/>
        </w:rPr>
        <w:t xml:space="preserve"> та номеру </w:t>
      </w:r>
      <w:proofErr w:type="spellStart"/>
      <w:r w:rsidRPr="004D0F19">
        <w:rPr>
          <w:rFonts w:ascii="Times New Roman" w:hAnsi="Times New Roman" w:cs="Times New Roman"/>
          <w:sz w:val="24"/>
          <w:szCs w:val="24"/>
        </w:rPr>
        <w:t>закупівлі</w:t>
      </w:r>
      <w:proofErr w:type="spellEnd"/>
      <w:r w:rsidRPr="004D0F19">
        <w:rPr>
          <w:rFonts w:ascii="Times New Roman" w:hAnsi="Times New Roman" w:cs="Times New Roman"/>
          <w:sz w:val="24"/>
          <w:szCs w:val="24"/>
        </w:rPr>
        <w:t>.</w:t>
      </w:r>
    </w:p>
    <w:p w14:paraId="28B83EFB" w14:textId="0D2DAED0" w:rsidR="00245020" w:rsidRPr="00F90C90" w:rsidRDefault="00245020" w:rsidP="00CD0EC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w:t>
      </w:r>
      <w:r w:rsidR="001944C8">
        <w:rPr>
          <w:rFonts w:ascii="Times New Roman" w:eastAsia="Times New Roman" w:hAnsi="Times New Roman" w:cs="Times New Roman"/>
          <w:sz w:val="24"/>
          <w:szCs w:val="24"/>
          <w:lang w:eastAsia="ru-RU"/>
        </w:rPr>
        <w:t>5</w:t>
      </w:r>
      <w:r w:rsidR="00632F6D">
        <w:rPr>
          <w:rFonts w:ascii="Times New Roman" w:eastAsia="Times New Roman" w:hAnsi="Times New Roman" w:cs="Times New Roman"/>
          <w:sz w:val="24"/>
          <w:szCs w:val="24"/>
          <w:lang w:eastAsia="ru-RU"/>
        </w:rPr>
        <w:t xml:space="preserve">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w:t>
      </w:r>
      <w:r w:rsidR="001944C8">
        <w:rPr>
          <w:rFonts w:ascii="Times New Roman" w:eastAsia="Times New Roman" w:hAnsi="Times New Roman" w:cs="Times New Roman"/>
          <w:sz w:val="24"/>
          <w:szCs w:val="24"/>
          <w:lang w:eastAsia="ru-RU"/>
        </w:rPr>
        <w:t>5</w:t>
      </w:r>
      <w:r w:rsidR="00632F6D">
        <w:rPr>
          <w:rFonts w:ascii="Times New Roman" w:eastAsia="Times New Roman" w:hAnsi="Times New Roman" w:cs="Times New Roman"/>
          <w:sz w:val="24"/>
          <w:szCs w:val="24"/>
          <w:lang w:eastAsia="ru-RU"/>
        </w:rPr>
        <w:t xml:space="preserve">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37DF6EFA" w:rsidR="0024502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4D0F19">
        <w:rPr>
          <w:rFonts w:ascii="Times New Roman" w:eastAsia="Times New Roman" w:hAnsi="Times New Roman" w:cs="Times New Roman"/>
          <w:sz w:val="24"/>
          <w:szCs w:val="24"/>
          <w:lang w:eastAsia="ru-RU"/>
        </w:rPr>
        <w:t>336 271</w:t>
      </w:r>
      <w:r w:rsidR="003B0ECA">
        <w:rPr>
          <w:rFonts w:ascii="Times New Roman" w:eastAsia="Times New Roman" w:hAnsi="Times New Roman" w:cs="Times New Roman"/>
          <w:sz w:val="24"/>
          <w:szCs w:val="24"/>
          <w:lang w:eastAsia="ru-RU"/>
        </w:rPr>
        <w:t>,00</w:t>
      </w:r>
      <w:r w:rsidR="001A4A79">
        <w:rPr>
          <w:rFonts w:ascii="Times New Roman" w:eastAsia="Times New Roman" w:hAnsi="Times New Roman" w:cs="Times New Roman"/>
          <w:sz w:val="24"/>
          <w:szCs w:val="24"/>
          <w:lang w:eastAsia="ru-RU"/>
        </w:rPr>
        <w:t xml:space="preserve"> </w:t>
      </w:r>
      <w:r w:rsidR="00604670">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грн. (</w:t>
      </w:r>
      <w:r w:rsidR="004D0F19">
        <w:rPr>
          <w:rFonts w:ascii="Times New Roman" w:eastAsia="Times New Roman" w:hAnsi="Times New Roman" w:cs="Times New Roman"/>
          <w:sz w:val="24"/>
          <w:szCs w:val="24"/>
          <w:lang w:eastAsia="ru-RU"/>
        </w:rPr>
        <w:t>триста тридцять шість тисяч двісті сімдесят одна</w:t>
      </w:r>
      <w:r w:rsidR="001D46A6">
        <w:rPr>
          <w:rFonts w:ascii="Times New Roman" w:eastAsia="Times New Roman" w:hAnsi="Times New Roman" w:cs="Times New Roman"/>
          <w:sz w:val="24"/>
          <w:szCs w:val="24"/>
          <w:lang w:eastAsia="ru-RU"/>
        </w:rPr>
        <w:t xml:space="preserve"> грив</w:t>
      </w:r>
      <w:r w:rsidR="004D0F19">
        <w:rPr>
          <w:rFonts w:ascii="Times New Roman" w:eastAsia="Times New Roman" w:hAnsi="Times New Roman" w:cs="Times New Roman"/>
          <w:sz w:val="24"/>
          <w:szCs w:val="24"/>
          <w:lang w:eastAsia="ru-RU"/>
        </w:rPr>
        <w:t>ня</w:t>
      </w:r>
      <w:r w:rsidR="000435EB">
        <w:rPr>
          <w:rFonts w:ascii="Times New Roman" w:eastAsia="Times New Roman" w:hAnsi="Times New Roman" w:cs="Times New Roman"/>
          <w:sz w:val="24"/>
          <w:szCs w:val="24"/>
          <w:lang w:eastAsia="ru-RU"/>
        </w:rPr>
        <w:t xml:space="preserve"> </w:t>
      </w:r>
      <w:r w:rsidR="003B0ECA">
        <w:rPr>
          <w:rFonts w:ascii="Times New Roman" w:eastAsia="Times New Roman" w:hAnsi="Times New Roman" w:cs="Times New Roman"/>
          <w:sz w:val="24"/>
          <w:szCs w:val="24"/>
          <w:lang w:eastAsia="ru-RU"/>
        </w:rPr>
        <w:t>00</w:t>
      </w:r>
      <w:r w:rsidRPr="00F90C90">
        <w:rPr>
          <w:rFonts w:ascii="Times New Roman" w:eastAsia="Times New Roman" w:hAnsi="Times New Roman" w:cs="Times New Roman"/>
          <w:sz w:val="24"/>
          <w:szCs w:val="24"/>
          <w:lang w:eastAsia="ru-RU"/>
        </w:rPr>
        <w:t xml:space="preserve"> коп.) з ПДВ. </w:t>
      </w:r>
    </w:p>
    <w:p w14:paraId="6DE7E674" w14:textId="77777777" w:rsidR="00D42EB8" w:rsidRPr="00F90C90" w:rsidRDefault="00D42EB8" w:rsidP="00245020">
      <w:pPr>
        <w:widowControl w:val="0"/>
        <w:spacing w:after="0" w:line="240" w:lineRule="auto"/>
        <w:ind w:right="-1"/>
        <w:jc w:val="both"/>
        <w:rPr>
          <w:rFonts w:ascii="Times New Roman" w:eastAsia="Times New Roman" w:hAnsi="Times New Roman" w:cs="Times New Roman"/>
          <w:sz w:val="24"/>
          <w:szCs w:val="24"/>
          <w:lang w:eastAsia="ru-RU"/>
        </w:rPr>
      </w:pPr>
    </w:p>
    <w:p w14:paraId="4DCD3464" w14:textId="235B3FAD" w:rsidR="005D1561" w:rsidRPr="005D1561" w:rsidRDefault="00245020"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D42EB8" w:rsidRPr="00F90C90">
        <w:rPr>
          <w:rFonts w:ascii="Times New Roman" w:eastAsia="Times New Roman" w:hAnsi="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proofErr w:type="spellStart"/>
      <w:r w:rsidR="00D42EB8" w:rsidRPr="00F90C90">
        <w:rPr>
          <w:rFonts w:ascii="Times New Roman" w:eastAsia="Times New Roman" w:hAnsi="Times New Roman" w:cs="Times New Roman"/>
          <w:sz w:val="24"/>
          <w:szCs w:val="24"/>
          <w:lang w:eastAsia="ru-RU"/>
        </w:rPr>
        <w:t>Цод</w:t>
      </w:r>
      <w:proofErr w:type="spellEnd"/>
      <w:r w:rsidR="00D42EB8" w:rsidRPr="00F90C90">
        <w:rPr>
          <w:rFonts w:ascii="Times New Roman" w:eastAsia="Times New Roman" w:hAnsi="Times New Roman" w:cs="Times New Roman"/>
          <w:sz w:val="24"/>
          <w:szCs w:val="24"/>
          <w:lang w:eastAsia="ru-RU"/>
        </w:rPr>
        <w:t xml:space="preserve"> = (Ц1 +… + </w:t>
      </w:r>
      <w:proofErr w:type="spellStart"/>
      <w:r w:rsidR="00D42EB8" w:rsidRPr="00F90C90">
        <w:rPr>
          <w:rFonts w:ascii="Times New Roman" w:eastAsia="Times New Roman" w:hAnsi="Times New Roman" w:cs="Times New Roman"/>
          <w:sz w:val="24"/>
          <w:szCs w:val="24"/>
          <w:lang w:eastAsia="ru-RU"/>
        </w:rPr>
        <w:t>Цк</w:t>
      </w:r>
      <w:proofErr w:type="spellEnd"/>
      <w:r w:rsidR="00D42EB8" w:rsidRPr="00F90C90">
        <w:rPr>
          <w:rFonts w:ascii="Times New Roman" w:eastAsia="Times New Roman" w:hAnsi="Times New Roman" w:cs="Times New Roman"/>
          <w:sz w:val="24"/>
          <w:szCs w:val="24"/>
          <w:lang w:eastAsia="ru-RU"/>
        </w:rPr>
        <w:t>) / К.</w:t>
      </w: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lastRenderedPageBreak/>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14"/>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438"/>
    <w:multiLevelType w:val="hybridMultilevel"/>
    <w:tmpl w:val="CEF65432"/>
    <w:lvl w:ilvl="0" w:tplc="4F5839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834BA"/>
    <w:multiLevelType w:val="hybridMultilevel"/>
    <w:tmpl w:val="47A60D92"/>
    <w:lvl w:ilvl="0" w:tplc="5C78CC5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EC4726"/>
    <w:multiLevelType w:val="hybridMultilevel"/>
    <w:tmpl w:val="4346544E"/>
    <w:lvl w:ilvl="0" w:tplc="5C78CC5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15:restartNumberingAfterBreak="0">
    <w:nsid w:val="0DCC79CD"/>
    <w:multiLevelType w:val="hybridMultilevel"/>
    <w:tmpl w:val="E33AB4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4824C6"/>
    <w:multiLevelType w:val="hybridMultilevel"/>
    <w:tmpl w:val="FD98679A"/>
    <w:lvl w:ilvl="0" w:tplc="5C78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4B6374F"/>
    <w:multiLevelType w:val="multilevel"/>
    <w:tmpl w:val="1C6E1E1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15:restartNumberingAfterBreak="0">
    <w:nsid w:val="14D202E5"/>
    <w:multiLevelType w:val="hybridMultilevel"/>
    <w:tmpl w:val="7F78BDA6"/>
    <w:lvl w:ilvl="0" w:tplc="5C78CC5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16BA0A43"/>
    <w:multiLevelType w:val="hybridMultilevel"/>
    <w:tmpl w:val="32344944"/>
    <w:lvl w:ilvl="0" w:tplc="5C78CC56">
      <w:numFmt w:val="bullet"/>
      <w:lvlText w:val="-"/>
      <w:lvlJc w:val="left"/>
      <w:pPr>
        <w:ind w:left="578" w:hanging="360"/>
      </w:pPr>
      <w:rPr>
        <w:rFonts w:ascii="Times New Roman" w:eastAsia="Times New Roman" w:hAnsi="Times New Roman" w:cs="Times New Roman"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8" w15:restartNumberingAfterBreak="0">
    <w:nsid w:val="16E748E9"/>
    <w:multiLevelType w:val="hybridMultilevel"/>
    <w:tmpl w:val="3766BD9A"/>
    <w:lvl w:ilvl="0" w:tplc="C2968178">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9" w15:restartNumberingAfterBreak="0">
    <w:nsid w:val="21574B35"/>
    <w:multiLevelType w:val="hybridMultilevel"/>
    <w:tmpl w:val="0BAC0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05947"/>
    <w:multiLevelType w:val="hybridMultilevel"/>
    <w:tmpl w:val="BA9A311E"/>
    <w:lvl w:ilvl="0" w:tplc="C3D451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2AD316BF"/>
    <w:multiLevelType w:val="multilevel"/>
    <w:tmpl w:val="A956B9F4"/>
    <w:lvl w:ilvl="0">
      <w:start w:val="1"/>
      <w:numFmt w:val="bullet"/>
      <w:lvlText w:val="-"/>
      <w:lvlJc w:val="left"/>
      <w:pPr>
        <w:tabs>
          <w:tab w:val="num" w:pos="0"/>
        </w:tabs>
        <w:ind w:left="-3455" w:hanging="360"/>
      </w:pPr>
      <w:rPr>
        <w:rFonts w:ascii="Times New Roman" w:hAnsi="Times New Roman" w:cs="Times New Roman" w:hint="default"/>
      </w:rPr>
    </w:lvl>
    <w:lvl w:ilvl="1">
      <w:start w:val="1"/>
      <w:numFmt w:val="bullet"/>
      <w:lvlText w:val="o"/>
      <w:lvlJc w:val="left"/>
      <w:pPr>
        <w:tabs>
          <w:tab w:val="num" w:pos="0"/>
        </w:tabs>
        <w:ind w:left="-2735" w:hanging="360"/>
      </w:pPr>
      <w:rPr>
        <w:rFonts w:ascii="Courier New" w:hAnsi="Courier New" w:cs="Courier New" w:hint="default"/>
      </w:rPr>
    </w:lvl>
    <w:lvl w:ilvl="2">
      <w:start w:val="1"/>
      <w:numFmt w:val="bullet"/>
      <w:lvlText w:val=""/>
      <w:lvlJc w:val="left"/>
      <w:pPr>
        <w:tabs>
          <w:tab w:val="num" w:pos="0"/>
        </w:tabs>
        <w:ind w:left="-2015" w:hanging="360"/>
      </w:pPr>
      <w:rPr>
        <w:rFonts w:ascii="Wingdings" w:hAnsi="Wingdings" w:cs="Wingdings" w:hint="default"/>
      </w:rPr>
    </w:lvl>
    <w:lvl w:ilvl="3">
      <w:start w:val="1"/>
      <w:numFmt w:val="bullet"/>
      <w:lvlText w:val=""/>
      <w:lvlJc w:val="left"/>
      <w:pPr>
        <w:tabs>
          <w:tab w:val="num" w:pos="0"/>
        </w:tabs>
        <w:ind w:left="-1295" w:hanging="360"/>
      </w:pPr>
      <w:rPr>
        <w:rFonts w:ascii="Symbol" w:hAnsi="Symbol" w:cs="Symbol" w:hint="default"/>
      </w:rPr>
    </w:lvl>
    <w:lvl w:ilvl="4">
      <w:start w:val="1"/>
      <w:numFmt w:val="bullet"/>
      <w:lvlText w:val="o"/>
      <w:lvlJc w:val="left"/>
      <w:pPr>
        <w:tabs>
          <w:tab w:val="num" w:pos="0"/>
        </w:tabs>
        <w:ind w:left="-575" w:hanging="360"/>
      </w:pPr>
      <w:rPr>
        <w:rFonts w:ascii="Courier New" w:hAnsi="Courier New" w:cs="Courier New" w:hint="default"/>
      </w:rPr>
    </w:lvl>
    <w:lvl w:ilvl="5">
      <w:start w:val="1"/>
      <w:numFmt w:val="bullet"/>
      <w:lvlText w:val=""/>
      <w:lvlJc w:val="left"/>
      <w:pPr>
        <w:tabs>
          <w:tab w:val="num" w:pos="0"/>
        </w:tabs>
        <w:ind w:left="145" w:hanging="360"/>
      </w:pPr>
      <w:rPr>
        <w:rFonts w:ascii="Wingdings" w:hAnsi="Wingdings" w:cs="Wingdings" w:hint="default"/>
      </w:rPr>
    </w:lvl>
    <w:lvl w:ilvl="6">
      <w:start w:val="1"/>
      <w:numFmt w:val="bullet"/>
      <w:lvlText w:val=""/>
      <w:lvlJc w:val="left"/>
      <w:pPr>
        <w:tabs>
          <w:tab w:val="num" w:pos="0"/>
        </w:tabs>
        <w:ind w:left="865" w:hanging="360"/>
      </w:pPr>
      <w:rPr>
        <w:rFonts w:ascii="Symbol" w:hAnsi="Symbol" w:cs="Symbol" w:hint="default"/>
      </w:rPr>
    </w:lvl>
    <w:lvl w:ilvl="7">
      <w:start w:val="1"/>
      <w:numFmt w:val="bullet"/>
      <w:lvlText w:val="o"/>
      <w:lvlJc w:val="left"/>
      <w:pPr>
        <w:tabs>
          <w:tab w:val="num" w:pos="0"/>
        </w:tabs>
        <w:ind w:left="1585" w:hanging="360"/>
      </w:pPr>
      <w:rPr>
        <w:rFonts w:ascii="Courier New" w:hAnsi="Courier New" w:cs="Courier New" w:hint="default"/>
      </w:rPr>
    </w:lvl>
    <w:lvl w:ilvl="8">
      <w:start w:val="1"/>
      <w:numFmt w:val="bullet"/>
      <w:lvlText w:val=""/>
      <w:lvlJc w:val="left"/>
      <w:pPr>
        <w:tabs>
          <w:tab w:val="num" w:pos="0"/>
        </w:tabs>
        <w:ind w:left="2305" w:hanging="360"/>
      </w:pPr>
      <w:rPr>
        <w:rFonts w:ascii="Wingdings" w:hAnsi="Wingdings" w:cs="Wingdings" w:hint="default"/>
      </w:rPr>
    </w:lvl>
  </w:abstractNum>
  <w:abstractNum w:abstractNumId="12" w15:restartNumberingAfterBreak="0">
    <w:nsid w:val="33C53D40"/>
    <w:multiLevelType w:val="hybridMultilevel"/>
    <w:tmpl w:val="C6CC13FA"/>
    <w:lvl w:ilvl="0" w:tplc="89E0D92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3" w15:restartNumberingAfterBreak="0">
    <w:nsid w:val="3B840389"/>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D7D2841"/>
    <w:multiLevelType w:val="hybridMultilevel"/>
    <w:tmpl w:val="F9C21F56"/>
    <w:lvl w:ilvl="0" w:tplc="02EC51EE">
      <w:start w:val="1"/>
      <w:numFmt w:val="decimal"/>
      <w:lvlText w:val="%1."/>
      <w:lvlJc w:val="left"/>
      <w:pPr>
        <w:tabs>
          <w:tab w:val="num" w:pos="720"/>
        </w:tabs>
        <w:ind w:left="720" w:hanging="49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90A3732"/>
    <w:multiLevelType w:val="hybridMultilevel"/>
    <w:tmpl w:val="5FF00E22"/>
    <w:lvl w:ilvl="0" w:tplc="5C78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BE962B0"/>
    <w:multiLevelType w:val="hybridMultilevel"/>
    <w:tmpl w:val="A6C43E90"/>
    <w:lvl w:ilvl="0" w:tplc="5C78CC5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4C6054F1"/>
    <w:multiLevelType w:val="hybridMultilevel"/>
    <w:tmpl w:val="59824EF8"/>
    <w:lvl w:ilvl="0" w:tplc="5C78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E8E677D"/>
    <w:multiLevelType w:val="hybridMultilevel"/>
    <w:tmpl w:val="3536EA8A"/>
    <w:lvl w:ilvl="0" w:tplc="5C78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1211F96"/>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8BC634E"/>
    <w:multiLevelType w:val="hybridMultilevel"/>
    <w:tmpl w:val="76761246"/>
    <w:lvl w:ilvl="0" w:tplc="A4F4C14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59416EAB"/>
    <w:multiLevelType w:val="hybridMultilevel"/>
    <w:tmpl w:val="256619BC"/>
    <w:lvl w:ilvl="0" w:tplc="885CB42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4638E6"/>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D0B459B"/>
    <w:multiLevelType w:val="hybridMultilevel"/>
    <w:tmpl w:val="C6CC13F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60F84E88"/>
    <w:multiLevelType w:val="hybridMultilevel"/>
    <w:tmpl w:val="14F8BA60"/>
    <w:lvl w:ilvl="0" w:tplc="AC76B54C">
      <w:start w:val="1"/>
      <w:numFmt w:val="decimal"/>
      <w:lvlText w:val="%1."/>
      <w:lvlJc w:val="left"/>
      <w:pPr>
        <w:ind w:left="720" w:hanging="360"/>
      </w:pPr>
      <w:rPr>
        <w:rFonts w:ascii="Times New Roman" w:hAnsi="Times New Roman" w:cs="Times New Roman"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2963AC"/>
    <w:multiLevelType w:val="multilevel"/>
    <w:tmpl w:val="354E7384"/>
    <w:lvl w:ilvl="0">
      <w:start w:val="1"/>
      <w:numFmt w:val="bullet"/>
      <w:lvlText w:val="–"/>
      <w:lvlJc w:val="left"/>
      <w:pPr>
        <w:tabs>
          <w:tab w:val="num" w:pos="0"/>
        </w:tabs>
        <w:ind w:left="5321" w:hanging="360"/>
      </w:pPr>
      <w:rPr>
        <w:rFonts w:ascii="Times New Roman" w:hAnsi="Times New Roman" w:cs="Times New Roman" w:hint="default"/>
        <w:b/>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6" w15:restartNumberingAfterBreak="0">
    <w:nsid w:val="6D437783"/>
    <w:multiLevelType w:val="multilevel"/>
    <w:tmpl w:val="7FC2AF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733A5BCA"/>
    <w:multiLevelType w:val="hybridMultilevel"/>
    <w:tmpl w:val="03809D6A"/>
    <w:lvl w:ilvl="0" w:tplc="02EC51EE">
      <w:start w:val="1"/>
      <w:numFmt w:val="decimal"/>
      <w:lvlText w:val="%1."/>
      <w:lvlJc w:val="left"/>
      <w:pPr>
        <w:tabs>
          <w:tab w:val="num" w:pos="720"/>
        </w:tabs>
        <w:ind w:left="720" w:hanging="49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9340892"/>
    <w:multiLevelType w:val="hybridMultilevel"/>
    <w:tmpl w:val="AB509740"/>
    <w:lvl w:ilvl="0" w:tplc="5C78CC5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E3642BE"/>
    <w:multiLevelType w:val="hybridMultilevel"/>
    <w:tmpl w:val="BA9A311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95435461">
    <w:abstractNumId w:val="10"/>
  </w:num>
  <w:num w:numId="2" w16cid:durableId="1729961447">
    <w:abstractNumId w:val="20"/>
  </w:num>
  <w:num w:numId="3" w16cid:durableId="556090777">
    <w:abstractNumId w:val="12"/>
  </w:num>
  <w:num w:numId="4" w16cid:durableId="1865628638">
    <w:abstractNumId w:val="19"/>
  </w:num>
  <w:num w:numId="5" w16cid:durableId="522862248">
    <w:abstractNumId w:val="23"/>
  </w:num>
  <w:num w:numId="6" w16cid:durableId="1128400551">
    <w:abstractNumId w:val="8"/>
  </w:num>
  <w:num w:numId="7" w16cid:durableId="1549879148">
    <w:abstractNumId w:val="13"/>
  </w:num>
  <w:num w:numId="8" w16cid:durableId="537087471">
    <w:abstractNumId w:val="22"/>
  </w:num>
  <w:num w:numId="9" w16cid:durableId="632519650">
    <w:abstractNumId w:val="29"/>
  </w:num>
  <w:num w:numId="10" w16cid:durableId="713892545">
    <w:abstractNumId w:val="25"/>
  </w:num>
  <w:num w:numId="11" w16cid:durableId="2031645203">
    <w:abstractNumId w:val="5"/>
  </w:num>
  <w:num w:numId="12" w16cid:durableId="1392928292">
    <w:abstractNumId w:val="11"/>
  </w:num>
  <w:num w:numId="13" w16cid:durableId="502626488">
    <w:abstractNumId w:val="26"/>
  </w:num>
  <w:num w:numId="14" w16cid:durableId="1996909732">
    <w:abstractNumId w:val="24"/>
  </w:num>
  <w:num w:numId="15" w16cid:durableId="2090689452">
    <w:abstractNumId w:val="9"/>
  </w:num>
  <w:num w:numId="16" w16cid:durableId="1185944727">
    <w:abstractNumId w:val="3"/>
  </w:num>
  <w:num w:numId="17" w16cid:durableId="1724519050">
    <w:abstractNumId w:val="0"/>
  </w:num>
  <w:num w:numId="18" w16cid:durableId="1609695268">
    <w:abstractNumId w:val="21"/>
  </w:num>
  <w:num w:numId="19" w16cid:durableId="725179645">
    <w:abstractNumId w:val="27"/>
  </w:num>
  <w:num w:numId="20" w16cid:durableId="405568476">
    <w:abstractNumId w:val="2"/>
  </w:num>
  <w:num w:numId="21" w16cid:durableId="1988241606">
    <w:abstractNumId w:val="4"/>
  </w:num>
  <w:num w:numId="22" w16cid:durableId="2084141802">
    <w:abstractNumId w:val="17"/>
  </w:num>
  <w:num w:numId="23" w16cid:durableId="942491331">
    <w:abstractNumId w:val="28"/>
  </w:num>
  <w:num w:numId="24" w16cid:durableId="1686008933">
    <w:abstractNumId w:val="16"/>
  </w:num>
  <w:num w:numId="25" w16cid:durableId="1064139607">
    <w:abstractNumId w:val="1"/>
  </w:num>
  <w:num w:numId="26" w16cid:durableId="208108859">
    <w:abstractNumId w:val="6"/>
  </w:num>
  <w:num w:numId="27" w16cid:durableId="1851142268">
    <w:abstractNumId w:val="14"/>
  </w:num>
  <w:num w:numId="28" w16cid:durableId="511838032">
    <w:abstractNumId w:val="18"/>
  </w:num>
  <w:num w:numId="29" w16cid:durableId="403332266">
    <w:abstractNumId w:val="7"/>
  </w:num>
  <w:num w:numId="30" w16cid:durableId="28747215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20576"/>
    <w:rsid w:val="00033F51"/>
    <w:rsid w:val="000419A3"/>
    <w:rsid w:val="000435EB"/>
    <w:rsid w:val="00067AAD"/>
    <w:rsid w:val="00070350"/>
    <w:rsid w:val="00073CD2"/>
    <w:rsid w:val="00086212"/>
    <w:rsid w:val="000C6369"/>
    <w:rsid w:val="000E4B01"/>
    <w:rsid w:val="00104D19"/>
    <w:rsid w:val="00107450"/>
    <w:rsid w:val="00124D6E"/>
    <w:rsid w:val="001368A9"/>
    <w:rsid w:val="00154B0F"/>
    <w:rsid w:val="001818CA"/>
    <w:rsid w:val="0018656A"/>
    <w:rsid w:val="001944C8"/>
    <w:rsid w:val="001A48BE"/>
    <w:rsid w:val="001A4A79"/>
    <w:rsid w:val="001B3B40"/>
    <w:rsid w:val="001C6354"/>
    <w:rsid w:val="001D3B60"/>
    <w:rsid w:val="001D46A6"/>
    <w:rsid w:val="001F1E18"/>
    <w:rsid w:val="002352AF"/>
    <w:rsid w:val="00245020"/>
    <w:rsid w:val="002924C8"/>
    <w:rsid w:val="00295ECA"/>
    <w:rsid w:val="002D01D5"/>
    <w:rsid w:val="002D4BAA"/>
    <w:rsid w:val="00317AB4"/>
    <w:rsid w:val="00330018"/>
    <w:rsid w:val="00362DEB"/>
    <w:rsid w:val="00372714"/>
    <w:rsid w:val="003819AD"/>
    <w:rsid w:val="00381FCE"/>
    <w:rsid w:val="003B0ECA"/>
    <w:rsid w:val="004037B3"/>
    <w:rsid w:val="00407472"/>
    <w:rsid w:val="00416214"/>
    <w:rsid w:val="00431467"/>
    <w:rsid w:val="004675A8"/>
    <w:rsid w:val="004A340F"/>
    <w:rsid w:val="004B6452"/>
    <w:rsid w:val="004D0F19"/>
    <w:rsid w:val="004E72F1"/>
    <w:rsid w:val="005161ED"/>
    <w:rsid w:val="00517091"/>
    <w:rsid w:val="00526303"/>
    <w:rsid w:val="00551800"/>
    <w:rsid w:val="00570D3B"/>
    <w:rsid w:val="00593939"/>
    <w:rsid w:val="005B1828"/>
    <w:rsid w:val="005B1EF5"/>
    <w:rsid w:val="005D1561"/>
    <w:rsid w:val="005D42D1"/>
    <w:rsid w:val="00602754"/>
    <w:rsid w:val="00604670"/>
    <w:rsid w:val="0061451B"/>
    <w:rsid w:val="00630A56"/>
    <w:rsid w:val="00632F6D"/>
    <w:rsid w:val="0064697A"/>
    <w:rsid w:val="00662596"/>
    <w:rsid w:val="00672B6A"/>
    <w:rsid w:val="006900D6"/>
    <w:rsid w:val="006A1D09"/>
    <w:rsid w:val="006A294A"/>
    <w:rsid w:val="006A43A6"/>
    <w:rsid w:val="006A59A3"/>
    <w:rsid w:val="006D4F36"/>
    <w:rsid w:val="006E3BAE"/>
    <w:rsid w:val="007005BD"/>
    <w:rsid w:val="00710189"/>
    <w:rsid w:val="007136CE"/>
    <w:rsid w:val="00733EFC"/>
    <w:rsid w:val="00752081"/>
    <w:rsid w:val="00766AB0"/>
    <w:rsid w:val="007B112D"/>
    <w:rsid w:val="007C71D4"/>
    <w:rsid w:val="007D16B4"/>
    <w:rsid w:val="007E7B59"/>
    <w:rsid w:val="008016BE"/>
    <w:rsid w:val="00811CA9"/>
    <w:rsid w:val="008404B8"/>
    <w:rsid w:val="008471EC"/>
    <w:rsid w:val="0084770C"/>
    <w:rsid w:val="008909A3"/>
    <w:rsid w:val="008D4BA3"/>
    <w:rsid w:val="008F15D1"/>
    <w:rsid w:val="008F6ABC"/>
    <w:rsid w:val="00920A2E"/>
    <w:rsid w:val="0094712E"/>
    <w:rsid w:val="009656F2"/>
    <w:rsid w:val="009A3150"/>
    <w:rsid w:val="009D1AE9"/>
    <w:rsid w:val="009D2593"/>
    <w:rsid w:val="00A15F47"/>
    <w:rsid w:val="00A20E61"/>
    <w:rsid w:val="00A52138"/>
    <w:rsid w:val="00AC0933"/>
    <w:rsid w:val="00AC6621"/>
    <w:rsid w:val="00AF3F5D"/>
    <w:rsid w:val="00B0193C"/>
    <w:rsid w:val="00B02667"/>
    <w:rsid w:val="00B05D8C"/>
    <w:rsid w:val="00B10F8D"/>
    <w:rsid w:val="00B2511F"/>
    <w:rsid w:val="00B50719"/>
    <w:rsid w:val="00B56048"/>
    <w:rsid w:val="00B623AE"/>
    <w:rsid w:val="00B873C2"/>
    <w:rsid w:val="00BA2C84"/>
    <w:rsid w:val="00BA612B"/>
    <w:rsid w:val="00BD1F30"/>
    <w:rsid w:val="00BE44D5"/>
    <w:rsid w:val="00BE5D0B"/>
    <w:rsid w:val="00BF2520"/>
    <w:rsid w:val="00C65313"/>
    <w:rsid w:val="00C66F3C"/>
    <w:rsid w:val="00C92558"/>
    <w:rsid w:val="00CC015E"/>
    <w:rsid w:val="00CC0C05"/>
    <w:rsid w:val="00CD0EC0"/>
    <w:rsid w:val="00CD210E"/>
    <w:rsid w:val="00CD40DE"/>
    <w:rsid w:val="00CF3B29"/>
    <w:rsid w:val="00D13D9F"/>
    <w:rsid w:val="00D274F4"/>
    <w:rsid w:val="00D42EB8"/>
    <w:rsid w:val="00D66E58"/>
    <w:rsid w:val="00D824DB"/>
    <w:rsid w:val="00DB1718"/>
    <w:rsid w:val="00DB4D77"/>
    <w:rsid w:val="00DD01DD"/>
    <w:rsid w:val="00DD0F05"/>
    <w:rsid w:val="00E10599"/>
    <w:rsid w:val="00E129BB"/>
    <w:rsid w:val="00E17A11"/>
    <w:rsid w:val="00E62993"/>
    <w:rsid w:val="00E80A48"/>
    <w:rsid w:val="00EA5532"/>
    <w:rsid w:val="00ED61FD"/>
    <w:rsid w:val="00F1103E"/>
    <w:rsid w:val="00F14A71"/>
    <w:rsid w:val="00F360BF"/>
    <w:rsid w:val="00F41442"/>
    <w:rsid w:val="00F4253D"/>
    <w:rsid w:val="00F60A0F"/>
    <w:rsid w:val="00F82C72"/>
    <w:rsid w:val="00F83776"/>
    <w:rsid w:val="00F90C90"/>
    <w:rsid w:val="00FD150B"/>
    <w:rsid w:val="00FE7C57"/>
    <w:rsid w:val="00FF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0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lp11"/>
    <w:basedOn w:val="a"/>
    <w:link w:val="a4"/>
    <w:uiPriority w:val="34"/>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34"/>
    <w:qFormat/>
    <w:rsid w:val="006A294A"/>
    <w:rPr>
      <w:rFonts w:ascii="Calibri" w:eastAsia="Calibri" w:hAnsi="Calibri" w:cs="Calibri"/>
      <w:lang w:eastAsia="zh-CN"/>
    </w:rPr>
  </w:style>
  <w:style w:type="table" w:styleId="a5">
    <w:name w:val="Table Grid"/>
    <w:basedOn w:val="a1"/>
    <w:uiPriority w:val="5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qFormat/>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2">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3">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qFormat/>
    <w:rsid w:val="00B02667"/>
    <w:rPr>
      <w:rFonts w:ascii="Times New Roman" w:eastAsia="Times New Roman1" w:hAnsi="Times New Roman" w:cs="Times New Roman" w:hint="default"/>
    </w:rPr>
  </w:style>
  <w:style w:type="paragraph" w:customStyle="1" w:styleId="14">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qFormat/>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5">
    <w:name w:val="Сітка таблиці1"/>
    <w:uiPriority w:val="59"/>
    <w:rsid w:val="001D3B60"/>
    <w:pPr>
      <w:spacing w:after="0" w:line="240" w:lineRule="auto"/>
    </w:pPr>
    <w:rPr>
      <w:rFonts w:eastAsiaTheme="minorEastAsia"/>
      <w:lang w:val="uk-UA"/>
    </w:rPr>
    <w:tblPr>
      <w:tblCellMar>
        <w:top w:w="0" w:type="dxa"/>
        <w:left w:w="0" w:type="dxa"/>
        <w:bottom w:w="0" w:type="dxa"/>
        <w:right w:w="0" w:type="dxa"/>
      </w:tblCellMar>
    </w:tblPr>
  </w:style>
  <w:style w:type="paragraph" w:customStyle="1" w:styleId="xfmc1">
    <w:name w:val="xfmc1"/>
    <w:basedOn w:val="a"/>
    <w:rsid w:val="00EA55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FF08B3"/>
    <w:rPr>
      <w:rFonts w:asciiTheme="majorHAnsi" w:eastAsiaTheme="majorEastAsia" w:hAnsiTheme="majorHAnsi" w:cstheme="majorBidi"/>
      <w:color w:val="2E74B5" w:themeColor="accent1" w:themeShade="BF"/>
      <w:sz w:val="32"/>
      <w:szCs w:val="32"/>
      <w:lang w:val="uk-UA"/>
    </w:rPr>
  </w:style>
  <w:style w:type="paragraph" w:customStyle="1" w:styleId="16">
    <w:name w:val="Абзац списка1"/>
    <w:basedOn w:val="a"/>
    <w:qFormat/>
    <w:rsid w:val="00570D3B"/>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3002">
    <w:name w:val="3002"/>
    <w:aliases w:val="baiaagaaboqcaaadoqcaaawvbwaaaaaaaaaaaaaaaaaaaaaaaaaaaaaaaaaaaaaaaaaaaaaaaaaaaaaaaaaaaaaaaaaaaaaaaaaaaaaaaaaaaaaaaaaaaaaaaaaaaaaaaaaaaaaaaaaaaaaaaaaaaaaaaaaaaaaaaaaaaaaaaaaaaaaaaaaaaaaaaaaaaaaaaaaaaaaaaaaaaaaaaaaaaaaaaaaaaaaaaaaaaaaa"/>
    <w:basedOn w:val="a0"/>
    <w:rsid w:val="001A4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865408972">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2381777">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9</Pages>
  <Words>6548</Words>
  <Characters>3733</Characters>
  <Application>Microsoft Office Word</Application>
  <DocSecurity>0</DocSecurity>
  <Lines>31</Lines>
  <Paragraphs>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205</cp:revision>
  <dcterms:created xsi:type="dcterms:W3CDTF">2022-11-01T12:47:00Z</dcterms:created>
  <dcterms:modified xsi:type="dcterms:W3CDTF">2025-03-27T09:51:00Z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2025-02-03T13:16:22Z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269ae716-e3ac-43c3-afed-32aac9da268f</vt:lpwstr>
  </property>
  <property fmtid="{D5CDD505-2E9C-101B-9397-08002B2CF9AE}" pid="7" name="MSIP_Label_defa4170-0d19-0005-0004-bc88714345d2_ActionId">
    <vt:lpwstr>6c9a8eca-404e-48c5-acba-5b49a03668cb</vt:lpwstr>
  </property>
  <property fmtid="{D5CDD505-2E9C-101B-9397-08002B2CF9AE}" pid="8" name="MSIP_Label_defa4170-0d19-0005-0004-bc88714345d2_ContentBits">
    <vt:lpwstr>0</vt:lpwstr>
  </property>
</Properties>
</file>