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22E36FF" w:rsidR="00F90C90" w:rsidRPr="00130D41"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04D30" w:rsidRPr="00904D30">
        <w:rPr>
          <w:b w:val="0"/>
          <w:bCs w:val="0"/>
          <w:sz w:val="24"/>
          <w:szCs w:val="24"/>
        </w:rPr>
        <w:t xml:space="preserve">Доопрацювання </w:t>
      </w:r>
      <w:bookmarkStart w:id="0" w:name="_Hlk180075032"/>
      <w:r w:rsidR="00904D30" w:rsidRPr="00904D30">
        <w:rPr>
          <w:b w:val="0"/>
          <w:bCs w:val="0"/>
          <w:sz w:val="24"/>
          <w:szCs w:val="24"/>
        </w:rPr>
        <w:t xml:space="preserve">функціональної підсистеми єдиної інформаційної системи МВС інформаційно-комунікаційної системи </w:t>
      </w:r>
      <w:bookmarkEnd w:id="0"/>
      <w:r w:rsidR="00904D30" w:rsidRPr="00904D30">
        <w:rPr>
          <w:b w:val="0"/>
          <w:bCs w:val="0"/>
          <w:sz w:val="24"/>
          <w:szCs w:val="24"/>
        </w:rPr>
        <w:t xml:space="preserve">«Система фіксації адміністративних правопорушень у сфері забезпечення безпеки дорожнього руху в автоматичному режимі», </w:t>
      </w:r>
      <w:bookmarkStart w:id="1" w:name="_Hlk181176035"/>
      <w:r w:rsidR="00904D30" w:rsidRPr="00904D30">
        <w:rPr>
          <w:b w:val="0"/>
          <w:bCs w:val="0"/>
          <w:sz w:val="24"/>
          <w:szCs w:val="24"/>
        </w:rPr>
        <w:t>послуги з інформаційної безпеки, а саме з модернізації комплексної системи захисту інформації, та супровід організації проведення державної експертизи</w:t>
      </w:r>
      <w:bookmarkEnd w:id="1"/>
      <w:r w:rsidR="00904D30" w:rsidRPr="00904D30">
        <w:rPr>
          <w:b w:val="0"/>
          <w:bCs w:val="0"/>
          <w:sz w:val="24"/>
          <w:szCs w:val="24"/>
        </w:rPr>
        <w:t xml:space="preserve"> </w:t>
      </w:r>
      <w:r w:rsidR="00904D30" w:rsidRPr="00904D30">
        <w:rPr>
          <w:b w:val="0"/>
          <w:bCs w:val="0"/>
          <w:kern w:val="16"/>
          <w:sz w:val="24"/>
          <w:szCs w:val="24"/>
        </w:rPr>
        <w:t xml:space="preserve">за кодом </w:t>
      </w:r>
      <w:r w:rsidR="00904D30" w:rsidRPr="00904D30">
        <w:rPr>
          <w:b w:val="0"/>
          <w:bCs w:val="0"/>
          <w:kern w:val="16"/>
          <w:sz w:val="24"/>
          <w:szCs w:val="24"/>
          <w:lang w:val="ru-RU"/>
        </w:rPr>
        <w:t>CPV</w:t>
      </w:r>
      <w:r w:rsidR="00904D30" w:rsidRPr="00904D30">
        <w:rPr>
          <w:b w:val="0"/>
          <w:bCs w:val="0"/>
          <w:kern w:val="16"/>
          <w:sz w:val="24"/>
          <w:szCs w:val="24"/>
        </w:rPr>
        <w:t xml:space="preserve"> за ЄЗС ДК 021:2015 –</w:t>
      </w:r>
      <w:r w:rsidR="00904D30" w:rsidRPr="00904D30">
        <w:rPr>
          <w:b w:val="0"/>
          <w:bCs w:val="0"/>
          <w:sz w:val="24"/>
          <w:szCs w:val="24"/>
          <w:lang w:eastAsia="ar-SA"/>
        </w:rPr>
        <w:t xml:space="preserve"> </w:t>
      </w:r>
      <w:r w:rsidR="00904D30" w:rsidRPr="00904D30">
        <w:rPr>
          <w:b w:val="0"/>
          <w:bCs w:val="0"/>
          <w:color w:val="000000"/>
          <w:sz w:val="24"/>
          <w:szCs w:val="24"/>
        </w:rPr>
        <w:t>72260000-5</w:t>
      </w:r>
      <w:r w:rsidR="00904D30" w:rsidRPr="00904D30">
        <w:rPr>
          <w:b w:val="0"/>
          <w:bCs w:val="0"/>
          <w:i/>
          <w:sz w:val="24"/>
          <w:szCs w:val="24"/>
        </w:rPr>
        <w:t xml:space="preserve"> «</w:t>
      </w:r>
      <w:r w:rsidR="00904D30" w:rsidRPr="00904D30">
        <w:rPr>
          <w:b w:val="0"/>
          <w:bCs w:val="0"/>
          <w:color w:val="000000"/>
          <w:sz w:val="24"/>
          <w:szCs w:val="24"/>
        </w:rPr>
        <w:t>Послуги, пов’язані з програмним забезпеченням</w:t>
      </w:r>
      <w:r w:rsidR="00904D30" w:rsidRPr="00904D30">
        <w:rPr>
          <w:b w:val="0"/>
          <w:bCs w:val="0"/>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64D216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BD31D1">
        <w:rPr>
          <w:rFonts w:ascii="Times New Roman" w:hAnsi="Times New Roman" w:cs="Times New Roman"/>
          <w:sz w:val="24"/>
          <w:szCs w:val="24"/>
        </w:rPr>
        <w:t>1</w:t>
      </w:r>
      <w:r w:rsidR="00F60A0F" w:rsidRPr="00F90C90">
        <w:rPr>
          <w:rFonts w:ascii="Times New Roman" w:hAnsi="Times New Roman" w:cs="Times New Roman"/>
          <w:sz w:val="24"/>
          <w:szCs w:val="24"/>
        </w:rPr>
        <w:t>-</w:t>
      </w:r>
      <w:r w:rsidR="00BD31D1">
        <w:rPr>
          <w:rFonts w:ascii="Times New Roman" w:hAnsi="Times New Roman" w:cs="Times New Roman"/>
          <w:sz w:val="24"/>
          <w:szCs w:val="24"/>
        </w:rPr>
        <w:t>06</w:t>
      </w:r>
      <w:r w:rsidR="00F60A0F" w:rsidRPr="00F90C90">
        <w:rPr>
          <w:rFonts w:ascii="Times New Roman" w:hAnsi="Times New Roman" w:cs="Times New Roman"/>
          <w:sz w:val="24"/>
          <w:szCs w:val="24"/>
        </w:rPr>
        <w:t>-</w:t>
      </w:r>
      <w:r w:rsidR="00904D30">
        <w:rPr>
          <w:rFonts w:ascii="Times New Roman" w:hAnsi="Times New Roman" w:cs="Times New Roman"/>
          <w:sz w:val="24"/>
          <w:szCs w:val="24"/>
        </w:rPr>
        <w:t>011085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5ED85943" w14:textId="3E4C91BD" w:rsidR="00130D41" w:rsidRPr="00130D41" w:rsidRDefault="009D1AE9" w:rsidP="00130D41">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904D30" w:rsidRPr="00904D30">
        <w:rPr>
          <w:b w:val="0"/>
          <w:bCs w:val="0"/>
          <w:sz w:val="24"/>
          <w:szCs w:val="24"/>
        </w:rPr>
        <w:t xml:space="preserve">Доопрацювання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послуги з інформаційної безпеки, а саме з модернізації комплексної системи захисту інформації, та супровід організації проведення державної експертизи </w:t>
      </w:r>
      <w:r w:rsidR="00904D30" w:rsidRPr="00904D30">
        <w:rPr>
          <w:b w:val="0"/>
          <w:bCs w:val="0"/>
          <w:kern w:val="16"/>
          <w:sz w:val="24"/>
          <w:szCs w:val="24"/>
        </w:rPr>
        <w:t xml:space="preserve">за кодом </w:t>
      </w:r>
      <w:r w:rsidR="00904D30" w:rsidRPr="00904D30">
        <w:rPr>
          <w:b w:val="0"/>
          <w:bCs w:val="0"/>
          <w:kern w:val="16"/>
          <w:sz w:val="24"/>
          <w:szCs w:val="24"/>
          <w:lang w:val="ru-RU"/>
        </w:rPr>
        <w:t>CPV</w:t>
      </w:r>
      <w:r w:rsidR="00904D30" w:rsidRPr="00904D30">
        <w:rPr>
          <w:b w:val="0"/>
          <w:bCs w:val="0"/>
          <w:kern w:val="16"/>
          <w:sz w:val="24"/>
          <w:szCs w:val="24"/>
        </w:rPr>
        <w:t xml:space="preserve"> за ЄЗС ДК 021:2015 –</w:t>
      </w:r>
      <w:r w:rsidR="00904D30" w:rsidRPr="00904D30">
        <w:rPr>
          <w:b w:val="0"/>
          <w:bCs w:val="0"/>
          <w:sz w:val="24"/>
          <w:szCs w:val="24"/>
          <w:lang w:eastAsia="ar-SA"/>
        </w:rPr>
        <w:t xml:space="preserve"> </w:t>
      </w:r>
      <w:r w:rsidR="00904D30" w:rsidRPr="00904D30">
        <w:rPr>
          <w:b w:val="0"/>
          <w:bCs w:val="0"/>
          <w:color w:val="000000"/>
          <w:sz w:val="24"/>
          <w:szCs w:val="24"/>
        </w:rPr>
        <w:t>72260000-5</w:t>
      </w:r>
      <w:r w:rsidR="00904D30" w:rsidRPr="00904D30">
        <w:rPr>
          <w:b w:val="0"/>
          <w:bCs w:val="0"/>
          <w:i/>
          <w:sz w:val="24"/>
          <w:szCs w:val="24"/>
        </w:rPr>
        <w:t xml:space="preserve"> «</w:t>
      </w:r>
      <w:r w:rsidR="00904D30" w:rsidRPr="00904D30">
        <w:rPr>
          <w:b w:val="0"/>
          <w:bCs w:val="0"/>
          <w:color w:val="000000"/>
          <w:sz w:val="24"/>
          <w:szCs w:val="24"/>
        </w:rPr>
        <w:t>Послуги, пов’язані з програмним забезпеченням</w:t>
      </w:r>
      <w:r w:rsidR="00904D30" w:rsidRPr="00904D30">
        <w:rPr>
          <w:b w:val="0"/>
          <w:bCs w:val="0"/>
          <w:sz w:val="24"/>
          <w:szCs w:val="24"/>
        </w:rPr>
        <w:t>»</w:t>
      </w:r>
    </w:p>
    <w:p w14:paraId="36A80B16" w14:textId="77777777" w:rsidR="00904D30" w:rsidRDefault="00904D30" w:rsidP="00130D41">
      <w:pPr>
        <w:spacing w:after="0" w:line="240" w:lineRule="auto"/>
        <w:ind w:firstLine="357"/>
        <w:jc w:val="center"/>
        <w:rPr>
          <w:rFonts w:ascii="Times New Roman" w:hAnsi="Times New Roman" w:cs="Times New Roman"/>
          <w:b/>
          <w:color w:val="000000"/>
          <w:sz w:val="24"/>
          <w:szCs w:val="24"/>
        </w:rPr>
      </w:pPr>
    </w:p>
    <w:p w14:paraId="6A4D9D90" w14:textId="77777777" w:rsidR="00904D30" w:rsidRPr="00904D30" w:rsidRDefault="00904D30" w:rsidP="00904D30">
      <w:pPr>
        <w:spacing w:after="0" w:line="240" w:lineRule="auto"/>
        <w:jc w:val="center"/>
        <w:rPr>
          <w:rFonts w:ascii="Times New Roman" w:hAnsi="Times New Roman" w:cs="Times New Roman"/>
          <w:b/>
          <w:color w:val="000000"/>
          <w:sz w:val="24"/>
          <w:szCs w:val="24"/>
        </w:rPr>
      </w:pPr>
      <w:r w:rsidRPr="00904D30">
        <w:rPr>
          <w:rFonts w:ascii="Times New Roman" w:hAnsi="Times New Roman" w:cs="Times New Roman"/>
          <w:b/>
          <w:color w:val="000000"/>
          <w:sz w:val="24"/>
          <w:szCs w:val="24"/>
        </w:rPr>
        <w:t>ТЕХНІЧНЕ ЗАВДАННЯ</w:t>
      </w:r>
    </w:p>
    <w:p w14:paraId="3EA28EE7" w14:textId="77777777" w:rsidR="00904D30" w:rsidRPr="00904D30" w:rsidRDefault="00904D30" w:rsidP="00904D30">
      <w:pPr>
        <w:spacing w:after="0" w:line="240" w:lineRule="auto"/>
        <w:jc w:val="center"/>
        <w:rPr>
          <w:rFonts w:ascii="Times New Roman" w:hAnsi="Times New Roman" w:cs="Times New Roman"/>
          <w:b/>
          <w:color w:val="000000"/>
          <w:sz w:val="24"/>
          <w:szCs w:val="24"/>
        </w:rPr>
      </w:pPr>
    </w:p>
    <w:p w14:paraId="7D511BD7" w14:textId="77777777" w:rsidR="00904D30" w:rsidRPr="00904D30" w:rsidRDefault="00904D30" w:rsidP="00904D30">
      <w:pPr>
        <w:spacing w:after="0" w:line="240" w:lineRule="auto"/>
        <w:jc w:val="center"/>
        <w:rPr>
          <w:rFonts w:ascii="Times New Roman" w:hAnsi="Times New Roman" w:cs="Times New Roman"/>
          <w:b/>
          <w:bCs/>
          <w:sz w:val="24"/>
          <w:szCs w:val="24"/>
        </w:rPr>
      </w:pPr>
      <w:r w:rsidRPr="00904D30">
        <w:rPr>
          <w:rFonts w:ascii="Times New Roman" w:hAnsi="Times New Roman" w:cs="Times New Roman"/>
          <w:b/>
          <w:sz w:val="24"/>
          <w:szCs w:val="24"/>
        </w:rPr>
        <w:t>Доопрацювання функціональної підсистеми єдиної інформаційної системи МВС інформаційно-комунікаційної системи</w:t>
      </w:r>
      <w:r w:rsidRPr="00904D30">
        <w:rPr>
          <w:rFonts w:ascii="Times New Roman" w:hAnsi="Times New Roman" w:cs="Times New Roman"/>
          <w:sz w:val="24"/>
          <w:szCs w:val="24"/>
        </w:rPr>
        <w:t xml:space="preserve"> </w:t>
      </w:r>
      <w:r w:rsidRPr="00904D30">
        <w:rPr>
          <w:rFonts w:ascii="Times New Roman" w:hAnsi="Times New Roman" w:cs="Times New Roman"/>
          <w:b/>
          <w:sz w:val="24"/>
          <w:szCs w:val="24"/>
        </w:rPr>
        <w:t xml:space="preserve">«Система фіксації адміністративних правопорушень у сфері забезпечення безпеки дорожнього руху в автоматичному режимі», послуги з інформаційної безпеки, а саме з модернізації комплексної системи захисту інформації, та супровід організації проведення державної експертизи </w:t>
      </w:r>
      <w:r w:rsidRPr="00904D30">
        <w:rPr>
          <w:rFonts w:ascii="Times New Roman" w:hAnsi="Times New Roman" w:cs="Times New Roman"/>
          <w:b/>
          <w:bCs/>
          <w:kern w:val="16"/>
          <w:sz w:val="24"/>
          <w:szCs w:val="24"/>
        </w:rPr>
        <w:t xml:space="preserve">за кодом </w:t>
      </w:r>
      <w:r w:rsidRPr="00904D30">
        <w:rPr>
          <w:rFonts w:ascii="Times New Roman" w:hAnsi="Times New Roman" w:cs="Times New Roman"/>
          <w:b/>
          <w:bCs/>
          <w:kern w:val="16"/>
          <w:sz w:val="24"/>
          <w:szCs w:val="24"/>
          <w:lang w:val="ru-RU"/>
        </w:rPr>
        <w:t>CPV</w:t>
      </w:r>
      <w:r w:rsidRPr="00904D30">
        <w:rPr>
          <w:rFonts w:ascii="Times New Roman" w:hAnsi="Times New Roman" w:cs="Times New Roman"/>
          <w:b/>
          <w:bCs/>
          <w:kern w:val="16"/>
          <w:sz w:val="24"/>
          <w:szCs w:val="24"/>
        </w:rPr>
        <w:t xml:space="preserve"> за ЄЗС ДК 021:2015 –</w:t>
      </w:r>
      <w:r w:rsidRPr="00904D30">
        <w:rPr>
          <w:rFonts w:ascii="Times New Roman" w:hAnsi="Times New Roman" w:cs="Times New Roman"/>
          <w:b/>
          <w:bCs/>
          <w:sz w:val="24"/>
          <w:szCs w:val="24"/>
          <w:lang w:eastAsia="ar-SA"/>
        </w:rPr>
        <w:t xml:space="preserve"> </w:t>
      </w:r>
      <w:r w:rsidRPr="00904D30">
        <w:rPr>
          <w:rFonts w:ascii="Times New Roman" w:hAnsi="Times New Roman" w:cs="Times New Roman"/>
          <w:b/>
          <w:color w:val="000000"/>
          <w:sz w:val="24"/>
          <w:szCs w:val="24"/>
        </w:rPr>
        <w:t>72260000-5</w:t>
      </w:r>
      <w:r w:rsidRPr="00904D30">
        <w:rPr>
          <w:rFonts w:ascii="Times New Roman" w:hAnsi="Times New Roman" w:cs="Times New Roman"/>
          <w:b/>
          <w:bCs/>
          <w:i/>
          <w:sz w:val="24"/>
          <w:szCs w:val="24"/>
        </w:rPr>
        <w:t xml:space="preserve"> «</w:t>
      </w:r>
      <w:r w:rsidRPr="00904D30">
        <w:rPr>
          <w:rFonts w:ascii="Times New Roman" w:hAnsi="Times New Roman" w:cs="Times New Roman"/>
          <w:b/>
          <w:color w:val="000000"/>
          <w:sz w:val="24"/>
          <w:szCs w:val="24"/>
        </w:rPr>
        <w:t>Послуги, пов’язані з програмним забезпеченням</w:t>
      </w:r>
      <w:r w:rsidRPr="00904D30">
        <w:rPr>
          <w:rFonts w:ascii="Times New Roman" w:hAnsi="Times New Roman" w:cs="Times New Roman"/>
          <w:b/>
          <w:bCs/>
          <w:sz w:val="24"/>
          <w:szCs w:val="24"/>
        </w:rPr>
        <w:t>»</w:t>
      </w:r>
    </w:p>
    <w:p w14:paraId="20D27448" w14:textId="77777777" w:rsidR="00904D30" w:rsidRPr="00904D30" w:rsidRDefault="00904D30" w:rsidP="00904D30">
      <w:pPr>
        <w:spacing w:after="0" w:line="240" w:lineRule="auto"/>
        <w:jc w:val="center"/>
        <w:rPr>
          <w:rFonts w:ascii="Times New Roman" w:hAnsi="Times New Roman" w:cs="Times New Roman"/>
          <w:sz w:val="24"/>
          <w:szCs w:val="24"/>
        </w:rPr>
      </w:pPr>
    </w:p>
    <w:p w14:paraId="44C3A5FA"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4"/>
          <w:szCs w:val="24"/>
          <w:lang w:val="ru-RU"/>
        </w:rPr>
      </w:pPr>
      <w:proofErr w:type="spellStart"/>
      <w:r w:rsidRPr="00904D30">
        <w:rPr>
          <w:rFonts w:ascii="Times New Roman" w:hAnsi="Times New Roman" w:cs="Times New Roman"/>
          <w:b/>
          <w:sz w:val="24"/>
          <w:szCs w:val="24"/>
          <w:lang w:val="ru-RU"/>
        </w:rPr>
        <w:t>Київ</w:t>
      </w:r>
      <w:proofErr w:type="spellEnd"/>
      <w:r w:rsidRPr="00904D30">
        <w:rPr>
          <w:rFonts w:ascii="Times New Roman" w:hAnsi="Times New Roman" w:cs="Times New Roman"/>
          <w:b/>
          <w:sz w:val="24"/>
          <w:szCs w:val="24"/>
          <w:lang w:val="ru-RU"/>
        </w:rPr>
        <w:t xml:space="preserve"> – 2024</w:t>
      </w:r>
      <w:r w:rsidRPr="00904D30">
        <w:rPr>
          <w:rFonts w:ascii="Times New Roman" w:hAnsi="Times New Roman" w:cs="Times New Roman"/>
          <w:sz w:val="24"/>
          <w:szCs w:val="24"/>
          <w:lang w:val="ru-RU"/>
        </w:rPr>
        <w:br w:type="page" w:clear="all"/>
      </w:r>
    </w:p>
    <w:p w14:paraId="20C34E06"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r w:rsidRPr="00904D30">
        <w:rPr>
          <w:rFonts w:ascii="Times New Roman" w:hAnsi="Times New Roman" w:cs="Times New Roman"/>
          <w:b/>
          <w:color w:val="000000"/>
          <w:sz w:val="24"/>
          <w:szCs w:val="24"/>
          <w:lang w:val="ru-RU"/>
        </w:rPr>
        <w:lastRenderedPageBreak/>
        <w:t xml:space="preserve">Аркуш </w:t>
      </w:r>
      <w:proofErr w:type="spellStart"/>
      <w:r w:rsidRPr="00904D30">
        <w:rPr>
          <w:rFonts w:ascii="Times New Roman" w:hAnsi="Times New Roman" w:cs="Times New Roman"/>
          <w:b/>
          <w:color w:val="000000"/>
          <w:sz w:val="24"/>
          <w:szCs w:val="24"/>
          <w:lang w:val="ru-RU"/>
        </w:rPr>
        <w:t>узгодження</w:t>
      </w:r>
      <w:proofErr w:type="spellEnd"/>
    </w:p>
    <w:p w14:paraId="7F950CB9"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bookmarkStart w:id="2" w:name="bookmark=id.1fob9te"/>
      <w:bookmarkStart w:id="3" w:name="_heading=h.3znysh7"/>
      <w:bookmarkEnd w:id="2"/>
      <w:bookmarkEnd w:id="3"/>
      <w:proofErr w:type="spellStart"/>
      <w:r w:rsidRPr="00904D30">
        <w:rPr>
          <w:rFonts w:ascii="Times New Roman" w:hAnsi="Times New Roman" w:cs="Times New Roman"/>
          <w:b/>
          <w:color w:val="000000"/>
          <w:sz w:val="24"/>
          <w:szCs w:val="24"/>
          <w:lang w:val="ru-RU"/>
        </w:rPr>
        <w:t>Послуги</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пов’язані</w:t>
      </w:r>
      <w:proofErr w:type="spellEnd"/>
      <w:r w:rsidRPr="00904D30">
        <w:rPr>
          <w:rFonts w:ascii="Times New Roman" w:hAnsi="Times New Roman" w:cs="Times New Roman"/>
          <w:b/>
          <w:color w:val="000000"/>
          <w:sz w:val="24"/>
          <w:szCs w:val="24"/>
          <w:lang w:val="ru-RU"/>
        </w:rPr>
        <w:t xml:space="preserve"> з </w:t>
      </w:r>
      <w:proofErr w:type="spellStart"/>
      <w:r w:rsidRPr="00904D30">
        <w:rPr>
          <w:rFonts w:ascii="Times New Roman" w:hAnsi="Times New Roman" w:cs="Times New Roman"/>
          <w:b/>
          <w:color w:val="000000"/>
          <w:sz w:val="24"/>
          <w:szCs w:val="24"/>
          <w:lang w:val="ru-RU"/>
        </w:rPr>
        <w:t>програмним</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забезпеченням</w:t>
      </w:r>
      <w:proofErr w:type="spellEnd"/>
      <w:r w:rsidRPr="00904D30">
        <w:rPr>
          <w:rFonts w:ascii="Times New Roman" w:hAnsi="Times New Roman" w:cs="Times New Roman"/>
          <w:b/>
          <w:color w:val="000000"/>
          <w:sz w:val="24"/>
          <w:szCs w:val="24"/>
          <w:lang w:val="ru-RU"/>
        </w:rPr>
        <w:br/>
        <w:t>за кодом ДК 021:</w:t>
      </w:r>
      <w:proofErr w:type="gramStart"/>
      <w:r w:rsidRPr="00904D30">
        <w:rPr>
          <w:rFonts w:ascii="Times New Roman" w:hAnsi="Times New Roman" w:cs="Times New Roman"/>
          <w:b/>
          <w:color w:val="000000"/>
          <w:sz w:val="24"/>
          <w:szCs w:val="24"/>
          <w:lang w:val="ru-RU"/>
        </w:rPr>
        <w:t>2015 - 72260000-5</w:t>
      </w:r>
      <w:proofErr w:type="gramEnd"/>
    </w:p>
    <w:p w14:paraId="14161F87"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bookmarkStart w:id="4" w:name="bookmark=id.2et92p0"/>
      <w:bookmarkStart w:id="5" w:name="_heading=h.tyjcwt"/>
      <w:bookmarkEnd w:id="4"/>
      <w:bookmarkEnd w:id="5"/>
      <w:proofErr w:type="spellStart"/>
      <w:r w:rsidRPr="00904D30">
        <w:rPr>
          <w:rFonts w:ascii="Times New Roman" w:hAnsi="Times New Roman" w:cs="Times New Roman"/>
          <w:b/>
          <w:color w:val="000000"/>
          <w:sz w:val="24"/>
          <w:szCs w:val="24"/>
          <w:lang w:val="ru-RU"/>
        </w:rPr>
        <w:t>Послуги</w:t>
      </w:r>
      <w:proofErr w:type="spellEnd"/>
      <w:r w:rsidRPr="00904D30">
        <w:rPr>
          <w:rFonts w:ascii="Times New Roman" w:hAnsi="Times New Roman" w:cs="Times New Roman"/>
          <w:b/>
          <w:color w:val="000000"/>
          <w:sz w:val="24"/>
          <w:szCs w:val="24"/>
          <w:lang w:val="ru-RU"/>
        </w:rPr>
        <w:t xml:space="preserve"> з </w:t>
      </w:r>
      <w:proofErr w:type="spellStart"/>
      <w:r w:rsidRPr="00904D30">
        <w:rPr>
          <w:rFonts w:ascii="Times New Roman" w:hAnsi="Times New Roman" w:cs="Times New Roman"/>
          <w:b/>
          <w:color w:val="000000"/>
          <w:sz w:val="24"/>
          <w:szCs w:val="24"/>
          <w:lang w:val="ru-RU"/>
        </w:rPr>
        <w:t>доопрацювання</w:t>
      </w:r>
      <w:proofErr w:type="spellEnd"/>
      <w:r w:rsidRPr="00904D30">
        <w:rPr>
          <w:rFonts w:ascii="Times New Roman" w:hAnsi="Times New Roman" w:cs="Times New Roman"/>
          <w:b/>
          <w:color w:val="000000"/>
          <w:sz w:val="24"/>
          <w:szCs w:val="24"/>
          <w:lang w:val="ru-RU"/>
        </w:rPr>
        <w:t xml:space="preserve"> </w:t>
      </w:r>
      <w:bookmarkStart w:id="6" w:name="_Hlk171417863"/>
      <w:proofErr w:type="spellStart"/>
      <w:r w:rsidRPr="00904D30">
        <w:rPr>
          <w:rFonts w:ascii="Times New Roman" w:hAnsi="Times New Roman" w:cs="Times New Roman"/>
          <w:b/>
          <w:sz w:val="24"/>
          <w:szCs w:val="24"/>
          <w:lang w:val="ru-RU"/>
        </w:rPr>
        <w:t>функціональної</w:t>
      </w:r>
      <w:proofErr w:type="spellEnd"/>
      <w:r w:rsidRPr="00904D30">
        <w:rPr>
          <w:rFonts w:ascii="Times New Roman" w:hAnsi="Times New Roman" w:cs="Times New Roman"/>
          <w:b/>
          <w:sz w:val="24"/>
          <w:szCs w:val="24"/>
          <w:lang w:val="ru-RU"/>
        </w:rPr>
        <w:t xml:space="preserve"> </w:t>
      </w:r>
      <w:proofErr w:type="spellStart"/>
      <w:r w:rsidRPr="00904D30">
        <w:rPr>
          <w:rFonts w:ascii="Times New Roman" w:hAnsi="Times New Roman" w:cs="Times New Roman"/>
          <w:b/>
          <w:sz w:val="24"/>
          <w:szCs w:val="24"/>
          <w:lang w:val="ru-RU"/>
        </w:rPr>
        <w:t>підсистеми</w:t>
      </w:r>
      <w:proofErr w:type="spellEnd"/>
      <w:r w:rsidRPr="00904D30">
        <w:rPr>
          <w:rFonts w:ascii="Times New Roman" w:hAnsi="Times New Roman" w:cs="Times New Roman"/>
          <w:b/>
          <w:sz w:val="24"/>
          <w:szCs w:val="24"/>
          <w:lang w:val="ru-RU"/>
        </w:rPr>
        <w:t xml:space="preserve"> </w:t>
      </w:r>
      <w:proofErr w:type="spellStart"/>
      <w:r w:rsidRPr="00904D30">
        <w:rPr>
          <w:rFonts w:ascii="Times New Roman" w:hAnsi="Times New Roman" w:cs="Times New Roman"/>
          <w:b/>
          <w:sz w:val="24"/>
          <w:szCs w:val="24"/>
          <w:lang w:val="ru-RU"/>
        </w:rPr>
        <w:t>єдиної</w:t>
      </w:r>
      <w:proofErr w:type="spellEnd"/>
      <w:r w:rsidRPr="00904D30">
        <w:rPr>
          <w:rFonts w:ascii="Times New Roman" w:hAnsi="Times New Roman" w:cs="Times New Roman"/>
          <w:b/>
          <w:sz w:val="24"/>
          <w:szCs w:val="24"/>
          <w:lang w:val="ru-RU"/>
        </w:rPr>
        <w:t xml:space="preserve"> </w:t>
      </w:r>
      <w:proofErr w:type="spellStart"/>
      <w:r w:rsidRPr="00904D30">
        <w:rPr>
          <w:rFonts w:ascii="Times New Roman" w:hAnsi="Times New Roman" w:cs="Times New Roman"/>
          <w:b/>
          <w:sz w:val="24"/>
          <w:szCs w:val="24"/>
          <w:lang w:val="ru-RU"/>
        </w:rPr>
        <w:t>інформаційної</w:t>
      </w:r>
      <w:proofErr w:type="spellEnd"/>
      <w:r w:rsidRPr="00904D30">
        <w:rPr>
          <w:rFonts w:ascii="Times New Roman" w:hAnsi="Times New Roman" w:cs="Times New Roman"/>
          <w:b/>
          <w:sz w:val="24"/>
          <w:szCs w:val="24"/>
          <w:lang w:val="ru-RU"/>
        </w:rPr>
        <w:t xml:space="preserve"> </w:t>
      </w:r>
      <w:proofErr w:type="spellStart"/>
      <w:r w:rsidRPr="00904D30">
        <w:rPr>
          <w:rFonts w:ascii="Times New Roman" w:hAnsi="Times New Roman" w:cs="Times New Roman"/>
          <w:b/>
          <w:sz w:val="24"/>
          <w:szCs w:val="24"/>
          <w:lang w:val="ru-RU"/>
        </w:rPr>
        <w:t>системи</w:t>
      </w:r>
      <w:proofErr w:type="spellEnd"/>
      <w:r w:rsidRPr="00904D30">
        <w:rPr>
          <w:rFonts w:ascii="Times New Roman" w:hAnsi="Times New Roman" w:cs="Times New Roman"/>
          <w:b/>
          <w:sz w:val="24"/>
          <w:szCs w:val="24"/>
          <w:lang w:val="ru-RU"/>
        </w:rPr>
        <w:t xml:space="preserve"> МВС</w:t>
      </w:r>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sz w:val="24"/>
          <w:szCs w:val="24"/>
          <w:lang w:val="ru-RU"/>
        </w:rPr>
        <w:t>інформаційно-комунікаційної</w:t>
      </w:r>
      <w:proofErr w:type="spellEnd"/>
      <w:r w:rsidRPr="00904D30">
        <w:rPr>
          <w:rFonts w:ascii="Times New Roman" w:hAnsi="Times New Roman" w:cs="Times New Roman"/>
          <w:b/>
          <w:sz w:val="24"/>
          <w:szCs w:val="24"/>
          <w:lang w:val="ru-RU"/>
        </w:rPr>
        <w:t xml:space="preserve"> </w:t>
      </w:r>
      <w:proofErr w:type="spellStart"/>
      <w:r w:rsidRPr="00904D30">
        <w:rPr>
          <w:rFonts w:ascii="Times New Roman" w:hAnsi="Times New Roman" w:cs="Times New Roman"/>
          <w:b/>
          <w:sz w:val="24"/>
          <w:szCs w:val="24"/>
          <w:lang w:val="ru-RU"/>
        </w:rPr>
        <w:t>системи</w:t>
      </w:r>
      <w:proofErr w:type="spellEnd"/>
      <w:r w:rsidRPr="00904D30">
        <w:rPr>
          <w:rFonts w:ascii="Times New Roman" w:hAnsi="Times New Roman" w:cs="Times New Roman"/>
          <w:sz w:val="24"/>
          <w:szCs w:val="24"/>
          <w:lang w:val="ru-RU"/>
        </w:rPr>
        <w:t xml:space="preserve"> </w:t>
      </w:r>
      <w:bookmarkEnd w:id="6"/>
      <w:r w:rsidRPr="00904D30">
        <w:rPr>
          <w:rFonts w:ascii="Times New Roman" w:hAnsi="Times New Roman" w:cs="Times New Roman"/>
          <w:b/>
          <w:color w:val="000000"/>
          <w:sz w:val="24"/>
          <w:szCs w:val="24"/>
          <w:lang w:val="ru-RU"/>
        </w:rPr>
        <w:t xml:space="preserve">«Система </w:t>
      </w:r>
      <w:proofErr w:type="spellStart"/>
      <w:r w:rsidRPr="00904D30">
        <w:rPr>
          <w:rFonts w:ascii="Times New Roman" w:hAnsi="Times New Roman" w:cs="Times New Roman"/>
          <w:b/>
          <w:color w:val="000000"/>
          <w:sz w:val="24"/>
          <w:szCs w:val="24"/>
          <w:lang w:val="ru-RU"/>
        </w:rPr>
        <w:t>фіксації</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адміністративних</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правопорушень</w:t>
      </w:r>
      <w:proofErr w:type="spellEnd"/>
      <w:r w:rsidRPr="00904D30">
        <w:rPr>
          <w:rFonts w:ascii="Times New Roman" w:hAnsi="Times New Roman" w:cs="Times New Roman"/>
          <w:b/>
          <w:color w:val="000000"/>
          <w:sz w:val="24"/>
          <w:szCs w:val="24"/>
          <w:lang w:val="ru-RU"/>
        </w:rPr>
        <w:t xml:space="preserve"> у </w:t>
      </w:r>
      <w:proofErr w:type="spellStart"/>
      <w:r w:rsidRPr="00904D30">
        <w:rPr>
          <w:rFonts w:ascii="Times New Roman" w:hAnsi="Times New Roman" w:cs="Times New Roman"/>
          <w:b/>
          <w:color w:val="000000"/>
          <w:sz w:val="24"/>
          <w:szCs w:val="24"/>
          <w:lang w:val="ru-RU"/>
        </w:rPr>
        <w:t>сфері</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забезпечення</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безпеки</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дорожнього</w:t>
      </w:r>
      <w:proofErr w:type="spellEnd"/>
      <w:r w:rsidRPr="00904D30">
        <w:rPr>
          <w:rFonts w:ascii="Times New Roman" w:hAnsi="Times New Roman" w:cs="Times New Roman"/>
          <w:b/>
          <w:color w:val="000000"/>
          <w:sz w:val="24"/>
          <w:szCs w:val="24"/>
          <w:lang w:val="ru-RU"/>
        </w:rPr>
        <w:t xml:space="preserve"> руху в автоматичному </w:t>
      </w:r>
      <w:proofErr w:type="spellStart"/>
      <w:r w:rsidRPr="00904D30">
        <w:rPr>
          <w:rFonts w:ascii="Times New Roman" w:hAnsi="Times New Roman" w:cs="Times New Roman"/>
          <w:b/>
          <w:color w:val="000000"/>
          <w:sz w:val="24"/>
          <w:szCs w:val="24"/>
          <w:lang w:val="ru-RU"/>
        </w:rPr>
        <w:t>режимі</w:t>
      </w:r>
      <w:proofErr w:type="spellEnd"/>
      <w:r w:rsidRPr="00904D30">
        <w:rPr>
          <w:rFonts w:ascii="Times New Roman" w:hAnsi="Times New Roman" w:cs="Times New Roman"/>
          <w:b/>
          <w:color w:val="000000"/>
          <w:sz w:val="24"/>
          <w:szCs w:val="24"/>
          <w:lang w:val="ru-RU"/>
        </w:rPr>
        <w:t>»</w:t>
      </w:r>
    </w:p>
    <w:p w14:paraId="2FC43D82"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p>
    <w:p w14:paraId="1678784D"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bookmarkStart w:id="7" w:name="_heading=h.1t3h5sf"/>
      <w:bookmarkEnd w:id="7"/>
      <w:proofErr w:type="spellStart"/>
      <w:r w:rsidRPr="00904D30">
        <w:rPr>
          <w:rFonts w:ascii="Times New Roman" w:hAnsi="Times New Roman" w:cs="Times New Roman"/>
          <w:b/>
          <w:color w:val="000000"/>
          <w:sz w:val="24"/>
          <w:szCs w:val="24"/>
          <w:lang w:val="ru-RU"/>
        </w:rPr>
        <w:t>Технічне</w:t>
      </w:r>
      <w:proofErr w:type="spellEnd"/>
      <w:r w:rsidRPr="00904D30">
        <w:rPr>
          <w:rFonts w:ascii="Times New Roman" w:hAnsi="Times New Roman" w:cs="Times New Roman"/>
          <w:b/>
          <w:color w:val="000000"/>
          <w:sz w:val="24"/>
          <w:szCs w:val="24"/>
          <w:lang w:val="ru-RU"/>
        </w:rPr>
        <w:t xml:space="preserve"> </w:t>
      </w:r>
      <w:proofErr w:type="spellStart"/>
      <w:r w:rsidRPr="00904D30">
        <w:rPr>
          <w:rFonts w:ascii="Times New Roman" w:hAnsi="Times New Roman" w:cs="Times New Roman"/>
          <w:b/>
          <w:color w:val="000000"/>
          <w:sz w:val="24"/>
          <w:szCs w:val="24"/>
          <w:lang w:val="ru-RU"/>
        </w:rPr>
        <w:t>завдання</w:t>
      </w:r>
      <w:proofErr w:type="spellEnd"/>
    </w:p>
    <w:tbl>
      <w:tblPr>
        <w:tblStyle w:val="StGen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560"/>
        <w:gridCol w:w="1417"/>
        <w:gridCol w:w="2126"/>
      </w:tblGrid>
      <w:tr w:rsidR="00904D30" w:rsidRPr="00904D30" w14:paraId="28033BA4" w14:textId="77777777" w:rsidTr="005F55B8">
        <w:trPr>
          <w:trHeight w:val="298"/>
        </w:trPr>
        <w:tc>
          <w:tcPr>
            <w:tcW w:w="9639" w:type="dxa"/>
            <w:gridSpan w:val="4"/>
            <w:tcBorders>
              <w:top w:val="none" w:sz="4" w:space="0" w:color="000000"/>
              <w:left w:val="none" w:sz="4" w:space="0" w:color="000000"/>
              <w:bottom w:val="single" w:sz="4" w:space="0" w:color="000000"/>
              <w:right w:val="none" w:sz="4" w:space="0" w:color="000000"/>
            </w:tcBorders>
          </w:tcPr>
          <w:p w14:paraId="26ABCDCF"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roofErr w:type="spellStart"/>
            <w:r w:rsidRPr="00904D30">
              <w:rPr>
                <w:b/>
                <w:color w:val="000000"/>
                <w:lang w:val="ru-RU"/>
              </w:rPr>
              <w:t>Від</w:t>
            </w:r>
            <w:proofErr w:type="spellEnd"/>
            <w:r w:rsidRPr="00904D30">
              <w:rPr>
                <w:b/>
                <w:color w:val="000000"/>
                <w:lang w:val="ru-RU"/>
              </w:rPr>
              <w:t xml:space="preserve"> </w:t>
            </w:r>
            <w:proofErr w:type="spellStart"/>
            <w:r w:rsidRPr="00904D30">
              <w:rPr>
                <w:b/>
                <w:color w:val="000000"/>
                <w:lang w:val="ru-RU"/>
              </w:rPr>
              <w:t>Замовника</w:t>
            </w:r>
            <w:proofErr w:type="spellEnd"/>
          </w:p>
        </w:tc>
      </w:tr>
      <w:tr w:rsidR="00904D30" w:rsidRPr="00904D30" w14:paraId="0E82C0BA" w14:textId="77777777" w:rsidTr="005F55B8">
        <w:trPr>
          <w:trHeight w:val="416"/>
        </w:trPr>
        <w:tc>
          <w:tcPr>
            <w:tcW w:w="4536" w:type="dxa"/>
            <w:tcBorders>
              <w:top w:val="single" w:sz="4" w:space="0" w:color="000000"/>
              <w:bottom w:val="single" w:sz="4" w:space="0" w:color="000000"/>
            </w:tcBorders>
            <w:vAlign w:val="center"/>
          </w:tcPr>
          <w:p w14:paraId="1F13DA52"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color w:val="000000"/>
                <w:lang w:val="ru-RU"/>
              </w:rPr>
            </w:pPr>
            <w:r w:rsidRPr="00904D30">
              <w:rPr>
                <w:b/>
                <w:color w:val="000000"/>
                <w:lang w:val="ru-RU"/>
              </w:rPr>
              <w:t>Посада</w:t>
            </w:r>
          </w:p>
        </w:tc>
        <w:tc>
          <w:tcPr>
            <w:tcW w:w="1560" w:type="dxa"/>
            <w:tcBorders>
              <w:top w:val="single" w:sz="4" w:space="0" w:color="000000"/>
              <w:bottom w:val="single" w:sz="4" w:space="0" w:color="000000"/>
            </w:tcBorders>
            <w:vAlign w:val="center"/>
          </w:tcPr>
          <w:p w14:paraId="57AB4A2A"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color w:val="000000"/>
                <w:lang w:val="ru-RU"/>
              </w:rPr>
            </w:pPr>
            <w:r w:rsidRPr="00904D30">
              <w:rPr>
                <w:b/>
                <w:color w:val="000000"/>
                <w:lang w:val="ru-RU"/>
              </w:rPr>
              <w:t>Дата</w:t>
            </w:r>
          </w:p>
        </w:tc>
        <w:tc>
          <w:tcPr>
            <w:tcW w:w="1417" w:type="dxa"/>
            <w:tcBorders>
              <w:top w:val="single" w:sz="4" w:space="0" w:color="000000"/>
              <w:bottom w:val="single" w:sz="4" w:space="0" w:color="000000"/>
            </w:tcBorders>
            <w:vAlign w:val="center"/>
          </w:tcPr>
          <w:p w14:paraId="614906F2"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ind w:left="-24"/>
              <w:jc w:val="center"/>
              <w:rPr>
                <w:b/>
                <w:color w:val="000000"/>
                <w:lang w:val="ru-RU"/>
              </w:rPr>
            </w:pPr>
            <w:proofErr w:type="spellStart"/>
            <w:r w:rsidRPr="00904D30">
              <w:rPr>
                <w:b/>
                <w:color w:val="000000"/>
                <w:lang w:val="ru-RU"/>
              </w:rPr>
              <w:t>Підпис</w:t>
            </w:r>
            <w:proofErr w:type="spellEnd"/>
          </w:p>
        </w:tc>
        <w:tc>
          <w:tcPr>
            <w:tcW w:w="2126" w:type="dxa"/>
            <w:tcBorders>
              <w:top w:val="single" w:sz="4" w:space="0" w:color="000000"/>
              <w:bottom w:val="single" w:sz="4" w:space="0" w:color="000000"/>
            </w:tcBorders>
            <w:vAlign w:val="center"/>
          </w:tcPr>
          <w:p w14:paraId="499C5C03"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color w:val="000000"/>
                <w:lang w:val="ru-RU"/>
              </w:rPr>
            </w:pPr>
            <w:r w:rsidRPr="00904D30">
              <w:rPr>
                <w:b/>
                <w:color w:val="000000"/>
                <w:lang w:val="ru-RU"/>
              </w:rPr>
              <w:t>П.І.Б.</w:t>
            </w:r>
          </w:p>
        </w:tc>
      </w:tr>
      <w:tr w:rsidR="00904D30" w:rsidRPr="00904D30" w14:paraId="557F1F9C" w14:textId="77777777" w:rsidTr="005F55B8">
        <w:trPr>
          <w:trHeight w:val="803"/>
        </w:trPr>
        <w:tc>
          <w:tcPr>
            <w:tcW w:w="4536" w:type="dxa"/>
            <w:tcBorders>
              <w:bottom w:val="single" w:sz="4" w:space="0" w:color="000000"/>
            </w:tcBorders>
            <w:vAlign w:val="center"/>
          </w:tcPr>
          <w:p w14:paraId="492846AF"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r w:rsidRPr="00904D30">
              <w:rPr>
                <w:lang w:val="ru-RU"/>
              </w:rPr>
              <w:t xml:space="preserve">Заступник директора з </w:t>
            </w:r>
            <w:proofErr w:type="spellStart"/>
            <w:r w:rsidRPr="00904D30">
              <w:rPr>
                <w:lang w:val="ru-RU"/>
              </w:rPr>
              <w:t>питань</w:t>
            </w:r>
            <w:proofErr w:type="spellEnd"/>
            <w:r w:rsidRPr="00904D30">
              <w:rPr>
                <w:lang w:val="ru-RU"/>
              </w:rPr>
              <w:t xml:space="preserve"> </w:t>
            </w:r>
            <w:proofErr w:type="spellStart"/>
            <w:r w:rsidRPr="00904D30">
              <w:rPr>
                <w:lang w:val="ru-RU"/>
              </w:rPr>
              <w:t>цифровізації</w:t>
            </w:r>
            <w:proofErr w:type="spellEnd"/>
          </w:p>
        </w:tc>
        <w:tc>
          <w:tcPr>
            <w:tcW w:w="1560" w:type="dxa"/>
            <w:tcBorders>
              <w:bottom w:val="single" w:sz="4" w:space="0" w:color="000000"/>
            </w:tcBorders>
            <w:vAlign w:val="center"/>
          </w:tcPr>
          <w:p w14:paraId="292C7A5F" w14:textId="77777777" w:rsidR="00904D30" w:rsidRPr="00904D30" w:rsidRDefault="00904D30" w:rsidP="00904D30">
            <w:pPr>
              <w:ind w:left="-108"/>
              <w:jc w:val="center"/>
              <w:rPr>
                <w:lang w:val="ru-RU"/>
              </w:rPr>
            </w:pPr>
            <w:r w:rsidRPr="00904D30">
              <w:rPr>
                <w:lang w:val="ru-RU"/>
              </w:rPr>
              <w:t>_</w:t>
            </w:r>
            <w:proofErr w:type="gramStart"/>
            <w:r w:rsidRPr="00904D30">
              <w:rPr>
                <w:lang w:val="ru-RU"/>
              </w:rPr>
              <w:t>_._</w:t>
            </w:r>
            <w:proofErr w:type="gramEnd"/>
            <w:r w:rsidRPr="00904D30">
              <w:rPr>
                <w:lang w:val="ru-RU"/>
              </w:rPr>
              <w:t>_.2024</w:t>
            </w:r>
          </w:p>
        </w:tc>
        <w:tc>
          <w:tcPr>
            <w:tcW w:w="1417" w:type="dxa"/>
            <w:tcBorders>
              <w:bottom w:val="single" w:sz="4" w:space="0" w:color="000000"/>
            </w:tcBorders>
          </w:tcPr>
          <w:p w14:paraId="2A5F5D57"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
        </w:tc>
        <w:tc>
          <w:tcPr>
            <w:tcW w:w="2126" w:type="dxa"/>
            <w:tcBorders>
              <w:bottom w:val="single" w:sz="4" w:space="0" w:color="000000"/>
            </w:tcBorders>
            <w:vAlign w:val="center"/>
          </w:tcPr>
          <w:p w14:paraId="278C8961"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r w:rsidRPr="00904D30">
              <w:rPr>
                <w:lang w:val="ru-RU"/>
              </w:rPr>
              <w:t>Лепеха О.М.</w:t>
            </w:r>
          </w:p>
        </w:tc>
      </w:tr>
      <w:tr w:rsidR="00904D30" w:rsidRPr="00904D30" w14:paraId="41FA16F7" w14:textId="77777777" w:rsidTr="005F55B8">
        <w:trPr>
          <w:trHeight w:val="803"/>
        </w:trPr>
        <w:tc>
          <w:tcPr>
            <w:tcW w:w="4536" w:type="dxa"/>
            <w:tcBorders>
              <w:top w:val="single" w:sz="4" w:space="0" w:color="000000"/>
              <w:left w:val="none" w:sz="4" w:space="0" w:color="000000"/>
              <w:bottom w:val="none" w:sz="4" w:space="0" w:color="000000"/>
              <w:right w:val="none" w:sz="4" w:space="0" w:color="000000"/>
            </w:tcBorders>
            <w:vAlign w:val="center"/>
          </w:tcPr>
          <w:p w14:paraId="08EC878E"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p>
        </w:tc>
        <w:tc>
          <w:tcPr>
            <w:tcW w:w="1560" w:type="dxa"/>
            <w:tcBorders>
              <w:top w:val="single" w:sz="4" w:space="0" w:color="000000"/>
              <w:left w:val="none" w:sz="4" w:space="0" w:color="000000"/>
              <w:bottom w:val="none" w:sz="4" w:space="0" w:color="000000"/>
              <w:right w:val="none" w:sz="4" w:space="0" w:color="000000"/>
            </w:tcBorders>
            <w:vAlign w:val="center"/>
          </w:tcPr>
          <w:p w14:paraId="75190AEE" w14:textId="77777777" w:rsidR="00904D30" w:rsidRPr="00904D30" w:rsidRDefault="00904D30" w:rsidP="00904D30">
            <w:pPr>
              <w:ind w:left="-108"/>
              <w:jc w:val="center"/>
              <w:rPr>
                <w:lang w:val="ru-RU"/>
              </w:rPr>
            </w:pPr>
          </w:p>
        </w:tc>
        <w:tc>
          <w:tcPr>
            <w:tcW w:w="1417" w:type="dxa"/>
            <w:tcBorders>
              <w:top w:val="single" w:sz="4" w:space="0" w:color="000000"/>
              <w:left w:val="none" w:sz="4" w:space="0" w:color="000000"/>
              <w:bottom w:val="none" w:sz="4" w:space="0" w:color="000000"/>
              <w:right w:val="none" w:sz="4" w:space="0" w:color="000000"/>
            </w:tcBorders>
          </w:tcPr>
          <w:p w14:paraId="5CC53D14"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
        </w:tc>
        <w:tc>
          <w:tcPr>
            <w:tcW w:w="2126" w:type="dxa"/>
            <w:tcBorders>
              <w:top w:val="single" w:sz="4" w:space="0" w:color="000000"/>
              <w:left w:val="none" w:sz="4" w:space="0" w:color="000000"/>
              <w:bottom w:val="none" w:sz="4" w:space="0" w:color="000000"/>
              <w:right w:val="none" w:sz="4" w:space="0" w:color="000000"/>
            </w:tcBorders>
            <w:vAlign w:val="center"/>
          </w:tcPr>
          <w:p w14:paraId="15C5026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p>
        </w:tc>
      </w:tr>
      <w:tr w:rsidR="00904D30" w:rsidRPr="00904D30" w14:paraId="66202D80" w14:textId="77777777" w:rsidTr="005F55B8">
        <w:trPr>
          <w:trHeight w:val="378"/>
        </w:trPr>
        <w:tc>
          <w:tcPr>
            <w:tcW w:w="4536" w:type="dxa"/>
            <w:tcBorders>
              <w:top w:val="none" w:sz="4" w:space="0" w:color="000000"/>
              <w:left w:val="none" w:sz="4" w:space="0" w:color="000000"/>
              <w:bottom w:val="single" w:sz="4" w:space="0" w:color="000000"/>
              <w:right w:val="none" w:sz="4" w:space="0" w:color="000000"/>
            </w:tcBorders>
            <w:vAlign w:val="center"/>
          </w:tcPr>
          <w:p w14:paraId="324FCAA3"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b/>
                <w:color w:val="000000"/>
                <w:lang w:val="ru-RU"/>
              </w:rPr>
            </w:pPr>
            <w:proofErr w:type="spellStart"/>
            <w:r w:rsidRPr="00904D30">
              <w:rPr>
                <w:b/>
                <w:color w:val="000000"/>
                <w:lang w:val="ru-RU"/>
              </w:rPr>
              <w:t>Від</w:t>
            </w:r>
            <w:proofErr w:type="spellEnd"/>
            <w:r w:rsidRPr="00904D30">
              <w:rPr>
                <w:b/>
                <w:color w:val="000000"/>
                <w:lang w:val="ru-RU"/>
              </w:rPr>
              <w:t xml:space="preserve"> </w:t>
            </w:r>
            <w:proofErr w:type="spellStart"/>
            <w:r w:rsidRPr="00904D30">
              <w:rPr>
                <w:b/>
                <w:color w:val="000000"/>
                <w:lang w:val="ru-RU"/>
              </w:rPr>
              <w:t>Виконавця</w:t>
            </w:r>
            <w:proofErr w:type="spellEnd"/>
          </w:p>
        </w:tc>
        <w:tc>
          <w:tcPr>
            <w:tcW w:w="1560" w:type="dxa"/>
            <w:tcBorders>
              <w:top w:val="none" w:sz="4" w:space="0" w:color="000000"/>
              <w:left w:val="none" w:sz="4" w:space="0" w:color="000000"/>
              <w:bottom w:val="single" w:sz="4" w:space="0" w:color="000000"/>
              <w:right w:val="none" w:sz="4" w:space="0" w:color="000000"/>
            </w:tcBorders>
            <w:vAlign w:val="center"/>
          </w:tcPr>
          <w:p w14:paraId="3A1D9EF0" w14:textId="77777777" w:rsidR="00904D30" w:rsidRPr="00904D30" w:rsidRDefault="00904D30" w:rsidP="00904D30">
            <w:pPr>
              <w:ind w:left="-108"/>
              <w:jc w:val="center"/>
              <w:rPr>
                <w:lang w:val="ru-RU"/>
              </w:rPr>
            </w:pPr>
          </w:p>
        </w:tc>
        <w:tc>
          <w:tcPr>
            <w:tcW w:w="1417" w:type="dxa"/>
            <w:tcBorders>
              <w:top w:val="none" w:sz="4" w:space="0" w:color="000000"/>
              <w:left w:val="none" w:sz="4" w:space="0" w:color="000000"/>
              <w:bottom w:val="single" w:sz="4" w:space="0" w:color="000000"/>
              <w:right w:val="none" w:sz="4" w:space="0" w:color="000000"/>
            </w:tcBorders>
          </w:tcPr>
          <w:p w14:paraId="1D67413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
        </w:tc>
        <w:tc>
          <w:tcPr>
            <w:tcW w:w="2126" w:type="dxa"/>
            <w:tcBorders>
              <w:top w:val="none" w:sz="4" w:space="0" w:color="000000"/>
              <w:left w:val="none" w:sz="4" w:space="0" w:color="000000"/>
              <w:bottom w:val="single" w:sz="4" w:space="0" w:color="000000"/>
              <w:right w:val="none" w:sz="4" w:space="0" w:color="000000"/>
            </w:tcBorders>
            <w:vAlign w:val="center"/>
          </w:tcPr>
          <w:p w14:paraId="1D3DC7A1"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p>
        </w:tc>
      </w:tr>
      <w:tr w:rsidR="00904D30" w:rsidRPr="00904D30" w14:paraId="0E7D216B" w14:textId="77777777" w:rsidTr="005F55B8">
        <w:trPr>
          <w:trHeight w:val="428"/>
        </w:trPr>
        <w:tc>
          <w:tcPr>
            <w:tcW w:w="4536" w:type="dxa"/>
            <w:tcBorders>
              <w:top w:val="single" w:sz="4" w:space="0" w:color="000000"/>
            </w:tcBorders>
            <w:vAlign w:val="center"/>
          </w:tcPr>
          <w:p w14:paraId="7B7E624F"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b/>
                <w:color w:val="000000"/>
                <w:lang w:val="ru-RU"/>
              </w:rPr>
            </w:pPr>
            <w:r w:rsidRPr="00904D30">
              <w:rPr>
                <w:b/>
                <w:color w:val="000000"/>
                <w:lang w:val="ru-RU"/>
              </w:rPr>
              <w:t>Посада</w:t>
            </w:r>
          </w:p>
        </w:tc>
        <w:tc>
          <w:tcPr>
            <w:tcW w:w="1560" w:type="dxa"/>
            <w:tcBorders>
              <w:top w:val="single" w:sz="4" w:space="0" w:color="000000"/>
            </w:tcBorders>
            <w:vAlign w:val="center"/>
          </w:tcPr>
          <w:p w14:paraId="3A8E7699" w14:textId="77777777" w:rsidR="00904D30" w:rsidRPr="00904D30" w:rsidRDefault="00904D30" w:rsidP="00904D30">
            <w:pPr>
              <w:ind w:left="-108"/>
              <w:jc w:val="center"/>
              <w:rPr>
                <w:b/>
                <w:lang w:val="ru-RU"/>
              </w:rPr>
            </w:pPr>
            <w:r w:rsidRPr="00904D30">
              <w:rPr>
                <w:b/>
                <w:color w:val="000000"/>
                <w:lang w:val="ru-RU"/>
              </w:rPr>
              <w:t>Дата</w:t>
            </w:r>
          </w:p>
        </w:tc>
        <w:tc>
          <w:tcPr>
            <w:tcW w:w="1417" w:type="dxa"/>
            <w:tcBorders>
              <w:top w:val="single" w:sz="4" w:space="0" w:color="000000"/>
            </w:tcBorders>
            <w:vAlign w:val="center"/>
          </w:tcPr>
          <w:p w14:paraId="066895D7"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b/>
                <w:color w:val="000000"/>
                <w:lang w:val="ru-RU"/>
              </w:rPr>
            </w:pPr>
            <w:proofErr w:type="spellStart"/>
            <w:r w:rsidRPr="00904D30">
              <w:rPr>
                <w:b/>
                <w:color w:val="000000"/>
                <w:lang w:val="ru-RU"/>
              </w:rPr>
              <w:t>Підпис</w:t>
            </w:r>
            <w:proofErr w:type="spellEnd"/>
          </w:p>
        </w:tc>
        <w:tc>
          <w:tcPr>
            <w:tcW w:w="2126" w:type="dxa"/>
            <w:tcBorders>
              <w:top w:val="single" w:sz="4" w:space="0" w:color="000000"/>
            </w:tcBorders>
            <w:vAlign w:val="center"/>
          </w:tcPr>
          <w:p w14:paraId="75490CCE"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center"/>
              <w:rPr>
                <w:b/>
                <w:color w:val="000000"/>
                <w:lang w:val="ru-RU"/>
              </w:rPr>
            </w:pPr>
            <w:r w:rsidRPr="00904D30">
              <w:rPr>
                <w:b/>
                <w:color w:val="000000"/>
                <w:lang w:val="ru-RU"/>
              </w:rPr>
              <w:t>П.І.Б.</w:t>
            </w:r>
          </w:p>
        </w:tc>
      </w:tr>
      <w:tr w:rsidR="00904D30" w:rsidRPr="00904D30" w14:paraId="37766AA1" w14:textId="77777777" w:rsidTr="005F55B8">
        <w:trPr>
          <w:trHeight w:val="803"/>
        </w:trPr>
        <w:tc>
          <w:tcPr>
            <w:tcW w:w="4536" w:type="dxa"/>
            <w:vAlign w:val="center"/>
          </w:tcPr>
          <w:p w14:paraId="7177AC9B"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
        </w:tc>
        <w:tc>
          <w:tcPr>
            <w:tcW w:w="1560" w:type="dxa"/>
            <w:vAlign w:val="center"/>
          </w:tcPr>
          <w:p w14:paraId="1725B2FE" w14:textId="77777777" w:rsidR="00904D30" w:rsidRPr="00904D30" w:rsidRDefault="00904D30" w:rsidP="00904D30">
            <w:pPr>
              <w:ind w:left="-108"/>
              <w:jc w:val="center"/>
              <w:rPr>
                <w:lang w:val="ru-RU"/>
              </w:rPr>
            </w:pPr>
            <w:r w:rsidRPr="00904D30">
              <w:rPr>
                <w:lang w:val="ru-RU"/>
              </w:rPr>
              <w:t>_</w:t>
            </w:r>
            <w:proofErr w:type="gramStart"/>
            <w:r w:rsidRPr="00904D30">
              <w:rPr>
                <w:lang w:val="ru-RU"/>
              </w:rPr>
              <w:t>_._</w:t>
            </w:r>
            <w:proofErr w:type="gramEnd"/>
            <w:r w:rsidRPr="00904D30">
              <w:rPr>
                <w:lang w:val="ru-RU"/>
              </w:rPr>
              <w:t>_.2024</w:t>
            </w:r>
          </w:p>
        </w:tc>
        <w:tc>
          <w:tcPr>
            <w:tcW w:w="1417" w:type="dxa"/>
            <w:vAlign w:val="center"/>
          </w:tcPr>
          <w:p w14:paraId="1C50775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rPr>
                <w:color w:val="000000"/>
                <w:lang w:val="ru-RU"/>
              </w:rPr>
            </w:pPr>
          </w:p>
        </w:tc>
        <w:tc>
          <w:tcPr>
            <w:tcW w:w="2126" w:type="dxa"/>
            <w:vAlign w:val="center"/>
          </w:tcPr>
          <w:p w14:paraId="55FF1FDE"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jc w:val="both"/>
              <w:rPr>
                <w:color w:val="000000"/>
                <w:lang w:val="ru-RU"/>
              </w:rPr>
            </w:pPr>
          </w:p>
        </w:tc>
      </w:tr>
    </w:tbl>
    <w:p w14:paraId="54E57A4E"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p>
    <w:p w14:paraId="0291D7AF" w14:textId="77777777" w:rsidR="00904D30" w:rsidRPr="00904D30" w:rsidRDefault="00904D30" w:rsidP="00904D3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right="40"/>
        <w:jc w:val="center"/>
        <w:rPr>
          <w:rFonts w:ascii="Times New Roman" w:hAnsi="Times New Roman" w:cs="Times New Roman"/>
          <w:b/>
          <w:color w:val="000000"/>
          <w:sz w:val="24"/>
          <w:szCs w:val="24"/>
          <w:lang w:val="ru-RU"/>
        </w:rPr>
      </w:pPr>
    </w:p>
    <w:p w14:paraId="300C03C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mallCaps/>
          <w:sz w:val="24"/>
          <w:szCs w:val="24"/>
        </w:rPr>
      </w:pPr>
      <w:r w:rsidRPr="00904D30">
        <w:rPr>
          <w:rFonts w:ascii="Times New Roman" w:hAnsi="Times New Roman" w:cs="Times New Roman"/>
          <w:sz w:val="24"/>
          <w:szCs w:val="24"/>
          <w:lang w:val="ru-RU"/>
        </w:rPr>
        <w:br w:type="page" w:clear="all"/>
      </w:r>
      <w:r w:rsidRPr="00904D30">
        <w:rPr>
          <w:rFonts w:ascii="Times New Roman" w:hAnsi="Times New Roman" w:cs="Times New Roman"/>
          <w:b/>
          <w:smallCaps/>
          <w:sz w:val="24"/>
          <w:szCs w:val="24"/>
        </w:rPr>
        <w:lastRenderedPageBreak/>
        <w:t>ЗМІСТ</w:t>
      </w:r>
    </w:p>
    <w:p w14:paraId="57F9D3C4" w14:textId="77777777" w:rsidR="00904D30" w:rsidRPr="00904D30" w:rsidRDefault="00904D30" w:rsidP="00904D30">
      <w:pPr>
        <w:spacing w:after="0" w:line="240" w:lineRule="auto"/>
        <w:rPr>
          <w:rFonts w:ascii="Times New Roman" w:hAnsi="Times New Roman" w:cs="Times New Roman"/>
          <w:sz w:val="24"/>
          <w:szCs w:val="24"/>
        </w:rPr>
      </w:pPr>
    </w:p>
    <w:p w14:paraId="263DFB51" w14:textId="77777777" w:rsidR="00904D30" w:rsidRPr="00904D30" w:rsidRDefault="00904D30" w:rsidP="00904D30">
      <w:pPr>
        <w:tabs>
          <w:tab w:val="left" w:pos="284"/>
        </w:tabs>
        <w:spacing w:after="0" w:line="240" w:lineRule="auto"/>
        <w:rPr>
          <w:rFonts w:ascii="Times New Roman" w:hAnsi="Times New Roman" w:cs="Times New Roman"/>
          <w:sz w:val="24"/>
          <w:szCs w:val="24"/>
        </w:rPr>
      </w:pPr>
      <w:r w:rsidRPr="00904D30">
        <w:rPr>
          <w:rFonts w:ascii="Times New Roman" w:hAnsi="Times New Roman" w:cs="Times New Roman"/>
          <w:sz w:val="24"/>
          <w:szCs w:val="24"/>
        </w:rPr>
        <w:t>1</w:t>
      </w:r>
      <w:r w:rsidRPr="00904D30">
        <w:rPr>
          <w:rFonts w:ascii="Times New Roman" w:hAnsi="Times New Roman" w:cs="Times New Roman"/>
          <w:sz w:val="24"/>
          <w:szCs w:val="24"/>
        </w:rPr>
        <w:tab/>
        <w:t>Повне найменування документа</w:t>
      </w:r>
      <w:r w:rsidRPr="00904D30">
        <w:rPr>
          <w:rFonts w:ascii="Times New Roman" w:hAnsi="Times New Roman" w:cs="Times New Roman"/>
          <w:sz w:val="24"/>
          <w:szCs w:val="24"/>
        </w:rPr>
        <w:tab/>
      </w:r>
    </w:p>
    <w:p w14:paraId="32DF2898" w14:textId="77777777" w:rsidR="00904D30" w:rsidRPr="00904D30" w:rsidRDefault="00904D30" w:rsidP="00904D30">
      <w:pPr>
        <w:tabs>
          <w:tab w:val="left" w:pos="284"/>
        </w:tabs>
        <w:spacing w:after="0" w:line="240" w:lineRule="auto"/>
        <w:rPr>
          <w:rFonts w:ascii="Times New Roman" w:hAnsi="Times New Roman" w:cs="Times New Roman"/>
          <w:sz w:val="24"/>
          <w:szCs w:val="24"/>
        </w:rPr>
      </w:pPr>
      <w:r w:rsidRPr="00904D30">
        <w:rPr>
          <w:rFonts w:ascii="Times New Roman" w:hAnsi="Times New Roman" w:cs="Times New Roman"/>
          <w:sz w:val="24"/>
          <w:szCs w:val="24"/>
        </w:rPr>
        <w:t>2</w:t>
      </w:r>
      <w:r w:rsidRPr="00904D30">
        <w:rPr>
          <w:rFonts w:ascii="Times New Roman" w:hAnsi="Times New Roman" w:cs="Times New Roman"/>
          <w:sz w:val="24"/>
          <w:szCs w:val="24"/>
        </w:rPr>
        <w:tab/>
        <w:t>Загальні відомості</w:t>
      </w:r>
      <w:r w:rsidRPr="00904D30">
        <w:rPr>
          <w:rFonts w:ascii="Times New Roman" w:hAnsi="Times New Roman" w:cs="Times New Roman"/>
          <w:sz w:val="24"/>
          <w:szCs w:val="24"/>
        </w:rPr>
        <w:tab/>
      </w:r>
    </w:p>
    <w:p w14:paraId="362524B6"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2.1</w:t>
      </w:r>
      <w:r w:rsidRPr="00904D30">
        <w:rPr>
          <w:rFonts w:ascii="Times New Roman" w:hAnsi="Times New Roman" w:cs="Times New Roman"/>
          <w:sz w:val="24"/>
          <w:szCs w:val="24"/>
        </w:rPr>
        <w:tab/>
        <w:t>Перелік умовних скорочень</w:t>
      </w:r>
      <w:r w:rsidRPr="00904D30">
        <w:rPr>
          <w:rFonts w:ascii="Times New Roman" w:hAnsi="Times New Roman" w:cs="Times New Roman"/>
          <w:sz w:val="24"/>
          <w:szCs w:val="24"/>
        </w:rPr>
        <w:tab/>
      </w:r>
    </w:p>
    <w:p w14:paraId="49FE3D9F"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2.2</w:t>
      </w:r>
      <w:r w:rsidRPr="00904D30">
        <w:rPr>
          <w:rFonts w:ascii="Times New Roman" w:hAnsi="Times New Roman" w:cs="Times New Roman"/>
          <w:sz w:val="24"/>
          <w:szCs w:val="24"/>
        </w:rPr>
        <w:tab/>
        <w:t>Поняття та терміни</w:t>
      </w:r>
      <w:r w:rsidRPr="00904D30">
        <w:rPr>
          <w:rFonts w:ascii="Times New Roman" w:hAnsi="Times New Roman" w:cs="Times New Roman"/>
          <w:sz w:val="24"/>
          <w:szCs w:val="24"/>
        </w:rPr>
        <w:tab/>
      </w:r>
    </w:p>
    <w:p w14:paraId="398EDEFE"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2.3</w:t>
      </w:r>
      <w:r w:rsidRPr="00904D30">
        <w:rPr>
          <w:rFonts w:ascii="Times New Roman" w:hAnsi="Times New Roman" w:cs="Times New Roman"/>
          <w:sz w:val="24"/>
          <w:szCs w:val="24"/>
        </w:rPr>
        <w:tab/>
        <w:t>Характеристика об'єкту автоматизації</w:t>
      </w:r>
      <w:r w:rsidRPr="00904D30">
        <w:rPr>
          <w:rFonts w:ascii="Times New Roman" w:hAnsi="Times New Roman" w:cs="Times New Roman"/>
          <w:sz w:val="24"/>
          <w:szCs w:val="24"/>
        </w:rPr>
        <w:tab/>
      </w:r>
    </w:p>
    <w:p w14:paraId="390D9522" w14:textId="77777777" w:rsidR="00904D30" w:rsidRPr="00904D30" w:rsidRDefault="00904D30" w:rsidP="00904D30">
      <w:pPr>
        <w:tabs>
          <w:tab w:val="left" w:pos="284"/>
        </w:tabs>
        <w:spacing w:after="0" w:line="240" w:lineRule="auto"/>
        <w:rPr>
          <w:rFonts w:ascii="Times New Roman" w:hAnsi="Times New Roman" w:cs="Times New Roman"/>
          <w:sz w:val="24"/>
          <w:szCs w:val="24"/>
        </w:rPr>
      </w:pPr>
      <w:r w:rsidRPr="00904D30">
        <w:rPr>
          <w:rFonts w:ascii="Times New Roman" w:hAnsi="Times New Roman" w:cs="Times New Roman"/>
          <w:sz w:val="24"/>
          <w:szCs w:val="24"/>
        </w:rPr>
        <w:t>3</w:t>
      </w:r>
      <w:r w:rsidRPr="00904D30">
        <w:rPr>
          <w:rFonts w:ascii="Times New Roman" w:hAnsi="Times New Roman" w:cs="Times New Roman"/>
          <w:sz w:val="24"/>
          <w:szCs w:val="24"/>
        </w:rPr>
        <w:tab/>
        <w:t>Посилання</w:t>
      </w:r>
      <w:r w:rsidRPr="00904D30">
        <w:rPr>
          <w:rFonts w:ascii="Times New Roman" w:hAnsi="Times New Roman" w:cs="Times New Roman"/>
          <w:sz w:val="24"/>
          <w:szCs w:val="24"/>
        </w:rPr>
        <w:tab/>
      </w:r>
    </w:p>
    <w:p w14:paraId="591F118A" w14:textId="77777777" w:rsidR="00904D30" w:rsidRPr="00904D30" w:rsidRDefault="00904D30" w:rsidP="00904D30">
      <w:pPr>
        <w:tabs>
          <w:tab w:val="left" w:pos="284"/>
        </w:tabs>
        <w:spacing w:after="0" w:line="240" w:lineRule="auto"/>
        <w:rPr>
          <w:rFonts w:ascii="Times New Roman" w:hAnsi="Times New Roman" w:cs="Times New Roman"/>
          <w:sz w:val="24"/>
          <w:szCs w:val="24"/>
        </w:rPr>
      </w:pPr>
      <w:r w:rsidRPr="00904D30">
        <w:rPr>
          <w:rFonts w:ascii="Times New Roman" w:hAnsi="Times New Roman" w:cs="Times New Roman"/>
          <w:sz w:val="24"/>
          <w:szCs w:val="24"/>
        </w:rPr>
        <w:t>4</w:t>
      </w:r>
      <w:r w:rsidRPr="00904D30">
        <w:rPr>
          <w:rFonts w:ascii="Times New Roman" w:hAnsi="Times New Roman" w:cs="Times New Roman"/>
          <w:sz w:val="24"/>
          <w:szCs w:val="24"/>
        </w:rPr>
        <w:tab/>
        <w:t>Загальний опис</w:t>
      </w:r>
      <w:r w:rsidRPr="00904D30">
        <w:rPr>
          <w:rFonts w:ascii="Times New Roman" w:hAnsi="Times New Roman" w:cs="Times New Roman"/>
          <w:sz w:val="24"/>
          <w:szCs w:val="24"/>
        </w:rPr>
        <w:tab/>
      </w:r>
    </w:p>
    <w:p w14:paraId="17F0D352"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4.1</w:t>
      </w:r>
      <w:r w:rsidRPr="00904D30">
        <w:rPr>
          <w:rFonts w:ascii="Times New Roman" w:hAnsi="Times New Roman" w:cs="Times New Roman"/>
          <w:sz w:val="24"/>
          <w:szCs w:val="24"/>
        </w:rPr>
        <w:tab/>
        <w:t>Мета створення</w:t>
      </w:r>
      <w:r w:rsidRPr="00904D30">
        <w:rPr>
          <w:rFonts w:ascii="Times New Roman" w:hAnsi="Times New Roman" w:cs="Times New Roman"/>
          <w:sz w:val="24"/>
          <w:szCs w:val="24"/>
        </w:rPr>
        <w:tab/>
      </w:r>
    </w:p>
    <w:p w14:paraId="0CE7B1C1"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4.2</w:t>
      </w:r>
      <w:r w:rsidRPr="00904D30">
        <w:rPr>
          <w:rFonts w:ascii="Times New Roman" w:hAnsi="Times New Roman" w:cs="Times New Roman"/>
          <w:sz w:val="24"/>
          <w:szCs w:val="24"/>
        </w:rPr>
        <w:tab/>
        <w:t>Інформаційне середовище</w:t>
      </w:r>
      <w:r w:rsidRPr="00904D30">
        <w:rPr>
          <w:rFonts w:ascii="Times New Roman" w:hAnsi="Times New Roman" w:cs="Times New Roman"/>
          <w:sz w:val="24"/>
          <w:szCs w:val="24"/>
        </w:rPr>
        <w:tab/>
      </w:r>
    </w:p>
    <w:p w14:paraId="2F9AFF19" w14:textId="77777777" w:rsidR="00904D30" w:rsidRPr="00904D30" w:rsidRDefault="00904D30" w:rsidP="00904D30">
      <w:pPr>
        <w:tabs>
          <w:tab w:val="left" w:pos="284"/>
        </w:tabs>
        <w:spacing w:after="0" w:line="240" w:lineRule="auto"/>
        <w:rPr>
          <w:rFonts w:ascii="Times New Roman" w:hAnsi="Times New Roman" w:cs="Times New Roman"/>
          <w:sz w:val="24"/>
          <w:szCs w:val="24"/>
        </w:rPr>
      </w:pPr>
      <w:r w:rsidRPr="00904D30">
        <w:rPr>
          <w:rFonts w:ascii="Times New Roman" w:hAnsi="Times New Roman" w:cs="Times New Roman"/>
          <w:sz w:val="24"/>
          <w:szCs w:val="24"/>
        </w:rPr>
        <w:t>5</w:t>
      </w:r>
      <w:r w:rsidRPr="00904D30">
        <w:rPr>
          <w:rFonts w:ascii="Times New Roman" w:hAnsi="Times New Roman" w:cs="Times New Roman"/>
          <w:sz w:val="24"/>
          <w:szCs w:val="24"/>
        </w:rPr>
        <w:tab/>
        <w:t>Вимоги в частині доопрацювання ПЗ, вдосконалення та розширення функціональних можливостей ПЗ</w:t>
      </w:r>
      <w:r w:rsidRPr="00904D30">
        <w:rPr>
          <w:rFonts w:ascii="Times New Roman" w:hAnsi="Times New Roman" w:cs="Times New Roman"/>
          <w:sz w:val="24"/>
          <w:szCs w:val="24"/>
        </w:rPr>
        <w:tab/>
      </w:r>
    </w:p>
    <w:p w14:paraId="68392E95"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5.1</w:t>
      </w:r>
      <w:r w:rsidRPr="00904D30">
        <w:rPr>
          <w:rFonts w:ascii="Times New Roman" w:hAnsi="Times New Roman" w:cs="Times New Roman"/>
          <w:sz w:val="24"/>
          <w:szCs w:val="24"/>
        </w:rPr>
        <w:tab/>
        <w:t>Доопрацювання АРМ</w:t>
      </w:r>
    </w:p>
    <w:p w14:paraId="74BCF56C"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5.2</w:t>
      </w:r>
      <w:r w:rsidRPr="00904D30">
        <w:rPr>
          <w:rFonts w:ascii="Times New Roman" w:hAnsi="Times New Roman" w:cs="Times New Roman"/>
          <w:sz w:val="24"/>
          <w:szCs w:val="24"/>
        </w:rPr>
        <w:tab/>
        <w:t>Доопрацювання підсистем та механізмів функціональної підсистеми ЄІС МВС ІКС СФАП</w:t>
      </w:r>
    </w:p>
    <w:p w14:paraId="102034A3"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5.3</w:t>
      </w:r>
      <w:r w:rsidRPr="00904D30">
        <w:rPr>
          <w:rFonts w:ascii="Times New Roman" w:hAnsi="Times New Roman" w:cs="Times New Roman"/>
          <w:sz w:val="24"/>
          <w:szCs w:val="24"/>
        </w:rPr>
        <w:tab/>
        <w:t>Оновлення матриці ролей та класифікації користувачів</w:t>
      </w:r>
    </w:p>
    <w:p w14:paraId="3E900331"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5.4</w:t>
      </w:r>
      <w:r w:rsidRPr="00904D30">
        <w:rPr>
          <w:rFonts w:ascii="Times New Roman" w:hAnsi="Times New Roman" w:cs="Times New Roman"/>
          <w:sz w:val="24"/>
          <w:szCs w:val="24"/>
        </w:rPr>
        <w:tab/>
        <w:t>Режим експлуатації</w:t>
      </w:r>
    </w:p>
    <w:p w14:paraId="35D74E8F" w14:textId="77777777" w:rsidR="00904D30" w:rsidRPr="00904D30" w:rsidRDefault="00904D30" w:rsidP="00904D30">
      <w:pPr>
        <w:spacing w:after="0" w:line="240" w:lineRule="auto"/>
        <w:rPr>
          <w:rFonts w:ascii="Times New Roman" w:hAnsi="Times New Roman" w:cs="Times New Roman"/>
          <w:sz w:val="24"/>
          <w:szCs w:val="24"/>
        </w:rPr>
      </w:pPr>
      <w:r w:rsidRPr="00904D30">
        <w:rPr>
          <w:rFonts w:ascii="Times New Roman" w:hAnsi="Times New Roman" w:cs="Times New Roman"/>
          <w:sz w:val="24"/>
          <w:szCs w:val="24"/>
        </w:rPr>
        <w:t>5.5</w:t>
      </w:r>
      <w:r w:rsidRPr="00904D30">
        <w:rPr>
          <w:rFonts w:ascii="Times New Roman" w:hAnsi="Times New Roman" w:cs="Times New Roman"/>
          <w:sz w:val="24"/>
          <w:szCs w:val="24"/>
        </w:rPr>
        <w:tab/>
        <w:t>Шляхи вдосконалення та модернізації</w:t>
      </w:r>
    </w:p>
    <w:p w14:paraId="1FEDA309" w14:textId="77777777" w:rsidR="00904D30" w:rsidRPr="00904D30" w:rsidRDefault="00904D30" w:rsidP="00904D30">
      <w:pPr>
        <w:spacing w:after="0" w:line="240" w:lineRule="auto"/>
        <w:rPr>
          <w:rFonts w:ascii="Times New Roman" w:hAnsi="Times New Roman" w:cs="Times New Roman"/>
          <w:sz w:val="24"/>
          <w:szCs w:val="24"/>
          <w:highlight w:val="yellow"/>
        </w:rPr>
      </w:pPr>
      <w:r w:rsidRPr="00904D30">
        <w:rPr>
          <w:rFonts w:ascii="Times New Roman" w:hAnsi="Times New Roman" w:cs="Times New Roman"/>
          <w:sz w:val="24"/>
          <w:szCs w:val="24"/>
        </w:rPr>
        <w:br w:type="page" w:clear="all"/>
      </w:r>
    </w:p>
    <w:p w14:paraId="7A945700" w14:textId="77777777" w:rsidR="00904D30" w:rsidRPr="00904D30" w:rsidRDefault="00904D30" w:rsidP="00904D30">
      <w:pPr>
        <w:keepNext/>
        <w:numPr>
          <w:ilvl w:val="0"/>
          <w:numId w:val="12"/>
        </w:numPr>
        <w:spacing w:after="0" w:line="240" w:lineRule="auto"/>
        <w:ind w:left="431" w:firstLine="0"/>
        <w:jc w:val="center"/>
        <w:outlineLvl w:val="0"/>
        <w:rPr>
          <w:rFonts w:ascii="Times New Roman" w:hAnsi="Times New Roman" w:cs="Times New Roman"/>
          <w:b/>
          <w:bCs/>
          <w:caps/>
          <w:color w:val="00000A"/>
          <w:sz w:val="24"/>
          <w:szCs w:val="24"/>
          <w:lang w:eastAsia="zh-CN"/>
        </w:rPr>
      </w:pPr>
      <w:bookmarkStart w:id="8" w:name="_heading=h.4d34og8"/>
      <w:bookmarkEnd w:id="8"/>
      <w:r w:rsidRPr="00904D30">
        <w:rPr>
          <w:rFonts w:ascii="Times New Roman" w:hAnsi="Times New Roman" w:cs="Times New Roman"/>
          <w:b/>
          <w:bCs/>
          <w:caps/>
          <w:color w:val="00000A"/>
          <w:sz w:val="24"/>
          <w:szCs w:val="24"/>
          <w:lang w:eastAsia="zh-CN"/>
        </w:rPr>
        <w:lastRenderedPageBreak/>
        <w:t>ПОВНЕ НАЙМЕНУВАННЯ ДОКУМЕНТА</w:t>
      </w:r>
    </w:p>
    <w:p w14:paraId="27DA86D3" w14:textId="77777777" w:rsidR="00904D30" w:rsidRPr="00904D30" w:rsidRDefault="00904D30" w:rsidP="00904D30">
      <w:pPr>
        <w:keepNext/>
        <w:spacing w:after="0" w:line="240" w:lineRule="auto"/>
        <w:outlineLvl w:val="0"/>
        <w:rPr>
          <w:rFonts w:ascii="Times New Roman" w:hAnsi="Times New Roman" w:cs="Times New Roman"/>
          <w:b/>
          <w:bCs/>
          <w:caps/>
          <w:color w:val="00000A"/>
          <w:sz w:val="24"/>
          <w:szCs w:val="24"/>
          <w:lang w:eastAsia="zh-CN"/>
        </w:rPr>
      </w:pPr>
    </w:p>
    <w:p w14:paraId="05730ED1"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Технічне завдання на доопрацювання і впровадження доопрацьованих підсистем та механізмів, а саме:</w:t>
      </w:r>
      <w:r w:rsidRPr="00904D30">
        <w:rPr>
          <w:rFonts w:ascii="Times New Roman" w:hAnsi="Times New Roman" w:cs="Times New Roman"/>
          <w:sz w:val="24"/>
          <w:szCs w:val="24"/>
        </w:rPr>
        <w:t xml:space="preserve"> </w:t>
      </w:r>
      <w:r w:rsidRPr="00904D30">
        <w:rPr>
          <w:rFonts w:ascii="Times New Roman" w:hAnsi="Times New Roman" w:cs="Times New Roman"/>
          <w:color w:val="000000"/>
          <w:sz w:val="24"/>
          <w:szCs w:val="24"/>
        </w:rPr>
        <w:t xml:space="preserve">підсистеми обліку технічних засобів та приладів контролю та моніторингу їх роботи, АРМ Пошук подій та постанов, АРМ Виконавча служба, АРМ Інспектора та АРМ Інспектора 2-го рівня, АРМ Аналітика та АРМ Статистика, а також модернізацію комплексної системи захисту інформації з відповідним </w:t>
      </w:r>
      <w:r w:rsidRPr="00904D30">
        <w:rPr>
          <w:rFonts w:ascii="Times New Roman" w:hAnsi="Times New Roman" w:cs="Times New Roman"/>
          <w:sz w:val="24"/>
          <w:szCs w:val="24"/>
        </w:rPr>
        <w:t>оновленням матриці ролей та класифікації користувачів, програмного забезпечення</w:t>
      </w:r>
      <w:r w:rsidRPr="00904D30">
        <w:rPr>
          <w:rFonts w:ascii="Times New Roman" w:hAnsi="Times New Roman" w:cs="Times New Roman"/>
          <w:color w:val="000000"/>
          <w:sz w:val="24"/>
          <w:szCs w:val="24"/>
          <w:highlight w:val="white"/>
        </w:rPr>
        <w:t xml:space="preserve"> </w:t>
      </w:r>
      <w:r w:rsidRPr="00904D30">
        <w:rPr>
          <w:rFonts w:ascii="Times New Roman" w:hAnsi="Times New Roman" w:cs="Times New Roman"/>
          <w:color w:val="000000"/>
          <w:sz w:val="24"/>
          <w:szCs w:val="24"/>
        </w:rPr>
        <w:t>функціональної підсистеми єдиної інформаційної системи МВС ІКС «Система фіксації адміністративних правопорушень у сфері забезпечення безпеки дорожнього руху в автоматичному режимі».</w:t>
      </w:r>
    </w:p>
    <w:p w14:paraId="2A0C2A50"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highlight w:val="yellow"/>
        </w:rPr>
      </w:pPr>
    </w:p>
    <w:p w14:paraId="2FC0165B"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highlight w:val="yellow"/>
        </w:rPr>
      </w:pPr>
    </w:p>
    <w:p w14:paraId="77266BFC" w14:textId="77777777" w:rsidR="00904D30" w:rsidRPr="00904D30" w:rsidRDefault="00904D30" w:rsidP="00904D30">
      <w:pPr>
        <w:spacing w:after="0" w:line="240" w:lineRule="auto"/>
        <w:rPr>
          <w:rFonts w:ascii="Times New Roman" w:hAnsi="Times New Roman" w:cs="Times New Roman"/>
          <w:sz w:val="24"/>
          <w:szCs w:val="24"/>
          <w:highlight w:val="yellow"/>
        </w:rPr>
      </w:pPr>
      <w:r w:rsidRPr="00904D30">
        <w:rPr>
          <w:rFonts w:ascii="Times New Roman" w:hAnsi="Times New Roman" w:cs="Times New Roman"/>
          <w:sz w:val="24"/>
          <w:szCs w:val="24"/>
        </w:rPr>
        <w:br w:type="page" w:clear="all"/>
      </w:r>
    </w:p>
    <w:p w14:paraId="180994F7" w14:textId="77777777" w:rsidR="00904D30" w:rsidRPr="00904D30" w:rsidRDefault="00904D30" w:rsidP="00904D30">
      <w:pPr>
        <w:keepNext/>
        <w:numPr>
          <w:ilvl w:val="0"/>
          <w:numId w:val="12"/>
        </w:numPr>
        <w:spacing w:after="0" w:line="240" w:lineRule="auto"/>
        <w:ind w:left="431" w:firstLine="0"/>
        <w:jc w:val="center"/>
        <w:outlineLvl w:val="0"/>
        <w:rPr>
          <w:rFonts w:ascii="Times New Roman" w:hAnsi="Times New Roman" w:cs="Times New Roman"/>
          <w:b/>
          <w:bCs/>
          <w:caps/>
          <w:color w:val="00000A"/>
          <w:sz w:val="24"/>
          <w:szCs w:val="24"/>
          <w:lang w:eastAsia="zh-CN"/>
        </w:rPr>
      </w:pPr>
      <w:bookmarkStart w:id="9" w:name="_heading=h.2s8eyo1"/>
      <w:bookmarkEnd w:id="9"/>
      <w:r w:rsidRPr="00904D30">
        <w:rPr>
          <w:rFonts w:ascii="Times New Roman" w:hAnsi="Times New Roman" w:cs="Times New Roman"/>
          <w:b/>
          <w:bCs/>
          <w:caps/>
          <w:color w:val="00000A"/>
          <w:sz w:val="24"/>
          <w:szCs w:val="24"/>
          <w:lang w:eastAsia="zh-CN"/>
        </w:rPr>
        <w:lastRenderedPageBreak/>
        <w:t>ЗАГАЛЬНІ ВІДОМОСТІ</w:t>
      </w:r>
    </w:p>
    <w:p w14:paraId="42A4894B" w14:textId="77777777" w:rsidR="00904D30" w:rsidRPr="00904D30" w:rsidRDefault="00904D30" w:rsidP="00904D30">
      <w:pPr>
        <w:keepNext/>
        <w:spacing w:after="0" w:line="240" w:lineRule="auto"/>
        <w:ind w:left="431"/>
        <w:outlineLvl w:val="0"/>
        <w:rPr>
          <w:rFonts w:ascii="Times New Roman" w:hAnsi="Times New Roman" w:cs="Times New Roman"/>
          <w:b/>
          <w:bCs/>
          <w:caps/>
          <w:color w:val="00000A"/>
          <w:sz w:val="24"/>
          <w:szCs w:val="24"/>
          <w:lang w:eastAsia="zh-CN"/>
        </w:rPr>
      </w:pPr>
    </w:p>
    <w:p w14:paraId="3D33D99D"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 xml:space="preserve">Цей документ визначає додаткові вимоги на доопрацювання функціональної підсистеми ЄІС МВС ІКС СФАП, яка відповідно до Положення про єдину інформаційну систему Міністерства внутрішніх справ, затвердженого постановою Кабінету Міністрів України № 1024 від 14.11.2018 є функціональною підсистемою єдиної інформаційної системи МВС, в частині впровадження доопрацьованих підсистем та механізмів, а саме: </w:t>
      </w:r>
      <w:r w:rsidRPr="00904D30">
        <w:rPr>
          <w:rFonts w:ascii="Times New Roman" w:hAnsi="Times New Roman" w:cs="Times New Roman"/>
          <w:color w:val="000000"/>
          <w:sz w:val="24"/>
          <w:szCs w:val="24"/>
          <w:highlight w:val="white"/>
        </w:rPr>
        <w:t xml:space="preserve">підсистеми </w:t>
      </w:r>
      <w:r w:rsidRPr="00904D30">
        <w:rPr>
          <w:rFonts w:ascii="Times New Roman" w:hAnsi="Times New Roman" w:cs="Times New Roman"/>
          <w:color w:val="000000"/>
          <w:sz w:val="24"/>
          <w:szCs w:val="24"/>
        </w:rPr>
        <w:t>обліку технічних засобів та приладів контролю та моніторингу їх роботи</w:t>
      </w:r>
      <w:r w:rsidRPr="00904D30">
        <w:rPr>
          <w:rFonts w:ascii="Times New Roman" w:hAnsi="Times New Roman" w:cs="Times New Roman"/>
          <w:color w:val="000000"/>
          <w:sz w:val="24"/>
          <w:szCs w:val="24"/>
          <w:highlight w:val="white"/>
        </w:rPr>
        <w:t>, АРМ Пошук подій та постанов, АРМ Виконавча служба, АРМ Інспектора та АРМ Інспектора 2-го рівня, АРМ Аналітика та АРМ Статистика</w:t>
      </w:r>
      <w:r w:rsidRPr="00904D30">
        <w:rPr>
          <w:rFonts w:ascii="Times New Roman" w:hAnsi="Times New Roman" w:cs="Times New Roman"/>
          <w:color w:val="000000"/>
          <w:sz w:val="24"/>
          <w:szCs w:val="24"/>
        </w:rPr>
        <w:t>,</w:t>
      </w:r>
      <w:r w:rsidRPr="00904D30">
        <w:rPr>
          <w:rFonts w:ascii="Times New Roman" w:hAnsi="Times New Roman" w:cs="Times New Roman"/>
          <w:sz w:val="24"/>
          <w:szCs w:val="24"/>
        </w:rPr>
        <w:t xml:space="preserve"> програмного забезпечення </w:t>
      </w:r>
      <w:r w:rsidRPr="00904D30">
        <w:rPr>
          <w:rFonts w:ascii="Times New Roman" w:hAnsi="Times New Roman" w:cs="Times New Roman"/>
          <w:color w:val="000000"/>
          <w:sz w:val="24"/>
          <w:szCs w:val="24"/>
        </w:rPr>
        <w:t>функціональної підсистеми ЄІС МВС</w:t>
      </w:r>
      <w:r w:rsidRPr="00904D30">
        <w:rPr>
          <w:rFonts w:ascii="Times New Roman" w:hAnsi="Times New Roman" w:cs="Times New Roman"/>
          <w:color w:val="000000"/>
          <w:sz w:val="24"/>
          <w:szCs w:val="24"/>
          <w:highlight w:val="white"/>
        </w:rPr>
        <w:t xml:space="preserve"> </w:t>
      </w:r>
      <w:r w:rsidRPr="00904D30">
        <w:rPr>
          <w:rFonts w:ascii="Times New Roman" w:hAnsi="Times New Roman" w:cs="Times New Roman"/>
          <w:color w:val="000000"/>
          <w:sz w:val="24"/>
          <w:szCs w:val="24"/>
        </w:rPr>
        <w:t>ІКС СФАП.</w:t>
      </w:r>
    </w:p>
    <w:p w14:paraId="09302DEF" w14:textId="77777777" w:rsidR="00904D30" w:rsidRPr="00904D30" w:rsidRDefault="00904D30" w:rsidP="00904D30">
      <w:pPr>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Розвиток інформаційних технологій, удосконалення ділових процесів та зміни на законодавчому рівні, а також оновлення та нарощування потужності апаратного забезпечення, зміни та розвиток програмного забезпечення зовнішніх систем, запровадження нових протоколів та зміни чи вдосконалення протоколів інформаційного обміну, вимоги щодо вдосконалення автоматизації організаційних та процесуальних заходів в Системі можуть призводити до необхідності вдосконалення та масштабування Системи.</w:t>
      </w:r>
    </w:p>
    <w:p w14:paraId="185EF1C2"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 xml:space="preserve">Передумовами необхідності доопрацювання Системи є: </w:t>
      </w:r>
    </w:p>
    <w:p w14:paraId="0D6D6158"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необхідність поглибленої аналітичної роботи з даними Системи;</w:t>
      </w:r>
    </w:p>
    <w:p w14:paraId="383C137C"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запити уповноваженого підрозділу Національної поліції України як користувача Системи щодо покращення функціоналу Системи;</w:t>
      </w:r>
    </w:p>
    <w:p w14:paraId="73C43D75"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 xml:space="preserve">удосконалення ділових та організаційних процесів обробки подій. </w:t>
      </w:r>
    </w:p>
    <w:p w14:paraId="4A76A14C"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 xml:space="preserve">Під час </w:t>
      </w:r>
      <w:proofErr w:type="spellStart"/>
      <w:r w:rsidRPr="00904D30">
        <w:rPr>
          <w:rFonts w:ascii="Times New Roman" w:hAnsi="Times New Roman" w:cs="Times New Roman"/>
          <w:sz w:val="24"/>
          <w:szCs w:val="24"/>
        </w:rPr>
        <w:t>проєктування</w:t>
      </w:r>
      <w:proofErr w:type="spellEnd"/>
      <w:r w:rsidRPr="00904D30">
        <w:rPr>
          <w:rFonts w:ascii="Times New Roman" w:hAnsi="Times New Roman" w:cs="Times New Roman"/>
          <w:sz w:val="24"/>
          <w:szCs w:val="24"/>
        </w:rPr>
        <w:t xml:space="preserve"> та розробки будь-якої підсистеми та механізму повинна бути передбачена можливість їх подальшої модернізації та вдосконалення. </w:t>
      </w:r>
    </w:p>
    <w:p w14:paraId="4416BAC0" w14:textId="77777777" w:rsidR="00904D30" w:rsidRPr="00904D30" w:rsidRDefault="00904D30" w:rsidP="00904D30">
      <w:pPr>
        <w:spacing w:after="0" w:line="240" w:lineRule="auto"/>
        <w:ind w:firstLine="708"/>
        <w:jc w:val="both"/>
        <w:rPr>
          <w:rFonts w:ascii="Times New Roman" w:hAnsi="Times New Roman" w:cs="Times New Roman"/>
          <w:sz w:val="24"/>
          <w:szCs w:val="24"/>
        </w:rPr>
      </w:pPr>
      <w:r w:rsidRPr="00904D30">
        <w:rPr>
          <w:rFonts w:ascii="Times New Roman" w:hAnsi="Times New Roman" w:cs="Times New Roman"/>
          <w:sz w:val="24"/>
          <w:szCs w:val="24"/>
        </w:rPr>
        <w:t xml:space="preserve">Розвиток та модернізація підсистеми передбачає офіційний перегляд і узгодження вимог до Системи та виконання обов’язкових етапів робіт під час </w:t>
      </w:r>
      <w:proofErr w:type="spellStart"/>
      <w:r w:rsidRPr="00904D30">
        <w:rPr>
          <w:rFonts w:ascii="Times New Roman" w:hAnsi="Times New Roman" w:cs="Times New Roman"/>
          <w:sz w:val="24"/>
          <w:szCs w:val="24"/>
        </w:rPr>
        <w:t>проєктування</w:t>
      </w:r>
      <w:proofErr w:type="spellEnd"/>
      <w:r w:rsidRPr="00904D30">
        <w:rPr>
          <w:rFonts w:ascii="Times New Roman" w:hAnsi="Times New Roman" w:cs="Times New Roman"/>
          <w:sz w:val="24"/>
          <w:szCs w:val="24"/>
        </w:rPr>
        <w:t>, впровадження та експлуатації засобів інформатизації, визначених постановою Кабінету Міністрів України від 04.02.1998 № 121, відповідно до нормативних документів у галузі стандартизації.</w:t>
      </w:r>
    </w:p>
    <w:p w14:paraId="37071EEF" w14:textId="77777777" w:rsidR="00904D30" w:rsidRPr="00904D30" w:rsidRDefault="00904D30" w:rsidP="00904D30">
      <w:pPr>
        <w:spacing w:after="0" w:line="240" w:lineRule="auto"/>
        <w:ind w:firstLine="708"/>
        <w:jc w:val="both"/>
        <w:rPr>
          <w:rFonts w:ascii="Times New Roman" w:hAnsi="Times New Roman" w:cs="Times New Roman"/>
          <w:sz w:val="24"/>
          <w:szCs w:val="24"/>
        </w:rPr>
      </w:pPr>
    </w:p>
    <w:p w14:paraId="273A7FBB" w14:textId="77777777" w:rsidR="00904D30" w:rsidRPr="00904D30" w:rsidRDefault="00904D30" w:rsidP="00904D30">
      <w:pPr>
        <w:keepNext/>
        <w:numPr>
          <w:ilvl w:val="1"/>
          <w:numId w:val="12"/>
        </w:numPr>
        <w:spacing w:after="0" w:line="240" w:lineRule="auto"/>
        <w:jc w:val="both"/>
        <w:outlineLvl w:val="1"/>
        <w:rPr>
          <w:rFonts w:ascii="Times New Roman" w:hAnsi="Times New Roman" w:cs="Times New Roman"/>
          <w:b/>
          <w:bCs/>
          <w:iCs/>
          <w:color w:val="00000A"/>
          <w:sz w:val="24"/>
          <w:szCs w:val="24"/>
          <w:lang w:eastAsia="zh-CN"/>
        </w:rPr>
      </w:pPr>
      <w:bookmarkStart w:id="10" w:name="_heading=h.17dp8vu"/>
      <w:bookmarkEnd w:id="10"/>
      <w:r w:rsidRPr="00904D30">
        <w:rPr>
          <w:rFonts w:ascii="Times New Roman" w:hAnsi="Times New Roman" w:cs="Times New Roman"/>
          <w:b/>
          <w:bCs/>
          <w:iCs/>
          <w:color w:val="00000A"/>
          <w:sz w:val="24"/>
          <w:szCs w:val="24"/>
          <w:lang w:eastAsia="zh-CN"/>
        </w:rPr>
        <w:t>Перелік умовних скорочень</w:t>
      </w:r>
    </w:p>
    <w:p w14:paraId="0A42F8A9" w14:textId="77777777" w:rsidR="00904D30" w:rsidRPr="00904D30" w:rsidRDefault="00904D30" w:rsidP="00904D30">
      <w:pPr>
        <w:spacing w:after="0" w:line="240" w:lineRule="auto"/>
        <w:ind w:firstLine="709"/>
        <w:jc w:val="both"/>
        <w:rPr>
          <w:rFonts w:ascii="Times New Roman" w:hAnsi="Times New Roman" w:cs="Times New Roman"/>
          <w:sz w:val="24"/>
          <w:szCs w:val="24"/>
        </w:rPr>
      </w:pPr>
      <w:bookmarkStart w:id="11" w:name="_heading=h.3rdcrjn"/>
      <w:bookmarkEnd w:id="11"/>
      <w:r w:rsidRPr="00904D30">
        <w:rPr>
          <w:rFonts w:ascii="Times New Roman" w:hAnsi="Times New Roman" w:cs="Times New Roman"/>
          <w:sz w:val="24"/>
          <w:szCs w:val="24"/>
        </w:rPr>
        <w:t>У цьому Технічному завданні використовуються такі позначення і скорочення:</w:t>
      </w:r>
    </w:p>
    <w:tbl>
      <w:tblPr>
        <w:tblW w:w="9750" w:type="dxa"/>
        <w:tblInd w:w="-10"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1515"/>
        <w:gridCol w:w="8235"/>
      </w:tblGrid>
      <w:tr w:rsidR="00904D30" w:rsidRPr="00904D30" w14:paraId="379AAE18"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64A290F"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АТ</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616111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Акціонерне товариство</w:t>
            </w:r>
          </w:p>
        </w:tc>
      </w:tr>
      <w:tr w:rsidR="00904D30" w:rsidRPr="00904D30" w14:paraId="6F8BD8BA"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415A98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АРМ</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E15A5F1"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Автоматизоване робоче місце</w:t>
            </w:r>
          </w:p>
        </w:tc>
      </w:tr>
      <w:tr w:rsidR="00904D30" w:rsidRPr="00904D30" w14:paraId="5A984B0B"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3065107"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БД</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45F6452"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База даних</w:t>
            </w:r>
          </w:p>
        </w:tc>
      </w:tr>
      <w:tr w:rsidR="00904D30" w:rsidRPr="00904D30" w14:paraId="33F1F11A"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F83DA1C"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МВС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0533A57"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Міністерство внутрішніх справ</w:t>
            </w:r>
          </w:p>
        </w:tc>
      </w:tr>
      <w:tr w:rsidR="00904D30" w:rsidRPr="00904D30" w14:paraId="4753EB11"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3BB2F96"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color w:val="000000"/>
                <w:sz w:val="24"/>
                <w:szCs w:val="24"/>
              </w:rPr>
              <w:t>ВДВС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F1D6FBA"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Відділ Державної виконавчої служби</w:t>
            </w:r>
          </w:p>
        </w:tc>
      </w:tr>
      <w:tr w:rsidR="00904D30" w:rsidRPr="00904D30" w14:paraId="4F67176B"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96DC35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ДВС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2ECBEF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Державна виконавча служба</w:t>
            </w:r>
          </w:p>
        </w:tc>
      </w:tr>
      <w:tr w:rsidR="00904D30" w:rsidRPr="00904D30" w14:paraId="1C0B0211"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0FA503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color w:val="000000"/>
                <w:sz w:val="24"/>
                <w:szCs w:val="24"/>
              </w:rPr>
              <w:t>ДНПЗС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DE457D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Дата набрання законної сили постановою про адміністративне правопорушення</w:t>
            </w:r>
          </w:p>
        </w:tc>
      </w:tr>
      <w:tr w:rsidR="00904D30" w:rsidRPr="00904D30" w14:paraId="3F9992BF"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D5AFEAB"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ЄДРПОУ</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6E8E4A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Єдиний державний реєстр підприємств та організацій України</w:t>
            </w:r>
          </w:p>
        </w:tc>
      </w:tr>
      <w:tr w:rsidR="00904D30" w:rsidRPr="00904D30" w14:paraId="767D8B8B"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19F7152"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ЄДРТЗ</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CCB18A6"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Єдиний державний реєстр транспортних засобів</w:t>
            </w:r>
          </w:p>
        </w:tc>
      </w:tr>
      <w:tr w:rsidR="00904D30" w:rsidRPr="00904D30" w14:paraId="3E759C13"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95F46BC"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ЄІС МВС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729823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Єдина інформаційна система МВС</w:t>
            </w:r>
          </w:p>
        </w:tc>
      </w:tr>
      <w:tr w:rsidR="00904D30" w:rsidRPr="00904D30" w14:paraId="42E45DA5"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0F156C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ЗІС</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59BBE6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Зовнішня інформаційна система</w:t>
            </w:r>
          </w:p>
        </w:tc>
      </w:tr>
      <w:tr w:rsidR="00904D30" w:rsidRPr="00904D30" w14:paraId="67307ED1"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DE94FD1"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IКC</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AA7ECB4"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Інформаційно-комунікаційна система</w:t>
            </w:r>
          </w:p>
        </w:tc>
      </w:tr>
      <w:tr w:rsidR="00904D30" w:rsidRPr="00904D30" w14:paraId="495E8359"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A7E186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ІКС СФАП, Система</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27BFB24"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Інформаційно-комунікаційна система</w:t>
            </w:r>
            <w:r w:rsidRPr="00904D30">
              <w:rPr>
                <w:rFonts w:ascii="Times New Roman" w:hAnsi="Times New Roman" w:cs="Times New Roman"/>
                <w:color w:val="000000"/>
                <w:sz w:val="24"/>
                <w:szCs w:val="24"/>
              </w:rPr>
              <w:t xml:space="preserve"> «Система фіксації адміністративних правопорушень у сфері забезпечення безпеки дорожнього руху в автоматичному режимі»</w:t>
            </w:r>
          </w:p>
        </w:tc>
      </w:tr>
      <w:tr w:rsidR="00904D30" w:rsidRPr="00904D30" w14:paraId="56D7932E"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9E1BD0E"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КАТОТТГ</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41EA61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Кодифікатор адміністративно-територіальних одиниць та територій територіальних громад</w:t>
            </w:r>
          </w:p>
        </w:tc>
      </w:tr>
      <w:tr w:rsidR="00904D30" w:rsidRPr="00904D30" w14:paraId="4C2D3427"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736343D"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КЕП</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57ECA8B"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Кваліфікований електронний підпис</w:t>
            </w:r>
          </w:p>
        </w:tc>
      </w:tr>
      <w:tr w:rsidR="00904D30" w:rsidRPr="00904D30" w14:paraId="2F317E47"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7D36871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КОАТУУ</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FE99623"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Класифікатор об’єктів адміністративно-територіального устрою України</w:t>
            </w:r>
          </w:p>
        </w:tc>
      </w:tr>
      <w:tr w:rsidR="00904D30" w:rsidRPr="00904D30" w14:paraId="12389AAE"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8C6412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lastRenderedPageBreak/>
              <w:t>КСЗІ</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8BE93CB" w14:textId="77777777" w:rsidR="00904D30" w:rsidRPr="00904D30" w:rsidRDefault="00904D30" w:rsidP="00904D30">
            <w:pPr>
              <w:spacing w:after="0" w:line="240" w:lineRule="auto"/>
              <w:jc w:val="both"/>
              <w:rPr>
                <w:rFonts w:ascii="Times New Roman" w:hAnsi="Times New Roman" w:cs="Times New Roman"/>
                <w:sz w:val="24"/>
                <w:szCs w:val="24"/>
              </w:rPr>
            </w:pPr>
            <w:bookmarkStart w:id="12" w:name="_Hlk180500174"/>
            <w:r w:rsidRPr="00904D30">
              <w:rPr>
                <w:rFonts w:ascii="Times New Roman" w:hAnsi="Times New Roman" w:cs="Times New Roman"/>
                <w:sz w:val="24"/>
                <w:szCs w:val="24"/>
              </w:rPr>
              <w:t>Комплексна система захисту інформації</w:t>
            </w:r>
            <w:bookmarkEnd w:id="12"/>
          </w:p>
        </w:tc>
      </w:tr>
      <w:tr w:rsidR="00904D30" w:rsidRPr="00904D30" w14:paraId="2B80EA12"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092C713"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ОТГ</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9EBF0C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Об’єднана територіальна громада</w:t>
            </w:r>
          </w:p>
        </w:tc>
      </w:tr>
      <w:tr w:rsidR="00904D30" w:rsidRPr="00904D30" w14:paraId="49245DFB"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BA07DF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ПЗ</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70D6D3C"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Програмне забезпечення</w:t>
            </w:r>
          </w:p>
        </w:tc>
      </w:tr>
      <w:tr w:rsidR="00904D30" w:rsidRPr="00904D30" w14:paraId="0101C44D"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3362F18"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ПІБ</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20B95515"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Прізвище, ім’я, по батькові</w:t>
            </w:r>
          </w:p>
        </w:tc>
      </w:tr>
      <w:tr w:rsidR="00904D30" w:rsidRPr="00904D30" w14:paraId="1D669D2C"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BD45DE5"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ПКД</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D22DC34"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Прилади контролю дистанційні</w:t>
            </w:r>
          </w:p>
        </w:tc>
      </w:tr>
      <w:tr w:rsidR="00904D30" w:rsidRPr="00904D30" w14:paraId="3BDD28EA" w14:textId="77777777" w:rsidTr="005F55B8">
        <w:tc>
          <w:tcPr>
            <w:tcW w:w="151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04A85224"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API</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863E88C"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w:t>
            </w:r>
            <w:proofErr w:type="spellStart"/>
            <w:r w:rsidRPr="00904D30">
              <w:rPr>
                <w:rFonts w:ascii="Times New Roman" w:hAnsi="Times New Roman" w:cs="Times New Roman"/>
                <w:sz w:val="24"/>
                <w:szCs w:val="24"/>
              </w:rPr>
              <w:t>Application</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Programming</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Interface</w:t>
            </w:r>
            <w:proofErr w:type="spellEnd"/>
            <w:r w:rsidRPr="00904D30">
              <w:rPr>
                <w:rFonts w:ascii="Times New Roman" w:hAnsi="Times New Roman" w:cs="Times New Roman"/>
                <w:sz w:val="24"/>
                <w:szCs w:val="24"/>
              </w:rPr>
              <w:t>) Прикладний програмний інтерфейс</w:t>
            </w:r>
          </w:p>
        </w:tc>
      </w:tr>
      <w:tr w:rsidR="00904D30" w:rsidRPr="00904D30" w14:paraId="650AB425" w14:textId="77777777" w:rsidTr="005F55B8">
        <w:tc>
          <w:tcPr>
            <w:tcW w:w="1515" w:type="dxa"/>
            <w:tcBorders>
              <w:top w:val="single" w:sz="4" w:space="0" w:color="000001"/>
              <w:left w:val="single" w:sz="4" w:space="0" w:color="000001"/>
              <w:bottom w:val="single" w:sz="4" w:space="0" w:color="000001"/>
            </w:tcBorders>
            <w:shd w:val="clear" w:color="auto" w:fill="auto"/>
            <w:tcMar>
              <w:left w:w="88" w:type="dxa"/>
            </w:tcMar>
          </w:tcPr>
          <w:p w14:paraId="2E775B9F"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РНОКПП</w:t>
            </w:r>
          </w:p>
        </w:tc>
        <w:tc>
          <w:tcPr>
            <w:tcW w:w="8235"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402A899" w14:textId="77777777" w:rsidR="00904D30" w:rsidRPr="00904D30" w:rsidRDefault="00904D30" w:rsidP="00904D30">
            <w:pPr>
              <w:spacing w:after="0" w:line="240" w:lineRule="auto"/>
              <w:jc w:val="both"/>
              <w:rPr>
                <w:rFonts w:ascii="Times New Roman" w:hAnsi="Times New Roman" w:cs="Times New Roman"/>
                <w:sz w:val="24"/>
                <w:szCs w:val="24"/>
              </w:rPr>
            </w:pPr>
            <w:r w:rsidRPr="00904D30">
              <w:rPr>
                <w:rFonts w:ascii="Times New Roman" w:hAnsi="Times New Roman" w:cs="Times New Roman"/>
                <w:sz w:val="24"/>
                <w:szCs w:val="24"/>
              </w:rPr>
              <w:t>Реєстраційний номер облікової картки платника податків</w:t>
            </w:r>
          </w:p>
        </w:tc>
      </w:tr>
    </w:tbl>
    <w:p w14:paraId="66ADE2FB"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hAnsi="Times New Roman" w:cs="Times New Roman"/>
          <w:sz w:val="24"/>
          <w:szCs w:val="24"/>
        </w:rPr>
      </w:pPr>
      <w:bookmarkStart w:id="13" w:name="_heading=h.lnxbz9"/>
      <w:bookmarkStart w:id="14" w:name="_heading=h.26in1rg"/>
      <w:bookmarkEnd w:id="13"/>
      <w:bookmarkEnd w:id="14"/>
    </w:p>
    <w:p w14:paraId="37E99478" w14:textId="77777777" w:rsidR="00904D30" w:rsidRPr="00904D30" w:rsidRDefault="00904D30" w:rsidP="00904D30">
      <w:pPr>
        <w:keepNext/>
        <w:numPr>
          <w:ilvl w:val="1"/>
          <w:numId w:val="12"/>
        </w:numPr>
        <w:spacing w:after="0" w:line="240" w:lineRule="auto"/>
        <w:jc w:val="both"/>
        <w:outlineLvl w:val="1"/>
        <w:rPr>
          <w:rFonts w:ascii="Times New Roman" w:hAnsi="Times New Roman" w:cs="Times New Roman"/>
          <w:b/>
          <w:bCs/>
          <w:iCs/>
          <w:color w:val="00000A"/>
          <w:sz w:val="24"/>
          <w:szCs w:val="24"/>
          <w:lang w:eastAsia="zh-CN"/>
        </w:rPr>
      </w:pPr>
      <w:r w:rsidRPr="00904D30">
        <w:rPr>
          <w:rFonts w:ascii="Times New Roman" w:hAnsi="Times New Roman" w:cs="Times New Roman"/>
          <w:b/>
          <w:bCs/>
          <w:iCs/>
          <w:color w:val="00000A"/>
          <w:sz w:val="24"/>
          <w:szCs w:val="24"/>
          <w:lang w:eastAsia="zh-CN"/>
        </w:rPr>
        <w:t>Поняття та терміни</w:t>
      </w:r>
    </w:p>
    <w:p w14:paraId="16F19EE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Посадові особи уповноважених суб’єктів – уповноважені посадові особи суб’єктів, що діють у сфері безпеки дорожнього руху відповідно до законодавства;</w:t>
      </w:r>
    </w:p>
    <w:p w14:paraId="4E69DF8E"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Відповідальна особа – особа-порушник, що зобов’язана сплатити або оскаржити рішення посадової особи у встановленому законодавством порядку;</w:t>
      </w:r>
    </w:p>
    <w:p w14:paraId="4EB22A0B" w14:textId="77777777" w:rsidR="00904D30" w:rsidRPr="00904D30" w:rsidRDefault="00904D30" w:rsidP="00904D30">
      <w:pPr>
        <w:tabs>
          <w:tab w:val="left" w:pos="1068"/>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Терміни та визначення вживаються в цьому Технічному завданні відповідно до:</w:t>
      </w:r>
    </w:p>
    <w:p w14:paraId="2403D192"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НД ТЗІ 1.1-003-99 «Термінологія у галузі захисту інформації в комп’ютерних системах від несанкціонованого доступу»; </w:t>
      </w:r>
    </w:p>
    <w:p w14:paraId="418BA54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2226-93 «Автоматизовані системи. Терміни та визначення»;</w:t>
      </w:r>
    </w:p>
    <w:p w14:paraId="254F98F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proofErr w:type="spellStart"/>
      <w:r w:rsidRPr="00904D30">
        <w:rPr>
          <w:rFonts w:ascii="Times New Roman" w:hAnsi="Times New Roman" w:cs="Times New Roman"/>
          <w:sz w:val="24"/>
          <w:szCs w:val="24"/>
        </w:rPr>
        <w:t>відеофіксації</w:t>
      </w:r>
      <w:proofErr w:type="spellEnd"/>
      <w:r w:rsidRPr="00904D30">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 </w:t>
      </w:r>
    </w:p>
    <w:p w14:paraId="79AAFF5C"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3396.2-97 «Захист інформації. Технічний захист інформації. Терміни та визначення»;</w:t>
      </w:r>
    </w:p>
    <w:p w14:paraId="301353E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постанови Кабінету Міністрів України від 10 листопада 2017 року №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7086728C"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Міністерства внутрішніх справ від 13 січня 2020 року № 13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в автоматичному режимі».</w:t>
      </w:r>
    </w:p>
    <w:p w14:paraId="70E55673"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709"/>
        <w:contextualSpacing/>
        <w:jc w:val="both"/>
        <w:rPr>
          <w:rFonts w:ascii="Times New Roman" w:hAnsi="Times New Roman" w:cs="Times New Roman"/>
          <w:sz w:val="24"/>
          <w:szCs w:val="24"/>
        </w:rPr>
      </w:pPr>
    </w:p>
    <w:p w14:paraId="293261B4" w14:textId="77777777" w:rsidR="00904D30" w:rsidRPr="00904D30" w:rsidRDefault="00904D30" w:rsidP="00904D30">
      <w:pPr>
        <w:keepNext/>
        <w:numPr>
          <w:ilvl w:val="1"/>
          <w:numId w:val="12"/>
        </w:numPr>
        <w:spacing w:after="0" w:line="240" w:lineRule="auto"/>
        <w:jc w:val="both"/>
        <w:outlineLvl w:val="1"/>
        <w:rPr>
          <w:rFonts w:ascii="Times New Roman" w:hAnsi="Times New Roman" w:cs="Times New Roman"/>
          <w:b/>
          <w:bCs/>
          <w:iCs/>
          <w:color w:val="00000A"/>
          <w:sz w:val="24"/>
          <w:szCs w:val="24"/>
          <w:lang w:eastAsia="zh-CN"/>
        </w:rPr>
      </w:pPr>
      <w:bookmarkStart w:id="15" w:name="_heading=h.35nkun2"/>
      <w:bookmarkStart w:id="16" w:name="_Hlk180066877"/>
      <w:bookmarkEnd w:id="15"/>
      <w:r w:rsidRPr="00904D30">
        <w:rPr>
          <w:rFonts w:ascii="Times New Roman" w:hAnsi="Times New Roman" w:cs="Times New Roman"/>
          <w:b/>
          <w:bCs/>
          <w:iCs/>
          <w:color w:val="00000A"/>
          <w:sz w:val="24"/>
          <w:szCs w:val="24"/>
          <w:lang w:eastAsia="zh-CN"/>
        </w:rPr>
        <w:t>Характеристика об'єкту автоматизації</w:t>
      </w:r>
    </w:p>
    <w:p w14:paraId="0CDB0DD6"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 xml:space="preserve">Об’єктом автоматизації є такі процеси: отримання інформації про транспортні засоби, які здійснили проїзд на заборонний сигнал світлофору, отримання і відображення інформації про наявність у транспортного засобу дозволу на використання спеціальних сигналів, формування списку транспортних засобів дипломатичних установ, що здійснили адміністративне правопорушення у сфері забезпечення безпеки дорожнього руху, покращення користувацького досвіду з АРМ Виконавча служба, оскарження постанов та їх результати, а також комплекс заходів захисту інформації, яка обробляється та зберігається в межах системи, від несанкціонованого доступу та несанкціонованих дій, що порушують конфіденційність, цілісність, доступність інформації, що обробляється в Системі, а також </w:t>
      </w:r>
      <w:proofErr w:type="spellStart"/>
      <w:r w:rsidRPr="00904D30">
        <w:rPr>
          <w:rFonts w:ascii="Times New Roman" w:hAnsi="Times New Roman" w:cs="Times New Roman"/>
          <w:sz w:val="24"/>
          <w:szCs w:val="24"/>
        </w:rPr>
        <w:t>спостережність</w:t>
      </w:r>
      <w:proofErr w:type="spellEnd"/>
      <w:r w:rsidRPr="00904D30">
        <w:rPr>
          <w:rFonts w:ascii="Times New Roman" w:hAnsi="Times New Roman" w:cs="Times New Roman"/>
          <w:sz w:val="24"/>
          <w:szCs w:val="24"/>
        </w:rPr>
        <w:t xml:space="preserve"> Системи.</w:t>
      </w:r>
    </w:p>
    <w:bookmarkEnd w:id="16"/>
    <w:p w14:paraId="4AAE7D3E" w14:textId="77777777" w:rsidR="00904D30" w:rsidRPr="00904D30" w:rsidRDefault="00904D30" w:rsidP="00904D30">
      <w:pPr>
        <w:spacing w:after="0" w:line="240" w:lineRule="auto"/>
        <w:ind w:firstLine="709"/>
        <w:jc w:val="both"/>
        <w:rPr>
          <w:rFonts w:ascii="Times New Roman" w:hAnsi="Times New Roman" w:cs="Times New Roman"/>
          <w:sz w:val="24"/>
          <w:szCs w:val="24"/>
          <w:highlight w:val="yellow"/>
        </w:rPr>
      </w:pPr>
    </w:p>
    <w:p w14:paraId="23079DB3" w14:textId="77777777" w:rsidR="00904D30" w:rsidRPr="00904D30" w:rsidRDefault="00904D30" w:rsidP="00904D30">
      <w:pPr>
        <w:keepNext/>
        <w:tabs>
          <w:tab w:val="num" w:pos="360"/>
          <w:tab w:val="num" w:pos="720"/>
        </w:tabs>
        <w:spacing w:after="0" w:line="240" w:lineRule="auto"/>
        <w:ind w:left="431"/>
        <w:jc w:val="center"/>
        <w:outlineLvl w:val="0"/>
        <w:rPr>
          <w:rFonts w:ascii="Times New Roman" w:hAnsi="Times New Roman" w:cs="Times New Roman"/>
          <w:b/>
          <w:bCs/>
          <w:caps/>
          <w:color w:val="00000A"/>
          <w:sz w:val="24"/>
          <w:szCs w:val="24"/>
          <w:lang w:eastAsia="zh-CN"/>
        </w:rPr>
        <w:sectPr w:rsidR="00904D30" w:rsidRPr="00904D30" w:rsidSect="00904D30">
          <w:footerReference w:type="default" r:id="rId8"/>
          <w:pgSz w:w="11906" w:h="16838"/>
          <w:pgMar w:top="1134" w:right="567" w:bottom="709" w:left="1701" w:header="709" w:footer="266" w:gutter="0"/>
          <w:pgNumType w:start="1"/>
          <w:cols w:space="720"/>
          <w:titlePg/>
          <w:docGrid w:linePitch="360"/>
        </w:sectPr>
      </w:pPr>
      <w:bookmarkStart w:id="17" w:name="_heading=h.q60wqbmgbvmz"/>
      <w:bookmarkEnd w:id="17"/>
    </w:p>
    <w:p w14:paraId="76399E43" w14:textId="77777777" w:rsidR="00904D30" w:rsidRPr="00904D30" w:rsidRDefault="00904D30" w:rsidP="00904D30">
      <w:pPr>
        <w:keepNext/>
        <w:numPr>
          <w:ilvl w:val="0"/>
          <w:numId w:val="12"/>
        </w:numPr>
        <w:spacing w:after="0" w:line="240" w:lineRule="auto"/>
        <w:ind w:left="431" w:firstLine="0"/>
        <w:jc w:val="center"/>
        <w:outlineLvl w:val="0"/>
        <w:rPr>
          <w:rFonts w:ascii="Times New Roman" w:hAnsi="Times New Roman" w:cs="Times New Roman"/>
          <w:b/>
          <w:bCs/>
          <w:caps/>
          <w:color w:val="00000A"/>
          <w:sz w:val="24"/>
          <w:szCs w:val="24"/>
          <w:lang w:eastAsia="zh-CN"/>
        </w:rPr>
      </w:pPr>
      <w:bookmarkStart w:id="18" w:name="_heading=h.1ksv4uv"/>
      <w:bookmarkEnd w:id="18"/>
      <w:r w:rsidRPr="00904D30">
        <w:rPr>
          <w:rFonts w:ascii="Times New Roman" w:hAnsi="Times New Roman" w:cs="Times New Roman"/>
          <w:b/>
          <w:bCs/>
          <w:caps/>
          <w:color w:val="00000A"/>
          <w:sz w:val="24"/>
          <w:szCs w:val="24"/>
          <w:lang w:eastAsia="zh-CN"/>
        </w:rPr>
        <w:lastRenderedPageBreak/>
        <w:t>ПОСИЛАННЯ</w:t>
      </w:r>
    </w:p>
    <w:p w14:paraId="1B79600F" w14:textId="77777777" w:rsidR="00904D30" w:rsidRPr="00904D30" w:rsidRDefault="00904D30" w:rsidP="00904D30">
      <w:pPr>
        <w:keepNext/>
        <w:spacing w:after="0" w:line="240" w:lineRule="auto"/>
        <w:ind w:left="431"/>
        <w:outlineLvl w:val="0"/>
        <w:rPr>
          <w:rFonts w:ascii="Times New Roman" w:hAnsi="Times New Roman" w:cs="Times New Roman"/>
          <w:b/>
          <w:bCs/>
          <w:caps/>
          <w:color w:val="00000A"/>
          <w:sz w:val="24"/>
          <w:szCs w:val="24"/>
          <w:lang w:eastAsia="zh-CN"/>
        </w:rPr>
      </w:pPr>
    </w:p>
    <w:p w14:paraId="1A66F2B2"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color w:val="000000"/>
          <w:sz w:val="24"/>
          <w:szCs w:val="24"/>
        </w:rPr>
        <w:t xml:space="preserve">Доопрацювання </w:t>
      </w:r>
      <w:r w:rsidRPr="00904D30">
        <w:rPr>
          <w:rFonts w:ascii="Times New Roman" w:hAnsi="Times New Roman" w:cs="Times New Roman"/>
          <w:sz w:val="24"/>
          <w:szCs w:val="24"/>
        </w:rPr>
        <w:t xml:space="preserve">підсистем, механізмів та АРМ </w:t>
      </w:r>
      <w:r w:rsidRPr="00904D30">
        <w:rPr>
          <w:rFonts w:ascii="Times New Roman" w:hAnsi="Times New Roman" w:cs="Times New Roman"/>
          <w:color w:val="000000"/>
          <w:sz w:val="24"/>
          <w:szCs w:val="24"/>
        </w:rPr>
        <w:t>має відповідати нормативно-правовим та розпорядчим документам, які регламентують інформаційне забезпечення діяльності МВС, застосування КЕП, у тому числі при реалізації механізмів інтеграції взаємодії та обміну інформацією із ЗІС, порядок розроблення автоматизованих систем, зокрема:</w:t>
      </w:r>
    </w:p>
    <w:p w14:paraId="7A7968EF"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709"/>
        <w:contextualSpacing/>
        <w:jc w:val="both"/>
        <w:rPr>
          <w:rFonts w:ascii="Times New Roman" w:hAnsi="Times New Roman" w:cs="Times New Roman"/>
          <w:sz w:val="24"/>
          <w:szCs w:val="24"/>
        </w:rPr>
      </w:pPr>
      <w:r w:rsidRPr="00904D30">
        <w:rPr>
          <w:rFonts w:ascii="Times New Roman" w:hAnsi="Times New Roman" w:cs="Times New Roman"/>
          <w:sz w:val="24"/>
          <w:szCs w:val="24"/>
        </w:rPr>
        <w:t>«Кодексу України про адміністративні правопорушення»;</w:t>
      </w:r>
    </w:p>
    <w:p w14:paraId="1EBB8399"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законам України:</w:t>
      </w:r>
    </w:p>
    <w:p w14:paraId="1AB4584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інформацію»;</w:t>
      </w:r>
    </w:p>
    <w:p w14:paraId="13AB7184"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захист персональних даних»;</w:t>
      </w:r>
    </w:p>
    <w:p w14:paraId="332E80A3"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доступ до публічної інформації»;</w:t>
      </w:r>
    </w:p>
    <w:p w14:paraId="1A09C31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електронні довірчі послуги»;</w:t>
      </w:r>
    </w:p>
    <w:p w14:paraId="038DDC9E"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дорожній рух»;</w:t>
      </w:r>
    </w:p>
    <w:p w14:paraId="745540A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Національну поліцію України»;</w:t>
      </w:r>
    </w:p>
    <w:p w14:paraId="059E742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автомобільний транспорт»;</w:t>
      </w:r>
    </w:p>
    <w:p w14:paraId="2AD9DCA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«Про внесення змін до деяких законодавчих актів України щодо вдосконалення регулювання відносин у сфері забезпечення безпеки дорожнього руху»;</w:t>
      </w:r>
    </w:p>
    <w:p w14:paraId="02F28ACD"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постановам Кабінету Міністрів України:</w:t>
      </w:r>
    </w:p>
    <w:p w14:paraId="2DC37A52"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від 28 жовтня 2015 року № 878 «Про затвердження Положення про Міністерство внутрішніх справ України»;</w:t>
      </w:r>
    </w:p>
    <w:p w14:paraId="3F3856D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від 04 лютого 1998 року № 121 «Про затвердження переліку обов'язкових етапів робіт під час проектування, впровадження та експлуатації засобів інформатизації»;</w:t>
      </w:r>
    </w:p>
    <w:p w14:paraId="6F681F5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від 10 жовтня 2001 року №1306 «Про Правила дорожнього руху»;</w:t>
      </w:r>
    </w:p>
    <w:p w14:paraId="08863C8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від 07 вересня 1998 року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p>
    <w:p w14:paraId="20CC88EB"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від 10 листопада 2017 року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61AD679A"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jc w:val="both"/>
        <w:rPr>
          <w:rFonts w:ascii="Times New Roman" w:hAnsi="Times New Roman" w:cs="Times New Roman"/>
          <w:sz w:val="24"/>
          <w:szCs w:val="24"/>
        </w:rPr>
      </w:pPr>
      <w:r w:rsidRPr="00904D30">
        <w:rPr>
          <w:rFonts w:ascii="Times New Roman" w:hAnsi="Times New Roman" w:cs="Times New Roman"/>
          <w:sz w:val="24"/>
          <w:szCs w:val="24"/>
        </w:rPr>
        <w:t>від 27 січня 2010 року №55 «Про впорядкування транслітерації українського алфавіту латиницею»;</w:t>
      </w:r>
    </w:p>
    <w:p w14:paraId="546C5CAE"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jc w:val="both"/>
        <w:rPr>
          <w:rFonts w:ascii="Times New Roman" w:hAnsi="Times New Roman" w:cs="Times New Roman"/>
          <w:sz w:val="24"/>
          <w:szCs w:val="24"/>
        </w:rPr>
      </w:pPr>
      <w:r w:rsidRPr="00904D30">
        <w:rPr>
          <w:rFonts w:ascii="Times New Roman" w:hAnsi="Times New Roman" w:cs="Times New Roman"/>
          <w:sz w:val="24"/>
          <w:szCs w:val="24"/>
        </w:rPr>
        <w:t>від 14 листопада 2018 р. № 1024 «Про затвердження Положення про єдину інформаційну систему Міністерства внутрішніх справ та переліку пріоритетних електронних інформаційних ресурсів її суб’єктів»;</w:t>
      </w:r>
    </w:p>
    <w:p w14:paraId="5C2C61F7"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709"/>
        <w:jc w:val="both"/>
        <w:rPr>
          <w:rFonts w:ascii="Times New Roman" w:hAnsi="Times New Roman" w:cs="Times New Roman"/>
          <w:sz w:val="24"/>
          <w:szCs w:val="24"/>
        </w:rPr>
      </w:pPr>
      <w:r w:rsidRPr="00904D30">
        <w:rPr>
          <w:rFonts w:ascii="Times New Roman" w:hAnsi="Times New Roman" w:cs="Times New Roman"/>
          <w:sz w:val="24"/>
          <w:szCs w:val="24"/>
        </w:rPr>
        <w:t>відомчим нормативно-правовим та організаційно-розпорядчим актам:</w:t>
      </w:r>
    </w:p>
    <w:p w14:paraId="2DB72A02"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Міністерства внутрішніх справ України від 14 червня 2016 року № 511 «Про затвердження Концепції інформатизації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на 2016-2020 роки»;</w:t>
      </w:r>
    </w:p>
    <w:p w14:paraId="66D34A1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 наказу Міністерства внутрішніх справ України від 06 квітня 2020 року № 326 «Про затвердження деяких нормативно-правових актів у сфері забезпечення безпеки дорожнього руху в автоматичному режимі»;</w:t>
      </w:r>
    </w:p>
    <w:p w14:paraId="52CD68FC"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Міністерства внутрішніх справ України від 13 січня 2020 року № 13 «Про затвердження Інструкції з оформлення поліцейськими матеріалів про адміністративні правопорушення у сфері забезпечення безпеки дорожнього руху, зафіксовані в автоматичному режимі», зареєстрованому в Міністерстві юстиції України 03 лютого 2020 року за № 113/34396;</w:t>
      </w:r>
    </w:p>
    <w:p w14:paraId="2D415A3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Міністерства внутрішніх справ України від 04 липня 2016 року № 596 «Про затвердження Положення про єдину цифрову відомчу телекомунікаційну мережу МВС», зареєстрованому в Міністерстві юстиції України 28 липня 2016 року за № 1055/29185;</w:t>
      </w:r>
    </w:p>
    <w:p w14:paraId="3F2F0BE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lastRenderedPageBreak/>
        <w:t>наказу Міністерства внутрішніх справ України від 02 березня 2021 року № 166 «Про деякі питання номерних знаків транспортних засобів»;</w:t>
      </w:r>
    </w:p>
    <w:p w14:paraId="0AE89CE6"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26 березня 2007 року 45 «Про затвердження Порядку оновлення антивірусних програмних засобів, які мають позитивний експертний висновок за результатами державної експертизи у сфері технічного захисту інформації», зареєстрованому в Міністерстві юстиції України 10 квітня 2007 року за № 320/13587;</w:t>
      </w:r>
    </w:p>
    <w:p w14:paraId="18D7E053"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16 травня 2007 року № 93 «Про затвердження Положення про державну експертизу у сфері технічного захисту інформації» (зі змінами і доповненнями), зареєстрованому в Міністерстві юстиції України 16 липня 2007 року за № 820/14087;</w:t>
      </w:r>
    </w:p>
    <w:p w14:paraId="2CC58F8B"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нормативним документам у галузі стандартизації:</w:t>
      </w:r>
    </w:p>
    <w:p w14:paraId="3220949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2226-93 «Автоматизовані системи. Терміни та визначення»;</w:t>
      </w:r>
    </w:p>
    <w:p w14:paraId="26F187E7"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ДСТУ 8809:2018 «Метрологія. Прилади контролю за дотриманням правил дорожнього руху з функціями фото- і </w:t>
      </w:r>
      <w:proofErr w:type="spellStart"/>
      <w:r w:rsidRPr="00904D30">
        <w:rPr>
          <w:rFonts w:ascii="Times New Roman" w:hAnsi="Times New Roman" w:cs="Times New Roman"/>
          <w:sz w:val="24"/>
          <w:szCs w:val="24"/>
        </w:rPr>
        <w:t>відеофіксації</w:t>
      </w:r>
      <w:proofErr w:type="spellEnd"/>
      <w:r w:rsidRPr="00904D30">
        <w:rPr>
          <w:rFonts w:ascii="Times New Roman" w:hAnsi="Times New Roman" w:cs="Times New Roman"/>
          <w:sz w:val="24"/>
          <w:szCs w:val="24"/>
        </w:rPr>
        <w:t>.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p>
    <w:p w14:paraId="1AF765FD"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ГОСТ 34.601-90 «Комплекс </w:t>
      </w:r>
      <w:proofErr w:type="spellStart"/>
      <w:r w:rsidRPr="00904D30">
        <w:rPr>
          <w:rFonts w:ascii="Times New Roman" w:hAnsi="Times New Roman" w:cs="Times New Roman"/>
          <w:sz w:val="24"/>
          <w:szCs w:val="24"/>
        </w:rPr>
        <w:t>стандартов</w:t>
      </w:r>
      <w:proofErr w:type="spellEnd"/>
      <w:r w:rsidRPr="00904D30">
        <w:rPr>
          <w:rFonts w:ascii="Times New Roman" w:hAnsi="Times New Roman" w:cs="Times New Roman"/>
          <w:sz w:val="24"/>
          <w:szCs w:val="24"/>
        </w:rPr>
        <w:t xml:space="preserve"> на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Стадии</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создания</w:t>
      </w:r>
      <w:proofErr w:type="spellEnd"/>
      <w:r w:rsidRPr="00904D30">
        <w:rPr>
          <w:rFonts w:ascii="Times New Roman" w:hAnsi="Times New Roman" w:cs="Times New Roman"/>
          <w:sz w:val="24"/>
          <w:szCs w:val="24"/>
        </w:rPr>
        <w:t>»;</w:t>
      </w:r>
    </w:p>
    <w:p w14:paraId="20104FD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ГОСТ 34.602-89 «</w:t>
      </w:r>
      <w:proofErr w:type="spellStart"/>
      <w:r w:rsidRPr="00904D30">
        <w:rPr>
          <w:rFonts w:ascii="Times New Roman" w:hAnsi="Times New Roman" w:cs="Times New Roman"/>
          <w:sz w:val="24"/>
          <w:szCs w:val="24"/>
        </w:rPr>
        <w:t>Информационная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технология</w:t>
      </w:r>
      <w:proofErr w:type="spellEnd"/>
      <w:r w:rsidRPr="00904D30">
        <w:rPr>
          <w:rFonts w:ascii="Times New Roman" w:hAnsi="Times New Roman" w:cs="Times New Roman"/>
          <w:sz w:val="24"/>
          <w:szCs w:val="24"/>
        </w:rPr>
        <w:t xml:space="preserve">. Комплекс </w:t>
      </w:r>
      <w:proofErr w:type="spellStart"/>
      <w:r w:rsidRPr="00904D30">
        <w:rPr>
          <w:rFonts w:ascii="Times New Roman" w:hAnsi="Times New Roman" w:cs="Times New Roman"/>
          <w:sz w:val="24"/>
          <w:szCs w:val="24"/>
        </w:rPr>
        <w:t>стандартов</w:t>
      </w:r>
      <w:proofErr w:type="spellEnd"/>
      <w:r w:rsidRPr="00904D30">
        <w:rPr>
          <w:rFonts w:ascii="Times New Roman" w:hAnsi="Times New Roman" w:cs="Times New Roman"/>
          <w:sz w:val="24"/>
          <w:szCs w:val="24"/>
        </w:rPr>
        <w:t xml:space="preserve"> на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Техническое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задание</w:t>
      </w:r>
      <w:proofErr w:type="spellEnd"/>
      <w:r w:rsidRPr="00904D30">
        <w:rPr>
          <w:rFonts w:ascii="Times New Roman" w:hAnsi="Times New Roman" w:cs="Times New Roman"/>
          <w:sz w:val="24"/>
          <w:szCs w:val="24"/>
        </w:rPr>
        <w:t xml:space="preserve"> на </w:t>
      </w:r>
      <w:proofErr w:type="spellStart"/>
      <w:r w:rsidRPr="00904D30">
        <w:rPr>
          <w:rFonts w:ascii="Times New Roman" w:hAnsi="Times New Roman" w:cs="Times New Roman"/>
          <w:sz w:val="24"/>
          <w:szCs w:val="24"/>
        </w:rPr>
        <w:t>создание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автоматизированной</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w:t>
      </w:r>
    </w:p>
    <w:p w14:paraId="2CD29B2E"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ГОСТ 34.603-92 «</w:t>
      </w:r>
      <w:proofErr w:type="spellStart"/>
      <w:r w:rsidRPr="00904D30">
        <w:rPr>
          <w:rFonts w:ascii="Times New Roman" w:hAnsi="Times New Roman" w:cs="Times New Roman"/>
          <w:sz w:val="24"/>
          <w:szCs w:val="24"/>
        </w:rPr>
        <w:t>Информационная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технология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Виды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испытаний</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автоматизированных</w:t>
      </w:r>
      <w:proofErr w:type="spellEnd"/>
      <w:r w:rsidRPr="00904D30">
        <w:rPr>
          <w:rFonts w:ascii="Times New Roman" w:hAnsi="Times New Roman" w:cs="Times New Roman"/>
          <w:sz w:val="24"/>
          <w:szCs w:val="24"/>
        </w:rPr>
        <w:t xml:space="preserve"> систем»;</w:t>
      </w:r>
    </w:p>
    <w:p w14:paraId="26980B87"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РД 50-34.698-90 «</w:t>
      </w:r>
      <w:proofErr w:type="spellStart"/>
      <w:r w:rsidRPr="00904D30">
        <w:rPr>
          <w:rFonts w:ascii="Times New Roman" w:hAnsi="Times New Roman" w:cs="Times New Roman"/>
          <w:sz w:val="24"/>
          <w:szCs w:val="24"/>
        </w:rPr>
        <w:t>Методические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указания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Информационная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технология</w:t>
      </w:r>
      <w:proofErr w:type="spellEnd"/>
      <w:r w:rsidRPr="00904D30">
        <w:rPr>
          <w:rFonts w:ascii="Times New Roman" w:hAnsi="Times New Roman" w:cs="Times New Roman"/>
          <w:sz w:val="24"/>
          <w:szCs w:val="24"/>
        </w:rPr>
        <w:t xml:space="preserve">. Комплекс </w:t>
      </w:r>
      <w:proofErr w:type="spellStart"/>
      <w:r w:rsidRPr="00904D30">
        <w:rPr>
          <w:rFonts w:ascii="Times New Roman" w:hAnsi="Times New Roman" w:cs="Times New Roman"/>
          <w:sz w:val="24"/>
          <w:szCs w:val="24"/>
        </w:rPr>
        <w:t>стандартов</w:t>
      </w:r>
      <w:proofErr w:type="spellEnd"/>
      <w:r w:rsidRPr="00904D30">
        <w:rPr>
          <w:rFonts w:ascii="Times New Roman" w:hAnsi="Times New Roman" w:cs="Times New Roman"/>
          <w:sz w:val="24"/>
          <w:szCs w:val="24"/>
        </w:rPr>
        <w:t xml:space="preserve"> и </w:t>
      </w:r>
      <w:proofErr w:type="spellStart"/>
      <w:r w:rsidRPr="00904D30">
        <w:rPr>
          <w:rFonts w:ascii="Times New Roman" w:hAnsi="Times New Roman" w:cs="Times New Roman"/>
          <w:sz w:val="24"/>
          <w:szCs w:val="24"/>
        </w:rPr>
        <w:t>руководящих</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документов</w:t>
      </w:r>
      <w:proofErr w:type="spellEnd"/>
      <w:r w:rsidRPr="00904D30">
        <w:rPr>
          <w:rFonts w:ascii="Times New Roman" w:hAnsi="Times New Roman" w:cs="Times New Roman"/>
          <w:sz w:val="24"/>
          <w:szCs w:val="24"/>
        </w:rPr>
        <w:t xml:space="preserve"> на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Требования</w:t>
      </w:r>
      <w:proofErr w:type="spellEnd"/>
      <w:r w:rsidRPr="00904D30">
        <w:rPr>
          <w:rFonts w:ascii="Times New Roman" w:hAnsi="Times New Roman" w:cs="Times New Roman"/>
          <w:sz w:val="24"/>
          <w:szCs w:val="24"/>
        </w:rPr>
        <w:t xml:space="preserve"> к </w:t>
      </w:r>
      <w:proofErr w:type="spellStart"/>
      <w:r w:rsidRPr="00904D30">
        <w:rPr>
          <w:rFonts w:ascii="Times New Roman" w:hAnsi="Times New Roman" w:cs="Times New Roman"/>
          <w:sz w:val="24"/>
          <w:szCs w:val="24"/>
        </w:rPr>
        <w:t>содержанию</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документов</w:t>
      </w:r>
      <w:proofErr w:type="spellEnd"/>
      <w:r w:rsidRPr="00904D30">
        <w:rPr>
          <w:rFonts w:ascii="Times New Roman" w:hAnsi="Times New Roman" w:cs="Times New Roman"/>
          <w:sz w:val="24"/>
          <w:szCs w:val="24"/>
        </w:rPr>
        <w:t>»;</w:t>
      </w:r>
    </w:p>
    <w:p w14:paraId="31FF0F63"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ГОСТ 34.201-89 «</w:t>
      </w:r>
      <w:proofErr w:type="spellStart"/>
      <w:r w:rsidRPr="00904D30">
        <w:rPr>
          <w:rFonts w:ascii="Times New Roman" w:hAnsi="Times New Roman" w:cs="Times New Roman"/>
          <w:sz w:val="24"/>
          <w:szCs w:val="24"/>
        </w:rPr>
        <w:t>Информационная</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технология</w:t>
      </w:r>
      <w:proofErr w:type="spellEnd"/>
      <w:r w:rsidRPr="00904D30">
        <w:rPr>
          <w:rFonts w:ascii="Times New Roman" w:hAnsi="Times New Roman" w:cs="Times New Roman"/>
          <w:sz w:val="24"/>
          <w:szCs w:val="24"/>
        </w:rPr>
        <w:t xml:space="preserve">. Комплекс </w:t>
      </w:r>
      <w:proofErr w:type="spellStart"/>
      <w:r w:rsidRPr="00904D30">
        <w:rPr>
          <w:rFonts w:ascii="Times New Roman" w:hAnsi="Times New Roman" w:cs="Times New Roman"/>
          <w:sz w:val="24"/>
          <w:szCs w:val="24"/>
        </w:rPr>
        <w:t>стандартов</w:t>
      </w:r>
      <w:proofErr w:type="spellEnd"/>
      <w:r w:rsidRPr="00904D30">
        <w:rPr>
          <w:rFonts w:ascii="Times New Roman" w:hAnsi="Times New Roman" w:cs="Times New Roman"/>
          <w:sz w:val="24"/>
          <w:szCs w:val="24"/>
        </w:rPr>
        <w:t xml:space="preserve"> на </w:t>
      </w:r>
      <w:proofErr w:type="spellStart"/>
      <w:r w:rsidRPr="00904D30">
        <w:rPr>
          <w:rFonts w:ascii="Times New Roman" w:hAnsi="Times New Roman" w:cs="Times New Roman"/>
          <w:sz w:val="24"/>
          <w:szCs w:val="24"/>
        </w:rPr>
        <w:t>автоматизированные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системы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Виды</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комплектность</w:t>
      </w:r>
      <w:proofErr w:type="spellEnd"/>
      <w:r w:rsidRPr="00904D30">
        <w:rPr>
          <w:rFonts w:ascii="Times New Roman" w:hAnsi="Times New Roman" w:cs="Times New Roman"/>
          <w:sz w:val="24"/>
          <w:szCs w:val="24"/>
        </w:rPr>
        <w:t xml:space="preserve"> и </w:t>
      </w:r>
      <w:proofErr w:type="spellStart"/>
      <w:r w:rsidRPr="00904D30">
        <w:rPr>
          <w:rFonts w:ascii="Times New Roman" w:hAnsi="Times New Roman" w:cs="Times New Roman"/>
          <w:sz w:val="24"/>
          <w:szCs w:val="24"/>
        </w:rPr>
        <w:t>обозначение</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документов</w:t>
      </w:r>
      <w:proofErr w:type="spellEnd"/>
      <w:r w:rsidRPr="00904D30">
        <w:rPr>
          <w:rFonts w:ascii="Times New Roman" w:hAnsi="Times New Roman" w:cs="Times New Roman"/>
          <w:sz w:val="24"/>
          <w:szCs w:val="24"/>
        </w:rPr>
        <w:t xml:space="preserve"> при </w:t>
      </w:r>
      <w:proofErr w:type="spellStart"/>
      <w:r w:rsidRPr="00904D30">
        <w:rPr>
          <w:rFonts w:ascii="Times New Roman" w:hAnsi="Times New Roman" w:cs="Times New Roman"/>
          <w:sz w:val="24"/>
          <w:szCs w:val="24"/>
        </w:rPr>
        <w:t>создании</w:t>
      </w:r>
      <w:proofErr w:type="spellEnd"/>
      <w:r w:rsidRPr="00904D30">
        <w:rPr>
          <w:rFonts w:ascii="Times New Roman" w:hAnsi="Times New Roman" w:cs="Times New Roman"/>
          <w:sz w:val="24"/>
          <w:szCs w:val="24"/>
        </w:rPr>
        <w:t xml:space="preserve"> </w:t>
      </w:r>
      <w:proofErr w:type="spellStart"/>
      <w:r w:rsidRPr="00904D30">
        <w:rPr>
          <w:rFonts w:ascii="Times New Roman" w:hAnsi="Times New Roman" w:cs="Times New Roman"/>
          <w:sz w:val="24"/>
          <w:szCs w:val="24"/>
        </w:rPr>
        <w:t>автоматизированных</w:t>
      </w:r>
      <w:proofErr w:type="spellEnd"/>
      <w:r w:rsidRPr="00904D30">
        <w:rPr>
          <w:rFonts w:ascii="Times New Roman" w:hAnsi="Times New Roman" w:cs="Times New Roman"/>
          <w:sz w:val="24"/>
          <w:szCs w:val="24"/>
        </w:rPr>
        <w:t xml:space="preserve"> систем»;</w:t>
      </w:r>
    </w:p>
    <w:p w14:paraId="20FE1E8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3396.0-96 «Захист інформації. Технічний захист інформації. Основні положення»;</w:t>
      </w:r>
    </w:p>
    <w:p w14:paraId="4FE631E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3396.1-96 «Захист інформації. Технічний захист інформації. Порядок проведення робіт»;</w:t>
      </w:r>
    </w:p>
    <w:p w14:paraId="4D1462D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1.1-002-99 «Загальні положення щодо захисту інформації в комп’ютерних системах від несанкціонованого доступу»;</w:t>
      </w:r>
    </w:p>
    <w:p w14:paraId="2220FE1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1.1-003-99 «Термінологія у галузі захисту інформації в комп’ютерних системах від несанкціонованого доступу»;</w:t>
      </w:r>
    </w:p>
    <w:p w14:paraId="66BFA6D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3.7-001-99 «Методичні вказівки щодо розробки технічного завдання на створення комплексної системи захисту інформації в автоматизованій системі»;</w:t>
      </w:r>
    </w:p>
    <w:p w14:paraId="6170900C"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1.4-001-2000 «Типове положення про службу захисту інформації в автоматизованій системі»;</w:t>
      </w:r>
    </w:p>
    <w:p w14:paraId="3653058F"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1.6-003-04 «Створення комплексів технічного захисту інформації на об’єктах інформаційної діяльності. Правила розроблення, побудови, викладення та оформлення моделі загроз для інформації»;</w:t>
      </w:r>
    </w:p>
    <w:p w14:paraId="2A0919B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2.5-004-99 «Критерії оцінки захищеності інформації в комп’ютерних системах від несанкціонованого доступу»;</w:t>
      </w:r>
    </w:p>
    <w:p w14:paraId="3A2B4D8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2.5-008-2002 «Вимоги із захисту службової інформації від несанкціонованого доступу під час оброблення в автоматизованих системах класу 2»;</w:t>
      </w:r>
    </w:p>
    <w:p w14:paraId="2A491C2A"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2.5-010-03 «Вимоги до захисту інформації WEB-сторінки від несанкціонованого доступу»;</w:t>
      </w:r>
    </w:p>
    <w:p w14:paraId="51CA49FA"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lastRenderedPageBreak/>
        <w:t>НД ТЗІ 3.7-003-2005 «Порядок проведення робіт із створення комплексної системи захисту інформації в інформаційно-телекомунікаційній системі»;</w:t>
      </w:r>
    </w:p>
    <w:p w14:paraId="5884EA0A"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7E1362E3"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НД ТЗІ 2.6-001-2011 «Порядок проведення робіт з державної експертизи засобів технічного захисту інформації від несанкціонованого доступу та комплексних систем захисту інформації в інформаційно-телекомунікаційних системах»;</w:t>
      </w:r>
    </w:p>
    <w:p w14:paraId="48C595D3"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державним стандартам, що розроблені на основі міжнародних:</w:t>
      </w:r>
    </w:p>
    <w:p w14:paraId="5F11A72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ДСТУ ISO/IEC/IEEE 12207:2018 </w:t>
      </w:r>
      <w:hyperlink r:id="rId9" w:tooltip="https://online.budstandart.com/ua/catalog/doc-page.html?id_doc=77957" w:history="1">
        <w:r w:rsidRPr="00904D30">
          <w:rPr>
            <w:rFonts w:ascii="Times New Roman" w:hAnsi="Times New Roman" w:cs="Times New Roman"/>
            <w:sz w:val="24"/>
            <w:szCs w:val="24"/>
          </w:rPr>
          <w:t>(ISO/IEC/IEEE 12207:2017, IDT)</w:t>
        </w:r>
      </w:hyperlink>
      <w:r w:rsidRPr="00904D30">
        <w:rPr>
          <w:rFonts w:ascii="Times New Roman" w:hAnsi="Times New Roman" w:cs="Times New Roman"/>
          <w:sz w:val="24"/>
          <w:szCs w:val="24"/>
        </w:rPr>
        <w:t xml:space="preserve"> «</w:t>
      </w:r>
      <w:hyperlink r:id="rId10" w:tooltip="https://online.budstandart.com/ua/catalog/doc-page.html?id_doc=77957" w:history="1">
        <w:r w:rsidRPr="00904D30">
          <w:rPr>
            <w:rFonts w:ascii="Times New Roman" w:hAnsi="Times New Roman" w:cs="Times New Roman"/>
            <w:sz w:val="24"/>
            <w:szCs w:val="24"/>
          </w:rPr>
          <w:t>Інженерія систем і програмних засобів. Процеси життєвого циклу програмних засобів</w:t>
        </w:r>
      </w:hyperlink>
      <w:r w:rsidRPr="00904D30">
        <w:rPr>
          <w:rFonts w:ascii="Times New Roman" w:hAnsi="Times New Roman" w:cs="Times New Roman"/>
          <w:sz w:val="24"/>
          <w:szCs w:val="24"/>
        </w:rPr>
        <w:t>»;</w:t>
      </w:r>
    </w:p>
    <w:p w14:paraId="434570E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ISO/IEC 15288:2016 «Інженерія систем і програмного забезпечення. Процеси життєвого циклу систем»;</w:t>
      </w:r>
    </w:p>
    <w:p w14:paraId="5A095EE7"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 xml:space="preserve">ДСТУ ISO/IEC/IEEE 15289:2019 (ISO/IEC/IEEE 15289:2017, IDT) «Інженерія систем і програмних засобів. Уміст інформаційних об’єктів життєвого циклу (документації)»; </w:t>
      </w:r>
    </w:p>
    <w:p w14:paraId="348AAFF7"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ISO/IEC 16085:2016 «Інженерія систем і програмних засобів. Процеси життєвого циклу. Керування ризиками»;</w:t>
      </w:r>
    </w:p>
    <w:p w14:paraId="478D6DB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ISO/IEC TS 24748-1:2018 (ISO/IEC TS 24748-1:2016, IDT) «Інженерія систем і програмних засобів. Керування життєвим циклом.    Частина 1. Настанови щодо керування життєвим циклом»;</w:t>
      </w:r>
    </w:p>
    <w:p w14:paraId="17B727A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ISO/IEC TR 24748-2:2015 «Розроблення систем і програмного забезпечення. Управління життєвим циклом. Частина 2. Настанова щодо застосування ISO/IEC 15288 (Процеси життєвого циклу системи)»;</w:t>
      </w:r>
    </w:p>
    <w:p w14:paraId="687801A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ДСТУ ISO/IEC TR 24748-3:2016 «Розроблення систем і програмного забезпечення. Управління життєвим циклом. Частина 3. Настанова щодо застосування ISO/IEC 12207 (Процеси життєвого циклу програмного забезпечення)».</w:t>
      </w:r>
    </w:p>
    <w:p w14:paraId="5EE496BF" w14:textId="77777777" w:rsidR="00904D30" w:rsidRPr="00904D30" w:rsidRDefault="00904D30" w:rsidP="00904D30">
      <w:pPr>
        <w:keepNext/>
        <w:spacing w:after="0" w:line="240" w:lineRule="auto"/>
        <w:outlineLvl w:val="0"/>
        <w:rPr>
          <w:rFonts w:ascii="Times New Roman" w:hAnsi="Times New Roman" w:cs="Times New Roman"/>
          <w:b/>
          <w:bCs/>
          <w:caps/>
          <w:color w:val="00000A"/>
          <w:sz w:val="24"/>
          <w:szCs w:val="24"/>
          <w:lang w:eastAsia="zh-CN"/>
        </w:rPr>
        <w:sectPr w:rsidR="00904D30" w:rsidRPr="00904D30" w:rsidSect="00904D30">
          <w:pgSz w:w="11906" w:h="16838"/>
          <w:pgMar w:top="1134" w:right="567" w:bottom="1134" w:left="1700" w:header="709" w:footer="266" w:gutter="0"/>
          <w:cols w:space="720"/>
          <w:docGrid w:linePitch="360"/>
        </w:sectPr>
      </w:pPr>
    </w:p>
    <w:p w14:paraId="0277FBE0" w14:textId="77777777" w:rsidR="00904D30" w:rsidRPr="00904D30" w:rsidRDefault="00904D30" w:rsidP="00904D30">
      <w:pPr>
        <w:keepNext/>
        <w:numPr>
          <w:ilvl w:val="0"/>
          <w:numId w:val="12"/>
        </w:numPr>
        <w:spacing w:after="0" w:line="240" w:lineRule="auto"/>
        <w:ind w:left="431" w:firstLine="0"/>
        <w:jc w:val="center"/>
        <w:outlineLvl w:val="0"/>
        <w:rPr>
          <w:rFonts w:ascii="Times New Roman" w:hAnsi="Times New Roman" w:cs="Times New Roman"/>
          <w:b/>
          <w:bCs/>
          <w:caps/>
          <w:color w:val="00000A"/>
          <w:sz w:val="24"/>
          <w:szCs w:val="24"/>
          <w:lang w:eastAsia="zh-CN"/>
        </w:rPr>
      </w:pPr>
      <w:r w:rsidRPr="00904D30">
        <w:rPr>
          <w:rFonts w:ascii="Times New Roman" w:hAnsi="Times New Roman" w:cs="Times New Roman"/>
          <w:b/>
          <w:bCs/>
          <w:caps/>
          <w:color w:val="00000A"/>
          <w:sz w:val="24"/>
          <w:szCs w:val="24"/>
          <w:lang w:eastAsia="zh-CN"/>
        </w:rPr>
        <w:lastRenderedPageBreak/>
        <w:t>ЗАГАЛЬНИЙ ОПИС</w:t>
      </w:r>
    </w:p>
    <w:p w14:paraId="500675B9" w14:textId="77777777" w:rsidR="00904D30" w:rsidRPr="00904D30" w:rsidRDefault="00904D30" w:rsidP="00904D30">
      <w:pPr>
        <w:keepNext/>
        <w:spacing w:after="0" w:line="240" w:lineRule="auto"/>
        <w:ind w:left="431"/>
        <w:outlineLvl w:val="0"/>
        <w:rPr>
          <w:rFonts w:ascii="Times New Roman" w:hAnsi="Times New Roman" w:cs="Times New Roman"/>
          <w:b/>
          <w:bCs/>
          <w:caps/>
          <w:color w:val="00000A"/>
          <w:sz w:val="24"/>
          <w:szCs w:val="24"/>
          <w:lang w:eastAsia="zh-CN"/>
        </w:rPr>
      </w:pPr>
      <w:bookmarkStart w:id="19" w:name="_Hlk181175943"/>
    </w:p>
    <w:p w14:paraId="22DF20A3" w14:textId="77777777" w:rsidR="00904D30" w:rsidRPr="00904D30" w:rsidRDefault="00904D30" w:rsidP="00904D30">
      <w:pPr>
        <w:keepNext/>
        <w:numPr>
          <w:ilvl w:val="1"/>
          <w:numId w:val="12"/>
        </w:numPr>
        <w:tabs>
          <w:tab w:val="left" w:pos="1134"/>
        </w:tabs>
        <w:spacing w:after="0" w:line="240" w:lineRule="auto"/>
        <w:ind w:left="0" w:firstLine="709"/>
        <w:jc w:val="both"/>
        <w:outlineLvl w:val="1"/>
        <w:rPr>
          <w:rFonts w:ascii="Times New Roman" w:hAnsi="Times New Roman" w:cs="Times New Roman"/>
          <w:b/>
          <w:bCs/>
          <w:iCs/>
          <w:color w:val="00000A"/>
          <w:sz w:val="24"/>
          <w:szCs w:val="24"/>
          <w:lang w:eastAsia="zh-CN"/>
        </w:rPr>
      </w:pPr>
      <w:bookmarkStart w:id="20" w:name="_heading=h.2jxsxqh"/>
      <w:bookmarkEnd w:id="20"/>
      <w:r w:rsidRPr="00904D30">
        <w:rPr>
          <w:rFonts w:ascii="Times New Roman" w:hAnsi="Times New Roman" w:cs="Times New Roman"/>
          <w:b/>
          <w:bCs/>
          <w:iCs/>
          <w:color w:val="00000A"/>
          <w:sz w:val="24"/>
          <w:szCs w:val="24"/>
          <w:lang w:eastAsia="zh-CN"/>
        </w:rPr>
        <w:t xml:space="preserve">Мета створення </w:t>
      </w:r>
    </w:p>
    <w:p w14:paraId="64F3E34E"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Метою доопрацювання АРМ Пошук подій та постанов є можливість переглядати актуальну суму до сплати за постановою у разі звернення громадян та зведення статистичних даних.</w:t>
      </w:r>
    </w:p>
    <w:p w14:paraId="7B641C39"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Метою доопрацювання АРМ Виконавча служба є покращення контролю за адміністративними постановами, що були передані до Державної виконавчої служби.</w:t>
      </w:r>
    </w:p>
    <w:p w14:paraId="4A9B9E55"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Метою доопрацювання АРМ Інспектора та АРМ Інспектора 2-го рівня є підвищення якості та ефективності обробки подій інспекторами за рахунок надання їм повної та актуальної інформації про особливості транспортних засобів.</w:t>
      </w:r>
    </w:p>
    <w:p w14:paraId="4F1604CF"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color w:val="000000"/>
          <w:sz w:val="24"/>
          <w:szCs w:val="24"/>
        </w:rPr>
        <w:t xml:space="preserve">Метою доопрацювання АРМ Аналітика є </w:t>
      </w:r>
      <w:r w:rsidRPr="00904D30">
        <w:rPr>
          <w:rFonts w:ascii="Times New Roman" w:hAnsi="Times New Roman" w:cs="Times New Roman"/>
          <w:sz w:val="24"/>
          <w:szCs w:val="24"/>
        </w:rPr>
        <w:t>покращення продуктивності та можливостей Системи щодо аналітики, аудиту та моніторингу даних, що обробляються, контроль відправлених до ДВС для примусового виконання заяв з адміністративними постановами та оскарження адміністративних постанов і результати оскаржень.</w:t>
      </w:r>
    </w:p>
    <w:p w14:paraId="1AC3628D"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color w:val="000000"/>
          <w:sz w:val="24"/>
          <w:szCs w:val="24"/>
        </w:rPr>
        <w:t xml:space="preserve">Метою доопрацювання АРМ Статистика є </w:t>
      </w:r>
      <w:r w:rsidRPr="00904D30">
        <w:rPr>
          <w:rFonts w:ascii="Times New Roman" w:hAnsi="Times New Roman" w:cs="Times New Roman"/>
          <w:sz w:val="24"/>
          <w:szCs w:val="24"/>
        </w:rPr>
        <w:t>покращення користувацького інтерфейсу та його продуктивності.</w:t>
      </w:r>
    </w:p>
    <w:p w14:paraId="54A87D89" w14:textId="77777777" w:rsidR="00904D30" w:rsidRPr="00904D30" w:rsidRDefault="00904D30" w:rsidP="00904D30">
      <w:pPr>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 xml:space="preserve">Метою доопрацювання взаємодії СФАП із підсистемою обліку технічних засобів та приладів контролю та моніторингу їх роботи є удосконалення роботи підсистеми з подіями з ознаками адміністративного правопорушення </w:t>
      </w:r>
      <w:r w:rsidRPr="00904D30">
        <w:rPr>
          <w:rFonts w:ascii="Times New Roman" w:hAnsi="Times New Roman" w:cs="Times New Roman"/>
          <w:sz w:val="24"/>
          <w:szCs w:val="24"/>
        </w:rPr>
        <w:t>у сфері забезпечення безпеки дорожнього руху</w:t>
      </w:r>
      <w:r w:rsidRPr="00904D30">
        <w:rPr>
          <w:rFonts w:ascii="Times New Roman" w:hAnsi="Times New Roman" w:cs="Times New Roman"/>
          <w:color w:val="000000"/>
          <w:sz w:val="24"/>
          <w:szCs w:val="24"/>
        </w:rPr>
        <w:t>, а саме проїзду на заборонний сигнал світлофора</w:t>
      </w:r>
      <w:r w:rsidRPr="00904D30">
        <w:rPr>
          <w:rFonts w:ascii="Times New Roman" w:hAnsi="Times New Roman" w:cs="Times New Roman"/>
          <w:color w:val="000000"/>
          <w:sz w:val="24"/>
          <w:szCs w:val="24"/>
          <w:lang w:val="en-US"/>
        </w:rPr>
        <w:t>.</w:t>
      </w:r>
    </w:p>
    <w:p w14:paraId="5EE4C117" w14:textId="77777777" w:rsidR="00904D30" w:rsidRPr="00904D30" w:rsidRDefault="00904D30" w:rsidP="00904D30">
      <w:pPr>
        <w:spacing w:after="0" w:line="240" w:lineRule="auto"/>
        <w:ind w:firstLine="709"/>
        <w:jc w:val="both"/>
        <w:rPr>
          <w:rFonts w:ascii="Times New Roman" w:hAnsi="Times New Roman" w:cs="Times New Roman"/>
          <w:sz w:val="24"/>
          <w:szCs w:val="24"/>
          <w:lang w:eastAsia="ar-SA"/>
        </w:rPr>
      </w:pPr>
      <w:r w:rsidRPr="00904D30">
        <w:rPr>
          <w:rFonts w:ascii="Times New Roman" w:hAnsi="Times New Roman" w:cs="Times New Roman"/>
          <w:sz w:val="24"/>
          <w:szCs w:val="24"/>
          <w:lang w:eastAsia="ar-SA"/>
        </w:rPr>
        <w:t>Метою модернізації КСЗІ є забезпечення її відповідності чинному законодавству та нормативним вимогам у сфері інформаційної безпеки. Це включає оновлення технологічних засобів захисту, впровадження нових стандартів та процедур, а також підвищення обізнаності співробітників щодо актуальних загроз і методів їх подолання.</w:t>
      </w:r>
    </w:p>
    <w:p w14:paraId="08D084C6" w14:textId="77777777" w:rsidR="00904D30" w:rsidRPr="00904D30" w:rsidRDefault="00904D30" w:rsidP="00904D30">
      <w:pPr>
        <w:spacing w:after="0" w:line="240" w:lineRule="auto"/>
        <w:ind w:firstLine="709"/>
        <w:jc w:val="both"/>
        <w:rPr>
          <w:rFonts w:ascii="Times New Roman" w:hAnsi="Times New Roman" w:cs="Times New Roman"/>
          <w:sz w:val="24"/>
          <w:szCs w:val="24"/>
          <w:highlight w:val="darkCyan"/>
          <w:lang w:eastAsia="ar-SA"/>
        </w:rPr>
      </w:pPr>
      <w:r w:rsidRPr="00904D30">
        <w:rPr>
          <w:rFonts w:ascii="Times New Roman" w:hAnsi="Times New Roman" w:cs="Times New Roman"/>
          <w:sz w:val="24"/>
          <w:szCs w:val="24"/>
          <w:highlight w:val="darkCyan"/>
          <w:lang w:eastAsia="ar-SA"/>
        </w:rPr>
        <w:t xml:space="preserve"> </w:t>
      </w:r>
    </w:p>
    <w:p w14:paraId="4282453F" w14:textId="77777777" w:rsidR="00904D30" w:rsidRPr="00904D30" w:rsidRDefault="00904D30" w:rsidP="00904D30">
      <w:pPr>
        <w:keepNext/>
        <w:numPr>
          <w:ilvl w:val="1"/>
          <w:numId w:val="12"/>
        </w:numPr>
        <w:tabs>
          <w:tab w:val="left" w:pos="1134"/>
        </w:tabs>
        <w:spacing w:after="0" w:line="240" w:lineRule="auto"/>
        <w:ind w:left="0" w:firstLine="709"/>
        <w:jc w:val="both"/>
        <w:outlineLvl w:val="1"/>
        <w:rPr>
          <w:rFonts w:ascii="Times New Roman" w:hAnsi="Times New Roman" w:cs="Times New Roman"/>
          <w:b/>
          <w:bCs/>
          <w:iCs/>
          <w:color w:val="00000A"/>
          <w:sz w:val="24"/>
          <w:szCs w:val="24"/>
          <w:lang w:eastAsia="zh-CN"/>
        </w:rPr>
      </w:pPr>
      <w:bookmarkStart w:id="21" w:name="_heading=h.z337ya"/>
      <w:bookmarkEnd w:id="21"/>
      <w:r w:rsidRPr="00904D30">
        <w:rPr>
          <w:rFonts w:ascii="Times New Roman" w:hAnsi="Times New Roman" w:cs="Times New Roman"/>
          <w:b/>
          <w:bCs/>
          <w:iCs/>
          <w:color w:val="00000A"/>
          <w:sz w:val="24"/>
          <w:szCs w:val="24"/>
          <w:lang w:eastAsia="zh-CN"/>
        </w:rPr>
        <w:t>Інформаційне середовище</w:t>
      </w:r>
    </w:p>
    <w:p w14:paraId="1AA746E6" w14:textId="77777777" w:rsidR="00904D30" w:rsidRPr="00904D30" w:rsidRDefault="00904D30" w:rsidP="00904D30">
      <w:pPr>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Розроблювані та доопрацьовані підсистеми мають оперувати даними, що знаходяться у Системі та мають безпосереднє відношення до персональних даних осіб, які є відповідальними за адміністративні правопорушення у сфері забезпечення безпеки дорожнього руху. Також підсистеми засобами Системи мають взаємодіяти з ЄІС МВС.</w:t>
      </w:r>
    </w:p>
    <w:p w14:paraId="1E57A432" w14:textId="77777777" w:rsidR="00904D30" w:rsidRPr="00904D30" w:rsidRDefault="00904D30" w:rsidP="00904D30">
      <w:pPr>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Доопрацьовані механізми мають оперувати даними, що знаходяться у Системі та мають безпосереднє відношення до персональних даних осіб, які є відповідальними за адміністративні правопорушення у сфері забезпечення безпеки дорожнього руху. Також механізм має взаємодіяти з довідником територіальних підрозділів ДВС Міністерства юстиції України та довідниками ОТГ та територіального устрою України.</w:t>
      </w:r>
    </w:p>
    <w:p w14:paraId="2342E650"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Для здійснення захисту інформації на всіх стадіях життєвого циклу Системи має бути передбачено застосування таких заходів та засобів захисту інформації:</w:t>
      </w:r>
    </w:p>
    <w:p w14:paraId="588A3DDD"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організаційно-правові заходи, які реалізуються поза обчислювальною системою функціональної підсистеми ЄІС МВС ІКС СФАП;</w:t>
      </w:r>
    </w:p>
    <w:p w14:paraId="4A7426F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інженерно-технічні заходи, що реалізуються поза обчислювальною системою функціональної підсистеми ЄІС МВС ІКС СФАП;</w:t>
      </w:r>
    </w:p>
    <w:p w14:paraId="6507D035"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апаратні, програмно-апаратні та програмні засоби захисту під час обробки інформації та передачі через незахищене середовище.</w:t>
      </w:r>
      <w:bookmarkEnd w:id="19"/>
    </w:p>
    <w:p w14:paraId="77CB727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jc w:val="center"/>
        <w:rPr>
          <w:rFonts w:ascii="Times New Roman" w:hAnsi="Times New Roman" w:cs="Times New Roman"/>
          <w:b/>
          <w:smallCaps/>
          <w:sz w:val="24"/>
          <w:szCs w:val="24"/>
        </w:rPr>
        <w:sectPr w:rsidR="00904D30" w:rsidRPr="00904D30" w:rsidSect="00904D30">
          <w:pgSz w:w="11906" w:h="16838"/>
          <w:pgMar w:top="1134" w:right="567" w:bottom="1134" w:left="1700" w:header="709" w:footer="266" w:gutter="0"/>
          <w:cols w:space="720"/>
          <w:docGrid w:linePitch="360"/>
        </w:sectPr>
      </w:pPr>
    </w:p>
    <w:p w14:paraId="52F3510A" w14:textId="77777777" w:rsidR="00904D30" w:rsidRPr="00904D30" w:rsidRDefault="00904D30" w:rsidP="00904D30">
      <w:pPr>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firstLine="0"/>
        <w:jc w:val="center"/>
        <w:rPr>
          <w:rFonts w:ascii="Times New Roman" w:hAnsi="Times New Roman" w:cs="Times New Roman"/>
          <w:b/>
          <w:smallCaps/>
          <w:sz w:val="24"/>
          <w:szCs w:val="24"/>
        </w:rPr>
      </w:pPr>
      <w:r w:rsidRPr="00904D30">
        <w:rPr>
          <w:rFonts w:ascii="Times New Roman" w:hAnsi="Times New Roman" w:cs="Times New Roman"/>
          <w:b/>
          <w:smallCaps/>
          <w:sz w:val="24"/>
          <w:szCs w:val="24"/>
        </w:rPr>
        <w:lastRenderedPageBreak/>
        <w:t>ВИМОГИ В ЧАСТИНІ ДООПРАЦЮВАННЯ ПЗ, ВДОСКОНАЛЕННЯ ТА РОЗШИРЕННЯ ФУНКЦІОНАЛЬНИХ МОЖЛИВОСТЕЙ ПЗ</w:t>
      </w:r>
    </w:p>
    <w:p w14:paraId="5B78D8C1" w14:textId="77777777" w:rsidR="00904D30" w:rsidRPr="00904D30" w:rsidRDefault="00904D30" w:rsidP="00904D30">
      <w:pPr>
        <w:keepNext/>
        <w:spacing w:after="0" w:line="240" w:lineRule="auto"/>
        <w:ind w:left="1429"/>
        <w:outlineLvl w:val="0"/>
        <w:rPr>
          <w:rFonts w:ascii="Times New Roman" w:hAnsi="Times New Roman" w:cs="Times New Roman"/>
          <w:b/>
          <w:bCs/>
          <w:caps/>
          <w:color w:val="00000A"/>
          <w:sz w:val="24"/>
          <w:szCs w:val="24"/>
          <w:lang w:eastAsia="zh-CN"/>
        </w:rPr>
      </w:pPr>
    </w:p>
    <w:p w14:paraId="46204213"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hAnsi="Times New Roman" w:cs="Times New Roman"/>
          <w:sz w:val="24"/>
          <w:szCs w:val="24"/>
        </w:rPr>
      </w:pPr>
      <w:bookmarkStart w:id="22" w:name="_Hlk181175972"/>
      <w:r w:rsidRPr="00904D30">
        <w:rPr>
          <w:rFonts w:ascii="Times New Roman" w:hAnsi="Times New Roman" w:cs="Times New Roman"/>
          <w:sz w:val="24"/>
          <w:szCs w:val="24"/>
        </w:rPr>
        <w:t>Підсистеми та механізми, що розробляються чи доопрацьовуються, є частиною функціональної підсистеми ЄІС МВС ІКС СФАП, тому вони мають відповідати вимогам, що висуваються до Системи в цілому.</w:t>
      </w:r>
    </w:p>
    <w:p w14:paraId="5E93A433"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color w:val="00000A"/>
          <w:sz w:val="24"/>
          <w:szCs w:val="24"/>
        </w:rPr>
      </w:pPr>
    </w:p>
    <w:p w14:paraId="610F1570" w14:textId="77777777" w:rsidR="00904D30" w:rsidRPr="00904D30" w:rsidRDefault="00904D30" w:rsidP="00904D30">
      <w:pPr>
        <w:numPr>
          <w:ilvl w:val="1"/>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sz w:val="24"/>
          <w:szCs w:val="24"/>
        </w:rPr>
      </w:pPr>
      <w:r w:rsidRPr="00904D30">
        <w:rPr>
          <w:rFonts w:ascii="Times New Roman" w:hAnsi="Times New Roman" w:cs="Times New Roman"/>
          <w:b/>
          <w:sz w:val="24"/>
          <w:szCs w:val="24"/>
        </w:rPr>
        <w:t>Доопрацювання АРМ</w:t>
      </w:r>
    </w:p>
    <w:p w14:paraId="1AB64C85"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b/>
          <w:color w:val="000000"/>
          <w:sz w:val="24"/>
          <w:szCs w:val="24"/>
        </w:rPr>
      </w:pPr>
      <w:r w:rsidRPr="00904D30">
        <w:rPr>
          <w:rFonts w:ascii="Times New Roman" w:hAnsi="Times New Roman" w:cs="Times New Roman"/>
          <w:b/>
          <w:color w:val="000000"/>
          <w:sz w:val="24"/>
          <w:szCs w:val="24"/>
        </w:rPr>
        <w:t>Доопрацювання АРМ Пошук подій та постанов</w:t>
      </w:r>
    </w:p>
    <w:p w14:paraId="5EA25432"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Додати можливість відображати інформацію про актуальні на момент запиту суми до сплати за постановами. Це включає додавання нової колонки «Сума до сплати» після колонки «Статус», в якій буде відображена сума до сплати на момент запиту у відповідному АРМ. Така інформація необхідна для можливості переглядати актуальну суму до сплати за постановою у разі звернення громадян та зведення статистичних даних. Також у разі статусу «Сплачено» зробити таке вікно активним з можливістю переходу на сторінку із оплатою. Перенести завантаження документів по ДВС в допрацьований АРМ Виконавча служба.</w:t>
      </w:r>
    </w:p>
    <w:p w14:paraId="1484DFC1"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 xml:space="preserve">Додати фільтрацію за </w:t>
      </w:r>
      <w:proofErr w:type="spellStart"/>
      <w:r w:rsidRPr="00904D30">
        <w:rPr>
          <w:rFonts w:ascii="Times New Roman" w:hAnsi="Times New Roman" w:cs="Times New Roman"/>
          <w:color w:val="000000"/>
          <w:sz w:val="24"/>
          <w:szCs w:val="24"/>
        </w:rPr>
        <w:t>випадаючими</w:t>
      </w:r>
      <w:proofErr w:type="spellEnd"/>
      <w:r w:rsidRPr="00904D30">
        <w:rPr>
          <w:rFonts w:ascii="Times New Roman" w:hAnsi="Times New Roman" w:cs="Times New Roman"/>
          <w:color w:val="000000"/>
          <w:sz w:val="24"/>
          <w:szCs w:val="24"/>
        </w:rPr>
        <w:t xml:space="preserve"> списками приладів та статусами порушень для пошуку подій та постанов по конкретних приладах контролю, а також за відповідними статусами порушень. Фільтр повинен дозволяти користувачам вибирати конкретний прилад зі списку, щоб обмежити відображення подій та постанов лише по цьому приладу. Також фільтр має дозволити користувачам обирати відповідні статуси порушень: виписано постанову, </w:t>
      </w:r>
      <w:proofErr w:type="spellStart"/>
      <w:r w:rsidRPr="00904D30">
        <w:rPr>
          <w:rFonts w:ascii="Times New Roman" w:hAnsi="Times New Roman" w:cs="Times New Roman"/>
          <w:color w:val="000000"/>
          <w:sz w:val="24"/>
          <w:szCs w:val="24"/>
        </w:rPr>
        <w:t>відхилено</w:t>
      </w:r>
      <w:proofErr w:type="spellEnd"/>
      <w:r w:rsidRPr="00904D30">
        <w:rPr>
          <w:rFonts w:ascii="Times New Roman" w:hAnsi="Times New Roman" w:cs="Times New Roman"/>
          <w:color w:val="000000"/>
          <w:sz w:val="24"/>
          <w:szCs w:val="24"/>
        </w:rPr>
        <w:t xml:space="preserve"> інспектором, </w:t>
      </w:r>
      <w:proofErr w:type="spellStart"/>
      <w:r w:rsidRPr="00904D30">
        <w:rPr>
          <w:rFonts w:ascii="Times New Roman" w:hAnsi="Times New Roman" w:cs="Times New Roman"/>
          <w:color w:val="000000"/>
          <w:sz w:val="24"/>
          <w:szCs w:val="24"/>
        </w:rPr>
        <w:t>відхилено</w:t>
      </w:r>
      <w:proofErr w:type="spellEnd"/>
      <w:r w:rsidRPr="00904D30">
        <w:rPr>
          <w:rFonts w:ascii="Times New Roman" w:hAnsi="Times New Roman" w:cs="Times New Roman"/>
          <w:color w:val="000000"/>
          <w:sz w:val="24"/>
          <w:szCs w:val="24"/>
        </w:rPr>
        <w:t xml:space="preserve"> аудитором, відхилення підтверджено аудитором, скасовано постанову. Додані фільтри мають автоматично оновлюватися на основі актуальних даних. Додатково фільтр повинен працювати в поєднанні з іншими наявними фільтрами на сторінці, забезпечуючи комплексний пошук подій. Це рішення має спростити навігацію та пошук подій та постанов, підвищуючи ефективність роботи користувачів.</w:t>
      </w:r>
    </w:p>
    <w:p w14:paraId="48889D92"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p>
    <w:p w14:paraId="3C11B531"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b/>
          <w:color w:val="000000"/>
          <w:sz w:val="24"/>
          <w:szCs w:val="24"/>
        </w:rPr>
      </w:pPr>
      <w:r w:rsidRPr="00904D30">
        <w:rPr>
          <w:rFonts w:ascii="Times New Roman" w:hAnsi="Times New Roman" w:cs="Times New Roman"/>
          <w:b/>
          <w:color w:val="000000"/>
          <w:sz w:val="24"/>
          <w:szCs w:val="24"/>
        </w:rPr>
        <w:t>Доопрацювання АРМ Виконавча служба</w:t>
      </w:r>
    </w:p>
    <w:p w14:paraId="0E60F9C3"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Створити функціонал перегляду переліку несплачених адміністративних постанов після спливу 37 днів з ДНПЗС за обраний період з параметрами: серія та номер постанови, ПІБ особи, стосовно якої винесена постанова, дата винесення, ДНПЗС, ВДВС, сума до сплати.</w:t>
      </w:r>
    </w:p>
    <w:p w14:paraId="395A62F7"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Доопрацювання інтерфейсу АРМ на основі функціоналу АРМ Пошук подій та постанов, забезпечуючи можливість здійснювати пошук за різними параметрами, такими як:</w:t>
      </w:r>
    </w:p>
    <w:p w14:paraId="5B936F4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серія та номер постанови;</w:t>
      </w:r>
    </w:p>
    <w:p w14:paraId="421FDC11"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ДНПЗС;</w:t>
      </w:r>
    </w:p>
    <w:p w14:paraId="5B4A4EA4"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color w:val="000000"/>
          <w:sz w:val="24"/>
          <w:szCs w:val="24"/>
        </w:rPr>
        <w:t>В</w:t>
      </w:r>
      <w:r w:rsidRPr="00904D30">
        <w:rPr>
          <w:rFonts w:ascii="Times New Roman" w:hAnsi="Times New Roman" w:cs="Times New Roman"/>
          <w:sz w:val="24"/>
          <w:szCs w:val="24"/>
        </w:rPr>
        <w:t>ДВС, на який була направлена заява на відкриття виконавчого провадження;</w:t>
      </w:r>
    </w:p>
    <w:p w14:paraId="4CB7DAF2"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дата підписання заяви (період);</w:t>
      </w:r>
    </w:p>
    <w:p w14:paraId="445748EF"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дата надсилання до примусового виконання (період);</w:t>
      </w:r>
    </w:p>
    <w:p w14:paraId="6395DC8D"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поточний статус;</w:t>
      </w:r>
    </w:p>
    <w:p w14:paraId="073B045D"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сплата (дата приєднання сплати);</w:t>
      </w:r>
    </w:p>
    <w:p w14:paraId="7E230FEA"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виконавець;</w:t>
      </w:r>
    </w:p>
    <w:p w14:paraId="222683B0"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підстава повернення.</w:t>
      </w:r>
    </w:p>
    <w:p w14:paraId="3A96BE32"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 xml:space="preserve">У відображену інформацію має бути включено виконавця, контактний номер телефону виконавця, інформацію щодо відкритого </w:t>
      </w:r>
      <w:r w:rsidRPr="00904D30">
        <w:rPr>
          <w:rFonts w:ascii="Times New Roman" w:hAnsi="Times New Roman" w:cs="Times New Roman"/>
          <w:sz w:val="24"/>
          <w:szCs w:val="24"/>
        </w:rPr>
        <w:t>виконавчого провадження</w:t>
      </w:r>
      <w:r w:rsidRPr="00904D30">
        <w:rPr>
          <w:rFonts w:ascii="Times New Roman" w:hAnsi="Times New Roman" w:cs="Times New Roman"/>
          <w:color w:val="000000"/>
          <w:sz w:val="24"/>
          <w:szCs w:val="24"/>
        </w:rPr>
        <w:t xml:space="preserve"> та руху по ДВС, включаючи ключові дати. Система повинна забезпечувати можливість експорту інформації у популярні формати, а також додати функціонал завантаження документів. Крім того, якщо постанова не була фактично прийнята відділом ДВС, але була надіслана, інтерфейс має відображати статус повернення з відповідною підставою.</w:t>
      </w:r>
    </w:p>
    <w:p w14:paraId="440B540A" w14:textId="77777777" w:rsidR="00904D30" w:rsidRPr="00904D30" w:rsidRDefault="00904D30" w:rsidP="00904D30">
      <w:pPr>
        <w:tabs>
          <w:tab w:val="left" w:pos="1134"/>
        </w:tabs>
        <w:spacing w:after="0" w:line="240" w:lineRule="auto"/>
        <w:ind w:firstLine="709"/>
        <w:jc w:val="both"/>
        <w:rPr>
          <w:rFonts w:ascii="Times New Roman" w:hAnsi="Times New Roman" w:cs="Times New Roman"/>
          <w:b/>
          <w:sz w:val="24"/>
          <w:szCs w:val="24"/>
        </w:rPr>
      </w:pPr>
    </w:p>
    <w:p w14:paraId="01A3CF3D"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color w:val="000000"/>
          <w:sz w:val="24"/>
          <w:szCs w:val="24"/>
        </w:rPr>
      </w:pPr>
      <w:bookmarkStart w:id="23" w:name="_Hlk178156117"/>
      <w:r w:rsidRPr="00904D30">
        <w:rPr>
          <w:rFonts w:ascii="Times New Roman" w:hAnsi="Times New Roman" w:cs="Times New Roman"/>
          <w:b/>
          <w:color w:val="000000"/>
          <w:sz w:val="24"/>
          <w:szCs w:val="24"/>
        </w:rPr>
        <w:t>Доопрацювання АРМ Інспектора та АРМ Інспектора 2-го рівня</w:t>
      </w:r>
    </w:p>
    <w:bookmarkEnd w:id="23"/>
    <w:p w14:paraId="04521534"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Додати функціонал відображення інформації про наявність дозволу на використання спеціальних сигнальних пристроїв (</w:t>
      </w:r>
      <w:proofErr w:type="spellStart"/>
      <w:r w:rsidRPr="00904D30">
        <w:rPr>
          <w:rFonts w:ascii="Times New Roman" w:hAnsi="Times New Roman" w:cs="Times New Roman"/>
          <w:color w:val="000000"/>
          <w:sz w:val="24"/>
          <w:szCs w:val="24"/>
        </w:rPr>
        <w:t>спецсигналів</w:t>
      </w:r>
      <w:proofErr w:type="spellEnd"/>
      <w:r w:rsidRPr="00904D30">
        <w:rPr>
          <w:rFonts w:ascii="Times New Roman" w:hAnsi="Times New Roman" w:cs="Times New Roman"/>
          <w:color w:val="000000"/>
          <w:sz w:val="24"/>
          <w:szCs w:val="24"/>
        </w:rPr>
        <w:t xml:space="preserve">) на транспортному засобі при обробці події, що містить ознаки адміністративного правопорушення </w:t>
      </w:r>
      <w:r w:rsidRPr="00904D30">
        <w:rPr>
          <w:rFonts w:ascii="Times New Roman" w:hAnsi="Times New Roman" w:cs="Times New Roman"/>
          <w:sz w:val="24"/>
          <w:szCs w:val="24"/>
        </w:rPr>
        <w:t>у сфері забезпечення безпеки дорожнього руху</w:t>
      </w:r>
      <w:r w:rsidRPr="00904D30">
        <w:rPr>
          <w:rFonts w:ascii="Times New Roman" w:hAnsi="Times New Roman" w:cs="Times New Roman"/>
          <w:color w:val="000000"/>
          <w:sz w:val="24"/>
          <w:szCs w:val="24"/>
        </w:rPr>
        <w:t xml:space="preserve">. Завдання включає інтеграцію з відповідними базами даних або </w:t>
      </w:r>
      <w:r w:rsidRPr="00904D30">
        <w:rPr>
          <w:rFonts w:ascii="Times New Roman" w:hAnsi="Times New Roman" w:cs="Times New Roman"/>
          <w:color w:val="000000"/>
          <w:sz w:val="24"/>
          <w:szCs w:val="24"/>
        </w:rPr>
        <w:lastRenderedPageBreak/>
        <w:t xml:space="preserve">інформаційними системами для отримання та перевірки даних про наявність таких дозволів, розробку візуального індикатора та повідомлення "Увага! Встановлено </w:t>
      </w:r>
      <w:proofErr w:type="spellStart"/>
      <w:r w:rsidRPr="00904D30">
        <w:rPr>
          <w:rFonts w:ascii="Times New Roman" w:hAnsi="Times New Roman" w:cs="Times New Roman"/>
          <w:color w:val="000000"/>
          <w:sz w:val="24"/>
          <w:szCs w:val="24"/>
        </w:rPr>
        <w:t>спецсигнали</w:t>
      </w:r>
      <w:proofErr w:type="spellEnd"/>
      <w:r w:rsidRPr="00904D30">
        <w:rPr>
          <w:rFonts w:ascii="Times New Roman" w:hAnsi="Times New Roman" w:cs="Times New Roman"/>
          <w:color w:val="000000"/>
          <w:sz w:val="24"/>
          <w:szCs w:val="24"/>
        </w:rPr>
        <w:t xml:space="preserve">" в інтерфейсі користувача АРМ при відображенні даних про транспортний засіб. Це повідомлення має з'являтися в контексті розгляду події, щоб інспектор міг врахувати цю інформацію під час прийняття рішень або виконання процедур, пов'язаних з транспортним засобом. Необхідно також забезпечити належні заходи безпеки даних та конфіденційності інформації, а також реалізувати механізми для ефективного оновлення інформації про дозволи на </w:t>
      </w:r>
      <w:proofErr w:type="spellStart"/>
      <w:r w:rsidRPr="00904D30">
        <w:rPr>
          <w:rFonts w:ascii="Times New Roman" w:hAnsi="Times New Roman" w:cs="Times New Roman"/>
          <w:color w:val="000000"/>
          <w:sz w:val="24"/>
          <w:szCs w:val="24"/>
        </w:rPr>
        <w:t>спецсигнали</w:t>
      </w:r>
      <w:proofErr w:type="spellEnd"/>
      <w:r w:rsidRPr="00904D30">
        <w:rPr>
          <w:rFonts w:ascii="Times New Roman" w:hAnsi="Times New Roman" w:cs="Times New Roman"/>
          <w:color w:val="000000"/>
          <w:sz w:val="24"/>
          <w:szCs w:val="24"/>
        </w:rPr>
        <w:t xml:space="preserve"> в системі. Реалізація цього завдання спрямована на підвищення якості та ефективності обробки подій інспекторами за рахунок надання їм повної та актуальної інформації про особливості транспортних засобів.</w:t>
      </w:r>
    </w:p>
    <w:p w14:paraId="5C042EA7"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Додати до автоматично сформованого списку порушень, вчинених на транспортних засобах дипломатичних установ, інформацію про назву та ЄДРПОУ дипломатичної установи, у разі отримання такої інформації з ЄДРТЗ. Така інформація необхідна уповноваженим поліцейським з метою пришвидшення процесу формування рапортів до МЗС для реагування.</w:t>
      </w:r>
    </w:p>
    <w:p w14:paraId="277E9BF0"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p>
    <w:p w14:paraId="3F31038E"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b/>
          <w:color w:val="000000"/>
          <w:sz w:val="24"/>
          <w:szCs w:val="24"/>
        </w:rPr>
      </w:pPr>
      <w:r w:rsidRPr="00904D30">
        <w:rPr>
          <w:rFonts w:ascii="Times New Roman" w:hAnsi="Times New Roman" w:cs="Times New Roman"/>
          <w:b/>
          <w:color w:val="000000"/>
          <w:sz w:val="24"/>
          <w:szCs w:val="24"/>
        </w:rPr>
        <w:t>Доопрацювання АРМ Аналітика</w:t>
      </w:r>
    </w:p>
    <w:p w14:paraId="56622F5C"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Додати статистичну інформацію в окремий блок, що стосуватиметься ДВС, щодо кількості відправлених до ДВС для примусового виконання заяв з постановами за територіальними відділами ДВС та регіонами (областями).</w:t>
      </w:r>
    </w:p>
    <w:p w14:paraId="0FBFAEEC"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Створити окремий блок «Скасування/оскарження постанов» для відображення ключових статистичних даних щодо скасування постанов чи постанов, що оскаржуються. У цьому блоці повинні бути представлені такі показники:</w:t>
      </w:r>
    </w:p>
    <w:p w14:paraId="47A646AF"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1. Скасовано постанов.</w:t>
      </w:r>
    </w:p>
    <w:p w14:paraId="50F29532"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2. Скасовано та відправлено на новий розгляд.</w:t>
      </w:r>
    </w:p>
    <w:p w14:paraId="05526F0B"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3. Скасовано за ст. 247 КУпАП.</w:t>
      </w:r>
    </w:p>
    <w:p w14:paraId="467A9E3C"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4. В процесі оскарження.</w:t>
      </w:r>
    </w:p>
    <w:p w14:paraId="69154833"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5. Залишено в силі.</w:t>
      </w:r>
    </w:p>
    <w:p w14:paraId="707FB5A6"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Кожен показник має оновлюватися в реальному часі на основі поточних даних системи. Інтерфейс блоку повинен бути зрозумілим та зручним для аналізу, з можливістю фільтрації даних за певний період. Це рішення дозволить користувачам ефективно відстежувати процеси оскарження постанов і їхні результати.</w:t>
      </w:r>
    </w:p>
    <w:p w14:paraId="6E689B6F"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p>
    <w:p w14:paraId="3E1FF486"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b/>
          <w:color w:val="000000"/>
          <w:sz w:val="24"/>
          <w:szCs w:val="24"/>
        </w:rPr>
      </w:pPr>
      <w:r w:rsidRPr="00904D30">
        <w:rPr>
          <w:rFonts w:ascii="Times New Roman" w:hAnsi="Times New Roman" w:cs="Times New Roman"/>
          <w:b/>
          <w:color w:val="000000"/>
          <w:sz w:val="24"/>
          <w:szCs w:val="24"/>
        </w:rPr>
        <w:t>Доопрацювання АРМ Статистика</w:t>
      </w:r>
    </w:p>
    <w:p w14:paraId="6AF4949D"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r w:rsidRPr="00904D30">
        <w:rPr>
          <w:rFonts w:ascii="Times New Roman" w:hAnsi="Times New Roman" w:cs="Times New Roman"/>
          <w:color w:val="00000A"/>
          <w:sz w:val="24"/>
          <w:szCs w:val="24"/>
        </w:rPr>
        <w:t>Доопрацювання передбачає додавання нового стовпчика, який відображатиме відсоткове співвідношення винесених постанов та відхилених подій, забезпечуючи користувачам можливість швидкого аналізу даних. Крім того, необхідно перенести загальний підсумок таблиці у верхню частину інтерфейсу для покращення зручності та видимості основних показників. Реалізація повинна включати оновлення бази даних для зберігання необхідних розрахунків, адаптацію користувацького інтерфейсу відповідно до нових вимог, а також проведення тестування для забезпечення коректної роботи доданих функцій та безперебійного відображення інформації.</w:t>
      </w:r>
    </w:p>
    <w:p w14:paraId="43F6465E" w14:textId="77777777" w:rsidR="00904D30" w:rsidRPr="00904D30" w:rsidRDefault="00904D30" w:rsidP="00904D30">
      <w:pPr>
        <w:tabs>
          <w:tab w:val="left" w:pos="1134"/>
        </w:tabs>
        <w:spacing w:after="0" w:line="240" w:lineRule="auto"/>
        <w:ind w:firstLine="709"/>
        <w:jc w:val="both"/>
        <w:rPr>
          <w:rFonts w:ascii="Times New Roman" w:hAnsi="Times New Roman" w:cs="Times New Roman"/>
          <w:color w:val="00000A"/>
          <w:sz w:val="24"/>
          <w:szCs w:val="24"/>
        </w:rPr>
      </w:pPr>
    </w:p>
    <w:p w14:paraId="59F65D63" w14:textId="77777777" w:rsidR="00904D30" w:rsidRPr="00904D30" w:rsidRDefault="00904D30" w:rsidP="00904D30">
      <w:pPr>
        <w:numPr>
          <w:ilvl w:val="1"/>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b/>
          <w:sz w:val="24"/>
          <w:szCs w:val="24"/>
        </w:rPr>
      </w:pPr>
      <w:bookmarkStart w:id="24" w:name="_heading=h.1y810tw"/>
      <w:bookmarkStart w:id="25" w:name="_Hlk178156280"/>
      <w:bookmarkEnd w:id="24"/>
      <w:r w:rsidRPr="00904D30">
        <w:rPr>
          <w:rFonts w:ascii="Times New Roman" w:hAnsi="Times New Roman" w:cs="Times New Roman"/>
          <w:b/>
          <w:sz w:val="24"/>
          <w:szCs w:val="24"/>
        </w:rPr>
        <w:t>Доопрацювання підсистем та механізмів функціональної підсистеми ЄІС МВС ІКС СФАП</w:t>
      </w:r>
    </w:p>
    <w:p w14:paraId="5B69859E" w14:textId="77777777" w:rsidR="00904D30" w:rsidRPr="00904D30" w:rsidRDefault="00904D30" w:rsidP="00904D30">
      <w:pPr>
        <w:numPr>
          <w:ilvl w:val="2"/>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color w:val="000000"/>
          <w:sz w:val="24"/>
          <w:szCs w:val="24"/>
        </w:rPr>
      </w:pPr>
      <w:r w:rsidRPr="00904D30">
        <w:rPr>
          <w:rFonts w:ascii="Times New Roman" w:hAnsi="Times New Roman" w:cs="Times New Roman"/>
          <w:b/>
          <w:bCs/>
          <w:color w:val="000000"/>
          <w:sz w:val="24"/>
          <w:szCs w:val="24"/>
        </w:rPr>
        <w:t xml:space="preserve">Доопрацювання взаємодії СФАП із підсистемою обліку технічних засобів та приладів контролю та моніторингу їх роботи </w:t>
      </w:r>
    </w:p>
    <w:bookmarkEnd w:id="25"/>
    <w:p w14:paraId="7A37D264"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color w:val="000000"/>
          <w:sz w:val="24"/>
          <w:szCs w:val="24"/>
        </w:rPr>
      </w:pPr>
      <w:r w:rsidRPr="00904D30">
        <w:rPr>
          <w:rFonts w:ascii="Times New Roman" w:hAnsi="Times New Roman" w:cs="Times New Roman"/>
          <w:color w:val="000000"/>
          <w:sz w:val="24"/>
          <w:szCs w:val="24"/>
        </w:rPr>
        <w:t>Оновити протокол взаємодії СФАП і ПКД в частині отримання додаткових даних щодо подій із ознаками адміністративного правопорушення у сфері забезпечення безпеки дорожнього руху, а саме проїзду на заборонний сигнал світлофора, з метою формування окремого виду постанов з 2-ма фотокадрами транспортного засобу (спереду та позаду), удосконалити підсистеми та механізми обробки подій з ознаками адміністративного правопорушення у сфері забезпечення безпеки дорожнього руху, а саме проїзду на заборонний сигнал світлофора.</w:t>
      </w:r>
    </w:p>
    <w:p w14:paraId="4A8F37EB"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s="Times New Roman"/>
          <w:color w:val="000000"/>
          <w:sz w:val="24"/>
          <w:szCs w:val="24"/>
        </w:rPr>
      </w:pPr>
    </w:p>
    <w:p w14:paraId="73611A4B" w14:textId="77777777" w:rsidR="00904D30" w:rsidRPr="00904D30" w:rsidRDefault="00904D30" w:rsidP="00904D30">
      <w:pPr>
        <w:keepNext/>
        <w:numPr>
          <w:ilvl w:val="1"/>
          <w:numId w:val="12"/>
        </w:numPr>
        <w:tabs>
          <w:tab w:val="left" w:pos="1134"/>
        </w:tabs>
        <w:spacing w:after="0" w:line="240" w:lineRule="auto"/>
        <w:ind w:left="0" w:firstLine="709"/>
        <w:jc w:val="both"/>
        <w:outlineLvl w:val="1"/>
        <w:rPr>
          <w:rFonts w:ascii="Times New Roman" w:hAnsi="Times New Roman" w:cs="Times New Roman"/>
          <w:b/>
          <w:bCs/>
          <w:iCs/>
          <w:color w:val="00000A"/>
          <w:sz w:val="24"/>
          <w:szCs w:val="24"/>
          <w:lang w:eastAsia="zh-CN"/>
        </w:rPr>
      </w:pPr>
      <w:bookmarkStart w:id="26" w:name="_Hlk180056805"/>
      <w:r w:rsidRPr="00904D30">
        <w:rPr>
          <w:rFonts w:ascii="Times New Roman" w:hAnsi="Times New Roman" w:cs="Times New Roman"/>
          <w:b/>
          <w:bCs/>
          <w:iCs/>
          <w:color w:val="00000A"/>
          <w:sz w:val="24"/>
          <w:szCs w:val="24"/>
          <w:lang w:eastAsia="zh-CN"/>
        </w:rPr>
        <w:lastRenderedPageBreak/>
        <w:t>Оновлення матриці ролей та класифікації користувачів</w:t>
      </w:r>
    </w:p>
    <w:p w14:paraId="6F3AACF9" w14:textId="77777777" w:rsidR="00904D30" w:rsidRPr="00904D30" w:rsidRDefault="00904D30" w:rsidP="00904D30">
      <w:pPr>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 xml:space="preserve">Під час проведення робіт з модернізації КСЗІ необхідно врахувати зміни в доопрацьованих автоматизованих робочих місцях (далі - </w:t>
      </w:r>
      <w:proofErr w:type="spellStart"/>
      <w:r w:rsidRPr="00904D30">
        <w:rPr>
          <w:rFonts w:ascii="Times New Roman" w:hAnsi="Times New Roman" w:cs="Times New Roman"/>
          <w:sz w:val="24"/>
          <w:szCs w:val="24"/>
        </w:rPr>
        <w:t>АРМах</w:t>
      </w:r>
      <w:proofErr w:type="spellEnd"/>
      <w:r w:rsidRPr="00904D30">
        <w:rPr>
          <w:rFonts w:ascii="Times New Roman" w:hAnsi="Times New Roman" w:cs="Times New Roman"/>
          <w:sz w:val="24"/>
          <w:szCs w:val="24"/>
        </w:rPr>
        <w:t xml:space="preserve">) та підсистемах Системи. </w:t>
      </w:r>
    </w:p>
    <w:p w14:paraId="390AC4DE" w14:textId="77777777" w:rsidR="00904D30" w:rsidRPr="00904D30" w:rsidRDefault="00904D30" w:rsidP="00904D30">
      <w:pPr>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 xml:space="preserve">Проаналізувати зміни в доопрацьованих </w:t>
      </w:r>
      <w:proofErr w:type="spellStart"/>
      <w:r w:rsidRPr="00904D30">
        <w:rPr>
          <w:rFonts w:ascii="Times New Roman" w:hAnsi="Times New Roman" w:cs="Times New Roman"/>
          <w:sz w:val="24"/>
          <w:szCs w:val="24"/>
        </w:rPr>
        <w:t>АРМах</w:t>
      </w:r>
      <w:proofErr w:type="spellEnd"/>
      <w:r w:rsidRPr="00904D30">
        <w:rPr>
          <w:rFonts w:ascii="Times New Roman" w:hAnsi="Times New Roman" w:cs="Times New Roman"/>
          <w:sz w:val="24"/>
          <w:szCs w:val="24"/>
        </w:rPr>
        <w:t xml:space="preserve"> та підсистемах Системи та оновити матрицю ролей та класифікацію користувачів в КСЗІ для забезпечення відповідності змінам в </w:t>
      </w:r>
      <w:proofErr w:type="spellStart"/>
      <w:r w:rsidRPr="00904D30">
        <w:rPr>
          <w:rFonts w:ascii="Times New Roman" w:hAnsi="Times New Roman" w:cs="Times New Roman"/>
          <w:sz w:val="24"/>
          <w:szCs w:val="24"/>
        </w:rPr>
        <w:t>АРМах</w:t>
      </w:r>
      <w:proofErr w:type="spellEnd"/>
      <w:r w:rsidRPr="00904D30">
        <w:rPr>
          <w:rFonts w:ascii="Times New Roman" w:hAnsi="Times New Roman" w:cs="Times New Roman"/>
          <w:sz w:val="24"/>
          <w:szCs w:val="24"/>
        </w:rPr>
        <w:t xml:space="preserve"> та підсистемах Системи. Забезпечити відповідність оновленої матриці ролей та класифікації користувачів вимогам безпеки та конфіденційності інформації</w:t>
      </w:r>
      <w:bookmarkEnd w:id="26"/>
      <w:r w:rsidRPr="00904D30">
        <w:rPr>
          <w:rFonts w:ascii="Times New Roman" w:hAnsi="Times New Roman" w:cs="Times New Roman"/>
          <w:sz w:val="24"/>
          <w:szCs w:val="24"/>
        </w:rPr>
        <w:t>.</w:t>
      </w:r>
    </w:p>
    <w:p w14:paraId="6D2F4E97"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b/>
          <w:color w:val="000000"/>
          <w:sz w:val="24"/>
          <w:szCs w:val="24"/>
        </w:rPr>
      </w:pPr>
    </w:p>
    <w:p w14:paraId="4AE6DDCE" w14:textId="77777777" w:rsidR="00904D30" w:rsidRPr="00904D30" w:rsidRDefault="00904D30" w:rsidP="00904D30">
      <w:pPr>
        <w:keepNext/>
        <w:numPr>
          <w:ilvl w:val="1"/>
          <w:numId w:val="12"/>
        </w:numPr>
        <w:tabs>
          <w:tab w:val="left" w:pos="1134"/>
        </w:tabs>
        <w:spacing w:after="0" w:line="240" w:lineRule="auto"/>
        <w:ind w:left="0" w:firstLine="709"/>
        <w:jc w:val="both"/>
        <w:outlineLvl w:val="1"/>
        <w:rPr>
          <w:rFonts w:ascii="Times New Roman" w:hAnsi="Times New Roman" w:cs="Times New Roman"/>
          <w:b/>
          <w:bCs/>
          <w:iCs/>
          <w:color w:val="00000A"/>
          <w:sz w:val="24"/>
          <w:szCs w:val="24"/>
          <w:lang w:eastAsia="zh-CN"/>
        </w:rPr>
      </w:pPr>
      <w:bookmarkStart w:id="27" w:name="_heading=h.4i7ojhp"/>
      <w:bookmarkEnd w:id="27"/>
      <w:r w:rsidRPr="00904D30">
        <w:rPr>
          <w:rFonts w:ascii="Times New Roman" w:hAnsi="Times New Roman" w:cs="Times New Roman"/>
          <w:b/>
          <w:bCs/>
          <w:iCs/>
          <w:color w:val="00000A"/>
          <w:sz w:val="24"/>
          <w:szCs w:val="24"/>
          <w:lang w:eastAsia="zh-CN"/>
        </w:rPr>
        <w:t>Режим експлуатації</w:t>
      </w:r>
    </w:p>
    <w:p w14:paraId="15D817DB"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Передбачається, що частина підсистем буде запускатися із заданою періодичністю для отримання та обробки інформації для всіх накопичених за попередній період випадків, коли необхідно актуалізувати статуси постанов або передати дані до зовнішніх інформаційних систем. Також такі підсистеми можна буде запустити в будь-який момент часу за потребою. Частина механізмів буде запускатись разом з Системою та працювати в автоматичному режимі.</w:t>
      </w:r>
    </w:p>
    <w:p w14:paraId="1E17F53E" w14:textId="77777777" w:rsidR="00904D30" w:rsidRPr="00904D30" w:rsidRDefault="00904D30" w:rsidP="00904D30">
      <w:pPr>
        <w:tabs>
          <w:tab w:val="left" w:pos="1134"/>
        </w:tabs>
        <w:spacing w:after="0" w:line="240" w:lineRule="auto"/>
        <w:ind w:firstLine="709"/>
        <w:jc w:val="both"/>
        <w:rPr>
          <w:rFonts w:ascii="Times New Roman" w:hAnsi="Times New Roman" w:cs="Times New Roman"/>
          <w:sz w:val="24"/>
          <w:szCs w:val="24"/>
        </w:rPr>
      </w:pPr>
      <w:r w:rsidRPr="00904D30">
        <w:rPr>
          <w:rFonts w:ascii="Times New Roman" w:hAnsi="Times New Roman" w:cs="Times New Roman"/>
          <w:sz w:val="24"/>
          <w:szCs w:val="24"/>
        </w:rPr>
        <w:t>Експлуатація підсистеми та механізму повинна враховувати такі основні режими функціонування:</w:t>
      </w:r>
    </w:p>
    <w:p w14:paraId="18280658"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штатний режим – основний режим функціонування, коли виконується повний набір необхідних функцій з максимальною продуктивністю;</w:t>
      </w:r>
    </w:p>
    <w:p w14:paraId="528827FF"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режим системного адміністрування – використовується для супроводу, у тому числі для змін конфігурації, параметрів роботи, налаштувань, виконання регламентного обслуговування програмно-технічних засобів;</w:t>
      </w:r>
    </w:p>
    <w:p w14:paraId="4C734D29" w14:textId="77777777" w:rsidR="00904D30" w:rsidRPr="00904D30" w:rsidRDefault="00904D30" w:rsidP="00904D30">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0" w:firstLine="709"/>
        <w:contextualSpacing/>
        <w:jc w:val="both"/>
        <w:rPr>
          <w:rFonts w:ascii="Times New Roman" w:hAnsi="Times New Roman" w:cs="Times New Roman"/>
          <w:sz w:val="24"/>
          <w:szCs w:val="24"/>
        </w:rPr>
      </w:pPr>
      <w:r w:rsidRPr="00904D30">
        <w:rPr>
          <w:rFonts w:ascii="Times New Roman" w:hAnsi="Times New Roman" w:cs="Times New Roman"/>
          <w:sz w:val="24"/>
          <w:szCs w:val="24"/>
        </w:rPr>
        <w:t>аварійний режим – режим, у якому один або декілька компонентів Системи обмежують функціональність у випадку виявлення помилок, які не обов'язково призводять до повної зупинки обслуговування (наприклад, недоступність будь-якої з некритичних БД або зовнішніх систем).</w:t>
      </w:r>
    </w:p>
    <w:p w14:paraId="7E63EA78" w14:textId="77777777" w:rsidR="00904D30" w:rsidRPr="00904D30" w:rsidRDefault="00904D30" w:rsidP="00904D30">
      <w:pPr>
        <w:pBdr>
          <w:top w:val="none" w:sz="4" w:space="0" w:color="000000"/>
          <w:left w:val="none" w:sz="4" w:space="0" w:color="000000"/>
          <w:bottom w:val="none" w:sz="4" w:space="0" w:color="000000"/>
          <w:right w:val="none" w:sz="4" w:space="0" w:color="000000"/>
          <w:between w:val="none" w:sz="4" w:space="0" w:color="000000"/>
        </w:pBdr>
        <w:tabs>
          <w:tab w:val="left" w:pos="1068"/>
          <w:tab w:val="left" w:pos="1134"/>
        </w:tabs>
        <w:spacing w:after="0" w:line="240" w:lineRule="auto"/>
        <w:ind w:left="708"/>
        <w:jc w:val="both"/>
        <w:rPr>
          <w:rFonts w:ascii="Times New Roman" w:hAnsi="Times New Roman" w:cs="Times New Roman"/>
          <w:sz w:val="24"/>
          <w:szCs w:val="24"/>
        </w:rPr>
      </w:pPr>
    </w:p>
    <w:p w14:paraId="5A26EFDC" w14:textId="77777777" w:rsidR="00904D30" w:rsidRPr="00904D30" w:rsidRDefault="00904D30" w:rsidP="00904D30">
      <w:pPr>
        <w:keepNext/>
        <w:numPr>
          <w:ilvl w:val="1"/>
          <w:numId w:val="12"/>
        </w:numPr>
        <w:tabs>
          <w:tab w:val="left" w:pos="1134"/>
        </w:tabs>
        <w:spacing w:after="0" w:line="240" w:lineRule="auto"/>
        <w:ind w:left="0" w:firstLine="709"/>
        <w:jc w:val="both"/>
        <w:outlineLvl w:val="1"/>
        <w:rPr>
          <w:rFonts w:ascii="Times New Roman" w:hAnsi="Times New Roman" w:cs="Times New Roman"/>
          <w:b/>
          <w:bCs/>
          <w:iCs/>
          <w:color w:val="00000A"/>
          <w:sz w:val="24"/>
          <w:szCs w:val="24"/>
          <w:lang w:eastAsia="zh-CN"/>
        </w:rPr>
      </w:pPr>
      <w:bookmarkStart w:id="28" w:name="_heading=h.2xcytpi"/>
      <w:bookmarkEnd w:id="28"/>
      <w:r w:rsidRPr="00904D30">
        <w:rPr>
          <w:rFonts w:ascii="Times New Roman" w:hAnsi="Times New Roman" w:cs="Times New Roman"/>
          <w:b/>
          <w:bCs/>
          <w:iCs/>
          <w:color w:val="00000A"/>
          <w:sz w:val="24"/>
          <w:szCs w:val="24"/>
          <w:lang w:eastAsia="zh-CN"/>
        </w:rPr>
        <w:t>Шляхи вдосконалення та модернізації</w:t>
      </w:r>
    </w:p>
    <w:p w14:paraId="3E7EE35C" w14:textId="22CCA4EA" w:rsidR="002E68F7" w:rsidRPr="00904D30" w:rsidRDefault="00904D30" w:rsidP="00904D30">
      <w:pPr>
        <w:spacing w:after="0" w:line="240" w:lineRule="auto"/>
        <w:jc w:val="both"/>
        <w:rPr>
          <w:rFonts w:ascii="Times New Roman" w:hAnsi="Times New Roman" w:cs="Times New Roman"/>
          <w:sz w:val="24"/>
          <w:szCs w:val="24"/>
        </w:rPr>
      </w:pPr>
      <w:bookmarkStart w:id="29" w:name="_Hlk181175986"/>
      <w:r w:rsidRPr="00904D30">
        <w:rPr>
          <w:rFonts w:ascii="Times New Roman" w:hAnsi="Times New Roman" w:cs="Times New Roman"/>
          <w:sz w:val="24"/>
          <w:szCs w:val="24"/>
        </w:rPr>
        <w:t xml:space="preserve">Розвиток інформаційних технологій, удосконалення ділових процесів та зміни на законодавчому рівні, а також оновлення та нарощування потужності апаратного забезпечення, зміни та розвиток програмного забезпечення зовнішніх систем, запровадження нових протоколів та зміни чи вдосконалення протоколів інформаційного обміну можуть призводити до необхідності вдосконалення та масштабування Системи. З цією метою під час </w:t>
      </w:r>
      <w:proofErr w:type="spellStart"/>
      <w:r w:rsidRPr="00904D30">
        <w:rPr>
          <w:rFonts w:ascii="Times New Roman" w:hAnsi="Times New Roman" w:cs="Times New Roman"/>
          <w:sz w:val="24"/>
          <w:szCs w:val="24"/>
        </w:rPr>
        <w:t>проєктування</w:t>
      </w:r>
      <w:proofErr w:type="spellEnd"/>
      <w:r w:rsidRPr="00904D30">
        <w:rPr>
          <w:rFonts w:ascii="Times New Roman" w:hAnsi="Times New Roman" w:cs="Times New Roman"/>
          <w:sz w:val="24"/>
          <w:szCs w:val="24"/>
        </w:rPr>
        <w:t xml:space="preserve"> та розробки підсистем та механізмів повинна бути передбачена можливість їх подальшої модернізації та вдосконалення.</w:t>
      </w:r>
      <w:bookmarkEnd w:id="22"/>
      <w:bookmarkEnd w:id="29"/>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727B22E"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04D30">
        <w:rPr>
          <w:rFonts w:ascii="Times New Roman" w:eastAsia="Times New Roman" w:hAnsi="Times New Roman" w:cs="Times New Roman"/>
          <w:sz w:val="24"/>
          <w:szCs w:val="24"/>
          <w:lang w:eastAsia="ru-RU"/>
        </w:rPr>
        <w:t>7 193 160,00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04D30">
        <w:rPr>
          <w:rFonts w:ascii="Times New Roman" w:eastAsia="Times New Roman" w:hAnsi="Times New Roman" w:cs="Times New Roman"/>
          <w:sz w:val="24"/>
          <w:szCs w:val="24"/>
          <w:lang w:eastAsia="ru-RU"/>
        </w:rPr>
        <w:t>сім тисяч сто дев’яносто три тисяч сто шістдесят</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904D30">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3D9ADE2"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904D30">
        <w:rPr>
          <w:rFonts w:ascii="Times New Roman" w:eastAsia="Times New Roman" w:hAnsi="Times New Roman" w:cs="Times New Roman"/>
          <w:sz w:val="24"/>
          <w:szCs w:val="24"/>
          <w:lang w:eastAsia="ru-RU"/>
        </w:rPr>
        <w:t>документів поданих Ініціатором закупівлі.</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5E41" w14:textId="77777777" w:rsidR="00904D30" w:rsidRDefault="00904D30">
    <w:pPr>
      <w:pBdr>
        <w:top w:val="none" w:sz="4" w:space="0" w:color="000000"/>
        <w:left w:val="none" w:sz="4" w:space="0" w:color="000000"/>
        <w:bottom w:val="none" w:sz="4" w:space="0" w:color="000000"/>
        <w:right w:val="none" w:sz="4" w:space="0" w:color="000000"/>
        <w:between w:val="none" w:sz="4" w:space="0" w:color="000000"/>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572FB4C2" w14:textId="77777777" w:rsidR="00904D30" w:rsidRDefault="00904D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16C65736"/>
    <w:multiLevelType w:val="hybridMultilevel"/>
    <w:tmpl w:val="FF029144"/>
    <w:lvl w:ilvl="0" w:tplc="52EA7548">
      <w:start w:val="1"/>
      <w:numFmt w:val="bullet"/>
      <w:lvlText w:val=""/>
      <w:lvlJc w:val="left"/>
      <w:pPr>
        <w:ind w:left="1429" w:hanging="360"/>
      </w:pPr>
      <w:rPr>
        <w:rFonts w:ascii="Symbol" w:hAnsi="Symbol" w:hint="default"/>
      </w:rPr>
    </w:lvl>
    <w:lvl w:ilvl="1" w:tplc="E29E8A52">
      <w:start w:val="1"/>
      <w:numFmt w:val="bullet"/>
      <w:lvlText w:val="o"/>
      <w:lvlJc w:val="left"/>
      <w:pPr>
        <w:ind w:left="2149" w:hanging="360"/>
      </w:pPr>
      <w:rPr>
        <w:rFonts w:ascii="Courier New" w:hAnsi="Courier New" w:cs="Courier New" w:hint="default"/>
      </w:rPr>
    </w:lvl>
    <w:lvl w:ilvl="2" w:tplc="08CCB870">
      <w:start w:val="1"/>
      <w:numFmt w:val="bullet"/>
      <w:lvlText w:val=""/>
      <w:lvlJc w:val="left"/>
      <w:pPr>
        <w:ind w:left="2869" w:hanging="360"/>
      </w:pPr>
      <w:rPr>
        <w:rFonts w:ascii="Wingdings" w:hAnsi="Wingdings" w:hint="default"/>
      </w:rPr>
    </w:lvl>
    <w:lvl w:ilvl="3" w:tplc="52DE8F6E">
      <w:start w:val="1"/>
      <w:numFmt w:val="bullet"/>
      <w:lvlText w:val=""/>
      <w:lvlJc w:val="left"/>
      <w:pPr>
        <w:ind w:left="3589" w:hanging="360"/>
      </w:pPr>
      <w:rPr>
        <w:rFonts w:ascii="Symbol" w:hAnsi="Symbol" w:hint="default"/>
      </w:rPr>
    </w:lvl>
    <w:lvl w:ilvl="4" w:tplc="126641DA">
      <w:start w:val="1"/>
      <w:numFmt w:val="bullet"/>
      <w:lvlText w:val="o"/>
      <w:lvlJc w:val="left"/>
      <w:pPr>
        <w:ind w:left="4309" w:hanging="360"/>
      </w:pPr>
      <w:rPr>
        <w:rFonts w:ascii="Courier New" w:hAnsi="Courier New" w:cs="Courier New" w:hint="default"/>
      </w:rPr>
    </w:lvl>
    <w:lvl w:ilvl="5" w:tplc="A72E2740">
      <w:start w:val="1"/>
      <w:numFmt w:val="bullet"/>
      <w:lvlText w:val=""/>
      <w:lvlJc w:val="left"/>
      <w:pPr>
        <w:ind w:left="5029" w:hanging="360"/>
      </w:pPr>
      <w:rPr>
        <w:rFonts w:ascii="Wingdings" w:hAnsi="Wingdings" w:hint="default"/>
      </w:rPr>
    </w:lvl>
    <w:lvl w:ilvl="6" w:tplc="2194A980">
      <w:start w:val="1"/>
      <w:numFmt w:val="bullet"/>
      <w:lvlText w:val=""/>
      <w:lvlJc w:val="left"/>
      <w:pPr>
        <w:ind w:left="5749" w:hanging="360"/>
      </w:pPr>
      <w:rPr>
        <w:rFonts w:ascii="Symbol" w:hAnsi="Symbol" w:hint="default"/>
      </w:rPr>
    </w:lvl>
    <w:lvl w:ilvl="7" w:tplc="0EC6FFF4">
      <w:start w:val="1"/>
      <w:numFmt w:val="bullet"/>
      <w:lvlText w:val="o"/>
      <w:lvlJc w:val="left"/>
      <w:pPr>
        <w:ind w:left="6469" w:hanging="360"/>
      </w:pPr>
      <w:rPr>
        <w:rFonts w:ascii="Courier New" w:hAnsi="Courier New" w:cs="Courier New" w:hint="default"/>
      </w:rPr>
    </w:lvl>
    <w:lvl w:ilvl="8" w:tplc="C77C9A14">
      <w:start w:val="1"/>
      <w:numFmt w:val="bullet"/>
      <w:lvlText w:val=""/>
      <w:lvlJc w:val="left"/>
      <w:pPr>
        <w:ind w:left="7189" w:hanging="360"/>
      </w:pPr>
      <w:rPr>
        <w:rFonts w:ascii="Wingdings" w:hAnsi="Wingding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97749"/>
    <w:multiLevelType w:val="multilevel"/>
    <w:tmpl w:val="13FC0B04"/>
    <w:lvl w:ilvl="0">
      <w:start w:val="1"/>
      <w:numFmt w:val="bullet"/>
      <w:lvlText w:val="–"/>
      <w:lvlJc w:val="left"/>
      <w:pPr>
        <w:tabs>
          <w:tab w:val="num" w:pos="0"/>
        </w:tabs>
        <w:ind w:left="704" w:hanging="360"/>
      </w:pPr>
      <w:rPr>
        <w:rFonts w:ascii="Times New Roman" w:hAnsi="Times New Roman" w:cs="Times New Roman" w:hint="default"/>
      </w:rPr>
    </w:lvl>
    <w:lvl w:ilvl="1">
      <w:start w:val="1"/>
      <w:numFmt w:val="bullet"/>
      <w:lvlText w:val="o"/>
      <w:lvlJc w:val="left"/>
      <w:pPr>
        <w:tabs>
          <w:tab w:val="num" w:pos="0"/>
        </w:tabs>
        <w:ind w:left="1424" w:hanging="360"/>
      </w:pPr>
      <w:rPr>
        <w:rFonts w:ascii="Courier New" w:hAnsi="Courier New" w:cs="Courier New" w:hint="default"/>
      </w:rPr>
    </w:lvl>
    <w:lvl w:ilvl="2">
      <w:start w:val="1"/>
      <w:numFmt w:val="bullet"/>
      <w:lvlText w:val=""/>
      <w:lvlJc w:val="left"/>
      <w:pPr>
        <w:tabs>
          <w:tab w:val="num" w:pos="0"/>
        </w:tabs>
        <w:ind w:left="2144" w:hanging="360"/>
      </w:pPr>
      <w:rPr>
        <w:rFonts w:ascii="Wingdings" w:hAnsi="Wingdings" w:cs="Wingdings" w:hint="default"/>
      </w:rPr>
    </w:lvl>
    <w:lvl w:ilvl="3">
      <w:start w:val="1"/>
      <w:numFmt w:val="bullet"/>
      <w:lvlText w:val=""/>
      <w:lvlJc w:val="left"/>
      <w:pPr>
        <w:tabs>
          <w:tab w:val="num" w:pos="0"/>
        </w:tabs>
        <w:ind w:left="2864" w:hanging="360"/>
      </w:pPr>
      <w:rPr>
        <w:rFonts w:ascii="Symbol" w:hAnsi="Symbol" w:cs="Symbol" w:hint="default"/>
      </w:rPr>
    </w:lvl>
    <w:lvl w:ilvl="4">
      <w:start w:val="1"/>
      <w:numFmt w:val="bullet"/>
      <w:lvlText w:val="o"/>
      <w:lvlJc w:val="left"/>
      <w:pPr>
        <w:tabs>
          <w:tab w:val="num" w:pos="0"/>
        </w:tabs>
        <w:ind w:left="3584" w:hanging="360"/>
      </w:pPr>
      <w:rPr>
        <w:rFonts w:ascii="Courier New" w:hAnsi="Courier New" w:cs="Courier New" w:hint="default"/>
      </w:rPr>
    </w:lvl>
    <w:lvl w:ilvl="5">
      <w:start w:val="1"/>
      <w:numFmt w:val="bullet"/>
      <w:lvlText w:val=""/>
      <w:lvlJc w:val="left"/>
      <w:pPr>
        <w:tabs>
          <w:tab w:val="num" w:pos="0"/>
        </w:tabs>
        <w:ind w:left="4304" w:hanging="360"/>
      </w:pPr>
      <w:rPr>
        <w:rFonts w:ascii="Wingdings" w:hAnsi="Wingdings" w:cs="Wingdings" w:hint="default"/>
      </w:rPr>
    </w:lvl>
    <w:lvl w:ilvl="6">
      <w:start w:val="1"/>
      <w:numFmt w:val="bullet"/>
      <w:lvlText w:val=""/>
      <w:lvlJc w:val="left"/>
      <w:pPr>
        <w:tabs>
          <w:tab w:val="num" w:pos="0"/>
        </w:tabs>
        <w:ind w:left="5024" w:hanging="360"/>
      </w:pPr>
      <w:rPr>
        <w:rFonts w:ascii="Symbol" w:hAnsi="Symbol" w:cs="Symbol" w:hint="default"/>
      </w:rPr>
    </w:lvl>
    <w:lvl w:ilvl="7">
      <w:start w:val="1"/>
      <w:numFmt w:val="bullet"/>
      <w:lvlText w:val="o"/>
      <w:lvlJc w:val="left"/>
      <w:pPr>
        <w:tabs>
          <w:tab w:val="num" w:pos="0"/>
        </w:tabs>
        <w:ind w:left="5744" w:hanging="360"/>
      </w:pPr>
      <w:rPr>
        <w:rFonts w:ascii="Courier New" w:hAnsi="Courier New" w:cs="Courier New" w:hint="default"/>
      </w:rPr>
    </w:lvl>
    <w:lvl w:ilvl="8">
      <w:start w:val="1"/>
      <w:numFmt w:val="bullet"/>
      <w:lvlText w:val=""/>
      <w:lvlJc w:val="left"/>
      <w:pPr>
        <w:tabs>
          <w:tab w:val="num" w:pos="0"/>
        </w:tabs>
        <w:ind w:left="6464" w:hanging="360"/>
      </w:pPr>
      <w:rPr>
        <w:rFonts w:ascii="Wingdings" w:hAnsi="Wingdings" w:cs="Wingdings" w:hint="default"/>
      </w:rPr>
    </w:lvl>
  </w:abstractNum>
  <w:abstractNum w:abstractNumId="4"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C069A"/>
    <w:multiLevelType w:val="multilevel"/>
    <w:tmpl w:val="FDFC3936"/>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6" w15:restartNumberingAfterBreak="0">
    <w:nsid w:val="5551442C"/>
    <w:multiLevelType w:val="multilevel"/>
    <w:tmpl w:val="0CF2020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BA0FA5"/>
    <w:multiLevelType w:val="hybridMultilevel"/>
    <w:tmpl w:val="A406250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6BF450E4"/>
    <w:multiLevelType w:val="multilevel"/>
    <w:tmpl w:val="20EC4184"/>
    <w:lvl w:ilvl="0">
      <w:start w:val="1"/>
      <w:numFmt w:val="decimal"/>
      <w:lvlText w:val="%1"/>
      <w:lvlJc w:val="left"/>
      <w:pPr>
        <w:ind w:left="432" w:hanging="432"/>
      </w:pPr>
      <w:rPr>
        <w:b/>
      </w:rPr>
    </w:lvl>
    <w:lvl w:ilvl="1">
      <w:start w:val="1"/>
      <w:numFmt w:val="decimal"/>
      <w:lvlText w:val="%1.%2"/>
      <w:lvlJc w:val="left"/>
      <w:pPr>
        <w:ind w:left="576" w:hanging="576"/>
      </w:pPr>
      <w:rPr>
        <w:b/>
        <w:sz w:val="28"/>
        <w:szCs w:val="28"/>
      </w:rPr>
    </w:lvl>
    <w:lvl w:ilvl="2">
      <w:start w:val="1"/>
      <w:numFmt w:val="decimal"/>
      <w:lvlText w:val="%1.%2.%3"/>
      <w:lvlJc w:val="left"/>
      <w:pPr>
        <w:ind w:left="720" w:hanging="720"/>
      </w:pPr>
      <w:rPr>
        <w:b/>
        <w:sz w:val="28"/>
        <w:szCs w:val="28"/>
      </w:rPr>
    </w:lvl>
    <w:lvl w:ilvl="3">
      <w:start w:val="1"/>
      <w:numFmt w:val="decimal"/>
      <w:lvlText w:val="%1.%2.%3.%4"/>
      <w:lvlJc w:val="left"/>
      <w:pPr>
        <w:ind w:left="864" w:hanging="864"/>
      </w:pPr>
      <w:rPr>
        <w:b/>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14413D"/>
    <w:multiLevelType w:val="multilevel"/>
    <w:tmpl w:val="058C0B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57640095">
    <w:abstractNumId w:val="4"/>
  </w:num>
  <w:num w:numId="2" w16cid:durableId="1869950923">
    <w:abstractNumId w:val="11"/>
  </w:num>
  <w:num w:numId="3" w16cid:durableId="513345997">
    <w:abstractNumId w:val="8"/>
  </w:num>
  <w:num w:numId="4" w16cid:durableId="108666558">
    <w:abstractNumId w:val="2"/>
  </w:num>
  <w:num w:numId="5" w16cid:durableId="351499318">
    <w:abstractNumId w:val="7"/>
  </w:num>
  <w:num w:numId="6" w16cid:durableId="665741698">
    <w:abstractNumId w:val="0"/>
  </w:num>
  <w:num w:numId="7" w16cid:durableId="1082601478">
    <w:abstractNumId w:val="9"/>
  </w:num>
  <w:num w:numId="8" w16cid:durableId="1373462360">
    <w:abstractNumId w:val="12"/>
  </w:num>
  <w:num w:numId="9" w16cid:durableId="208077370">
    <w:abstractNumId w:val="5"/>
  </w:num>
  <w:num w:numId="10" w16cid:durableId="1573269065">
    <w:abstractNumId w:val="6"/>
  </w:num>
  <w:num w:numId="11" w16cid:durableId="2057773622">
    <w:abstractNumId w:val="3"/>
  </w:num>
  <w:num w:numId="12" w16cid:durableId="1342510034">
    <w:abstractNumId w:val="10"/>
  </w:num>
  <w:num w:numId="13" w16cid:durableId="5466483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55AC0"/>
    <w:rsid w:val="00067AAD"/>
    <w:rsid w:val="00070350"/>
    <w:rsid w:val="00073CD2"/>
    <w:rsid w:val="000C6369"/>
    <w:rsid w:val="000E4B01"/>
    <w:rsid w:val="001043FC"/>
    <w:rsid w:val="00104D19"/>
    <w:rsid w:val="00124D6E"/>
    <w:rsid w:val="00130D41"/>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84527"/>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04D30"/>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D31D1"/>
    <w:rsid w:val="00BE44D5"/>
    <w:rsid w:val="00BE5D0B"/>
    <w:rsid w:val="00C02EA9"/>
    <w:rsid w:val="00C26C99"/>
    <w:rsid w:val="00C66F3C"/>
    <w:rsid w:val="00C92558"/>
    <w:rsid w:val="00CC015E"/>
    <w:rsid w:val="00CE6AA7"/>
    <w:rsid w:val="00CF3B29"/>
    <w:rsid w:val="00D13D9F"/>
    <w:rsid w:val="00D274F4"/>
    <w:rsid w:val="00D66E58"/>
    <w:rsid w:val="00DB1718"/>
    <w:rsid w:val="00DB4D77"/>
    <w:rsid w:val="00DD01DD"/>
    <w:rsid w:val="00DD0F05"/>
    <w:rsid w:val="00E10599"/>
    <w:rsid w:val="00E17A11"/>
    <w:rsid w:val="00E62993"/>
    <w:rsid w:val="00E80A48"/>
    <w:rsid w:val="00ED61FD"/>
    <w:rsid w:val="00EE458B"/>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paragraph" w:styleId="af5">
    <w:name w:val="Body Text"/>
    <w:basedOn w:val="a"/>
    <w:link w:val="af6"/>
    <w:rsid w:val="00130D41"/>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6">
    <w:name w:val="Основний текст Знак"/>
    <w:basedOn w:val="a0"/>
    <w:link w:val="af5"/>
    <w:rsid w:val="00130D41"/>
    <w:rPr>
      <w:rFonts w:ascii="Times New Roman" w:eastAsia="Times New Roman" w:hAnsi="Times New Roman" w:cs="Times New Roman"/>
      <w:sz w:val="20"/>
      <w:szCs w:val="20"/>
      <w:lang w:eastAsia="ru-RU"/>
    </w:rPr>
  </w:style>
  <w:style w:type="character" w:customStyle="1" w:styleId="hps">
    <w:name w:val="hps"/>
    <w:basedOn w:val="a0"/>
    <w:qFormat/>
    <w:rsid w:val="00130D41"/>
  </w:style>
  <w:style w:type="character" w:customStyle="1" w:styleId="rvts23">
    <w:name w:val="rvts23"/>
    <w:qFormat/>
    <w:rsid w:val="00130D41"/>
    <w:rPr>
      <w:rFonts w:cs="Times New Roman"/>
    </w:rPr>
  </w:style>
  <w:style w:type="paragraph" w:customStyle="1" w:styleId="41">
    <w:name w:val="Абзац списку4"/>
    <w:basedOn w:val="a"/>
    <w:qFormat/>
    <w:rsid w:val="00130D41"/>
    <w:pPr>
      <w:suppressAutoHyphens/>
      <w:ind w:left="720"/>
      <w:contextualSpacing/>
    </w:pPr>
    <w:rPr>
      <w:rFonts w:ascii="Calibri" w:eastAsia="Times New Roman" w:hAnsi="Calibri" w:cs="Times New Roman"/>
      <w:lang w:val="ru-RU"/>
    </w:rPr>
  </w:style>
  <w:style w:type="paragraph" w:customStyle="1" w:styleId="af7">
    <w:name w:val="Вміст таблиці"/>
    <w:basedOn w:val="a"/>
    <w:qFormat/>
    <w:rsid w:val="00130D41"/>
    <w:pPr>
      <w:suppressLineNumbers/>
      <w:suppressAutoHyphens/>
      <w:spacing w:after="0" w:line="240" w:lineRule="auto"/>
    </w:pPr>
    <w:rPr>
      <w:rFonts w:ascii="Liberation Serif" w:eastAsia="Droid Sans Fallback" w:hAnsi="Liberation Serif" w:cs="FreeSans"/>
      <w:kern w:val="2"/>
      <w:sz w:val="24"/>
      <w:szCs w:val="24"/>
      <w:lang w:val="en-US" w:eastAsia="zh-CN" w:bidi="hi-IN"/>
    </w:rPr>
  </w:style>
  <w:style w:type="paragraph" w:customStyle="1" w:styleId="7">
    <w:name w:val="Основной текст (7)"/>
    <w:basedOn w:val="a"/>
    <w:qFormat/>
    <w:rsid w:val="00130D41"/>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2">
    <w:name w:val="Требования 4"/>
    <w:basedOn w:val="a"/>
    <w:autoRedefine/>
    <w:qFormat/>
    <w:rsid w:val="00130D41"/>
    <w:pPr>
      <w:suppressAutoHyphens/>
      <w:spacing w:after="0" w:line="240" w:lineRule="auto"/>
      <w:ind w:firstLine="567"/>
      <w:jc w:val="both"/>
    </w:pPr>
    <w:rPr>
      <w:rFonts w:ascii="Times New Roman" w:eastAsia="Calibri" w:hAnsi="Times New Roman" w:cs="Times New Roman"/>
      <w:b/>
      <w:i/>
      <w:iCs/>
      <w:color w:val="000000"/>
      <w:sz w:val="28"/>
      <w:szCs w:val="28"/>
      <w:u w:val="single"/>
      <w:lang w:eastAsia="ru-RU"/>
    </w:rPr>
  </w:style>
  <w:style w:type="paragraph" w:customStyle="1" w:styleId="43">
    <w:name w:val="Основной текст (4)"/>
    <w:basedOn w:val="a"/>
    <w:qFormat/>
    <w:rsid w:val="00130D41"/>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table" w:customStyle="1" w:styleId="StGen0">
    <w:name w:val="StGen0"/>
    <w:basedOn w:val="a1"/>
    <w:rsid w:val="00904D30"/>
    <w:pPr>
      <w:spacing w:after="0" w:line="240" w:lineRule="auto"/>
    </w:pPr>
    <w:rPr>
      <w:rFonts w:ascii="Times New Roman" w:eastAsia="Times New Roman" w:hAnsi="Times New Roman" w:cs="Times New Roman"/>
      <w:sz w:val="24"/>
      <w:szCs w:val="24"/>
      <w:lang w:val="uk-UA" w:eastAsia="uk-UA"/>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online.budstandart.com/ua/catalog/doc-page.html?id_doc=77957" TargetMode="External"/><Relationship Id="rId4" Type="http://schemas.openxmlformats.org/officeDocument/2006/relationships/settings" Target="settings.xml"/><Relationship Id="rId9" Type="http://schemas.openxmlformats.org/officeDocument/2006/relationships/hyperlink" Target="https://online.budstandart.com/ua/catalog/doc-page.html?id_doc=77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19536</Words>
  <Characters>11136</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193</cp:revision>
  <dcterms:created xsi:type="dcterms:W3CDTF">2022-11-01T12:47:00Z</dcterms:created>
  <dcterms:modified xsi:type="dcterms:W3CDTF">2024-11-06T13:40:00Z</dcterms:modified>
</cp:coreProperties>
</file>