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Theme="minorHAnsi"/>
          <w:b w:val="0"/>
          <w:sz w:val="24"/>
          <w:szCs w:val="24"/>
          <w:lang w:eastAsia="en-US"/>
        </w:rPr>
        <w:t xml:space="preserve">Послуга обов’язкового страхування цивільно-правової відповідальності власників наземних транспортних засобів за кодом  CPV за ЄЗС ДК 021:2015: 66510000-8 «Страхові послуги»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007628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Послуга обов’язкового страхування цивільно-правової відповідальності власників наземних транспортних засобів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Послуга обов’язкового страхування цивільно-правової відповідальності власників наземних транспортних засобів за кодом  CPV за ЄЗС ДК 021:2015: 66510000-8 «Страхові послуги»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транспортних засобів, що підлягають обов’язковому страхуванню цивільно-правової відповідальності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99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5"/>
        <w:gridCol w:w="1277"/>
        <w:gridCol w:w="2553"/>
        <w:gridCol w:w="993"/>
        <w:gridCol w:w="1135"/>
        <w:gridCol w:w="145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Номерний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кузова (шасі) / VIN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Об’єм</w:t>
            </w:r>
            <w:r/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двигуна</w:t>
            </w:r>
            <w:r/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куб.см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Місце реєстрації ТЗ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Термін страхування</w:t>
            </w:r>
            <w:r/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0591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JTNBE40K003172249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09.10.2023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2КС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JN1TANT31U0200457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09.10.2023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Octavia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АА0553ТА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ТМВВЕ41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538702971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18.10.2023</w:t>
            </w:r>
            <w:r/>
          </w:p>
        </w:tc>
      </w:tr>
      <w:tr>
        <w:trPr>
          <w:trHeight w:val="1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Passat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КА9081ІР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WVWZZZ3BZ5P035826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14.12.2023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ddy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КА9082ІР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WV2ZZZ2KZ8X042233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26.11.2023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Ducato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КА7301НР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ZFA25000002212296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.10.2023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 А-091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Y7BA091004B000075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29.10.2023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Технічні, якісні, кількісні та інші вимоги до предмета закупівлі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Предмет закупівлі — послуги зі страхування транспортних засобів.</w:t>
      </w:r>
      <w:r/>
    </w:p>
    <w:p>
      <w:pPr>
        <w:ind w:firstLine="567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Строк дії страхового полюса </w:t>
      </w:r>
      <w:r>
        <w:rPr>
          <w:rFonts w:ascii="Times New Roman" w:hAnsi="Times New Roman" w:cs="Times New Roman"/>
          <w:sz w:val="24"/>
          <w:szCs w:val="24"/>
        </w:rPr>
        <w:t xml:space="preserve">—</w:t>
      </w:r>
      <w:r>
        <w:rPr>
          <w:rFonts w:ascii="Times New Roman" w:hAnsi="Times New Roman" w:eastAsia="Calibri" w:cs="Times New Roman"/>
          <w:sz w:val="24"/>
          <w:szCs w:val="24"/>
        </w:rPr>
        <w:t xml:space="preserve"> 1 рік.</w:t>
      </w:r>
      <w:r/>
    </w:p>
    <w:p>
      <w:pPr>
        <w:ind w:firstLine="567"/>
        <w:jc w:val="both"/>
        <w:spacing w:after="0" w:line="240" w:lineRule="auto"/>
        <w:rPr>
          <w:rStyle w:val="702"/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Оформлення полісів </w:t>
      </w:r>
      <w:r>
        <w:rPr>
          <w:rFonts w:ascii="Times New Roman" w:hAnsi="Times New Roman" w:cs="Times New Roman"/>
          <w:sz w:val="24"/>
          <w:szCs w:val="24"/>
        </w:rPr>
        <w:t xml:space="preserve">обов’язкового страхування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франшизою 0 (нуль) гривень.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702"/>
          <w:rFonts w:ascii="Times New Roman" w:hAnsi="Times New Roman" w:cs="Times New Roman"/>
          <w:iCs/>
          <w:sz w:val="24"/>
          <w:szCs w:val="24"/>
        </w:rPr>
        <w:t xml:space="preserve">- Обов’язкове представництво страховика у м. Києві.</w:t>
      </w:r>
      <w:r/>
    </w:p>
    <w:p>
      <w:pPr>
        <w:ind w:left="567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Вимоги до Учасника: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 Статутний капітал не нижче 100 млн. грн. 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 Досвід страхування – не менше 10 років. 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 За офіційною оцінкою діяльності страховиків-членів Моторно-Транспортного Бюро України  мати оцінку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«високий рівень» (зелений колір) за 2021р, 2022р. та 1,2 квартали 2023 року за показниками: «Якість врегулювання збитків», «Рівень скарг від потерпілих та страхувальників», «Загальна оцінка діяльності страховика» (спосіб перевірки – офіційний сайт МТСБУ). 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 Входження в ТОП 10 страхових компаній України за показниками: «Страхові платежі» та «Страхові виплати»  по ОСЦПВВНТЗ за 6 місяців 2023 року.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 Частка вимог за шкоду майну, врегульованих до 90 днів від дати ДТП до останньої виплати складає не менше 80%  за 1 та 2 квартали 2023 року згідно даних МТСБУ.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26 534,00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п’ятсот тридцять чотири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4"/>
  </w:num>
  <w:num w:numId="5">
    <w:abstractNumId w:val="5"/>
  </w:num>
  <w:num w:numId="6">
    <w:abstractNumId w:val="17"/>
  </w:num>
  <w:num w:numId="7">
    <w:abstractNumId w:val="8"/>
  </w:num>
  <w:num w:numId="8">
    <w:abstractNumId w:val="19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0"/>
  </w:num>
  <w:num w:numId="18">
    <w:abstractNumId w:val="20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7"/>
    <w:next w:val="68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9"/>
    <w:link w:val="688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7"/>
    <w:next w:val="68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7"/>
    <w:next w:val="68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7"/>
    <w:next w:val="68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7"/>
    <w:next w:val="68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7"/>
    <w:next w:val="68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7"/>
    <w:next w:val="68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7"/>
    <w:next w:val="68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7"/>
    <w:next w:val="68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9"/>
    <w:link w:val="33"/>
    <w:uiPriority w:val="10"/>
    <w:rPr>
      <w:sz w:val="48"/>
      <w:szCs w:val="48"/>
    </w:rPr>
  </w:style>
  <w:style w:type="paragraph" w:styleId="35">
    <w:name w:val="Subtitle"/>
    <w:basedOn w:val="687"/>
    <w:next w:val="68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9"/>
    <w:link w:val="35"/>
    <w:uiPriority w:val="11"/>
    <w:rPr>
      <w:sz w:val="24"/>
      <w:szCs w:val="24"/>
    </w:rPr>
  </w:style>
  <w:style w:type="paragraph" w:styleId="37">
    <w:name w:val="Quote"/>
    <w:basedOn w:val="687"/>
    <w:next w:val="68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7"/>
    <w:next w:val="68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9"/>
    <w:link w:val="41"/>
    <w:uiPriority w:val="99"/>
  </w:style>
  <w:style w:type="character" w:styleId="44">
    <w:name w:val="Footer Char"/>
    <w:basedOn w:val="689"/>
    <w:link w:val="698"/>
    <w:uiPriority w:val="99"/>
  </w:style>
  <w:style w:type="paragraph" w:styleId="45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8"/>
    <w:uiPriority w:val="99"/>
  </w:style>
  <w:style w:type="table" w:styleId="48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9"/>
    <w:uiPriority w:val="99"/>
    <w:unhideWhenUsed/>
    <w:rPr>
      <w:vertAlign w:val="superscript"/>
    </w:rPr>
  </w:style>
  <w:style w:type="paragraph" w:styleId="177">
    <w:name w:val="endnote text"/>
    <w:basedOn w:val="68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9"/>
    <w:uiPriority w:val="99"/>
    <w:semiHidden/>
    <w:unhideWhenUsed/>
    <w:rPr>
      <w:vertAlign w:val="superscript"/>
    </w:rPr>
  </w:style>
  <w:style w:type="paragraph" w:styleId="180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lang w:val="uk-UA"/>
    </w:rPr>
  </w:style>
  <w:style w:type="paragraph" w:styleId="688">
    <w:name w:val="Heading 2"/>
    <w:basedOn w:val="687"/>
    <w:link w:val="70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List Paragraph"/>
    <w:basedOn w:val="687"/>
    <w:link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3" w:customStyle="1">
    <w:name w:val="Абзац списку Знак"/>
    <w:link w:val="692"/>
    <w:uiPriority w:val="34"/>
    <w:rPr>
      <w:rFonts w:ascii="Calibri" w:hAnsi="Calibri" w:eastAsia="Calibri" w:cs="Calibri"/>
      <w:lang w:eastAsia="zh-CN"/>
    </w:rPr>
  </w:style>
  <w:style w:type="table" w:styleId="694">
    <w:name w:val="Table Grid"/>
    <w:basedOn w:val="6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Сетка таблицы2"/>
    <w:basedOn w:val="690"/>
    <w:next w:val="69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Normal (Web)"/>
    <w:basedOn w:val="687"/>
    <w:link w:val="703"/>
    <w:unhideWhenUsed/>
    <w:qFormat/>
    <w:rPr>
      <w:rFonts w:ascii="Times New Roman" w:hAnsi="Times New Roman" w:cs="Times New Roman"/>
      <w:sz w:val="24"/>
      <w:szCs w:val="24"/>
    </w:rPr>
  </w:style>
  <w:style w:type="table" w:styleId="697" w:customStyle="1">
    <w:name w:val="Сетка таблицы1"/>
    <w:basedOn w:val="690"/>
    <w:next w:val="69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Footer"/>
    <w:basedOn w:val="687"/>
    <w:link w:val="69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9" w:customStyle="1">
    <w:name w:val="Нижній колонтитул Знак"/>
    <w:basedOn w:val="689"/>
    <w:link w:val="698"/>
    <w:uiPriority w:val="99"/>
    <w:rPr>
      <w:rFonts w:ascii="Calibri" w:hAnsi="Calibri" w:eastAsia="Calibri" w:cs="Calibri"/>
      <w:lang w:eastAsia="zh-CN"/>
    </w:rPr>
  </w:style>
  <w:style w:type="paragraph" w:styleId="70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1">
    <w:name w:val="Hyperlink"/>
    <w:basedOn w:val="689"/>
    <w:uiPriority w:val="99"/>
    <w:unhideWhenUsed/>
    <w:rPr>
      <w:color w:val="0563c1" w:themeColor="hyperlink"/>
      <w:u w:val="single"/>
    </w:rPr>
  </w:style>
  <w:style w:type="character" w:styleId="702" w:customStyle="1">
    <w:name w:val="xfm_93972720"/>
    <w:basedOn w:val="689"/>
  </w:style>
  <w:style w:type="character" w:styleId="703" w:customStyle="1">
    <w:name w:val="Звичайний (веб) Знак"/>
    <w:link w:val="696"/>
    <w:qFormat/>
    <w:rPr>
      <w:rFonts w:ascii="Times New Roman" w:hAnsi="Times New Roman" w:cs="Times New Roman"/>
      <w:sz w:val="24"/>
      <w:szCs w:val="24"/>
      <w:lang w:val="uk-UA"/>
    </w:rPr>
  </w:style>
  <w:style w:type="paragraph" w:styleId="704">
    <w:name w:val="Body Text 2"/>
    <w:basedOn w:val="687"/>
    <w:link w:val="70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5" w:customStyle="1">
    <w:name w:val="Основний текст 2 Знак"/>
    <w:basedOn w:val="689"/>
    <w:link w:val="7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7" w:customStyle="1">
    <w:name w:val="Заголовок 2 Знак"/>
    <w:basedOn w:val="689"/>
    <w:link w:val="68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8">
    <w:name w:val="No Spacing"/>
    <w:link w:val="70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9" w:customStyle="1">
    <w:name w:val="Без інтервалів Знак"/>
    <w:basedOn w:val="689"/>
    <w:link w:val="708"/>
    <w:uiPriority w:val="1"/>
    <w:rPr>
      <w:rFonts w:ascii="Calibri" w:hAnsi="Calibri" w:eastAsia="Calibri" w:cs="Times New Roman"/>
      <w:lang w:val="uk-UA"/>
    </w:rPr>
  </w:style>
  <w:style w:type="character" w:styleId="710" w:customStyle="1">
    <w:name w:val="Другое_"/>
    <w:basedOn w:val="689"/>
    <w:link w:val="711"/>
    <w:rPr>
      <w:rFonts w:ascii="Calibri" w:hAnsi="Calibri" w:eastAsia="Calibri" w:cs="Calibri"/>
      <w:sz w:val="20"/>
      <w:szCs w:val="20"/>
    </w:rPr>
  </w:style>
  <w:style w:type="paragraph" w:styleId="711" w:customStyle="1">
    <w:name w:val="Другое"/>
    <w:basedOn w:val="687"/>
    <w:link w:val="71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3" w:customStyle="1">
    <w:name w:val="Основной текст (2)_"/>
    <w:basedOn w:val="689"/>
    <w:link w:val="714"/>
    <w:rPr>
      <w:rFonts w:eastAsia="Times New Roman" w:cs="Times New Roman"/>
      <w:shd w:val="clear" w:color="auto" w:fill="ffffff"/>
    </w:rPr>
  </w:style>
  <w:style w:type="paragraph" w:styleId="714" w:customStyle="1">
    <w:name w:val="Основной текст (2)"/>
    <w:basedOn w:val="687"/>
    <w:link w:val="71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5" w:customStyle="1">
    <w:name w:val="Текст у виносці Знак"/>
    <w:basedOn w:val="689"/>
    <w:link w:val="71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6">
    <w:name w:val="Balloon Text"/>
    <w:basedOn w:val="687"/>
    <w:link w:val="71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7" w:customStyle="1">
    <w:name w:val="Текст у виносці Знак1"/>
    <w:basedOn w:val="68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8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147</cp:revision>
  <dcterms:created xsi:type="dcterms:W3CDTF">2022-11-01T12:47:00Z</dcterms:created>
  <dcterms:modified xsi:type="dcterms:W3CDTF">2023-10-06T14:54:13Z</dcterms:modified>
</cp:coreProperties>
</file>