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599C7BB"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28411204"/>
      <w:r w:rsidR="000C78A8" w:rsidRPr="000C78A8">
        <w:rPr>
          <w:b w:val="0"/>
          <w:bCs w:val="0"/>
          <w:sz w:val="24"/>
          <w:szCs w:val="24"/>
        </w:rPr>
        <w:t xml:space="preserve">Доопрацювання </w:t>
      </w:r>
      <w:bookmarkStart w:id="1" w:name="_Hlk195799697"/>
      <w:bookmarkEnd w:id="0"/>
      <w:r w:rsidR="000C78A8" w:rsidRPr="000C78A8">
        <w:rPr>
          <w:b w:val="0"/>
          <w:bCs w:val="0"/>
          <w:color w:val="000000"/>
          <w:sz w:val="24"/>
          <w:szCs w:val="24"/>
        </w:rPr>
        <w:t>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bookmarkEnd w:id="1"/>
      <w:r w:rsidR="000C78A8" w:rsidRPr="000C78A8">
        <w:rPr>
          <w:b w:val="0"/>
          <w:bCs w:val="0"/>
          <w:sz w:val="24"/>
          <w:szCs w:val="24"/>
        </w:rPr>
        <w:t xml:space="preserve"> за кодом  ДК 021:2015: 72260000-5 Послуги, пов’язані з програмним забезпеченням</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6DB014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0C78A8">
        <w:rPr>
          <w:rFonts w:ascii="Times New Roman" w:hAnsi="Times New Roman" w:cs="Times New Roman"/>
          <w:sz w:val="24"/>
          <w:szCs w:val="24"/>
        </w:rPr>
        <w:t>6</w:t>
      </w:r>
      <w:r w:rsidR="001944C8">
        <w:rPr>
          <w:rFonts w:ascii="Times New Roman" w:hAnsi="Times New Roman" w:cs="Times New Roman"/>
          <w:sz w:val="24"/>
          <w:szCs w:val="24"/>
        </w:rPr>
        <w:t>-</w:t>
      </w:r>
      <w:r w:rsidR="000C78A8">
        <w:rPr>
          <w:rFonts w:ascii="Times New Roman" w:hAnsi="Times New Roman" w:cs="Times New Roman"/>
          <w:sz w:val="24"/>
          <w:szCs w:val="24"/>
        </w:rPr>
        <w:t>16</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0C78A8">
        <w:rPr>
          <w:rFonts w:ascii="Times New Roman" w:hAnsi="Times New Roman" w:cs="Times New Roman"/>
          <w:sz w:val="24"/>
          <w:szCs w:val="24"/>
        </w:rPr>
        <w:t>9563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6E56D8A"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C78A8" w:rsidRPr="000C78A8">
        <w:rPr>
          <w:rFonts w:ascii="Times New Roman" w:hAnsi="Times New Roman" w:cs="Times New Roman"/>
          <w:sz w:val="24"/>
          <w:szCs w:val="24"/>
        </w:rPr>
        <w:t xml:space="preserve">Доопрацювання </w:t>
      </w:r>
      <w:r w:rsidR="000C78A8" w:rsidRPr="000C78A8">
        <w:rPr>
          <w:rFonts w:ascii="Times New Roman" w:hAnsi="Times New Roman" w:cs="Times New Roman"/>
          <w:color w:val="000000"/>
          <w:sz w:val="24"/>
          <w:szCs w:val="24"/>
        </w:rPr>
        <w:t>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r w:rsidR="000C78A8" w:rsidRPr="000C78A8">
        <w:rPr>
          <w:rFonts w:ascii="Times New Roman" w:hAnsi="Times New Roman" w:cs="Times New Roman"/>
          <w:sz w:val="24"/>
          <w:szCs w:val="24"/>
        </w:rPr>
        <w:t xml:space="preserve"> за кодом  ДК 021:2015: 72260000-5 Послуги, пов’язані з програмним забезпеченням</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59AF6A6" w14:textId="77777777" w:rsidR="000C78A8" w:rsidRPr="000C78A8" w:rsidRDefault="000C78A8" w:rsidP="000C78A8">
      <w:pPr>
        <w:spacing w:after="0" w:line="240" w:lineRule="auto"/>
        <w:rPr>
          <w:rFonts w:ascii="Times New Roman" w:hAnsi="Times New Roman" w:cs="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4801"/>
        <w:gridCol w:w="1701"/>
        <w:gridCol w:w="1276"/>
        <w:gridCol w:w="1276"/>
      </w:tblGrid>
      <w:tr w:rsidR="000C78A8" w:rsidRPr="000C78A8" w14:paraId="04121CCD" w14:textId="77777777" w:rsidTr="00404E41">
        <w:trPr>
          <w:trHeight w:val="387"/>
        </w:trPr>
        <w:tc>
          <w:tcPr>
            <w:tcW w:w="8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F541A7" w14:textId="77777777" w:rsidR="000C78A8" w:rsidRPr="000C78A8" w:rsidRDefault="000C78A8" w:rsidP="000C78A8">
            <w:pPr>
              <w:spacing w:after="0" w:line="240" w:lineRule="auto"/>
              <w:jc w:val="center"/>
              <w:rPr>
                <w:rFonts w:ascii="Times New Roman" w:hAnsi="Times New Roman" w:cs="Times New Roman"/>
                <w:sz w:val="24"/>
                <w:szCs w:val="24"/>
              </w:rPr>
            </w:pPr>
            <w:r w:rsidRPr="000C78A8">
              <w:rPr>
                <w:rFonts w:ascii="Times New Roman" w:hAnsi="Times New Roman" w:cs="Times New Roman"/>
                <w:b/>
                <w:bCs/>
                <w:sz w:val="24"/>
                <w:szCs w:val="24"/>
              </w:rPr>
              <w:t>№</w:t>
            </w:r>
          </w:p>
        </w:tc>
        <w:tc>
          <w:tcPr>
            <w:tcW w:w="4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E48D8A" w14:textId="77777777" w:rsidR="000C78A8" w:rsidRPr="000C78A8" w:rsidRDefault="000C78A8" w:rsidP="000C78A8">
            <w:pPr>
              <w:spacing w:after="0" w:line="240" w:lineRule="auto"/>
              <w:jc w:val="center"/>
              <w:rPr>
                <w:rFonts w:ascii="Times New Roman" w:hAnsi="Times New Roman" w:cs="Times New Roman"/>
                <w:sz w:val="24"/>
                <w:szCs w:val="24"/>
              </w:rPr>
            </w:pPr>
            <w:r w:rsidRPr="000C78A8">
              <w:rPr>
                <w:rFonts w:ascii="Times New Roman" w:hAnsi="Times New Roman" w:cs="Times New Roman"/>
                <w:b/>
                <w:bCs/>
                <w:sz w:val="24"/>
                <w:szCs w:val="24"/>
              </w:rPr>
              <w:t xml:space="preserve">Найменування Послуг та Робіт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16DA39" w14:textId="77777777" w:rsidR="000C78A8" w:rsidRPr="000C78A8" w:rsidRDefault="000C78A8" w:rsidP="000C78A8">
            <w:pPr>
              <w:spacing w:after="0" w:line="240" w:lineRule="auto"/>
              <w:jc w:val="center"/>
              <w:rPr>
                <w:rFonts w:ascii="Times New Roman" w:hAnsi="Times New Roman" w:cs="Times New Roman"/>
                <w:b/>
                <w:bCs/>
                <w:sz w:val="24"/>
                <w:szCs w:val="24"/>
              </w:rPr>
            </w:pPr>
            <w:r w:rsidRPr="000C78A8">
              <w:rPr>
                <w:rFonts w:ascii="Times New Roman" w:hAnsi="Times New Roman" w:cs="Times New Roman"/>
                <w:b/>
                <w:bCs/>
                <w:sz w:val="24"/>
                <w:szCs w:val="24"/>
              </w:rPr>
              <w:t>Період надання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DBE968C" w14:textId="77777777" w:rsidR="000C78A8" w:rsidRPr="000C78A8" w:rsidRDefault="000C78A8" w:rsidP="000C78A8">
            <w:pPr>
              <w:spacing w:after="0" w:line="240" w:lineRule="auto"/>
              <w:jc w:val="center"/>
              <w:rPr>
                <w:rFonts w:ascii="Times New Roman" w:hAnsi="Times New Roman" w:cs="Times New Roman"/>
                <w:sz w:val="24"/>
                <w:szCs w:val="24"/>
              </w:rPr>
            </w:pPr>
            <w:r w:rsidRPr="000C78A8">
              <w:rPr>
                <w:rFonts w:ascii="Times New Roman" w:hAnsi="Times New Roman" w:cs="Times New Roman"/>
                <w:b/>
                <w:bCs/>
                <w:sz w:val="24"/>
                <w:szCs w:val="24"/>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A24A89" w14:textId="77777777" w:rsidR="000C78A8" w:rsidRPr="000C78A8" w:rsidRDefault="000C78A8" w:rsidP="000C78A8">
            <w:pPr>
              <w:spacing w:after="0" w:line="240" w:lineRule="auto"/>
              <w:jc w:val="center"/>
              <w:rPr>
                <w:rFonts w:ascii="Times New Roman" w:hAnsi="Times New Roman" w:cs="Times New Roman"/>
                <w:sz w:val="24"/>
                <w:szCs w:val="24"/>
              </w:rPr>
            </w:pPr>
            <w:r w:rsidRPr="000C78A8">
              <w:rPr>
                <w:rFonts w:ascii="Times New Roman" w:hAnsi="Times New Roman" w:cs="Times New Roman"/>
                <w:b/>
                <w:bCs/>
                <w:sz w:val="24"/>
                <w:szCs w:val="24"/>
              </w:rPr>
              <w:t>Кількість</w:t>
            </w:r>
          </w:p>
        </w:tc>
      </w:tr>
      <w:tr w:rsidR="000C78A8" w:rsidRPr="000C78A8" w14:paraId="4C999279" w14:textId="77777777" w:rsidTr="00404E41">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45E78C56" w14:textId="77777777" w:rsidR="000C78A8" w:rsidRPr="000C78A8" w:rsidRDefault="000C78A8" w:rsidP="000C78A8">
            <w:pPr>
              <w:spacing w:after="0" w:line="240" w:lineRule="auto"/>
              <w:jc w:val="center"/>
              <w:rPr>
                <w:rFonts w:ascii="Times New Roman" w:hAnsi="Times New Roman" w:cs="Times New Roman"/>
                <w:sz w:val="24"/>
                <w:szCs w:val="24"/>
              </w:rPr>
            </w:pPr>
            <w:r w:rsidRPr="000C78A8">
              <w:rPr>
                <w:rFonts w:ascii="Times New Roman" w:hAnsi="Times New Roman" w:cs="Times New Roman"/>
                <w:sz w:val="24"/>
                <w:szCs w:val="24"/>
              </w:rPr>
              <w:t>1</w:t>
            </w:r>
          </w:p>
        </w:tc>
        <w:tc>
          <w:tcPr>
            <w:tcW w:w="4801" w:type="dxa"/>
            <w:tcBorders>
              <w:top w:val="single" w:sz="4" w:space="0" w:color="000000"/>
              <w:left w:val="single" w:sz="4" w:space="0" w:color="000000"/>
              <w:bottom w:val="single" w:sz="4" w:space="0" w:color="000000"/>
              <w:right w:val="single" w:sz="4" w:space="0" w:color="000000"/>
            </w:tcBorders>
            <w:hideMark/>
          </w:tcPr>
          <w:p w14:paraId="5EFF8AFE"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b/>
                <w:sz w:val="24"/>
                <w:szCs w:val="24"/>
              </w:rPr>
              <w:t xml:space="preserve">Доопрацювання </w:t>
            </w:r>
            <w:r w:rsidRPr="000C78A8">
              <w:rPr>
                <w:rFonts w:ascii="Times New Roman" w:hAnsi="Times New Roman" w:cs="Times New Roman"/>
                <w:b/>
                <w:color w:val="000000"/>
                <w:sz w:val="24"/>
                <w:szCs w:val="24"/>
              </w:rPr>
              <w:t>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p>
        </w:tc>
        <w:tc>
          <w:tcPr>
            <w:tcW w:w="1701" w:type="dxa"/>
            <w:tcBorders>
              <w:top w:val="single" w:sz="4" w:space="0" w:color="000000"/>
              <w:left w:val="single" w:sz="4" w:space="0" w:color="000000"/>
              <w:bottom w:val="single" w:sz="4" w:space="0" w:color="000000"/>
              <w:right w:val="single" w:sz="4" w:space="0" w:color="000000"/>
            </w:tcBorders>
            <w:vAlign w:val="center"/>
          </w:tcPr>
          <w:p w14:paraId="0C84249E" w14:textId="77777777" w:rsidR="000C78A8" w:rsidRPr="000C78A8" w:rsidRDefault="000C78A8" w:rsidP="000C78A8">
            <w:pPr>
              <w:spacing w:after="0" w:line="240" w:lineRule="auto"/>
              <w:jc w:val="center"/>
              <w:rPr>
                <w:rFonts w:ascii="Times New Roman" w:hAnsi="Times New Roman" w:cs="Times New Roman"/>
                <w:bCs/>
                <w:sz w:val="24"/>
                <w:szCs w:val="24"/>
              </w:rPr>
            </w:pPr>
            <w:r w:rsidRPr="000C78A8">
              <w:rPr>
                <w:rFonts w:ascii="Times New Roman" w:hAnsi="Times New Roman" w:cs="Times New Roman"/>
                <w:bCs/>
                <w:sz w:val="24"/>
                <w:szCs w:val="24"/>
              </w:rPr>
              <w:t>До 25.12.2025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7D7BEB" w14:textId="77777777" w:rsidR="000C78A8" w:rsidRPr="000C78A8" w:rsidRDefault="000C78A8" w:rsidP="000C78A8">
            <w:pPr>
              <w:spacing w:after="0" w:line="240" w:lineRule="auto"/>
              <w:jc w:val="center"/>
              <w:rPr>
                <w:rFonts w:ascii="Times New Roman" w:hAnsi="Times New Roman" w:cs="Times New Roman"/>
                <w:bCs/>
                <w:sz w:val="24"/>
                <w:szCs w:val="24"/>
              </w:rPr>
            </w:pPr>
            <w:r w:rsidRPr="000C78A8">
              <w:rPr>
                <w:rFonts w:ascii="Times New Roman" w:hAnsi="Times New Roman" w:cs="Times New Roman"/>
                <w:bCs/>
                <w:sz w:val="24"/>
                <w:szCs w:val="24"/>
              </w:rPr>
              <w:t>послуга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07BAE5" w14:textId="77777777" w:rsidR="000C78A8" w:rsidRPr="000C78A8" w:rsidRDefault="000C78A8" w:rsidP="000C78A8">
            <w:pPr>
              <w:spacing w:after="0" w:line="240" w:lineRule="auto"/>
              <w:jc w:val="center"/>
              <w:rPr>
                <w:rFonts w:ascii="Times New Roman" w:hAnsi="Times New Roman" w:cs="Times New Roman"/>
                <w:bCs/>
                <w:sz w:val="24"/>
                <w:szCs w:val="24"/>
                <w:lang w:val="en-US"/>
              </w:rPr>
            </w:pPr>
            <w:r w:rsidRPr="000C78A8">
              <w:rPr>
                <w:rFonts w:ascii="Times New Roman" w:hAnsi="Times New Roman" w:cs="Times New Roman"/>
                <w:bCs/>
                <w:sz w:val="24"/>
                <w:szCs w:val="24"/>
                <w:lang w:val="en-US"/>
              </w:rPr>
              <w:t>1</w:t>
            </w:r>
          </w:p>
        </w:tc>
      </w:tr>
    </w:tbl>
    <w:p w14:paraId="3A94F709"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142"/>
        <w:jc w:val="both"/>
        <w:rPr>
          <w:rFonts w:ascii="Times New Roman" w:hAnsi="Times New Roman" w:cs="Times New Roman"/>
          <w:color w:val="000000"/>
          <w:sz w:val="24"/>
          <w:szCs w:val="24"/>
        </w:rPr>
      </w:pPr>
    </w:p>
    <w:p w14:paraId="7FD5EE41" w14:textId="77777777" w:rsidR="000C78A8" w:rsidRPr="000C78A8" w:rsidRDefault="000C78A8" w:rsidP="000C78A8">
      <w:pPr>
        <w:spacing w:after="0" w:line="240" w:lineRule="auto"/>
        <w:jc w:val="center"/>
        <w:rPr>
          <w:rFonts w:ascii="Times New Roman" w:hAnsi="Times New Roman" w:cs="Times New Roman"/>
          <w:b/>
          <w:bCs/>
          <w:sz w:val="24"/>
          <w:szCs w:val="24"/>
        </w:rPr>
      </w:pPr>
    </w:p>
    <w:p w14:paraId="4D223996" w14:textId="77777777" w:rsidR="000C78A8" w:rsidRPr="000C78A8" w:rsidRDefault="000C78A8" w:rsidP="000C78A8">
      <w:pPr>
        <w:spacing w:after="0" w:line="240" w:lineRule="auto"/>
        <w:jc w:val="center"/>
        <w:rPr>
          <w:rFonts w:ascii="Times New Roman" w:hAnsi="Times New Roman" w:cs="Times New Roman"/>
          <w:b/>
          <w:bCs/>
          <w:sz w:val="24"/>
          <w:szCs w:val="24"/>
        </w:rPr>
      </w:pPr>
      <w:r w:rsidRPr="000C78A8">
        <w:rPr>
          <w:rFonts w:ascii="Times New Roman" w:hAnsi="Times New Roman" w:cs="Times New Roman"/>
          <w:b/>
          <w:bCs/>
          <w:sz w:val="24"/>
          <w:szCs w:val="24"/>
        </w:rPr>
        <w:t>ТЕХНІЧНІ ВИМОГИ</w:t>
      </w:r>
    </w:p>
    <w:p w14:paraId="350800A4" w14:textId="77777777" w:rsidR="000C78A8" w:rsidRPr="000C78A8" w:rsidRDefault="000C78A8" w:rsidP="000C78A8">
      <w:pPr>
        <w:spacing w:after="0" w:line="240" w:lineRule="auto"/>
        <w:rPr>
          <w:rFonts w:ascii="Times New Roman" w:hAnsi="Times New Roman" w:cs="Times New Roman"/>
          <w:sz w:val="24"/>
          <w:szCs w:val="24"/>
          <w:lang w:eastAsia="ja-JP"/>
        </w:rPr>
      </w:pPr>
    </w:p>
    <w:p w14:paraId="0F0D628E" w14:textId="77777777" w:rsidR="000C78A8" w:rsidRPr="000C78A8" w:rsidRDefault="000C78A8" w:rsidP="000C78A8">
      <w:pPr>
        <w:spacing w:after="0" w:line="240" w:lineRule="auto"/>
        <w:ind w:firstLine="703"/>
        <w:jc w:val="center"/>
        <w:rPr>
          <w:rFonts w:ascii="Times New Roman" w:hAnsi="Times New Roman" w:cs="Times New Roman"/>
          <w:b/>
          <w:bCs/>
          <w:color w:val="000000"/>
          <w:sz w:val="24"/>
          <w:szCs w:val="24"/>
        </w:rPr>
      </w:pPr>
      <w:r w:rsidRPr="000C78A8">
        <w:rPr>
          <w:rFonts w:ascii="Times New Roman" w:hAnsi="Times New Roman" w:cs="Times New Roman"/>
          <w:b/>
          <w:bCs/>
          <w:sz w:val="24"/>
          <w:szCs w:val="24"/>
        </w:rPr>
        <w:t xml:space="preserve">Доопрацювання </w:t>
      </w:r>
      <w:r w:rsidRPr="000C78A8">
        <w:rPr>
          <w:rFonts w:ascii="Times New Roman" w:hAnsi="Times New Roman" w:cs="Times New Roman"/>
          <w:b/>
          <w:bCs/>
          <w:color w:val="000000"/>
          <w:sz w:val="24"/>
          <w:szCs w:val="24"/>
        </w:rPr>
        <w:t>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p>
    <w:p w14:paraId="0F8AA64C" w14:textId="77777777" w:rsidR="000C78A8" w:rsidRPr="000C78A8" w:rsidRDefault="000C78A8" w:rsidP="000C78A8">
      <w:pPr>
        <w:spacing w:after="0" w:line="240" w:lineRule="auto"/>
        <w:ind w:firstLine="703"/>
        <w:jc w:val="center"/>
        <w:rPr>
          <w:rFonts w:ascii="Times New Roman" w:hAnsi="Times New Roman" w:cs="Times New Roman"/>
          <w:b/>
          <w:bCs/>
          <w:color w:val="000000"/>
          <w:sz w:val="24"/>
          <w:szCs w:val="24"/>
        </w:rPr>
      </w:pPr>
    </w:p>
    <w:p w14:paraId="551A7ABD" w14:textId="77777777" w:rsidR="000C78A8" w:rsidRPr="000C78A8" w:rsidRDefault="000C78A8" w:rsidP="000C78A8">
      <w:pPr>
        <w:spacing w:after="0" w:line="240" w:lineRule="auto"/>
        <w:ind w:firstLine="703"/>
        <w:jc w:val="center"/>
        <w:rPr>
          <w:rFonts w:ascii="Times New Roman" w:hAnsi="Times New Roman" w:cs="Times New Roman"/>
          <w:b/>
          <w:bCs/>
          <w:color w:val="000000"/>
          <w:sz w:val="24"/>
          <w:szCs w:val="24"/>
        </w:rPr>
      </w:pPr>
      <w:r w:rsidRPr="000C78A8">
        <w:rPr>
          <w:rFonts w:ascii="Times New Roman" w:hAnsi="Times New Roman" w:cs="Times New Roman"/>
          <w:b/>
          <w:bCs/>
          <w:color w:val="000000"/>
          <w:sz w:val="24"/>
          <w:szCs w:val="24"/>
        </w:rPr>
        <w:t>Київ 2025</w:t>
      </w:r>
    </w:p>
    <w:p w14:paraId="73E38949" w14:textId="77777777" w:rsidR="000C78A8" w:rsidRPr="000C78A8" w:rsidRDefault="000C78A8" w:rsidP="000C78A8">
      <w:pPr>
        <w:spacing w:after="0" w:line="240" w:lineRule="auto"/>
        <w:ind w:firstLine="703"/>
        <w:jc w:val="center"/>
        <w:rPr>
          <w:rFonts w:ascii="Times New Roman" w:hAnsi="Times New Roman" w:cs="Times New Roman"/>
          <w:b/>
          <w:bCs/>
          <w:color w:val="000000"/>
          <w:sz w:val="24"/>
          <w:szCs w:val="24"/>
        </w:rPr>
      </w:pPr>
    </w:p>
    <w:p w14:paraId="7B16B38C" w14:textId="77777777" w:rsidR="000C78A8" w:rsidRPr="000C78A8" w:rsidRDefault="000C78A8" w:rsidP="000C78A8">
      <w:pPr>
        <w:pStyle w:val="a3"/>
        <w:numPr>
          <w:ilvl w:val="0"/>
          <w:numId w:val="17"/>
        </w:numPr>
        <w:tabs>
          <w:tab w:val="left" w:pos="284"/>
        </w:tabs>
        <w:suppressAutoHyphens w:val="0"/>
        <w:spacing w:after="0" w:line="240" w:lineRule="auto"/>
        <w:ind w:left="0" w:firstLine="0"/>
        <w:jc w:val="center"/>
        <w:rPr>
          <w:rFonts w:ascii="Times New Roman" w:hAnsi="Times New Roman" w:cs="Times New Roman"/>
          <w:b/>
          <w:sz w:val="24"/>
          <w:szCs w:val="24"/>
        </w:rPr>
      </w:pPr>
      <w:r w:rsidRPr="000C78A8">
        <w:rPr>
          <w:rFonts w:ascii="Times New Roman" w:hAnsi="Times New Roman" w:cs="Times New Roman"/>
          <w:b/>
          <w:sz w:val="24"/>
          <w:szCs w:val="24"/>
        </w:rPr>
        <w:t>ЗАГАЛЬНІ ВІДОМОСТІ ПРО ЗМІСТ РОБІТ</w:t>
      </w:r>
    </w:p>
    <w:p w14:paraId="30F2EFC8" w14:textId="77777777" w:rsidR="000C78A8" w:rsidRPr="000C78A8" w:rsidRDefault="000C78A8" w:rsidP="000C78A8">
      <w:pPr>
        <w:pStyle w:val="a3"/>
        <w:spacing w:after="0" w:line="240" w:lineRule="auto"/>
        <w:ind w:left="0"/>
        <w:jc w:val="both"/>
        <w:rPr>
          <w:rFonts w:ascii="Times New Roman" w:hAnsi="Times New Roman" w:cs="Times New Roman"/>
          <w:sz w:val="24"/>
          <w:szCs w:val="24"/>
        </w:rPr>
      </w:pPr>
    </w:p>
    <w:p w14:paraId="72E5911D" w14:textId="77777777" w:rsidR="000C78A8" w:rsidRPr="000C78A8" w:rsidRDefault="000C78A8" w:rsidP="000C78A8">
      <w:pPr>
        <w:pStyle w:val="a3"/>
        <w:numPr>
          <w:ilvl w:val="1"/>
          <w:numId w:val="19"/>
        </w:numPr>
        <w:tabs>
          <w:tab w:val="left" w:pos="1134"/>
        </w:tabs>
        <w:suppressAutoHyphens w:val="0"/>
        <w:spacing w:after="0" w:line="240" w:lineRule="auto"/>
        <w:ind w:left="0" w:firstLine="567"/>
        <w:jc w:val="both"/>
        <w:rPr>
          <w:rFonts w:ascii="Times New Roman" w:hAnsi="Times New Roman" w:cs="Times New Roman"/>
          <w:b/>
          <w:bCs/>
          <w:sz w:val="24"/>
          <w:szCs w:val="24"/>
        </w:rPr>
      </w:pPr>
      <w:bookmarkStart w:id="2" w:name="n279"/>
      <w:bookmarkEnd w:id="2"/>
      <w:r w:rsidRPr="000C78A8">
        <w:rPr>
          <w:rFonts w:ascii="Times New Roman" w:hAnsi="Times New Roman" w:cs="Times New Roman"/>
          <w:b/>
          <w:bCs/>
          <w:sz w:val="24"/>
          <w:szCs w:val="24"/>
        </w:rPr>
        <w:t>Повне найменування об’єкта інформатизації</w:t>
      </w:r>
    </w:p>
    <w:p w14:paraId="6BFCEDFC" w14:textId="77777777" w:rsidR="000C78A8" w:rsidRPr="000C78A8" w:rsidRDefault="000C78A8" w:rsidP="000C78A8">
      <w:pPr>
        <w:spacing w:after="0" w:line="240" w:lineRule="auto"/>
        <w:ind w:firstLine="567"/>
        <w:jc w:val="both"/>
        <w:rPr>
          <w:rFonts w:ascii="Times New Roman" w:hAnsi="Times New Roman" w:cs="Times New Roman"/>
          <w:iCs/>
          <w:sz w:val="24"/>
          <w:szCs w:val="24"/>
          <w:lang w:eastAsia="ja-JP"/>
        </w:rPr>
      </w:pPr>
      <w:bookmarkStart w:id="3" w:name="_Hlk195259922"/>
      <w:r w:rsidRPr="000C78A8">
        <w:rPr>
          <w:rFonts w:ascii="Times New Roman" w:hAnsi="Times New Roman" w:cs="Times New Roman"/>
          <w:color w:val="000000"/>
          <w:sz w:val="24"/>
          <w:szCs w:val="24"/>
        </w:rPr>
        <w:lastRenderedPageBreak/>
        <w:t xml:space="preserve">Функціональна підсистема </w:t>
      </w:r>
      <w:bookmarkEnd w:id="3"/>
      <w:r w:rsidRPr="000C78A8">
        <w:rPr>
          <w:rFonts w:ascii="Times New Roman" w:hAnsi="Times New Roman" w:cs="Times New Roman"/>
          <w:color w:val="000000"/>
          <w:sz w:val="24"/>
          <w:szCs w:val="24"/>
        </w:rPr>
        <w:t>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r w:rsidRPr="000C78A8">
        <w:rPr>
          <w:rFonts w:ascii="Times New Roman" w:hAnsi="Times New Roman" w:cs="Times New Roman"/>
          <w:iCs/>
          <w:sz w:val="24"/>
          <w:szCs w:val="24"/>
          <w:lang w:eastAsia="ja-JP"/>
        </w:rPr>
        <w:t>.</w:t>
      </w:r>
    </w:p>
    <w:p w14:paraId="6142BE7A" w14:textId="77777777" w:rsidR="000C78A8" w:rsidRPr="000C78A8" w:rsidRDefault="000C78A8" w:rsidP="000C78A8">
      <w:pPr>
        <w:pStyle w:val="a3"/>
        <w:spacing w:after="0" w:line="240" w:lineRule="auto"/>
        <w:ind w:left="0"/>
        <w:jc w:val="both"/>
        <w:rPr>
          <w:rFonts w:ascii="Times New Roman" w:hAnsi="Times New Roman" w:cs="Times New Roman"/>
          <w:sz w:val="24"/>
          <w:szCs w:val="24"/>
          <w:lang w:eastAsia="ru-RU"/>
        </w:rPr>
      </w:pPr>
    </w:p>
    <w:p w14:paraId="589237BE" w14:textId="77777777" w:rsidR="000C78A8" w:rsidRPr="000C78A8" w:rsidRDefault="000C78A8" w:rsidP="000C78A8">
      <w:pPr>
        <w:pStyle w:val="a3"/>
        <w:numPr>
          <w:ilvl w:val="1"/>
          <w:numId w:val="17"/>
        </w:numPr>
        <w:tabs>
          <w:tab w:val="left" w:pos="1134"/>
        </w:tabs>
        <w:suppressAutoHyphens w:val="0"/>
        <w:spacing w:after="0" w:line="240" w:lineRule="auto"/>
        <w:ind w:left="0" w:firstLine="567"/>
        <w:jc w:val="both"/>
        <w:rPr>
          <w:rFonts w:ascii="Times New Roman" w:hAnsi="Times New Roman" w:cs="Times New Roman"/>
          <w:b/>
          <w:bCs/>
          <w:sz w:val="24"/>
          <w:szCs w:val="24"/>
        </w:rPr>
      </w:pPr>
      <w:r w:rsidRPr="000C78A8">
        <w:rPr>
          <w:rFonts w:ascii="Times New Roman" w:hAnsi="Times New Roman" w:cs="Times New Roman"/>
          <w:b/>
          <w:sz w:val="24"/>
          <w:szCs w:val="24"/>
        </w:rPr>
        <w:t>Перелік умовних скорочень</w:t>
      </w:r>
    </w:p>
    <w:p w14:paraId="7C7163AA" w14:textId="77777777" w:rsidR="000C78A8" w:rsidRPr="000C78A8" w:rsidRDefault="000C78A8" w:rsidP="000C78A8">
      <w:pPr>
        <w:pStyle w:val="a3"/>
        <w:tabs>
          <w:tab w:val="left" w:pos="1134"/>
        </w:tabs>
        <w:spacing w:after="0" w:line="240" w:lineRule="auto"/>
        <w:ind w:left="709"/>
        <w:jc w:val="both"/>
        <w:rPr>
          <w:rFonts w:ascii="Times New Roman" w:hAnsi="Times New Roman" w:cs="Times New Roman"/>
          <w:b/>
          <w:bCs/>
          <w:sz w:val="24"/>
          <w:szCs w:val="24"/>
        </w:rPr>
      </w:pPr>
    </w:p>
    <w:tbl>
      <w:tblPr>
        <w:tblW w:w="5000" w:type="pct"/>
        <w:jc w:val="center"/>
        <w:tblBorders>
          <w:top w:val="single" w:sz="4" w:space="0" w:color="000001"/>
          <w:left w:val="single" w:sz="4" w:space="0" w:color="000001"/>
          <w:bottom w:val="single" w:sz="4" w:space="0" w:color="000001"/>
          <w:insideH w:val="single" w:sz="4" w:space="0" w:color="000001"/>
        </w:tblBorders>
        <w:tblLayout w:type="fixed"/>
        <w:tblLook w:val="0000" w:firstRow="0" w:lastRow="0" w:firstColumn="0" w:lastColumn="0" w:noHBand="0" w:noVBand="0"/>
      </w:tblPr>
      <w:tblGrid>
        <w:gridCol w:w="1498"/>
        <w:gridCol w:w="8129"/>
      </w:tblGrid>
      <w:tr w:rsidR="000C78A8" w:rsidRPr="000C78A8" w14:paraId="122173CC" w14:textId="77777777" w:rsidTr="00404E41">
        <w:trPr>
          <w:tblHeade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88" w:type="dxa"/>
            </w:tcMar>
            <w:vAlign w:val="center"/>
          </w:tcPr>
          <w:p w14:paraId="25096353" w14:textId="77777777" w:rsidR="000C78A8" w:rsidRPr="000C78A8" w:rsidRDefault="000C78A8" w:rsidP="000C78A8">
            <w:pPr>
              <w:spacing w:after="0" w:line="240" w:lineRule="auto"/>
              <w:jc w:val="center"/>
              <w:rPr>
                <w:rFonts w:ascii="Times New Roman" w:hAnsi="Times New Roman" w:cs="Times New Roman"/>
                <w:sz w:val="24"/>
                <w:szCs w:val="24"/>
              </w:rPr>
            </w:pPr>
            <w:r w:rsidRPr="000C78A8">
              <w:rPr>
                <w:rFonts w:ascii="Times New Roman" w:hAnsi="Times New Roman" w:cs="Times New Roman"/>
                <w:b/>
                <w:sz w:val="24"/>
                <w:szCs w:val="24"/>
                <w:lang w:eastAsia="ru-RU" w:bidi="he-IL"/>
              </w:rPr>
              <w:t>Терміни та скорочення</w:t>
            </w:r>
          </w:p>
        </w:tc>
        <w:tc>
          <w:tcPr>
            <w:tcW w:w="8130"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88" w:type="dxa"/>
            </w:tcMar>
            <w:vAlign w:val="center"/>
          </w:tcPr>
          <w:p w14:paraId="743436A6" w14:textId="77777777" w:rsidR="000C78A8" w:rsidRPr="000C78A8" w:rsidRDefault="000C78A8" w:rsidP="000C78A8">
            <w:pPr>
              <w:spacing w:after="0" w:line="240" w:lineRule="auto"/>
              <w:jc w:val="center"/>
              <w:rPr>
                <w:rFonts w:ascii="Times New Roman" w:hAnsi="Times New Roman" w:cs="Times New Roman"/>
                <w:sz w:val="24"/>
                <w:szCs w:val="24"/>
              </w:rPr>
            </w:pPr>
            <w:r w:rsidRPr="000C78A8">
              <w:rPr>
                <w:rFonts w:ascii="Times New Roman" w:hAnsi="Times New Roman" w:cs="Times New Roman"/>
                <w:b/>
                <w:sz w:val="24"/>
                <w:szCs w:val="24"/>
                <w:lang w:eastAsia="ru-RU" w:bidi="he-IL"/>
              </w:rPr>
              <w:t>Визначення</w:t>
            </w:r>
          </w:p>
        </w:tc>
      </w:tr>
      <w:tr w:rsidR="000C78A8" w:rsidRPr="000C78A8" w14:paraId="612F7724"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8640565"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АТ</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02FB495"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Акціонерне товариство</w:t>
            </w:r>
          </w:p>
        </w:tc>
      </w:tr>
      <w:tr w:rsidR="000C78A8" w:rsidRPr="000C78A8" w14:paraId="38D4ACEE"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74FA9710"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АРМ</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4C822BBC"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Автоматизоване робоче місце</w:t>
            </w:r>
          </w:p>
        </w:tc>
      </w:tr>
      <w:tr w:rsidR="000C78A8" w:rsidRPr="000C78A8" w14:paraId="2A316260"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1FAF3F0"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БД</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36D10FC"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База даних</w:t>
            </w:r>
          </w:p>
        </w:tc>
      </w:tr>
      <w:tr w:rsidR="000C78A8" w:rsidRPr="000C78A8" w14:paraId="2E60A8BA"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4397B3A6"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МВС</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DD3B8AE"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Міністерство внутрішніх справ</w:t>
            </w:r>
          </w:p>
        </w:tc>
      </w:tr>
      <w:tr w:rsidR="000C78A8" w:rsidRPr="000C78A8" w14:paraId="7F0BD034"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4D35C647"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color w:val="000000"/>
                <w:sz w:val="24"/>
                <w:szCs w:val="24"/>
              </w:rPr>
              <w:t>ВДВС</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304826A"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Відділ Державної виконавчої служби</w:t>
            </w:r>
          </w:p>
        </w:tc>
      </w:tr>
      <w:tr w:rsidR="000C78A8" w:rsidRPr="000C78A8" w14:paraId="5280FC01"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033F67D6"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ДВС</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27F237B"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Державна виконавча служба</w:t>
            </w:r>
          </w:p>
        </w:tc>
      </w:tr>
      <w:tr w:rsidR="000C78A8" w:rsidRPr="000C78A8" w14:paraId="41332C1F"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950866F"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color w:val="000000"/>
                <w:sz w:val="24"/>
                <w:szCs w:val="24"/>
              </w:rPr>
              <w:t>ДНПЗС</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1422285"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Дата набрання законної сили постановою про адміністративне правопорушення</w:t>
            </w:r>
          </w:p>
        </w:tc>
      </w:tr>
      <w:tr w:rsidR="000C78A8" w:rsidRPr="000C78A8" w14:paraId="4C79D159"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3307900" w14:textId="77777777" w:rsidR="000C78A8" w:rsidRPr="000C78A8" w:rsidRDefault="000C78A8" w:rsidP="000C78A8">
            <w:pPr>
              <w:spacing w:after="0" w:line="240" w:lineRule="auto"/>
              <w:rPr>
                <w:rFonts w:ascii="Times New Roman" w:hAnsi="Times New Roman" w:cs="Times New Roman"/>
                <w:color w:val="000000"/>
                <w:sz w:val="24"/>
                <w:szCs w:val="24"/>
              </w:rPr>
            </w:pPr>
            <w:r w:rsidRPr="000C78A8">
              <w:rPr>
                <w:rFonts w:ascii="Times New Roman" w:hAnsi="Times New Roman" w:cs="Times New Roman"/>
                <w:sz w:val="24"/>
                <w:szCs w:val="24"/>
              </w:rPr>
              <w:t>ДСБТ</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59EE9BD"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Державна служба України з безпеки на транспорті</w:t>
            </w:r>
          </w:p>
        </w:tc>
      </w:tr>
      <w:tr w:rsidR="000C78A8" w:rsidRPr="000C78A8" w14:paraId="75D40954"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78612D6D"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ДУ ЦІТ МВС України,</w:t>
            </w:r>
          </w:p>
          <w:p w14:paraId="4318B698"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Замовник</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621B2C5"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color w:val="000000"/>
                <w:sz w:val="24"/>
                <w:szCs w:val="24"/>
              </w:rPr>
              <w:t>Державна установа «Центр інфраструктури та технологій Міністерства внутрішніх справ України»</w:t>
            </w:r>
          </w:p>
        </w:tc>
      </w:tr>
      <w:tr w:rsidR="000C78A8" w:rsidRPr="000C78A8" w14:paraId="68193A4C"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276CC95"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ЄДРПОУ</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02934DB8"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Єдиний державний реєстр підприємств та організацій України</w:t>
            </w:r>
          </w:p>
        </w:tc>
      </w:tr>
      <w:tr w:rsidR="000C78A8" w:rsidRPr="000C78A8" w14:paraId="473302EA"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ADE6721"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ЄДРТЗ</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1272E96"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Єдиний державний реєстр транспортних засобів</w:t>
            </w:r>
          </w:p>
        </w:tc>
      </w:tr>
      <w:tr w:rsidR="000C78A8" w:rsidRPr="000C78A8" w14:paraId="53CAD32F"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0B039D5C"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ЄІС МВС</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4B87770"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Єдина інформаційна система МВС</w:t>
            </w:r>
          </w:p>
        </w:tc>
      </w:tr>
      <w:tr w:rsidR="000C78A8" w:rsidRPr="000C78A8" w14:paraId="1956CB42"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714A790"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ЗІС</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E6D11F5"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Зовнішня інформаційна система</w:t>
            </w:r>
          </w:p>
        </w:tc>
      </w:tr>
      <w:tr w:rsidR="000C78A8" w:rsidRPr="000C78A8" w14:paraId="0093C51E"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1C061FE"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IКC</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C7C1DE6"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Інформаційно-комунікаційна система</w:t>
            </w:r>
          </w:p>
        </w:tc>
      </w:tr>
      <w:tr w:rsidR="000C78A8" w:rsidRPr="000C78A8" w14:paraId="70457973"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FFDCB18"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ІКС СФАП, Система</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06651E3B"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Інформаційно-комунікаційна система</w:t>
            </w:r>
            <w:r w:rsidRPr="000C78A8">
              <w:rPr>
                <w:rFonts w:ascii="Times New Roman" w:hAnsi="Times New Roman" w:cs="Times New Roman"/>
                <w:color w:val="000000"/>
                <w:sz w:val="24"/>
                <w:szCs w:val="24"/>
              </w:rPr>
              <w:t xml:space="preserve"> «Система фіксації адміністративних правопорушень у сфері забезпечення безпеки дорожнього руху в автоматичному режимі», </w:t>
            </w:r>
            <w:r w:rsidRPr="000C78A8">
              <w:rPr>
                <w:rFonts w:ascii="Times New Roman" w:hAnsi="Times New Roman" w:cs="Times New Roman"/>
                <w:sz w:val="24"/>
                <w:szCs w:val="24"/>
                <w:lang w:eastAsia="ru-RU"/>
              </w:rPr>
              <w:t>що створена на базі комп’ютерної програми «Програмне забезпечення комплексу відеофіксації з розпізнаванням номерних знаків та перевіркою за розшуковими реєстрами ВІДЕОКОНТРОЛЬ-Рубіж»</w:t>
            </w:r>
          </w:p>
        </w:tc>
      </w:tr>
      <w:tr w:rsidR="000C78A8" w:rsidRPr="000C78A8" w14:paraId="3BC52F44"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4511D93"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КАТОТТГ</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6E8605A"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Кодифікатор адміністративно-територіальних одиниць та територій територіальних громад</w:t>
            </w:r>
          </w:p>
        </w:tc>
      </w:tr>
      <w:tr w:rsidR="000C78A8" w:rsidRPr="000C78A8" w14:paraId="32A2F09C"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16B323FD"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КЕП</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7178640B"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Кваліфікований електронний підпис</w:t>
            </w:r>
          </w:p>
        </w:tc>
      </w:tr>
      <w:tr w:rsidR="000C78A8" w:rsidRPr="000C78A8" w14:paraId="0AFB4689"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2FF558D4"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КОАТУУ</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725D93C8"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Класифікатор об’єктів адміністративно-територіального устрою України</w:t>
            </w:r>
          </w:p>
        </w:tc>
      </w:tr>
      <w:tr w:rsidR="000C78A8" w:rsidRPr="000C78A8" w14:paraId="55D28040"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4CDB861"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КСЗІ</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43274D6F"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Комплексна система захисту інформації</w:t>
            </w:r>
          </w:p>
        </w:tc>
      </w:tr>
      <w:tr w:rsidR="000C78A8" w:rsidRPr="000C78A8" w14:paraId="608EB36E"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078F0ACB"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ПЗ</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159DC4AC"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Програмне забезпечення</w:t>
            </w:r>
          </w:p>
        </w:tc>
      </w:tr>
      <w:tr w:rsidR="000C78A8" w:rsidRPr="000C78A8" w14:paraId="0B63B036"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5D865E99"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ПІБ</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06E7F30B"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Прізвище, ім’я, по батькові</w:t>
            </w:r>
          </w:p>
        </w:tc>
      </w:tr>
      <w:tr w:rsidR="000C78A8" w:rsidRPr="000C78A8" w14:paraId="08D2B08C"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0A6BB879"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ПКД</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190BDEA"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Прилади контролю дистанційні</w:t>
            </w:r>
          </w:p>
        </w:tc>
      </w:tr>
      <w:tr w:rsidR="000C78A8" w:rsidRPr="000C78A8" w14:paraId="7CD2A47F" w14:textId="77777777" w:rsidTr="00404E41">
        <w:trPr>
          <w:jc w:val="center"/>
        </w:trPr>
        <w:tc>
          <w:tcPr>
            <w:tcW w:w="149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15CBABFA"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ПДР</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41914360"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Правила дорожнього руху</w:t>
            </w:r>
          </w:p>
        </w:tc>
      </w:tr>
      <w:tr w:rsidR="000C78A8" w:rsidRPr="000C78A8" w14:paraId="00520357" w14:textId="77777777" w:rsidTr="00404E41">
        <w:trPr>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37FD882F"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РНОКПП</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145E4A38"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Реєстраційний номер облікової картки платника податків</w:t>
            </w:r>
          </w:p>
        </w:tc>
      </w:tr>
      <w:tr w:rsidR="000C78A8" w:rsidRPr="000C78A8" w14:paraId="45E504D7" w14:textId="77777777" w:rsidTr="00404E41">
        <w:trPr>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6556CE89"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 xml:space="preserve">Система </w:t>
            </w:r>
            <w:r w:rsidRPr="000C78A8">
              <w:rPr>
                <w:rFonts w:ascii="Times New Roman" w:hAnsi="Times New Roman" w:cs="Times New Roman"/>
                <w:color w:val="00000A"/>
                <w:sz w:val="24"/>
                <w:szCs w:val="24"/>
              </w:rPr>
              <w:t>«</w:t>
            </w:r>
            <w:r w:rsidRPr="000C78A8">
              <w:rPr>
                <w:rFonts w:ascii="Times New Roman" w:hAnsi="Times New Roman" w:cs="Times New Roman"/>
                <w:sz w:val="24"/>
                <w:szCs w:val="24"/>
              </w:rPr>
              <w:t>Шлях</w:t>
            </w:r>
            <w:r w:rsidRPr="000C78A8">
              <w:rPr>
                <w:rFonts w:ascii="Times New Roman" w:hAnsi="Times New Roman" w:cs="Times New Roman"/>
                <w:color w:val="00000A"/>
                <w:sz w:val="24"/>
                <w:szCs w:val="24"/>
              </w:rPr>
              <w:t>»</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4E3E44DF"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Єдиний комплекс інформаційних систем у сфері безпеки на наземному транспорті</w:t>
            </w:r>
          </w:p>
        </w:tc>
      </w:tr>
      <w:tr w:rsidR="000C78A8" w:rsidRPr="000C78A8" w14:paraId="7970885F" w14:textId="77777777" w:rsidTr="00404E41">
        <w:trPr>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7DF7802C"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ТЗ</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1AFD108C"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Транспортний засіб</w:t>
            </w:r>
          </w:p>
        </w:tc>
      </w:tr>
      <w:tr w:rsidR="000C78A8" w:rsidRPr="000C78A8" w14:paraId="7AE6DE86" w14:textId="77777777" w:rsidTr="00404E41">
        <w:trPr>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6D2CA995"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ШКІ</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572A9BF"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Штрихкодовий ідентифікатор</w:t>
            </w:r>
          </w:p>
        </w:tc>
      </w:tr>
      <w:tr w:rsidR="000C78A8" w:rsidRPr="000C78A8" w14:paraId="0951E34A" w14:textId="77777777" w:rsidTr="00404E41">
        <w:trPr>
          <w:trHeight w:val="283"/>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05F3A83B"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API</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F89821F"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Application Programming Interface (Прикладний програмний інтерфейс)</w:t>
            </w:r>
          </w:p>
        </w:tc>
      </w:tr>
      <w:tr w:rsidR="000C78A8" w:rsidRPr="000C78A8" w14:paraId="43315F0C" w14:textId="77777777" w:rsidTr="00404E41">
        <w:trPr>
          <w:trHeight w:val="283"/>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25894375"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color w:val="000000"/>
                <w:sz w:val="24"/>
                <w:szCs w:val="24"/>
              </w:rPr>
              <w:t>HSTS</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1DEDB47A"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HTTP Strict Transport Security (Захищені з’єднання через протокол HTTPS)</w:t>
            </w:r>
          </w:p>
        </w:tc>
      </w:tr>
      <w:tr w:rsidR="000C78A8" w:rsidRPr="000C78A8" w14:paraId="1D24588F" w14:textId="77777777" w:rsidTr="00404E41">
        <w:trPr>
          <w:trHeight w:val="283"/>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58182813"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NDA</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31C63D24" w14:textId="77777777" w:rsidR="000C78A8" w:rsidRPr="000C78A8" w:rsidRDefault="000C78A8" w:rsidP="000C78A8">
            <w:pPr>
              <w:spacing w:after="0" w:line="240" w:lineRule="auto"/>
              <w:jc w:val="both"/>
              <w:rPr>
                <w:rFonts w:ascii="Times New Roman" w:hAnsi="Times New Roman" w:cs="Times New Roman"/>
                <w:sz w:val="24"/>
                <w:szCs w:val="24"/>
                <w:lang w:val="en-US"/>
              </w:rPr>
            </w:pPr>
            <w:r w:rsidRPr="000C78A8">
              <w:rPr>
                <w:rFonts w:ascii="Times New Roman" w:hAnsi="Times New Roman" w:cs="Times New Roman"/>
                <w:sz w:val="24"/>
                <w:szCs w:val="24"/>
              </w:rPr>
              <w:t>Non-disclosure agreement</w:t>
            </w:r>
            <w:r w:rsidRPr="000C78A8">
              <w:rPr>
                <w:rFonts w:ascii="Times New Roman" w:hAnsi="Times New Roman" w:cs="Times New Roman"/>
                <w:sz w:val="24"/>
                <w:szCs w:val="24"/>
                <w:lang w:val="en-US"/>
              </w:rPr>
              <w:t xml:space="preserve"> (</w:t>
            </w:r>
            <w:r w:rsidRPr="000C78A8">
              <w:rPr>
                <w:rFonts w:ascii="Times New Roman" w:hAnsi="Times New Roman" w:cs="Times New Roman"/>
                <w:sz w:val="24"/>
                <w:szCs w:val="24"/>
              </w:rPr>
              <w:t>Угода про конфіденційність</w:t>
            </w:r>
            <w:r w:rsidRPr="000C78A8">
              <w:rPr>
                <w:rFonts w:ascii="Times New Roman" w:hAnsi="Times New Roman" w:cs="Times New Roman"/>
                <w:sz w:val="24"/>
                <w:szCs w:val="24"/>
                <w:lang w:val="en-US"/>
              </w:rPr>
              <w:t>)</w:t>
            </w:r>
          </w:p>
        </w:tc>
      </w:tr>
      <w:tr w:rsidR="000C78A8" w:rsidRPr="000C78A8" w14:paraId="5FA7A19F" w14:textId="77777777" w:rsidTr="00404E41">
        <w:trPr>
          <w:trHeight w:val="283"/>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16662E8F"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PHP</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914D7CC"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Мова програмування</w:t>
            </w:r>
          </w:p>
        </w:tc>
      </w:tr>
      <w:tr w:rsidR="000C78A8" w:rsidRPr="000C78A8" w14:paraId="4A493E88" w14:textId="77777777" w:rsidTr="00404E41">
        <w:trPr>
          <w:trHeight w:val="283"/>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3CF03BE9"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t>SSL/TLS</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673729BE"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Secure Socket Layer / Transport Layer Security (Рівень захищених сокетів / Протокол захисту транспортного рівня)</w:t>
            </w:r>
          </w:p>
        </w:tc>
      </w:tr>
      <w:tr w:rsidR="000C78A8" w:rsidRPr="000C78A8" w14:paraId="09EEDD1E" w14:textId="77777777" w:rsidTr="00404E41">
        <w:trPr>
          <w:trHeight w:val="283"/>
          <w:jc w:val="center"/>
        </w:trPr>
        <w:tc>
          <w:tcPr>
            <w:tcW w:w="1498" w:type="dxa"/>
            <w:tcBorders>
              <w:top w:val="single" w:sz="4" w:space="0" w:color="000001"/>
              <w:left w:val="single" w:sz="4" w:space="0" w:color="000001"/>
              <w:bottom w:val="single" w:sz="4" w:space="0" w:color="000001"/>
            </w:tcBorders>
            <w:shd w:val="clear" w:color="auto" w:fill="auto"/>
            <w:tcMar>
              <w:left w:w="88" w:type="dxa"/>
            </w:tcMar>
            <w:vAlign w:val="center"/>
          </w:tcPr>
          <w:p w14:paraId="76F0BF72" w14:textId="77777777" w:rsidR="000C78A8" w:rsidRPr="000C78A8" w:rsidRDefault="000C78A8" w:rsidP="000C78A8">
            <w:pPr>
              <w:spacing w:after="0" w:line="240" w:lineRule="auto"/>
              <w:rPr>
                <w:rFonts w:ascii="Times New Roman" w:hAnsi="Times New Roman" w:cs="Times New Roman"/>
                <w:sz w:val="24"/>
                <w:szCs w:val="24"/>
              </w:rPr>
            </w:pPr>
            <w:r w:rsidRPr="000C78A8">
              <w:rPr>
                <w:rFonts w:ascii="Times New Roman" w:hAnsi="Times New Roman" w:cs="Times New Roman"/>
                <w:sz w:val="24"/>
                <w:szCs w:val="24"/>
              </w:rPr>
              <w:lastRenderedPageBreak/>
              <w:t>UI/UX</w:t>
            </w:r>
          </w:p>
        </w:tc>
        <w:tc>
          <w:tcPr>
            <w:tcW w:w="813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14:paraId="0CED62AA"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User Interface / User Experience (Користувацький інтерфейс / Користувацький досвід)</w:t>
            </w:r>
          </w:p>
        </w:tc>
      </w:tr>
    </w:tbl>
    <w:p w14:paraId="2BA574B5" w14:textId="77777777" w:rsidR="000C78A8" w:rsidRPr="000C78A8" w:rsidRDefault="000C78A8" w:rsidP="000C78A8">
      <w:pPr>
        <w:pStyle w:val="a3"/>
        <w:spacing w:after="0" w:line="240" w:lineRule="auto"/>
        <w:ind w:left="0"/>
        <w:jc w:val="both"/>
        <w:rPr>
          <w:rFonts w:ascii="Times New Roman" w:hAnsi="Times New Roman" w:cs="Times New Roman"/>
          <w:b/>
          <w:bCs/>
          <w:sz w:val="24"/>
          <w:szCs w:val="24"/>
        </w:rPr>
      </w:pPr>
    </w:p>
    <w:p w14:paraId="057B0F10" w14:textId="77777777" w:rsidR="000C78A8" w:rsidRPr="000C78A8" w:rsidRDefault="000C78A8" w:rsidP="000C78A8">
      <w:pPr>
        <w:pStyle w:val="a3"/>
        <w:numPr>
          <w:ilvl w:val="1"/>
          <w:numId w:val="17"/>
        </w:numPr>
        <w:tabs>
          <w:tab w:val="left" w:pos="1134"/>
        </w:tabs>
        <w:suppressAutoHyphens w:val="0"/>
        <w:spacing w:after="0" w:line="240" w:lineRule="auto"/>
        <w:ind w:left="0" w:firstLine="567"/>
        <w:jc w:val="both"/>
        <w:rPr>
          <w:rFonts w:ascii="Times New Roman" w:hAnsi="Times New Roman" w:cs="Times New Roman"/>
          <w:b/>
          <w:bCs/>
          <w:sz w:val="24"/>
          <w:szCs w:val="24"/>
        </w:rPr>
      </w:pPr>
      <w:bookmarkStart w:id="4" w:name="n280"/>
      <w:bookmarkEnd w:id="4"/>
      <w:r w:rsidRPr="000C78A8">
        <w:rPr>
          <w:rFonts w:ascii="Times New Roman" w:hAnsi="Times New Roman" w:cs="Times New Roman"/>
          <w:b/>
          <w:bCs/>
          <w:sz w:val="24"/>
          <w:szCs w:val="24"/>
        </w:rPr>
        <w:t>Найменування сторін</w:t>
      </w:r>
    </w:p>
    <w:p w14:paraId="5CFD7AFA" w14:textId="77777777" w:rsidR="000C78A8" w:rsidRPr="000C78A8" w:rsidRDefault="000C78A8" w:rsidP="000C78A8">
      <w:pPr>
        <w:pStyle w:val="a3"/>
        <w:spacing w:after="0" w:line="240" w:lineRule="auto"/>
        <w:ind w:left="0"/>
        <w:jc w:val="both"/>
        <w:rPr>
          <w:rFonts w:ascii="Times New Roman" w:hAnsi="Times New Roman" w:cs="Times New Roman"/>
          <w:sz w:val="24"/>
          <w:szCs w:val="24"/>
        </w:rPr>
      </w:pPr>
      <w:r w:rsidRPr="000C78A8">
        <w:rPr>
          <w:rFonts w:ascii="Times New Roman" w:hAnsi="Times New Roman" w:cs="Times New Roman"/>
          <w:sz w:val="24"/>
          <w:szCs w:val="24"/>
        </w:rPr>
        <w:t xml:space="preserve">Замовником </w:t>
      </w:r>
      <w:bookmarkStart w:id="5" w:name="_Hlk197425216"/>
      <w:r w:rsidRPr="000C78A8">
        <w:rPr>
          <w:rFonts w:ascii="Times New Roman" w:hAnsi="Times New Roman" w:cs="Times New Roman"/>
          <w:sz w:val="24"/>
          <w:szCs w:val="24"/>
        </w:rPr>
        <w:t>доопрацювання</w:t>
      </w:r>
      <w:bookmarkEnd w:id="5"/>
      <w:r w:rsidRPr="000C78A8">
        <w:rPr>
          <w:rFonts w:ascii="Times New Roman" w:hAnsi="Times New Roman" w:cs="Times New Roman"/>
          <w:sz w:val="24"/>
          <w:szCs w:val="24"/>
        </w:rPr>
        <w:t xml:space="preserve"> (модернізації) ІКС СФАП є </w:t>
      </w:r>
      <w:r w:rsidRPr="000C78A8">
        <w:rPr>
          <w:rFonts w:ascii="Times New Roman" w:hAnsi="Times New Roman" w:cs="Times New Roman"/>
          <w:color w:val="000000"/>
          <w:sz w:val="24"/>
          <w:szCs w:val="24"/>
        </w:rPr>
        <w:t>Державна установа «Центр інфраструктури та технологій Міністерства внутрішніх справ України»</w:t>
      </w:r>
      <w:r w:rsidRPr="000C78A8">
        <w:rPr>
          <w:rFonts w:ascii="Times New Roman" w:hAnsi="Times New Roman" w:cs="Times New Roman"/>
          <w:sz w:val="24"/>
          <w:szCs w:val="24"/>
        </w:rPr>
        <w:t>.</w:t>
      </w:r>
    </w:p>
    <w:p w14:paraId="0363C26F" w14:textId="77777777" w:rsidR="000C78A8" w:rsidRPr="000C78A8" w:rsidRDefault="000C78A8" w:rsidP="000C78A8">
      <w:pPr>
        <w:pStyle w:val="a3"/>
        <w:spacing w:after="0" w:line="240" w:lineRule="auto"/>
        <w:ind w:left="0"/>
        <w:jc w:val="both"/>
        <w:rPr>
          <w:rFonts w:ascii="Times New Roman" w:hAnsi="Times New Roman" w:cs="Times New Roman"/>
          <w:sz w:val="24"/>
          <w:szCs w:val="24"/>
        </w:rPr>
      </w:pPr>
      <w:r w:rsidRPr="000C78A8">
        <w:rPr>
          <w:rFonts w:ascii="Times New Roman" w:hAnsi="Times New Roman" w:cs="Times New Roman"/>
          <w:sz w:val="24"/>
          <w:szCs w:val="24"/>
        </w:rPr>
        <w:t>Виконавець буде визначений за результатом проведення закупівлі послуг відповідно до вимог законодавства України у сфері публічних закупівель.</w:t>
      </w:r>
    </w:p>
    <w:p w14:paraId="2526C83C" w14:textId="77777777" w:rsidR="000C78A8" w:rsidRPr="000C78A8" w:rsidRDefault="000C78A8" w:rsidP="000C78A8">
      <w:pPr>
        <w:pStyle w:val="a3"/>
        <w:spacing w:after="0" w:line="240" w:lineRule="auto"/>
        <w:ind w:left="0"/>
        <w:jc w:val="both"/>
        <w:rPr>
          <w:rFonts w:ascii="Times New Roman" w:hAnsi="Times New Roman" w:cs="Times New Roman"/>
          <w:b/>
          <w:bCs/>
          <w:sz w:val="24"/>
          <w:szCs w:val="24"/>
        </w:rPr>
      </w:pPr>
    </w:p>
    <w:p w14:paraId="5BDC6A34" w14:textId="77777777" w:rsidR="000C78A8" w:rsidRPr="000C78A8" w:rsidRDefault="000C78A8" w:rsidP="000C78A8">
      <w:pPr>
        <w:pStyle w:val="a3"/>
        <w:numPr>
          <w:ilvl w:val="1"/>
          <w:numId w:val="17"/>
        </w:numPr>
        <w:tabs>
          <w:tab w:val="left" w:pos="1134"/>
        </w:tabs>
        <w:suppressAutoHyphens w:val="0"/>
        <w:spacing w:after="0" w:line="240" w:lineRule="auto"/>
        <w:ind w:left="0" w:firstLine="567"/>
        <w:jc w:val="both"/>
        <w:rPr>
          <w:rFonts w:ascii="Times New Roman" w:hAnsi="Times New Roman" w:cs="Times New Roman"/>
          <w:b/>
          <w:bCs/>
          <w:sz w:val="24"/>
          <w:szCs w:val="24"/>
        </w:rPr>
      </w:pPr>
      <w:bookmarkStart w:id="6" w:name="n281"/>
      <w:bookmarkEnd w:id="6"/>
      <w:r w:rsidRPr="000C78A8">
        <w:rPr>
          <w:rFonts w:ascii="Times New Roman" w:hAnsi="Times New Roman" w:cs="Times New Roman"/>
          <w:b/>
          <w:bCs/>
          <w:sz w:val="24"/>
          <w:szCs w:val="24"/>
        </w:rPr>
        <w:t>Перелік документів, які мають враховуватись під час (доопрацювання).</w:t>
      </w:r>
    </w:p>
    <w:p w14:paraId="31E346E0" w14:textId="77777777" w:rsidR="000C78A8" w:rsidRPr="000C78A8" w:rsidRDefault="000C78A8" w:rsidP="000C78A8">
      <w:pPr>
        <w:spacing w:after="0" w:line="240" w:lineRule="auto"/>
        <w:jc w:val="both"/>
        <w:rPr>
          <w:rFonts w:ascii="Times New Roman" w:hAnsi="Times New Roman" w:cs="Times New Roman"/>
          <w:sz w:val="24"/>
          <w:szCs w:val="24"/>
        </w:rPr>
      </w:pPr>
      <w:r w:rsidRPr="000C78A8">
        <w:rPr>
          <w:rFonts w:ascii="Times New Roman" w:hAnsi="Times New Roman" w:cs="Times New Roman"/>
          <w:sz w:val="24"/>
          <w:szCs w:val="24"/>
        </w:rPr>
        <w:t xml:space="preserve">Доопрацювання ІКС СФАП повинна відповідати вимогам </w:t>
      </w:r>
      <w:r w:rsidRPr="000C78A8">
        <w:rPr>
          <w:rFonts w:ascii="Times New Roman" w:hAnsi="Times New Roman" w:cs="Times New Roman"/>
          <w:color w:val="000000" w:themeColor="text1"/>
          <w:sz w:val="24"/>
          <w:szCs w:val="24"/>
        </w:rPr>
        <w:t>чинних нормативно-правових актів, стандартів та документів</w:t>
      </w:r>
      <w:r w:rsidRPr="000C78A8">
        <w:rPr>
          <w:rFonts w:ascii="Times New Roman" w:hAnsi="Times New Roman" w:cs="Times New Roman"/>
          <w:sz w:val="24"/>
          <w:szCs w:val="24"/>
        </w:rPr>
        <w:t>, а саме:</w:t>
      </w:r>
    </w:p>
    <w:p w14:paraId="7722CE1F"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«Кодексу України про адміністративні правопорушення»;</w:t>
      </w:r>
    </w:p>
    <w:p w14:paraId="0D4A77CC"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068"/>
          <w:tab w:val="left" w:pos="1134"/>
        </w:tabs>
        <w:spacing w:after="0" w:line="240" w:lineRule="auto"/>
        <w:ind w:firstLine="567"/>
        <w:jc w:val="both"/>
        <w:rPr>
          <w:rFonts w:ascii="Times New Roman" w:hAnsi="Times New Roman" w:cs="Times New Roman"/>
          <w:sz w:val="24"/>
          <w:szCs w:val="24"/>
        </w:rPr>
      </w:pPr>
      <w:bookmarkStart w:id="7" w:name="_Hlk197421337"/>
      <w:r w:rsidRPr="000C78A8">
        <w:rPr>
          <w:rFonts w:ascii="Times New Roman" w:hAnsi="Times New Roman" w:cs="Times New Roman"/>
          <w:color w:val="000000"/>
          <w:sz w:val="24"/>
          <w:szCs w:val="24"/>
        </w:rPr>
        <w:t>законам України:</w:t>
      </w:r>
    </w:p>
    <w:p w14:paraId="7CE27C63"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«Про інформацію»;</w:t>
      </w:r>
    </w:p>
    <w:p w14:paraId="17CAD369"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«Про захист персональних даних»;</w:t>
      </w:r>
    </w:p>
    <w:p w14:paraId="5B1D16EB"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color w:val="000000" w:themeColor="text1"/>
          <w:sz w:val="24"/>
          <w:szCs w:val="24"/>
        </w:rPr>
        <w:t>«Про захист інформації в інформаційно-комунікаційних системах»;</w:t>
      </w:r>
    </w:p>
    <w:p w14:paraId="060522EC"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«Про доступ до публічної інформації»;</w:t>
      </w:r>
    </w:p>
    <w:p w14:paraId="0E195A48"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«Про електронну ідентифікацію та електронні довірчі послуги»;</w:t>
      </w:r>
    </w:p>
    <w:p w14:paraId="7DA92583"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color w:val="000000" w:themeColor="text1"/>
          <w:sz w:val="24"/>
          <w:szCs w:val="24"/>
        </w:rPr>
        <w:t>«Про електронні документи та електронний документообіг»;</w:t>
      </w:r>
    </w:p>
    <w:p w14:paraId="5D111CFB"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«Про дорожній рух»;</w:t>
      </w:r>
    </w:p>
    <w:p w14:paraId="7491B5E7"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«Про Національну поліцію України»;</w:t>
      </w:r>
    </w:p>
    <w:p w14:paraId="14FC4E44"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color w:val="000000" w:themeColor="text1"/>
          <w:sz w:val="24"/>
          <w:szCs w:val="24"/>
        </w:rPr>
        <w:t>«Про Національну програму інформатизації»;</w:t>
      </w:r>
    </w:p>
    <w:p w14:paraId="2E53372F"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«Про автомобільний транспорт»;</w:t>
      </w:r>
    </w:p>
    <w:p w14:paraId="4978CD8E"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«Про внесення змін до деяких законодавчих актів України щодо вдосконалення регулювання відносин у сфері забезпечення безпеки дорожнього руху»;</w:t>
      </w:r>
      <w:bookmarkEnd w:id="7"/>
    </w:p>
    <w:p w14:paraId="3A72A55D"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spacing w:after="0" w:line="240" w:lineRule="auto"/>
        <w:ind w:firstLine="567"/>
        <w:jc w:val="both"/>
        <w:rPr>
          <w:rFonts w:ascii="Times New Roman" w:hAnsi="Times New Roman" w:cs="Times New Roman"/>
          <w:sz w:val="24"/>
          <w:szCs w:val="24"/>
        </w:rPr>
      </w:pPr>
      <w:bookmarkStart w:id="8" w:name="_Hlk197421376"/>
      <w:r w:rsidRPr="000C78A8">
        <w:rPr>
          <w:rFonts w:ascii="Times New Roman" w:hAnsi="Times New Roman" w:cs="Times New Roman"/>
          <w:sz w:val="24"/>
          <w:szCs w:val="24"/>
        </w:rPr>
        <w:t>постановам Кабінету Міністрів України:</w:t>
      </w:r>
    </w:p>
    <w:p w14:paraId="5B3EC663"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від 07 вересня 1998 року №1388 «Про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p>
    <w:p w14:paraId="124DA97F"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від 10 жовтня 2001 року №1306 «Про Правила дорожнього руху»;</w:t>
      </w:r>
    </w:p>
    <w:p w14:paraId="486C2555"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від 27 грудня 2001 року №1756 «Про державну реєстрацію авторського права та договорів, які стосуються майнових прав на твір»;</w:t>
      </w:r>
    </w:p>
    <w:p w14:paraId="77E1108E"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color w:val="000000" w:themeColor="text1"/>
          <w:sz w:val="24"/>
          <w:szCs w:val="24"/>
        </w:rPr>
        <w:t>від 29 березня 2006 року № 373 «Про затвердження Правил забезпечення захисту інформації в інформаційних, електронних комунікаційних та інформаційно-комунікаційних системах»;</w:t>
      </w:r>
    </w:p>
    <w:p w14:paraId="10452042"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від 27 січня 2010 року №55 «Про впорядкування транслітерації українського алфавіту латиницею»;</w:t>
      </w:r>
    </w:p>
    <w:p w14:paraId="46F34371"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від 28 жовтня 2015 року № 878 «Про затвердження Положення про Міністерство внутрішніх справ України»;</w:t>
      </w:r>
    </w:p>
    <w:p w14:paraId="7D6F1A1E"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від 10 листопада 2017 року № 833 «Про функціонування системи фіксації адміністративних правопорушень у сфері забезпечення безпеки дорожнього руху в автоматичному режимі»;</w:t>
      </w:r>
    </w:p>
    <w:p w14:paraId="2A49E976"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від 14 листопада 2018 р. № 1024 «Про затвердження Положення про єдину інформаційну систему Міністерства внутрішніх справ та переліку пріоритетних електронних інформаційних ресурсів її суб’єктів»;</w:t>
      </w:r>
    </w:p>
    <w:p w14:paraId="708E1161"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від 21 лютого 2025 року № 205 «Деякі питання створення, адміністрування та забезпечення функціонування засобу інформатизації»;</w:t>
      </w:r>
    </w:p>
    <w:p w14:paraId="153DBB50"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068"/>
          <w:tab w:val="left" w:pos="1134"/>
        </w:tabs>
        <w:spacing w:after="0" w:line="240" w:lineRule="auto"/>
        <w:ind w:firstLine="567"/>
        <w:jc w:val="both"/>
        <w:rPr>
          <w:rFonts w:ascii="Times New Roman" w:hAnsi="Times New Roman" w:cs="Times New Roman"/>
          <w:sz w:val="24"/>
          <w:szCs w:val="24"/>
        </w:rPr>
      </w:pPr>
      <w:bookmarkStart w:id="9" w:name="_Hlk197421421"/>
      <w:bookmarkEnd w:id="8"/>
      <w:r w:rsidRPr="000C78A8">
        <w:rPr>
          <w:rFonts w:ascii="Times New Roman" w:hAnsi="Times New Roman" w:cs="Times New Roman"/>
          <w:sz w:val="24"/>
          <w:szCs w:val="24"/>
        </w:rPr>
        <w:t>відомчим нормативно-правовим та організаційно-розпорядчим актам:</w:t>
      </w:r>
    </w:p>
    <w:p w14:paraId="7C47B650" w14:textId="77777777" w:rsidR="000C78A8" w:rsidRPr="000C78A8" w:rsidRDefault="000C78A8" w:rsidP="000C78A8">
      <w:pPr>
        <w:pBdr>
          <w:top w:val="none" w:sz="0" w:space="0" w:color="000000"/>
          <w:left w:val="none" w:sz="0" w:space="0" w:color="000000"/>
          <w:bottom w:val="none" w:sz="0" w:space="0" w:color="000000"/>
          <w:right w:val="none" w:sz="0" w:space="5" w:color="000000"/>
          <w:between w:val="none" w:sz="0" w:space="0" w:color="000000"/>
        </w:pBdr>
        <w:tabs>
          <w:tab w:val="left" w:pos="851"/>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наказу Міністерства внутрішніх справ України від 14 червня 2016 року № 511 «Про затвердження Концепції інформатизації Міністерства внутрішніх справ України та </w:t>
      </w:r>
      <w:r w:rsidRPr="000C78A8">
        <w:rPr>
          <w:rFonts w:ascii="Times New Roman" w:hAnsi="Times New Roman" w:cs="Times New Roman"/>
          <w:sz w:val="24"/>
          <w:szCs w:val="24"/>
        </w:rPr>
        <w:lastRenderedPageBreak/>
        <w:t>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 на 2016-2020 роки»;</w:t>
      </w:r>
    </w:p>
    <w:p w14:paraId="662A1B7D" w14:textId="77777777" w:rsidR="000C78A8" w:rsidRPr="000C78A8" w:rsidRDefault="000C78A8" w:rsidP="000C78A8">
      <w:pPr>
        <w:pBdr>
          <w:top w:val="none" w:sz="0" w:space="0" w:color="000000"/>
          <w:left w:val="none" w:sz="0" w:space="0" w:color="000000"/>
          <w:bottom w:val="none" w:sz="0" w:space="0" w:color="000000"/>
          <w:right w:val="none" w:sz="0" w:space="5" w:color="000000"/>
          <w:between w:val="none" w:sz="0" w:space="0" w:color="000000"/>
        </w:pBdr>
        <w:tabs>
          <w:tab w:val="left" w:pos="851"/>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наказу Міністерства внутрішніх справ України від 06 квітня 2020 року № 326 «Про затвердження деяких нормативно-правових актів у сфері забезпечення безпеки дорожнього руху в автоматичному режимі»;</w:t>
      </w:r>
    </w:p>
    <w:p w14:paraId="786D7122" w14:textId="77777777" w:rsidR="000C78A8" w:rsidRPr="000C78A8" w:rsidRDefault="000C78A8" w:rsidP="000C78A8">
      <w:pPr>
        <w:pBdr>
          <w:top w:val="none" w:sz="0" w:space="0" w:color="000000"/>
          <w:left w:val="none" w:sz="0" w:space="0" w:color="000000"/>
          <w:bottom w:val="none" w:sz="0" w:space="0" w:color="000000"/>
          <w:right w:val="none" w:sz="0" w:space="5" w:color="000000"/>
          <w:between w:val="none" w:sz="0" w:space="0" w:color="000000"/>
        </w:pBdr>
        <w:tabs>
          <w:tab w:val="left" w:pos="851"/>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наказу Міністерства внутрішніх справ України від 13 січня 2020 року № 13 «Про затвердження Інструкції з оформлення поліцейськими матеріалів про адміністративні правопорушення </w:t>
      </w:r>
      <w:bookmarkStart w:id="10" w:name="_Hlk196215759"/>
      <w:r w:rsidRPr="000C78A8">
        <w:rPr>
          <w:rFonts w:ascii="Times New Roman" w:hAnsi="Times New Roman" w:cs="Times New Roman"/>
          <w:sz w:val="24"/>
          <w:szCs w:val="24"/>
        </w:rPr>
        <w:t>у сфері забезпечення безпеки дорожнього руху, зафіксовані в автоматичному режимі</w:t>
      </w:r>
      <w:bookmarkEnd w:id="10"/>
      <w:r w:rsidRPr="000C78A8">
        <w:rPr>
          <w:rFonts w:ascii="Times New Roman" w:hAnsi="Times New Roman" w:cs="Times New Roman"/>
          <w:sz w:val="24"/>
          <w:szCs w:val="24"/>
        </w:rPr>
        <w:t>», зареєстрованому в Міністерстві юстиції України 03 лютого 2020 року за № 113/34396;</w:t>
      </w:r>
    </w:p>
    <w:p w14:paraId="199A26AE" w14:textId="77777777" w:rsidR="000C78A8" w:rsidRPr="000C78A8" w:rsidRDefault="000C78A8" w:rsidP="000C78A8">
      <w:pPr>
        <w:pBdr>
          <w:top w:val="none" w:sz="0" w:space="0" w:color="000000"/>
          <w:left w:val="none" w:sz="0" w:space="0" w:color="000000"/>
          <w:bottom w:val="none" w:sz="0" w:space="0" w:color="000000"/>
          <w:right w:val="none" w:sz="0" w:space="5" w:color="000000"/>
          <w:between w:val="none" w:sz="0" w:space="0" w:color="000000"/>
        </w:pBdr>
        <w:tabs>
          <w:tab w:val="left" w:pos="851"/>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наказу Міністерства внутрішніх справ України від 04 липня 2016 року № 596 «Про затвердження Положення про єдину цифрову відомчу електронну комунікаційну мережу МВС», зареєстрованому в Міністерстві юстиції України 28 липня 2016 року за № 1055/29185;</w:t>
      </w:r>
    </w:p>
    <w:p w14:paraId="49CAA878" w14:textId="77777777" w:rsidR="000C78A8" w:rsidRPr="000C78A8" w:rsidRDefault="000C78A8" w:rsidP="000C78A8">
      <w:pPr>
        <w:pBdr>
          <w:top w:val="none" w:sz="0" w:space="0" w:color="000000"/>
          <w:left w:val="none" w:sz="0" w:space="0" w:color="000000"/>
          <w:bottom w:val="none" w:sz="0" w:space="0" w:color="000000"/>
          <w:right w:val="none" w:sz="0" w:space="5" w:color="000000"/>
          <w:between w:val="none" w:sz="0" w:space="0" w:color="000000"/>
        </w:pBdr>
        <w:tabs>
          <w:tab w:val="left" w:pos="851"/>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наказу Міністерства внутрішніх справ України від 02 березня 2021 року № 166 «Про деякі питання номерних знаків транспортних засобів»;</w:t>
      </w:r>
    </w:p>
    <w:p w14:paraId="7EADD377" w14:textId="77777777" w:rsidR="000C78A8" w:rsidRPr="000C78A8" w:rsidRDefault="000C78A8" w:rsidP="000C78A8">
      <w:pPr>
        <w:pBdr>
          <w:top w:val="none" w:sz="0" w:space="0" w:color="000000"/>
          <w:left w:val="none" w:sz="0" w:space="0" w:color="000000"/>
          <w:bottom w:val="none" w:sz="0" w:space="0" w:color="000000"/>
          <w:right w:val="none" w:sz="0" w:space="5" w:color="000000"/>
          <w:between w:val="none" w:sz="0" w:space="0" w:color="000000"/>
        </w:pBdr>
        <w:tabs>
          <w:tab w:val="left" w:pos="851"/>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наказу Адміністрації Державної служби спеціального зв'язку та захисту інформації України від 26 березня 2007 року 45 «Про затвердження Порядку оновлення антивірусних програмних засобів, які мають позитивний експертний висновок за результатами державної експертизи у сфері технічного захисту інформації», зареєстрованому в Міністерстві юстиції України 10 квітня 2007 року за № 320/13587;</w:t>
      </w:r>
    </w:p>
    <w:p w14:paraId="6D966E32" w14:textId="77777777" w:rsidR="000C78A8" w:rsidRPr="000C78A8" w:rsidRDefault="000C78A8" w:rsidP="000C78A8">
      <w:pPr>
        <w:pBdr>
          <w:top w:val="none" w:sz="0" w:space="0" w:color="000000"/>
          <w:left w:val="none" w:sz="0" w:space="0" w:color="000000"/>
          <w:bottom w:val="none" w:sz="0" w:space="0" w:color="000000"/>
          <w:right w:val="none" w:sz="0" w:space="5" w:color="000000"/>
          <w:between w:val="none" w:sz="0" w:space="0" w:color="000000"/>
        </w:pBdr>
        <w:tabs>
          <w:tab w:val="left" w:pos="851"/>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наказу Адміністрації Державної служби спеціального зв'язку та захисту інформації України від 16 травня 2007 року № 93 «Про затвердження Положення про державну експертизу у сфері технічного захисту інформації» (зі змінами і доповненнями), зареєстрованому в Міністерстві юстиції України 16 липня 2007 року за № 820/14087;</w:t>
      </w:r>
      <w:bookmarkEnd w:id="9"/>
    </w:p>
    <w:p w14:paraId="3F0E58A5" w14:textId="77777777" w:rsidR="000C78A8" w:rsidRPr="000C78A8" w:rsidRDefault="000C78A8" w:rsidP="000C78A8">
      <w:pPr>
        <w:tabs>
          <w:tab w:val="left" w:pos="1134"/>
        </w:tabs>
        <w:spacing w:after="0" w:line="240" w:lineRule="auto"/>
        <w:ind w:firstLine="567"/>
        <w:jc w:val="both"/>
        <w:rPr>
          <w:rFonts w:ascii="Times New Roman" w:hAnsi="Times New Roman" w:cs="Times New Roman"/>
          <w:color w:val="000000"/>
          <w:sz w:val="24"/>
          <w:szCs w:val="24"/>
        </w:rPr>
      </w:pPr>
      <w:bookmarkStart w:id="11" w:name="_Hlk197421472"/>
      <w:r w:rsidRPr="000C78A8">
        <w:rPr>
          <w:rFonts w:ascii="Times New Roman" w:hAnsi="Times New Roman" w:cs="Times New Roman"/>
          <w:color w:val="000000"/>
          <w:sz w:val="24"/>
          <w:szCs w:val="24"/>
        </w:rPr>
        <w:t>нормативним документам у галузі стандартизації:</w:t>
      </w:r>
    </w:p>
    <w:p w14:paraId="246B7BBF"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 10005:2019 (ISO 10005:2018, IDT) Управління якістю. Настанови щодо програм якості; </w:t>
      </w:r>
    </w:p>
    <w:p w14:paraId="4A772501"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 10006:2018 (ISO 10006:2017, IDT) Управління якістю. Настанови щодо управління якістю в проектах; </w:t>
      </w:r>
    </w:p>
    <w:p w14:paraId="57D3704D"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 10017:2023 Управління якістю. Настанови щодо застосування статистичних методів відповідно до ISO 9001:2015. (ISO 10017:2021, IDT); </w:t>
      </w:r>
    </w:p>
    <w:p w14:paraId="65882B1D"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15026-1:2017 (ISO/IEC 15026-1:2013, IDT) Інженерія систем і програмних засобів. Гарантії стосовно систем і програмних засобів. Частина 1. Поняття та основні терміни; </w:t>
      </w:r>
    </w:p>
    <w:p w14:paraId="33EADC04"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15026-2:2018 (ISO/IEC 15026-2:2011, IDT) Інженерія систем і програмних засобів. Гарантії стосовно систем і програмних засобів. Частина 2. Сценарій гарантування; </w:t>
      </w:r>
    </w:p>
    <w:p w14:paraId="54074F2F"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15026-3:2018 (ISO/IEC 15026-3:2015, IDT) Інженерія систем і програмних засобів. Гарантії стосовно систем і програмних засобів. Частина 3. Рівні цілісності системи; </w:t>
      </w:r>
    </w:p>
    <w:p w14:paraId="37758DB9"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15026-4:2018 (ISO/IEC 15026-4:2012, IDT) Інженерія систем і програмних засобів. Гарантії стосовно систем і програмних засобів. Частина 4. Гарантування в життєвому циклі; </w:t>
      </w:r>
    </w:p>
    <w:p w14:paraId="33CACF45"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15288:2016 (ISO/IEC/IEEE 15288:2015, IDT) Інженерія систем і програмного забезпечення. Процеси життєвого циклу систем; </w:t>
      </w:r>
    </w:p>
    <w:p w14:paraId="067E5479"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15289:2019 (ISO/IEC/IEEE 15289:2017, IDT) Інженерія систем і програмних засобів. Уміст інформаційних об’єктів життєвого циклу (документації); </w:t>
      </w:r>
    </w:p>
    <w:p w14:paraId="377B6798"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TR 19759:2016 (ISO/IEC TR 19759:2015, IDT) Програмна інженерія. Настанова щодо ядра знань програмної інженерії (SWEBoK V.3); </w:t>
      </w:r>
    </w:p>
    <w:p w14:paraId="1442108E"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24765:2018 (ISO/IEC/IEEE 24765:2017, IDT) Інженерія систем і програмних засобів. Словник термінів; </w:t>
      </w:r>
    </w:p>
    <w:p w14:paraId="4581E55D"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24748-4:2018 (ISO/IEC/IEEE 24748-4:2016, IDT) Інженерія систем і програмних засобів. Керування життєвим циклом. Частина 4. Інженерне проектування систем; </w:t>
      </w:r>
    </w:p>
    <w:p w14:paraId="2348E918"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25010:2016 (ISO/IEC 25010:2011, IDT) Інженерія систем і програмних засобів. Вимоги до якості систем і програмних засобів та її оцінювання (SQuaRE). Моделі якості системи та програмних засобів; </w:t>
      </w:r>
    </w:p>
    <w:p w14:paraId="3F22FC0F"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lastRenderedPageBreak/>
        <w:t xml:space="preserve">ДСТУ ISO/IEC 25021:2016 (ISO/IEC 25021:2012, IDT) Інженерія систем і програмних засобів. Вимоги до якості систем і програмних засобів та її оцінювання (SQuaRE). Елементи показника якості; </w:t>
      </w:r>
    </w:p>
    <w:p w14:paraId="3C2CAA16"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ДСТУ ISO/IEC 25023:2019 (ISO/IEC 25023:2016, IDT) Інженерія систем і програмних засобів. Вимоги до якості систем програмних засобів та їхнього оцінювання (SQuaRE). Вимірювання якості систем та програмних продуктів;</w:t>
      </w:r>
    </w:p>
    <w:p w14:paraId="1885D148"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25041:2016 (ISO/IEC 25041:2012, IDT) Інженерія систем і програмних засобів. Вимоги до якості систем і програмних засобів та її оцінювання (SQuaRE). Настанова з оцінювання для розробників, придбавачів і незалежних оцінювачів; </w:t>
      </w:r>
    </w:p>
    <w:p w14:paraId="60BA6EFA"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25051:2016 (ISO/IEC 25051:2014, IDT) Інженерія систем і програмних засобів. Вимоги до якості систем і програмних засобів та її оцінювання (SQuaRE). Вимоги до якості готового для застосування програмного продукту (RUSP) та інструкції щодо його тестування; </w:t>
      </w:r>
    </w:p>
    <w:p w14:paraId="6B405305"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26511:2015 Розробка систем і програмного забезпечення. Вимоги до керування документацією користувача (ІSO/ІEC/ІEEE 26511:2011, ІDT); </w:t>
      </w:r>
    </w:p>
    <w:p w14:paraId="1DBDDDBB"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IEEE 26512:2018 (ISO/IEC IEEE 26512:2018, IDT) Інженерія систем та програмних засобів. Вимоги до придбавачів і постачальників інформації для користувачів; </w:t>
      </w:r>
    </w:p>
    <w:p w14:paraId="17F00C9A"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26513:2019 (ISO/IEC/IEEE 26513:2017, IDT) Інженерія систем і програмних засобів. Вимоги до тестувальників та оглядачів інформації для користувачів; </w:t>
      </w:r>
    </w:p>
    <w:p w14:paraId="6F20363A"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26515:2018 (ISO/IEC/IEEE 26515:2011, IDT) Інженерія систем і програмних засобів. Розроблення документації користувача в гнучкому середовищі; </w:t>
      </w:r>
    </w:p>
    <w:p w14:paraId="41CD3772"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26531:2015 Розробка систем і програмного забезпечення. Керування контентом для документування керування життєвим циклом продуктів, користувачів і послуг (ІSO/ІEC/ІEEE 26531:2015, ІDT); </w:t>
      </w:r>
    </w:p>
    <w:p w14:paraId="78D4EB4D"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sz w:val="24"/>
          <w:szCs w:val="24"/>
        </w:rPr>
        <w:t>ДСТУ 8604:2015 Дизайн і ергономіка. Робоче місце для виконання робіт у положенні сидячи. Загальні ергономічні вимоги;</w:t>
      </w:r>
    </w:p>
    <w:p w14:paraId="1B53CF7A"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29119-1:2017 (ISO/IEC/IEEE 29119-1:2013, IDT) Інженерія систем і програмних засобів. Тестування програмних засобів. Частина 1. Поняття та визначення; </w:t>
      </w:r>
    </w:p>
    <w:p w14:paraId="794B4160"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29119-2:2017 (ISO/IEC/IEEE 29119-2:2013, IDT) Інженерія систем і програмних засобів. Тестування програмних засобів. Частина 2. Процеси тестування; </w:t>
      </w:r>
    </w:p>
    <w:p w14:paraId="5717F9B5"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29119-3:2017 (ISO/IEC/IEEE 29119-3:2013, IDT) Інженерія систем і програмних засобів. Тестування програмних засобів. Частина 3. Документація тестування; </w:t>
      </w:r>
    </w:p>
    <w:p w14:paraId="4DD37C14"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29119-4:2017 (ISO/IEC/IEEE 29119-4:2015, IDT) Інженерія систем і програмних засобів. Тестування програмних засобів. Частина 4. Методики тестування; </w:t>
      </w:r>
    </w:p>
    <w:p w14:paraId="454BF79D"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29119-5:2018 (ISO/IEC/IEEE 29119-5:2016, IDT) Інженерія програмних засобів і систем. Тестування програмних засобів. Частина 5. Тестування на основі ключових слів; </w:t>
      </w:r>
    </w:p>
    <w:p w14:paraId="0E670E8A"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20246:2018 (ISO/IEC 20246:2017, IDT) Інженерія систем і програмних засобів. Рецензування розроблюваних програмних засобів; </w:t>
      </w:r>
    </w:p>
    <w:p w14:paraId="22A58912"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25010:2016 (ISO/IEC 25010:2011, IDT) Інженерія систем і програмних засобів. Вимоги до якості систем і програмних засобів та її оцінювання (SQuaRE). Моделі якості системи та програмних засобів; </w:t>
      </w:r>
    </w:p>
    <w:p w14:paraId="43882F36"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 90003:2006 Програмна інженерія. Настанови щодо застосування ІSO 9001:2000 до програмного забезпечення (ІSO/ІEC 90003:2004, ІDT); </w:t>
      </w:r>
    </w:p>
    <w:p w14:paraId="5A8802E2"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42010:2018 (ISO/IEC/IEEE 42010:2011, IDT) Інженерія систем і програмних засобів. Опис архітектури; </w:t>
      </w:r>
    </w:p>
    <w:p w14:paraId="2EE370E5"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 xml:space="preserve">ДСТУ ISO/IEC/IEEE 12207:2018 (ISO/IEC/IEEE 12207:2017, IDT) Інженерія систем і програмних засобів. Процеси життєвого циклу програмних засобів; </w:t>
      </w:r>
    </w:p>
    <w:p w14:paraId="666EBE08" w14:textId="77777777" w:rsidR="000C78A8" w:rsidRPr="000C78A8" w:rsidRDefault="000C78A8" w:rsidP="000C78A8">
      <w:pPr>
        <w:spacing w:after="0" w:line="240" w:lineRule="auto"/>
        <w:ind w:firstLine="567"/>
        <w:jc w:val="both"/>
        <w:rPr>
          <w:rFonts w:ascii="Times New Roman" w:hAnsi="Times New Roman" w:cs="Times New Roman"/>
          <w:color w:val="000000" w:themeColor="text1"/>
          <w:sz w:val="24"/>
          <w:szCs w:val="24"/>
        </w:rPr>
      </w:pPr>
      <w:r w:rsidRPr="000C78A8">
        <w:rPr>
          <w:rFonts w:ascii="Times New Roman" w:hAnsi="Times New Roman" w:cs="Times New Roman"/>
          <w:color w:val="000000" w:themeColor="text1"/>
          <w:sz w:val="24"/>
          <w:szCs w:val="24"/>
        </w:rPr>
        <w:t>ДСТУ EN 301 549:2022 (EN 301 549 V3.2.1 (2021-03), IDT) Інформаційні технології. Вимоги щодо доступності продуктів та послуг ІКТ.</w:t>
      </w:r>
      <w:bookmarkEnd w:id="11"/>
    </w:p>
    <w:p w14:paraId="417D25A1"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Цей перелік нормативно-правових документів не є вичерпним і може бути доповнений та уточнений під час розроблення технічного завдання на доопрацювання 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 (далі − Технічне завдання).</w:t>
      </w:r>
    </w:p>
    <w:p w14:paraId="79195A77" w14:textId="77777777" w:rsidR="000C78A8" w:rsidRPr="000C78A8" w:rsidRDefault="000C78A8" w:rsidP="000C78A8">
      <w:pPr>
        <w:pStyle w:val="a3"/>
        <w:spacing w:after="0" w:line="240" w:lineRule="auto"/>
        <w:ind w:left="0"/>
        <w:jc w:val="both"/>
        <w:rPr>
          <w:rFonts w:ascii="Times New Roman" w:hAnsi="Times New Roman" w:cs="Times New Roman"/>
          <w:b/>
          <w:bCs/>
          <w:sz w:val="24"/>
          <w:szCs w:val="24"/>
        </w:rPr>
      </w:pPr>
    </w:p>
    <w:p w14:paraId="5CB08449" w14:textId="77777777" w:rsidR="000C78A8" w:rsidRPr="000C78A8" w:rsidRDefault="000C78A8" w:rsidP="000C78A8">
      <w:pPr>
        <w:pStyle w:val="a3"/>
        <w:tabs>
          <w:tab w:val="left" w:pos="284"/>
        </w:tabs>
        <w:spacing w:after="0" w:line="240" w:lineRule="auto"/>
        <w:ind w:left="0"/>
        <w:jc w:val="center"/>
        <w:rPr>
          <w:rFonts w:ascii="Times New Roman" w:hAnsi="Times New Roman" w:cs="Times New Roman"/>
          <w:b/>
          <w:bCs/>
          <w:sz w:val="24"/>
          <w:szCs w:val="24"/>
        </w:rPr>
      </w:pPr>
      <w:bookmarkStart w:id="12" w:name="n282"/>
      <w:bookmarkEnd w:id="12"/>
      <w:r w:rsidRPr="000C78A8">
        <w:rPr>
          <w:rFonts w:ascii="Times New Roman" w:hAnsi="Times New Roman" w:cs="Times New Roman"/>
          <w:b/>
          <w:bCs/>
          <w:sz w:val="24"/>
          <w:szCs w:val="24"/>
        </w:rPr>
        <w:t>2.</w:t>
      </w:r>
      <w:r w:rsidRPr="000C78A8">
        <w:rPr>
          <w:rFonts w:ascii="Times New Roman" w:hAnsi="Times New Roman" w:cs="Times New Roman"/>
          <w:b/>
          <w:bCs/>
          <w:sz w:val="24"/>
          <w:szCs w:val="24"/>
        </w:rPr>
        <w:tab/>
        <w:t>ПРИЗНАЧЕННЯ ТА ЦІЛІ ІНФОРМАТИЗАЦІЇ</w:t>
      </w:r>
    </w:p>
    <w:p w14:paraId="7ACFC480" w14:textId="77777777" w:rsidR="000C78A8" w:rsidRPr="000C78A8" w:rsidRDefault="000C78A8" w:rsidP="000C78A8">
      <w:pPr>
        <w:pStyle w:val="a3"/>
        <w:spacing w:after="0" w:line="240" w:lineRule="auto"/>
        <w:ind w:left="0"/>
        <w:jc w:val="both"/>
        <w:rPr>
          <w:rFonts w:ascii="Times New Roman" w:hAnsi="Times New Roman" w:cs="Times New Roman"/>
          <w:b/>
          <w:bCs/>
          <w:sz w:val="24"/>
          <w:szCs w:val="24"/>
        </w:rPr>
      </w:pPr>
    </w:p>
    <w:p w14:paraId="0FB2567E" w14:textId="77777777" w:rsidR="000C78A8" w:rsidRPr="000C78A8" w:rsidRDefault="000C78A8" w:rsidP="000C78A8">
      <w:pPr>
        <w:pStyle w:val="a3"/>
        <w:numPr>
          <w:ilvl w:val="1"/>
          <w:numId w:val="18"/>
        </w:numPr>
        <w:tabs>
          <w:tab w:val="left" w:pos="1134"/>
        </w:tabs>
        <w:suppressAutoHyphens w:val="0"/>
        <w:spacing w:after="0" w:line="240" w:lineRule="auto"/>
        <w:ind w:left="0" w:firstLine="567"/>
        <w:jc w:val="both"/>
        <w:rPr>
          <w:rFonts w:ascii="Times New Roman" w:hAnsi="Times New Roman" w:cs="Times New Roman"/>
          <w:b/>
          <w:bCs/>
          <w:sz w:val="24"/>
          <w:szCs w:val="24"/>
        </w:rPr>
      </w:pPr>
      <w:bookmarkStart w:id="13" w:name="n283"/>
      <w:bookmarkEnd w:id="13"/>
      <w:r w:rsidRPr="000C78A8">
        <w:rPr>
          <w:rFonts w:ascii="Times New Roman" w:hAnsi="Times New Roman" w:cs="Times New Roman"/>
          <w:b/>
          <w:bCs/>
          <w:sz w:val="24"/>
          <w:szCs w:val="24"/>
        </w:rPr>
        <w:t>Призначення</w:t>
      </w:r>
    </w:p>
    <w:p w14:paraId="47ACDA24" w14:textId="77777777" w:rsidR="000C78A8" w:rsidRPr="000C78A8" w:rsidRDefault="000C78A8" w:rsidP="000C78A8">
      <w:pPr>
        <w:tabs>
          <w:tab w:val="left" w:pos="993"/>
          <w:tab w:val="left" w:pos="1080"/>
        </w:tabs>
        <w:spacing w:after="0" w:line="240" w:lineRule="auto"/>
        <w:ind w:firstLine="567"/>
        <w:jc w:val="both"/>
        <w:rPr>
          <w:rFonts w:ascii="Times New Roman" w:hAnsi="Times New Roman" w:cs="Times New Roman"/>
          <w:sz w:val="24"/>
          <w:szCs w:val="24"/>
        </w:rPr>
      </w:pPr>
      <w:bookmarkStart w:id="14" w:name="_Hlk196210805"/>
      <w:r w:rsidRPr="000C78A8">
        <w:rPr>
          <w:rFonts w:ascii="Times New Roman" w:hAnsi="Times New Roman" w:cs="Times New Roman"/>
          <w:sz w:val="24"/>
          <w:szCs w:val="24"/>
        </w:rPr>
        <w:t xml:space="preserve">ІКС СФАП </w:t>
      </w:r>
      <w:bookmarkEnd w:id="14"/>
      <w:r w:rsidRPr="000C78A8">
        <w:rPr>
          <w:rFonts w:ascii="Times New Roman" w:hAnsi="Times New Roman" w:cs="Times New Roman"/>
          <w:sz w:val="24"/>
          <w:szCs w:val="24"/>
        </w:rPr>
        <w:t>– це взаємопов’язана сукупність технічних засобів (приладів контролю), програмних і апаратних засобів обробки отриманих за допомогою технічних засобів (приладів контролю) інформаційних файлів та метаданих, обміну з використанням комунікаційних мереж інформацією, необхідною для реалізації організаційних і процесуальних заходів під час здійснення контролю за дотриманням ПДР.</w:t>
      </w:r>
    </w:p>
    <w:p w14:paraId="4D398406" w14:textId="77777777" w:rsidR="000C78A8" w:rsidRPr="000C78A8" w:rsidRDefault="000C78A8" w:rsidP="000C78A8">
      <w:pPr>
        <w:tabs>
          <w:tab w:val="left" w:pos="993"/>
          <w:tab w:val="left" w:pos="1080"/>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У складі ІКС СФАП фіксуються порушення ПДР, визначені постановою Кабінету Міністрів України від 10 листопада 2017 року № 833 «Про функціонування системи фіксації адміністративних правопорушень у сфері забезпечення безпеки дорожнього руху в автоматичному режимі».</w:t>
      </w:r>
    </w:p>
    <w:p w14:paraId="328AB811" w14:textId="77777777" w:rsidR="000C78A8" w:rsidRPr="000C78A8" w:rsidRDefault="000C78A8" w:rsidP="000C78A8">
      <w:pPr>
        <w:pStyle w:val="a3"/>
        <w:spacing w:after="0" w:line="240" w:lineRule="auto"/>
        <w:ind w:left="0" w:firstLine="567"/>
        <w:jc w:val="both"/>
        <w:rPr>
          <w:rFonts w:ascii="Times New Roman" w:hAnsi="Times New Roman" w:cs="Times New Roman"/>
          <w:b/>
          <w:bCs/>
          <w:sz w:val="24"/>
          <w:szCs w:val="24"/>
        </w:rPr>
      </w:pPr>
    </w:p>
    <w:p w14:paraId="0EC42E82" w14:textId="77777777" w:rsidR="000C78A8" w:rsidRPr="000C78A8" w:rsidRDefault="000C78A8" w:rsidP="000C78A8">
      <w:pPr>
        <w:pStyle w:val="a3"/>
        <w:numPr>
          <w:ilvl w:val="1"/>
          <w:numId w:val="18"/>
        </w:numPr>
        <w:tabs>
          <w:tab w:val="left" w:pos="1134"/>
        </w:tabs>
        <w:suppressAutoHyphens w:val="0"/>
        <w:spacing w:after="0" w:line="240" w:lineRule="auto"/>
        <w:ind w:left="0" w:firstLine="567"/>
        <w:jc w:val="both"/>
        <w:rPr>
          <w:rFonts w:ascii="Times New Roman" w:hAnsi="Times New Roman" w:cs="Times New Roman"/>
          <w:b/>
          <w:bCs/>
          <w:sz w:val="24"/>
          <w:szCs w:val="24"/>
        </w:rPr>
      </w:pPr>
      <w:bookmarkStart w:id="15" w:name="n284"/>
      <w:bookmarkEnd w:id="15"/>
      <w:r w:rsidRPr="000C78A8">
        <w:rPr>
          <w:rFonts w:ascii="Times New Roman" w:hAnsi="Times New Roman" w:cs="Times New Roman"/>
          <w:b/>
          <w:bCs/>
          <w:sz w:val="24"/>
          <w:szCs w:val="24"/>
        </w:rPr>
        <w:t>Цілі інформатизації</w:t>
      </w:r>
    </w:p>
    <w:p w14:paraId="1738EBE6"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Цілями </w:t>
      </w:r>
      <w:bookmarkStart w:id="16" w:name="_Hlk197425434"/>
      <w:bookmarkStart w:id="17" w:name="_Hlk196210862"/>
      <w:r w:rsidRPr="000C78A8">
        <w:rPr>
          <w:rFonts w:ascii="Times New Roman" w:hAnsi="Times New Roman" w:cs="Times New Roman"/>
          <w:sz w:val="24"/>
          <w:szCs w:val="24"/>
        </w:rPr>
        <w:t>доопрацювання</w:t>
      </w:r>
      <w:bookmarkEnd w:id="16"/>
      <w:r w:rsidRPr="000C78A8">
        <w:rPr>
          <w:rFonts w:ascii="Times New Roman" w:hAnsi="Times New Roman" w:cs="Times New Roman"/>
          <w:sz w:val="24"/>
          <w:szCs w:val="24"/>
        </w:rPr>
        <w:t xml:space="preserve"> (модернізації) ІКС СФАП </w:t>
      </w:r>
      <w:bookmarkEnd w:id="17"/>
      <w:r w:rsidRPr="000C78A8">
        <w:rPr>
          <w:rFonts w:ascii="Times New Roman" w:hAnsi="Times New Roman" w:cs="Times New Roman"/>
          <w:sz w:val="24"/>
          <w:szCs w:val="24"/>
        </w:rPr>
        <w:t>є:</w:t>
      </w:r>
    </w:p>
    <w:p w14:paraId="7DBE92A5"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color w:val="000000"/>
          <w:sz w:val="24"/>
          <w:szCs w:val="24"/>
        </w:rPr>
        <w:t xml:space="preserve">впровадження доопрацьованих підсистем та механізмів, а саме: </w:t>
      </w:r>
      <w:r w:rsidRPr="000C78A8">
        <w:rPr>
          <w:rFonts w:ascii="Times New Roman" w:hAnsi="Times New Roman" w:cs="Times New Roman"/>
          <w:sz w:val="24"/>
          <w:szCs w:val="24"/>
        </w:rPr>
        <w:t xml:space="preserve">механізму інформаційної взаємодії з оператором поштового зв'язку, підсистеми інтеграційної взаємодії з ДСБТ, АРМ Розбору оплат, АРМ Друку, АРМ Пошук подій та постанов, АРМ Виконавча служба, АРМ Інспектора та АРМ Інспектора 2го рівня, АРМ Аудиту, інформаційного сервісу інформування відповідальної особи (bdr.mvs.gov.ua), підсистеми зберігання даних, програмного забезпечення </w:t>
      </w:r>
      <w:r w:rsidRPr="000C78A8">
        <w:rPr>
          <w:rFonts w:ascii="Times New Roman" w:hAnsi="Times New Roman" w:cs="Times New Roman"/>
          <w:color w:val="000000"/>
          <w:sz w:val="24"/>
          <w:szCs w:val="24"/>
        </w:rPr>
        <w:t>функціональної підсистеми ЄІС МВС ІКС СФАП.</w:t>
      </w:r>
    </w:p>
    <w:p w14:paraId="130CB7B5"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Передумовами необхідності доопрацювання (модернізації) ІКС СФАП є: </w:t>
      </w:r>
    </w:p>
    <w:p w14:paraId="69F066A7"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необхідність поглибленої аналітичної роботи з даними Системи;</w:t>
      </w:r>
    </w:p>
    <w:p w14:paraId="469F14F2"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запити уповноваженого підрозділу Національної поліції України як користувача (реєстратора) Системи щодо покращення функціоналу Системи;</w:t>
      </w:r>
    </w:p>
    <w:p w14:paraId="5FF3608D"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удосконалення ділових та організаційних процесів обробки подій;</w:t>
      </w:r>
    </w:p>
    <w:p w14:paraId="16CBFCDB"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оновлення програмного забезпечення з метою суттєвого підвищення продуктивності Системи;</w:t>
      </w:r>
    </w:p>
    <w:p w14:paraId="2AB02C29"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підвищення безпеки інформаційних сервісів;</w:t>
      </w:r>
    </w:p>
    <w:p w14:paraId="439AE920"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забезпечення стійкості зберігання даних.</w:t>
      </w:r>
    </w:p>
    <w:p w14:paraId="28EE4E5D"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5941022D" w14:textId="77777777" w:rsidR="000C78A8" w:rsidRPr="000C78A8" w:rsidRDefault="000C78A8" w:rsidP="000C78A8">
      <w:pPr>
        <w:pStyle w:val="a3"/>
        <w:tabs>
          <w:tab w:val="left" w:pos="284"/>
        </w:tabs>
        <w:spacing w:after="0" w:line="240" w:lineRule="auto"/>
        <w:ind w:left="0"/>
        <w:jc w:val="center"/>
        <w:rPr>
          <w:rFonts w:ascii="Times New Roman" w:hAnsi="Times New Roman" w:cs="Times New Roman"/>
          <w:b/>
          <w:bCs/>
          <w:sz w:val="24"/>
          <w:szCs w:val="24"/>
        </w:rPr>
      </w:pPr>
      <w:bookmarkStart w:id="18" w:name="n285"/>
      <w:bookmarkEnd w:id="18"/>
      <w:r w:rsidRPr="000C78A8">
        <w:rPr>
          <w:rFonts w:ascii="Times New Roman" w:hAnsi="Times New Roman" w:cs="Times New Roman"/>
          <w:b/>
          <w:bCs/>
          <w:sz w:val="24"/>
          <w:szCs w:val="24"/>
        </w:rPr>
        <w:t>3.</w:t>
      </w:r>
      <w:r w:rsidRPr="000C78A8">
        <w:rPr>
          <w:rFonts w:ascii="Times New Roman" w:hAnsi="Times New Roman" w:cs="Times New Roman"/>
          <w:b/>
          <w:bCs/>
          <w:sz w:val="24"/>
          <w:szCs w:val="24"/>
        </w:rPr>
        <w:tab/>
        <w:t>ХАРАКТЕРИСТИКИ ОБ’ЄКТА ІНФОРМАТИЗАЦІЇ</w:t>
      </w:r>
    </w:p>
    <w:p w14:paraId="2DFD61A0" w14:textId="77777777" w:rsidR="000C78A8" w:rsidRPr="000C78A8" w:rsidRDefault="000C78A8" w:rsidP="000C78A8">
      <w:pPr>
        <w:pStyle w:val="a3"/>
        <w:tabs>
          <w:tab w:val="left" w:pos="284"/>
        </w:tabs>
        <w:spacing w:after="0" w:line="240" w:lineRule="auto"/>
        <w:ind w:left="0"/>
        <w:jc w:val="center"/>
        <w:rPr>
          <w:rFonts w:ascii="Times New Roman" w:hAnsi="Times New Roman" w:cs="Times New Roman"/>
          <w:b/>
          <w:bCs/>
          <w:sz w:val="24"/>
          <w:szCs w:val="24"/>
        </w:rPr>
      </w:pPr>
    </w:p>
    <w:p w14:paraId="6C96F277"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Характеристики засобів інформатизації, що повинні бути враховані під час доопрацювання (модернізації) ІКС СФАП:</w:t>
      </w:r>
    </w:p>
    <w:p w14:paraId="75E0BA09" w14:textId="77777777" w:rsidR="000C78A8" w:rsidRPr="000C78A8" w:rsidRDefault="000C78A8" w:rsidP="000C78A8">
      <w:pPr>
        <w:tabs>
          <w:tab w:val="left" w:pos="993"/>
        </w:tabs>
        <w:autoSpaceDE w:val="0"/>
        <w:autoSpaceDN w:val="0"/>
        <w:spacing w:after="0" w:line="240" w:lineRule="auto"/>
        <w:ind w:right="-2" w:firstLine="567"/>
        <w:jc w:val="both"/>
        <w:rPr>
          <w:rFonts w:ascii="Times New Roman" w:hAnsi="Times New Roman" w:cs="Times New Roman"/>
          <w:sz w:val="24"/>
          <w:szCs w:val="24"/>
        </w:rPr>
      </w:pPr>
      <w:r w:rsidRPr="000C78A8">
        <w:rPr>
          <w:rFonts w:ascii="Times New Roman" w:hAnsi="Times New Roman" w:cs="Times New Roman"/>
          <w:sz w:val="24"/>
          <w:szCs w:val="24"/>
        </w:rPr>
        <w:t>ІКС СФАП фізично розгорнуто на технологічному майданчику ДУ ЦІТ МВС України.</w:t>
      </w:r>
    </w:p>
    <w:p w14:paraId="494DE062"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 xml:space="preserve">автоматизовані робочі місця працівників, які мають безпосередній доступ до адміністрування ІКС СФАП, розташовані у приміщеннях ДУ ЦІТ МВС </w:t>
      </w:r>
      <w:r w:rsidRPr="000C78A8">
        <w:rPr>
          <w:rFonts w:ascii="Times New Roman" w:hAnsi="Times New Roman" w:cs="Times New Roman"/>
          <w:sz w:val="24"/>
          <w:szCs w:val="24"/>
        </w:rPr>
        <w:t>України</w:t>
      </w:r>
      <w:r w:rsidRPr="000C78A8">
        <w:rPr>
          <w:rFonts w:ascii="Times New Roman" w:hAnsi="Times New Roman" w:cs="Times New Roman"/>
          <w:sz w:val="24"/>
          <w:szCs w:val="24"/>
          <w:lang w:eastAsia="ru-RU"/>
        </w:rPr>
        <w:t>. У межах одного будинку робочі місця підключені до локальної обчислювальної мережі з централізованим під’єднанням до інтернету. Всі бази даних розташовані на відповідних серверах;</w:t>
      </w:r>
    </w:p>
    <w:p w14:paraId="4BA5E5D8"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здійснюється постійне ведення класифікаторів та довідників ІКС СФАП;</w:t>
      </w:r>
    </w:p>
    <w:p w14:paraId="366F6BEE"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технічна підтримка та супровід ІКС СФАП.</w:t>
      </w:r>
    </w:p>
    <w:p w14:paraId="6B8C68D8"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Елементи модернізованої ІКС СФАП повинні функціонувати як додаткові частини в межах діючої ІКС СФАП з використанням єдиного сховища даних для користувачів усіх рівнів ієрархії з різним рівнем доступу до інформації.</w:t>
      </w:r>
    </w:p>
    <w:p w14:paraId="049F0914"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Модернізована ІКС СФАП має будуватися на основі трирівневої клієнт-серверної архітектури, побудованої на сучасних технологіях зберігання, оброблення, аналізу даних та доступу до них, у складі таких рівнів/шарів:</w:t>
      </w:r>
    </w:p>
    <w:p w14:paraId="642BF93D"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рівень сховища даних (шар даних);</w:t>
      </w:r>
    </w:p>
    <w:p w14:paraId="0605831D"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рівень сервера застосувань (шар логіки);</w:t>
      </w:r>
    </w:p>
    <w:p w14:paraId="1C839CDF"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рівень представлення вебсервера (шар клієнта).</w:t>
      </w:r>
    </w:p>
    <w:p w14:paraId="0025C65F"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Рівень сервера застосувань зберігає такі взаємопов’язані компоненти:</w:t>
      </w:r>
    </w:p>
    <w:p w14:paraId="4437D632"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lastRenderedPageBreak/>
        <w:t xml:space="preserve">сервіси загальносистемних засобів та реалізації бізнес-логіки прикладної функціональності; </w:t>
      </w:r>
    </w:p>
    <w:p w14:paraId="2D211209"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сервіси інформаційної взаємодії з іншими компонентами та інформаційними системами.</w:t>
      </w:r>
    </w:p>
    <w:p w14:paraId="68BDAB46"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Інтерфейс користувача має відповідати сучасним вимогам до побудови подібних інтерфейсів з урахуванням досвіду користувачів і не вимагати додаткових знань у галузі інформаційних технологій. Вимагається наявність зручного інтуїтивно зрозумілого інтерфейсу з системною україномовною підтримкою, а також із дотриманням вже наявних шрифтів, кольорів, логотипів тощо.</w:t>
      </w:r>
      <w:r w:rsidRPr="000C78A8">
        <w:rPr>
          <w:rFonts w:ascii="Times New Roman" w:hAnsi="Times New Roman" w:cs="Times New Roman"/>
          <w:sz w:val="24"/>
          <w:szCs w:val="24"/>
          <w:lang w:eastAsia="ru-RU"/>
        </w:rPr>
        <w:br w:type="page"/>
      </w:r>
    </w:p>
    <w:p w14:paraId="4F608B9F" w14:textId="77777777" w:rsidR="000C78A8" w:rsidRPr="000C78A8" w:rsidRDefault="000C78A8" w:rsidP="000C78A8">
      <w:pPr>
        <w:pStyle w:val="a3"/>
        <w:tabs>
          <w:tab w:val="left" w:pos="284"/>
        </w:tabs>
        <w:spacing w:after="0" w:line="240" w:lineRule="auto"/>
        <w:ind w:left="0"/>
        <w:jc w:val="center"/>
        <w:rPr>
          <w:rFonts w:ascii="Times New Roman" w:hAnsi="Times New Roman" w:cs="Times New Roman"/>
          <w:b/>
          <w:bCs/>
          <w:sz w:val="24"/>
          <w:szCs w:val="24"/>
        </w:rPr>
      </w:pPr>
      <w:bookmarkStart w:id="19" w:name="n286"/>
      <w:bookmarkEnd w:id="19"/>
      <w:r w:rsidRPr="000C78A8">
        <w:rPr>
          <w:rFonts w:ascii="Times New Roman" w:hAnsi="Times New Roman" w:cs="Times New Roman"/>
          <w:b/>
          <w:bCs/>
          <w:sz w:val="24"/>
          <w:szCs w:val="24"/>
        </w:rPr>
        <w:lastRenderedPageBreak/>
        <w:t>4.</w:t>
      </w:r>
      <w:r w:rsidRPr="000C78A8">
        <w:rPr>
          <w:rFonts w:ascii="Times New Roman" w:hAnsi="Times New Roman" w:cs="Times New Roman"/>
          <w:b/>
          <w:bCs/>
          <w:sz w:val="24"/>
          <w:szCs w:val="24"/>
        </w:rPr>
        <w:tab/>
        <w:t>ВИМОГИ ДО ЗАСОБУ ІНФОРМАТИЗАЦІЇ</w:t>
      </w:r>
    </w:p>
    <w:p w14:paraId="45D941E1" w14:textId="77777777" w:rsidR="000C78A8" w:rsidRPr="000C78A8" w:rsidRDefault="000C78A8" w:rsidP="000C78A8">
      <w:pPr>
        <w:pStyle w:val="a3"/>
        <w:tabs>
          <w:tab w:val="left" w:pos="284"/>
        </w:tabs>
        <w:spacing w:after="0" w:line="240" w:lineRule="auto"/>
        <w:ind w:left="0"/>
        <w:jc w:val="center"/>
        <w:rPr>
          <w:rFonts w:ascii="Times New Roman" w:hAnsi="Times New Roman" w:cs="Times New Roman"/>
          <w:b/>
          <w:bCs/>
          <w:sz w:val="24"/>
          <w:szCs w:val="24"/>
        </w:rPr>
      </w:pPr>
    </w:p>
    <w:p w14:paraId="3AC13CE4" w14:textId="77777777" w:rsidR="000C78A8" w:rsidRPr="000C78A8" w:rsidRDefault="000C78A8" w:rsidP="000C78A8">
      <w:pPr>
        <w:tabs>
          <w:tab w:val="left" w:pos="1134"/>
        </w:tabs>
        <w:spacing w:after="0" w:line="240" w:lineRule="auto"/>
        <w:ind w:firstLine="567"/>
        <w:jc w:val="both"/>
        <w:rPr>
          <w:rFonts w:ascii="Times New Roman" w:hAnsi="Times New Roman" w:cs="Times New Roman"/>
          <w:sz w:val="24"/>
          <w:szCs w:val="24"/>
        </w:rPr>
      </w:pPr>
      <w:bookmarkStart w:id="20" w:name="n287"/>
      <w:bookmarkEnd w:id="20"/>
      <w:r w:rsidRPr="000C78A8">
        <w:rPr>
          <w:rFonts w:ascii="Times New Roman" w:hAnsi="Times New Roman" w:cs="Times New Roman"/>
          <w:b/>
          <w:bCs/>
          <w:sz w:val="24"/>
          <w:szCs w:val="24"/>
        </w:rPr>
        <w:t>4.1</w:t>
      </w:r>
      <w:r w:rsidRPr="000C78A8">
        <w:rPr>
          <w:rFonts w:ascii="Times New Roman" w:hAnsi="Times New Roman" w:cs="Times New Roman"/>
          <w:sz w:val="24"/>
          <w:szCs w:val="24"/>
        </w:rPr>
        <w:tab/>
      </w:r>
      <w:r w:rsidRPr="000C78A8">
        <w:rPr>
          <w:rFonts w:ascii="Times New Roman" w:hAnsi="Times New Roman" w:cs="Times New Roman"/>
          <w:b/>
          <w:bCs/>
          <w:sz w:val="24"/>
          <w:szCs w:val="24"/>
        </w:rPr>
        <w:t>Вимоги до структури та функціонування засобу інформатизації</w:t>
      </w:r>
    </w:p>
    <w:p w14:paraId="2249BCBD"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Засоби інформатизації, які доопрацьовуються:</w:t>
      </w:r>
    </w:p>
    <w:p w14:paraId="01DA6433"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підсистеми та механізми ІКС СФАП;</w:t>
      </w:r>
    </w:p>
    <w:p w14:paraId="32429B38"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підсистема зберігання даних;</w:t>
      </w:r>
    </w:p>
    <w:p w14:paraId="40499102"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підсистема інтеграційної взаємодії із зовнішніми інформаційними системами;</w:t>
      </w:r>
    </w:p>
    <w:p w14:paraId="614CC627"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підсистема інтеграційної взаємодії з ДСБТ</w:t>
      </w:r>
    </w:p>
    <w:p w14:paraId="595AAA7F"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механізм інформаційної взаємодії з оператором поштового зв'язку;</w:t>
      </w:r>
    </w:p>
    <w:p w14:paraId="064BAC4C"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інформаційний сервіс інформування відповідальної особи (bdr.mvs.gov.ua);</w:t>
      </w:r>
    </w:p>
    <w:p w14:paraId="201D9124"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АРМ Користувача;</w:t>
      </w:r>
    </w:p>
    <w:p w14:paraId="2955C807"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АРМ Розбору оплат;</w:t>
      </w:r>
    </w:p>
    <w:p w14:paraId="5AE785FD"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АРМ Друку;</w:t>
      </w:r>
    </w:p>
    <w:p w14:paraId="7F0C25C1"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АРМ Пошук подій та постанов;</w:t>
      </w:r>
    </w:p>
    <w:p w14:paraId="10115E11"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АРМ Виконавча служба;</w:t>
      </w:r>
    </w:p>
    <w:p w14:paraId="05527CE2"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АРМ Інспектора;</w:t>
      </w:r>
    </w:p>
    <w:p w14:paraId="488DA140"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АРМ Інспектора 2го рівня;</w:t>
      </w:r>
    </w:p>
    <w:p w14:paraId="7C6FE219"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rPr>
      </w:pPr>
      <w:r w:rsidRPr="000C78A8">
        <w:rPr>
          <w:rFonts w:ascii="Times New Roman" w:hAnsi="Times New Roman" w:cs="Times New Roman"/>
          <w:sz w:val="24"/>
          <w:szCs w:val="24"/>
          <w:lang w:eastAsia="ru-RU"/>
        </w:rPr>
        <w:t>АРМ Аудиту.</w:t>
      </w:r>
    </w:p>
    <w:p w14:paraId="6B41CEB8" w14:textId="77777777" w:rsidR="000C78A8" w:rsidRPr="000C78A8" w:rsidRDefault="000C78A8" w:rsidP="000C78A8">
      <w:pPr>
        <w:spacing w:after="0" w:line="240" w:lineRule="auto"/>
        <w:ind w:firstLine="567"/>
        <w:jc w:val="both"/>
        <w:rPr>
          <w:rFonts w:ascii="Times New Roman" w:hAnsi="Times New Roman" w:cs="Times New Roman"/>
          <w:iCs/>
          <w:sz w:val="24"/>
          <w:szCs w:val="24"/>
        </w:rPr>
      </w:pPr>
      <w:r w:rsidRPr="000C78A8">
        <w:rPr>
          <w:rFonts w:ascii="Times New Roman" w:hAnsi="Times New Roman" w:cs="Times New Roman"/>
          <w:sz w:val="24"/>
          <w:szCs w:val="24"/>
        </w:rPr>
        <w:t>Доопрацювання</w:t>
      </w:r>
      <w:r w:rsidRPr="000C78A8">
        <w:rPr>
          <w:rFonts w:ascii="Times New Roman" w:hAnsi="Times New Roman" w:cs="Times New Roman"/>
          <w:iCs/>
          <w:sz w:val="24"/>
          <w:szCs w:val="24"/>
        </w:rPr>
        <w:t xml:space="preserve"> ІКС СФАП повинно передбачати технологічну гнучкість, надійність роботи під час подальшої модифікації та розширення функціонального складу, скорочення часу та сукупних витрат на розвиток і підтримку компонентів ІКС СФАП, які досягаються за рахунок реалізації принципів стандартизації та уніфікації, а саме:</w:t>
      </w:r>
    </w:p>
    <w:p w14:paraId="56A44993" w14:textId="77777777" w:rsidR="000C78A8" w:rsidRPr="000C78A8" w:rsidRDefault="000C78A8" w:rsidP="000C78A8">
      <w:pPr>
        <w:tabs>
          <w:tab w:val="left" w:pos="993"/>
        </w:tabs>
        <w:spacing w:after="0" w:line="240" w:lineRule="auto"/>
        <w:ind w:firstLine="567"/>
        <w:jc w:val="both"/>
        <w:rPr>
          <w:rFonts w:ascii="Times New Roman" w:hAnsi="Times New Roman" w:cs="Times New Roman"/>
          <w:iCs/>
          <w:sz w:val="24"/>
          <w:szCs w:val="24"/>
        </w:rPr>
      </w:pPr>
      <w:r w:rsidRPr="000C78A8">
        <w:rPr>
          <w:rFonts w:ascii="Times New Roman" w:hAnsi="Times New Roman" w:cs="Times New Roman"/>
          <w:iCs/>
          <w:sz w:val="24"/>
          <w:szCs w:val="24"/>
        </w:rPr>
        <w:t>уніфікованих правил структурної побудови та організації прикладних програмних компонентів, їх взаємодії між собою;</w:t>
      </w:r>
    </w:p>
    <w:p w14:paraId="77A7796C" w14:textId="77777777" w:rsidR="000C78A8" w:rsidRPr="000C78A8" w:rsidRDefault="000C78A8" w:rsidP="000C78A8">
      <w:pPr>
        <w:tabs>
          <w:tab w:val="left" w:pos="993"/>
        </w:tabs>
        <w:spacing w:after="0" w:line="240" w:lineRule="auto"/>
        <w:ind w:firstLine="567"/>
        <w:jc w:val="both"/>
        <w:rPr>
          <w:rFonts w:ascii="Times New Roman" w:hAnsi="Times New Roman" w:cs="Times New Roman"/>
          <w:iCs/>
          <w:sz w:val="24"/>
          <w:szCs w:val="24"/>
        </w:rPr>
      </w:pPr>
      <w:r w:rsidRPr="000C78A8">
        <w:rPr>
          <w:rFonts w:ascii="Times New Roman" w:hAnsi="Times New Roman" w:cs="Times New Roman"/>
          <w:iCs/>
          <w:sz w:val="24"/>
          <w:szCs w:val="24"/>
        </w:rPr>
        <w:t>стандартизації вимог до побудови бази даних, формування єдиних вимог до класифікації об’єктів та їх атрибутивного складу;</w:t>
      </w:r>
    </w:p>
    <w:p w14:paraId="6EEA0916" w14:textId="77777777" w:rsidR="000C78A8" w:rsidRPr="000C78A8" w:rsidRDefault="000C78A8" w:rsidP="000C78A8">
      <w:pPr>
        <w:tabs>
          <w:tab w:val="left" w:pos="993"/>
        </w:tabs>
        <w:spacing w:after="0" w:line="240" w:lineRule="auto"/>
        <w:ind w:firstLine="567"/>
        <w:jc w:val="both"/>
        <w:rPr>
          <w:rFonts w:ascii="Times New Roman" w:hAnsi="Times New Roman" w:cs="Times New Roman"/>
          <w:iCs/>
          <w:sz w:val="24"/>
          <w:szCs w:val="24"/>
        </w:rPr>
      </w:pPr>
      <w:r w:rsidRPr="000C78A8">
        <w:rPr>
          <w:rFonts w:ascii="Times New Roman" w:hAnsi="Times New Roman" w:cs="Times New Roman"/>
          <w:iCs/>
          <w:sz w:val="24"/>
          <w:szCs w:val="24"/>
        </w:rPr>
        <w:t>уніфікації правил побудови інформаційної взаємодії всіх груп користувачів у межах ІКС СФАП;</w:t>
      </w:r>
    </w:p>
    <w:p w14:paraId="236B7DB7" w14:textId="77777777" w:rsidR="000C78A8" w:rsidRPr="000C78A8" w:rsidRDefault="000C78A8" w:rsidP="000C78A8">
      <w:pPr>
        <w:tabs>
          <w:tab w:val="left" w:pos="993"/>
        </w:tabs>
        <w:spacing w:after="0" w:line="240" w:lineRule="auto"/>
        <w:ind w:firstLine="567"/>
        <w:jc w:val="both"/>
        <w:rPr>
          <w:rFonts w:ascii="Times New Roman" w:hAnsi="Times New Roman" w:cs="Times New Roman"/>
          <w:iCs/>
          <w:sz w:val="24"/>
          <w:szCs w:val="24"/>
        </w:rPr>
      </w:pPr>
      <w:r w:rsidRPr="000C78A8">
        <w:rPr>
          <w:rFonts w:ascii="Times New Roman" w:hAnsi="Times New Roman" w:cs="Times New Roman"/>
          <w:iCs/>
          <w:sz w:val="24"/>
          <w:szCs w:val="24"/>
        </w:rPr>
        <w:t>стандартизації вимог до доопрацювання і налаштування ІКС СФАП з урахуванням подальшої інтеграції із ЗІС;</w:t>
      </w:r>
    </w:p>
    <w:p w14:paraId="6DC29E88" w14:textId="77777777" w:rsidR="000C78A8" w:rsidRPr="000C78A8" w:rsidRDefault="000C78A8" w:rsidP="000C78A8">
      <w:pPr>
        <w:tabs>
          <w:tab w:val="left" w:pos="993"/>
        </w:tabs>
        <w:spacing w:after="0" w:line="240" w:lineRule="auto"/>
        <w:ind w:firstLine="567"/>
        <w:jc w:val="both"/>
        <w:rPr>
          <w:rFonts w:ascii="Times New Roman" w:hAnsi="Times New Roman" w:cs="Times New Roman"/>
          <w:iCs/>
          <w:sz w:val="24"/>
          <w:szCs w:val="24"/>
        </w:rPr>
      </w:pPr>
      <w:r w:rsidRPr="000C78A8">
        <w:rPr>
          <w:rFonts w:ascii="Times New Roman" w:hAnsi="Times New Roman" w:cs="Times New Roman"/>
          <w:iCs/>
          <w:sz w:val="24"/>
          <w:szCs w:val="24"/>
        </w:rPr>
        <w:t>уніфікації правил взаємодії та інтеграції із зовнішніми сервісами.</w:t>
      </w:r>
    </w:p>
    <w:p w14:paraId="5E48CB6E"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Загалом має бути передбачена сумісність:</w:t>
      </w:r>
    </w:p>
    <w:p w14:paraId="29B116E6"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 операційними системами: Microsoft Windows (не нижче версії 10);</w:t>
      </w:r>
    </w:p>
    <w:p w14:paraId="09C84A87"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lang w:val="en-US"/>
        </w:rPr>
      </w:pPr>
      <w:r w:rsidRPr="000C78A8">
        <w:rPr>
          <w:rFonts w:ascii="Times New Roman" w:hAnsi="Times New Roman" w:cs="Times New Roman"/>
          <w:sz w:val="24"/>
          <w:szCs w:val="24"/>
        </w:rPr>
        <w:t>з браузерами: Google Chrome (та іншими на базі проєкту Chromium), Mozilla Firefox.</w:t>
      </w:r>
    </w:p>
    <w:p w14:paraId="63DFCFC4" w14:textId="77777777" w:rsidR="000C78A8" w:rsidRPr="000C78A8" w:rsidRDefault="000C78A8" w:rsidP="000C78A8">
      <w:pPr>
        <w:spacing w:after="0" w:line="240" w:lineRule="auto"/>
        <w:ind w:firstLine="567"/>
        <w:jc w:val="both"/>
        <w:rPr>
          <w:rFonts w:ascii="Times New Roman" w:hAnsi="Times New Roman" w:cs="Times New Roman"/>
          <w:iCs/>
          <w:sz w:val="24"/>
          <w:szCs w:val="24"/>
        </w:rPr>
      </w:pPr>
      <w:r w:rsidRPr="000C78A8">
        <w:rPr>
          <w:rFonts w:ascii="Times New Roman" w:hAnsi="Times New Roman" w:cs="Times New Roman"/>
          <w:sz w:val="24"/>
          <w:szCs w:val="24"/>
        </w:rPr>
        <w:t>Вимагається коректне типізоване відображення інформації в браузерах (кросбраузерність) та доступність для перегляду на різних типах пристроїв.</w:t>
      </w:r>
    </w:p>
    <w:p w14:paraId="1C329149" w14:textId="77777777" w:rsidR="000C78A8" w:rsidRPr="000C78A8" w:rsidRDefault="000C78A8" w:rsidP="000C78A8">
      <w:pPr>
        <w:spacing w:after="0" w:line="240" w:lineRule="auto"/>
        <w:jc w:val="both"/>
        <w:rPr>
          <w:rFonts w:ascii="Times New Roman" w:hAnsi="Times New Roman" w:cs="Times New Roman"/>
          <w:sz w:val="24"/>
          <w:szCs w:val="24"/>
        </w:rPr>
      </w:pPr>
    </w:p>
    <w:p w14:paraId="5AFC5364"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bookmarkStart w:id="21" w:name="n288"/>
      <w:bookmarkEnd w:id="21"/>
      <w:r w:rsidRPr="000C78A8">
        <w:rPr>
          <w:rFonts w:ascii="Times New Roman" w:hAnsi="Times New Roman" w:cs="Times New Roman"/>
          <w:b/>
          <w:bCs/>
          <w:sz w:val="24"/>
          <w:szCs w:val="24"/>
        </w:rPr>
        <w:t>4.2</w:t>
      </w:r>
      <w:r w:rsidRPr="000C78A8">
        <w:rPr>
          <w:rFonts w:ascii="Times New Roman" w:hAnsi="Times New Roman" w:cs="Times New Roman"/>
          <w:b/>
          <w:bCs/>
          <w:sz w:val="24"/>
          <w:szCs w:val="24"/>
        </w:rPr>
        <w:tab/>
        <w:t>Вимоги до чисельності та кваліфікації персоналу засобу інформатизації та режиму його роботи</w:t>
      </w:r>
    </w:p>
    <w:p w14:paraId="1D18142C"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Рішення щодо кількості персоналу Замовник приймає самостійно в залежності від навантаження та операційної необхідності.</w:t>
      </w:r>
    </w:p>
    <w:p w14:paraId="3FCAA497"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Технічна підтримка програмного забезпечення Системи здійснюється на розсуд Замовника – самостійно або за окремими договорами зі спеціалізованими організаціями, підприємствами чи установами.</w:t>
      </w:r>
    </w:p>
    <w:p w14:paraId="5C190F11"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4863F3B0"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bookmarkStart w:id="22" w:name="n289"/>
      <w:bookmarkEnd w:id="22"/>
      <w:r w:rsidRPr="000C78A8">
        <w:rPr>
          <w:rFonts w:ascii="Times New Roman" w:hAnsi="Times New Roman" w:cs="Times New Roman"/>
          <w:b/>
          <w:bCs/>
          <w:sz w:val="24"/>
          <w:szCs w:val="24"/>
        </w:rPr>
        <w:t>4.3</w:t>
      </w:r>
      <w:r w:rsidRPr="000C78A8">
        <w:rPr>
          <w:rFonts w:ascii="Times New Roman" w:hAnsi="Times New Roman" w:cs="Times New Roman"/>
          <w:b/>
          <w:bCs/>
          <w:sz w:val="24"/>
          <w:szCs w:val="24"/>
        </w:rPr>
        <w:tab/>
        <w:t>Вимоги до безпеки;</w:t>
      </w:r>
    </w:p>
    <w:p w14:paraId="3D889216"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При доопрацювання (модернізації) </w:t>
      </w:r>
      <w:r w:rsidRPr="000C78A8">
        <w:rPr>
          <w:rFonts w:ascii="Times New Roman" w:hAnsi="Times New Roman" w:cs="Times New Roman"/>
          <w:iCs/>
          <w:sz w:val="24"/>
          <w:szCs w:val="24"/>
        </w:rPr>
        <w:t xml:space="preserve">ІКС СФАП </w:t>
      </w:r>
      <w:r w:rsidRPr="000C78A8">
        <w:rPr>
          <w:rFonts w:ascii="Times New Roman" w:hAnsi="Times New Roman" w:cs="Times New Roman"/>
          <w:sz w:val="24"/>
          <w:szCs w:val="24"/>
        </w:rPr>
        <w:t xml:space="preserve">безпека даних має забезпечуватися комплексними методами, які відповідають вимогам законодавства України у сфері захисту інформації. Виконавець гарантує відсутність у розробленому програмному коді будь-яких модулів (підсистем, алгоритмів), які дозволяють несанкціоновано (поза волею Замовника) втручатися в роботу </w:t>
      </w:r>
      <w:r w:rsidRPr="000C78A8">
        <w:rPr>
          <w:rFonts w:ascii="Times New Roman" w:hAnsi="Times New Roman" w:cs="Times New Roman"/>
          <w:iCs/>
          <w:sz w:val="24"/>
          <w:szCs w:val="24"/>
        </w:rPr>
        <w:t>ІКС СФАП</w:t>
      </w:r>
      <w:r w:rsidRPr="000C78A8">
        <w:rPr>
          <w:rFonts w:ascii="Times New Roman" w:hAnsi="Times New Roman" w:cs="Times New Roman"/>
          <w:sz w:val="24"/>
          <w:szCs w:val="24"/>
        </w:rPr>
        <w:t xml:space="preserve">, зчитувати інформацію, що обробляється (зберігається, направляється тощо) за допомогою сервісів (API), зупиняти роботу </w:t>
      </w:r>
      <w:r w:rsidRPr="000C78A8">
        <w:rPr>
          <w:rFonts w:ascii="Times New Roman" w:hAnsi="Times New Roman" w:cs="Times New Roman"/>
          <w:iCs/>
          <w:sz w:val="24"/>
          <w:szCs w:val="24"/>
        </w:rPr>
        <w:t xml:space="preserve">ІКС СФАП </w:t>
      </w:r>
      <w:r w:rsidRPr="000C78A8">
        <w:rPr>
          <w:rFonts w:ascii="Times New Roman" w:hAnsi="Times New Roman" w:cs="Times New Roman"/>
          <w:sz w:val="24"/>
          <w:szCs w:val="24"/>
        </w:rPr>
        <w:t>та/або вчиняти інші дії стосовно Системи чи обладнання, на якому вона встановлена.</w:t>
      </w:r>
    </w:p>
    <w:p w14:paraId="3B592617"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661720DC"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bookmarkStart w:id="23" w:name="n290"/>
      <w:bookmarkEnd w:id="23"/>
      <w:r w:rsidRPr="000C78A8">
        <w:rPr>
          <w:rFonts w:ascii="Times New Roman" w:hAnsi="Times New Roman" w:cs="Times New Roman"/>
          <w:b/>
          <w:bCs/>
          <w:sz w:val="24"/>
          <w:szCs w:val="24"/>
        </w:rPr>
        <w:t>4.4</w:t>
      </w:r>
      <w:r w:rsidRPr="000C78A8">
        <w:rPr>
          <w:rFonts w:ascii="Times New Roman" w:hAnsi="Times New Roman" w:cs="Times New Roman"/>
          <w:b/>
          <w:bCs/>
          <w:sz w:val="24"/>
          <w:szCs w:val="24"/>
        </w:rPr>
        <w:tab/>
        <w:t>Вимоги до ергономіки та технічної естетики</w:t>
      </w:r>
    </w:p>
    <w:p w14:paraId="20549654" w14:textId="77777777" w:rsidR="000C78A8" w:rsidRPr="000C78A8" w:rsidRDefault="000C78A8" w:rsidP="000C78A8">
      <w:pPr>
        <w:spacing w:after="0" w:line="240" w:lineRule="auto"/>
        <w:ind w:firstLine="567"/>
        <w:jc w:val="both"/>
        <w:textAlignment w:val="baseline"/>
        <w:rPr>
          <w:rFonts w:ascii="Times New Roman" w:hAnsi="Times New Roman" w:cs="Times New Roman"/>
          <w:sz w:val="24"/>
          <w:szCs w:val="24"/>
        </w:rPr>
      </w:pPr>
      <w:bookmarkStart w:id="24" w:name="n291"/>
      <w:bookmarkEnd w:id="24"/>
      <w:r w:rsidRPr="000C78A8">
        <w:rPr>
          <w:rFonts w:ascii="Times New Roman" w:hAnsi="Times New Roman" w:cs="Times New Roman"/>
          <w:sz w:val="24"/>
          <w:szCs w:val="24"/>
        </w:rPr>
        <w:lastRenderedPageBreak/>
        <w:t>Рішення щодо ергономіки має відповідати вимогам технічної естетики та інженерної психології для забезпечення гармонійного зв’язку між параметрами технічних засобів і психофізичними можливостями людини з урахуванням створення єдиного об</w:t>
      </w:r>
      <w:r w:rsidRPr="000C78A8">
        <w:rPr>
          <w:rFonts w:ascii="Times New Roman" w:hAnsi="Times New Roman" w:cs="Times New Roman"/>
          <w:b/>
          <w:bCs/>
          <w:sz w:val="24"/>
          <w:szCs w:val="24"/>
        </w:rPr>
        <w:t>’</w:t>
      </w:r>
      <w:r w:rsidRPr="000C78A8">
        <w:rPr>
          <w:rFonts w:ascii="Times New Roman" w:hAnsi="Times New Roman" w:cs="Times New Roman"/>
          <w:sz w:val="24"/>
          <w:szCs w:val="24"/>
        </w:rPr>
        <w:t>ємно-просторового і кольорового рішень відповідно до ДСТУ 8604:2015 Дизайн і ергономіка. Робоче місце для виконання робіт у положенні сидячи. Загальні ергономічні вимоги.</w:t>
      </w:r>
    </w:p>
    <w:p w14:paraId="6817D866"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Всі екранні форми інтерфейсів користувачів у межах доопрацювання мають бути виконані в єдиному графічному дизайні з однаковим розташуванням основних елементів управління і навігації. Схожі операції повинні виконуватися з використанням ідентичних графічних елементів у повній відповідності до побудови (структури) наявної інформаційної архітектури Системи.</w:t>
      </w:r>
    </w:p>
    <w:p w14:paraId="75D5B09F"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Інтерактивні елементи інтерфейсу, текстові та графічні матеріали мають бути оптимізовані для перегляду на пристроях з високою роздільною здатністю та високою кількістю точок на одиницю виміру площі екрану. </w:t>
      </w:r>
    </w:p>
    <w:p w14:paraId="21E5AF5C"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Верстка графічних матеріалів має передбачати адаптивність дизайну, верстки та сумісність на рівні роботи з найбільш популярними браузерами версій, які офіційно підтримуються їх розробниками на момент фактичного надання послуг. Під адаптивністю верстки розуміється реалізація оптимального відображення інформації на вебсторінках та взаємодія користувача з інтерфейсом незалежно від роздільної здатності та формату пристрою, з якого здійснюється перегляд вебсторінки. </w:t>
      </w:r>
    </w:p>
    <w:p w14:paraId="03852FF9"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Сукупність елементів дизайну і шаблони вебсторінок мають пропорційно масштабуватися / видозмінюватися / зміщуватися на екрані пристрою. Реалізація адаптивного рішення повинна виконуватися за рахунок модернізації гнучкої сітки для відображення вебсторінок, механізму гнучких фонових зображень, а також використання стандарту CSS3.</w:t>
      </w:r>
    </w:p>
    <w:p w14:paraId="278E04E0"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Графічний і структурний дизайн мають бути розроблені з урахуванням різних розмірів вікна браузера. У випадку використання розміру вікна менше допустимого необхідно передбачити наявність вертикальної та горизонтальної смуг прокрутки.</w:t>
      </w:r>
    </w:p>
    <w:p w14:paraId="0E5DDFAB"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Області натискання вказівним пристроєм введення (маніпулятором «миша») повинні бути достатнього розміру.</w:t>
      </w:r>
    </w:p>
    <w:p w14:paraId="425A51E0"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Рекомендується використовувати області натискання маніпулятором «миша» розміром не менше 10х10 міліметрів. Між областями натискання маніпулятором «миша» рекомендується передбачати як мінімум 10 міліметрів.</w:t>
      </w:r>
    </w:p>
    <w:p w14:paraId="1E03E567"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Усі інтерактивні елементи мають бути виконані в зручному та зрозумілому представленні з набором відповідних текстових та</w:t>
      </w:r>
      <w:r w:rsidRPr="000C78A8">
        <w:rPr>
          <w:rFonts w:ascii="Times New Roman" w:hAnsi="Times New Roman" w:cs="Times New Roman"/>
          <w:sz w:val="24"/>
          <w:szCs w:val="24"/>
          <w:lang w:val="en-US"/>
        </w:rPr>
        <w:t> </w:t>
      </w:r>
      <w:r w:rsidRPr="000C78A8">
        <w:rPr>
          <w:rFonts w:ascii="Times New Roman" w:hAnsi="Times New Roman" w:cs="Times New Roman"/>
          <w:sz w:val="24"/>
          <w:szCs w:val="24"/>
        </w:rPr>
        <w:t>/</w:t>
      </w:r>
      <w:r w:rsidRPr="000C78A8">
        <w:rPr>
          <w:rFonts w:ascii="Times New Roman" w:hAnsi="Times New Roman" w:cs="Times New Roman"/>
          <w:sz w:val="24"/>
          <w:szCs w:val="24"/>
          <w:lang w:val="en-US"/>
        </w:rPr>
        <w:t> </w:t>
      </w:r>
      <w:r w:rsidRPr="000C78A8">
        <w:rPr>
          <w:rFonts w:ascii="Times New Roman" w:hAnsi="Times New Roman" w:cs="Times New Roman"/>
          <w:sz w:val="24"/>
          <w:szCs w:val="24"/>
        </w:rPr>
        <w:t>або графічних інформаційних підказок.</w:t>
      </w:r>
    </w:p>
    <w:p w14:paraId="168470E5"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Має бути забезпечене зрозуміле та логічне виконання переходів між вебсторінками відповідно до інформаційної архітектури.</w:t>
      </w:r>
    </w:p>
    <w:p w14:paraId="71EBB7D0"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Мають бути вбудовані механізми валідації значень, що визначаються для окремих полів, комбінацій полів (контекстно-залежний контроль), контролю значень полів за довідниками</w:t>
      </w:r>
      <w:r w:rsidRPr="000C78A8">
        <w:rPr>
          <w:rFonts w:ascii="Times New Roman" w:hAnsi="Times New Roman" w:cs="Times New Roman"/>
          <w:sz w:val="24"/>
          <w:szCs w:val="24"/>
          <w:lang w:val="en-US"/>
        </w:rPr>
        <w:t> </w:t>
      </w:r>
      <w:r w:rsidRPr="000C78A8">
        <w:rPr>
          <w:rFonts w:ascii="Times New Roman" w:hAnsi="Times New Roman" w:cs="Times New Roman"/>
          <w:sz w:val="24"/>
          <w:szCs w:val="24"/>
        </w:rPr>
        <w:t>/</w:t>
      </w:r>
      <w:r w:rsidRPr="000C78A8">
        <w:rPr>
          <w:rFonts w:ascii="Times New Roman" w:hAnsi="Times New Roman" w:cs="Times New Roman"/>
          <w:sz w:val="24"/>
          <w:szCs w:val="24"/>
          <w:lang w:val="en-US"/>
        </w:rPr>
        <w:t> </w:t>
      </w:r>
      <w:r w:rsidRPr="000C78A8">
        <w:rPr>
          <w:rFonts w:ascii="Times New Roman" w:hAnsi="Times New Roman" w:cs="Times New Roman"/>
          <w:sz w:val="24"/>
          <w:szCs w:val="24"/>
        </w:rPr>
        <w:t>класифікаторами, а також на відповідність уже введеним даним.</w:t>
      </w:r>
    </w:p>
    <w:p w14:paraId="7AF7905C"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Усі екранні форми інтерфейсу повинні бути виконані в єдиному графічному дизайні з однаковим розташуванням основних елементів управління і навігації.</w:t>
      </w:r>
    </w:p>
    <w:p w14:paraId="066A058C"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Не допускається застосування часових обмежень щодо виконання функцій навігації та</w:t>
      </w:r>
      <w:r w:rsidRPr="000C78A8">
        <w:rPr>
          <w:rFonts w:ascii="Times New Roman" w:hAnsi="Times New Roman" w:cs="Times New Roman"/>
          <w:sz w:val="24"/>
          <w:szCs w:val="24"/>
          <w:lang w:val="en-US"/>
        </w:rPr>
        <w:t> </w:t>
      </w:r>
      <w:r w:rsidRPr="000C78A8">
        <w:rPr>
          <w:rFonts w:ascii="Times New Roman" w:hAnsi="Times New Roman" w:cs="Times New Roman"/>
          <w:sz w:val="24"/>
          <w:szCs w:val="24"/>
        </w:rPr>
        <w:t>/</w:t>
      </w:r>
      <w:r w:rsidRPr="000C78A8">
        <w:rPr>
          <w:rFonts w:ascii="Times New Roman" w:hAnsi="Times New Roman" w:cs="Times New Roman"/>
          <w:sz w:val="24"/>
          <w:szCs w:val="24"/>
          <w:lang w:val="en-US"/>
        </w:rPr>
        <w:t> </w:t>
      </w:r>
      <w:r w:rsidRPr="000C78A8">
        <w:rPr>
          <w:rFonts w:ascii="Times New Roman" w:hAnsi="Times New Roman" w:cs="Times New Roman"/>
          <w:sz w:val="24"/>
          <w:szCs w:val="24"/>
        </w:rPr>
        <w:t>або інтерактивної взаємодії користувача з інтерфейсом.</w:t>
      </w:r>
    </w:p>
    <w:p w14:paraId="2C638388"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Компоненти інтерфейсу та вебсторінки Системи, які потребують змін або доопрацювань, повинні мати однотипні назви та однаковий дизайн.</w:t>
      </w:r>
    </w:p>
    <w:p w14:paraId="00B9D0AD"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73872F46"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r w:rsidRPr="000C78A8">
        <w:rPr>
          <w:rFonts w:ascii="Times New Roman" w:hAnsi="Times New Roman" w:cs="Times New Roman"/>
          <w:b/>
          <w:bCs/>
          <w:sz w:val="24"/>
          <w:szCs w:val="24"/>
        </w:rPr>
        <w:t>4.5</w:t>
      </w:r>
      <w:r w:rsidRPr="000C78A8">
        <w:rPr>
          <w:rFonts w:ascii="Times New Roman" w:hAnsi="Times New Roman" w:cs="Times New Roman"/>
          <w:b/>
          <w:bCs/>
          <w:sz w:val="24"/>
          <w:szCs w:val="24"/>
        </w:rPr>
        <w:tab/>
        <w:t>Вимоги до захисту інформації</w:t>
      </w:r>
    </w:p>
    <w:p w14:paraId="242D73A3"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У межах надання послуг Замовник</w:t>
      </w:r>
      <w:r w:rsidRPr="000C78A8">
        <w:rPr>
          <w:rFonts w:ascii="Times New Roman" w:hAnsi="Times New Roman" w:cs="Times New Roman"/>
          <w:sz w:val="24"/>
          <w:szCs w:val="24"/>
          <w:lang w:val="en-US"/>
        </w:rPr>
        <w:t>e</w:t>
      </w:r>
      <w:r w:rsidRPr="000C78A8">
        <w:rPr>
          <w:rFonts w:ascii="Times New Roman" w:hAnsi="Times New Roman" w:cs="Times New Roman"/>
          <w:sz w:val="24"/>
          <w:szCs w:val="24"/>
        </w:rPr>
        <w:t xml:space="preserve"> з метою запобігання витоку інформації Виконавець повинен підписати Угоду про конфіденційність (NDA).</w:t>
      </w:r>
    </w:p>
    <w:p w14:paraId="7EBA061C"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Взаємодія модернізованої Системи з іншими ІКС не повинна призвести до зміни політики безпеки, технології оброблення інформатизації в інших ІКС та / або необхідності переривання виконання комплексом засобів захисту інформації інших ІКС. Виконавець повинен забезпечити можливість використання засобів криптографічного захисту інформації при виконання електронної інформаційної взаємодії модернізованої Системи з іншими ІКС. Під час виконання операцій з оброблення інформації має бути забезпечена її цілісність, повнота та доступність. Відкрита інформація під час оброблення у модернізованій Системі </w:t>
      </w:r>
      <w:r w:rsidRPr="000C78A8">
        <w:rPr>
          <w:rFonts w:ascii="Times New Roman" w:hAnsi="Times New Roman" w:cs="Times New Roman"/>
          <w:sz w:val="24"/>
          <w:szCs w:val="24"/>
        </w:rPr>
        <w:lastRenderedPageBreak/>
        <w:t>повинна зберігати цілісність, що забезпечується шляхом захисту від несанкціонованих дій, які можуть призвести до її випадкової або умисної модифікації чи знищення, а також доступність, що забезпечується захистом від несанкціонованого блокування доступу до неї. Під час оброблення конфіденційної інформації повинен забезпечуватися її захист від несанкціонованого та неконтрольованого ознайомлення, модифікації, знищення, копіювання, поширення.</w:t>
      </w:r>
    </w:p>
    <w:p w14:paraId="41894E77"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Захист інформації та кібербезпека засобу інформатизації забезпечуються відповідно до вимог законодавства України у сфері захисту інформації та кібербезпеки. </w:t>
      </w:r>
    </w:p>
    <w:p w14:paraId="4B941375"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p>
    <w:p w14:paraId="0ABB3C62"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r w:rsidRPr="000C78A8">
        <w:rPr>
          <w:rFonts w:ascii="Times New Roman" w:hAnsi="Times New Roman" w:cs="Times New Roman"/>
          <w:b/>
          <w:bCs/>
          <w:sz w:val="24"/>
          <w:szCs w:val="24"/>
        </w:rPr>
        <w:t>4.6</w:t>
      </w:r>
      <w:r w:rsidRPr="000C78A8">
        <w:rPr>
          <w:rFonts w:ascii="Times New Roman" w:hAnsi="Times New Roman" w:cs="Times New Roman"/>
          <w:b/>
          <w:bCs/>
          <w:sz w:val="24"/>
          <w:szCs w:val="24"/>
        </w:rPr>
        <w:tab/>
        <w:t>Вимоги до стандартизації та уніфікації</w:t>
      </w:r>
    </w:p>
    <w:p w14:paraId="4C083D03" w14:textId="77777777" w:rsidR="000C78A8" w:rsidRPr="000C78A8" w:rsidRDefault="000C78A8" w:rsidP="000C78A8">
      <w:pPr>
        <w:spacing w:after="0" w:line="240" w:lineRule="auto"/>
        <w:ind w:firstLine="567"/>
        <w:jc w:val="both"/>
        <w:rPr>
          <w:rFonts w:ascii="Times New Roman" w:hAnsi="Times New Roman" w:cs="Times New Roman"/>
          <w:sz w:val="24"/>
          <w:szCs w:val="24"/>
        </w:rPr>
      </w:pPr>
      <w:bookmarkStart w:id="25" w:name="n293"/>
      <w:bookmarkEnd w:id="25"/>
      <w:r w:rsidRPr="000C78A8">
        <w:rPr>
          <w:rFonts w:ascii="Times New Roman" w:hAnsi="Times New Roman" w:cs="Times New Roman"/>
          <w:sz w:val="24"/>
          <w:szCs w:val="24"/>
        </w:rPr>
        <w:t>Стандартизація та уніфікація реалізації функцій модернізованих програмних рішень повинна бути забезпечена за рахунок використання сучасних інструментальних програмних засобів, які підтримують єдину технологію проєктування та доопрацювання функціонального, інформаційного та програмного забезпечення систем.</w:t>
      </w:r>
    </w:p>
    <w:p w14:paraId="73198BE1"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Проєктні рішення з технічного та загального програмного забезпечення модернізованих програмних рішень повинні передбачати вибір сумісних, найбільш інтегрованих програмних та технічних засобів, які відповідають вимогам сучасних міжнародних стандартів «відкритих систем».</w:t>
      </w:r>
    </w:p>
    <w:p w14:paraId="3618373E"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5A0C0CC7"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r w:rsidRPr="000C78A8">
        <w:rPr>
          <w:rFonts w:ascii="Times New Roman" w:hAnsi="Times New Roman" w:cs="Times New Roman"/>
          <w:b/>
          <w:bCs/>
          <w:sz w:val="24"/>
          <w:szCs w:val="24"/>
        </w:rPr>
        <w:t>4.7</w:t>
      </w:r>
      <w:r w:rsidRPr="000C78A8">
        <w:rPr>
          <w:rFonts w:ascii="Times New Roman" w:hAnsi="Times New Roman" w:cs="Times New Roman"/>
          <w:b/>
          <w:bCs/>
          <w:sz w:val="24"/>
          <w:szCs w:val="24"/>
        </w:rPr>
        <w:tab/>
        <w:t>Вимоги до надійності засобу інформатизації та збереженості інформації</w:t>
      </w:r>
    </w:p>
    <w:p w14:paraId="1B532488"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Надійність модернізованого програмного забезпечення має бути забезпечена за такими напрямами:</w:t>
      </w:r>
    </w:p>
    <w:p w14:paraId="5FAD4102" w14:textId="77777777" w:rsidR="000C78A8" w:rsidRPr="000C78A8" w:rsidRDefault="000C78A8" w:rsidP="000C78A8">
      <w:pPr>
        <w:tabs>
          <w:tab w:val="left" w:pos="993"/>
        </w:tabs>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забезпечення працездатності програмного рішення;</w:t>
      </w:r>
    </w:p>
    <w:p w14:paraId="14A3CE22" w14:textId="77777777" w:rsidR="000C78A8" w:rsidRPr="000C78A8" w:rsidRDefault="000C78A8" w:rsidP="000C78A8">
      <w:pPr>
        <w:tabs>
          <w:tab w:val="left" w:pos="993"/>
        </w:tabs>
        <w:spacing w:after="0" w:line="240" w:lineRule="auto"/>
        <w:ind w:left="567"/>
        <w:jc w:val="both"/>
        <w:rPr>
          <w:rFonts w:ascii="Times New Roman" w:hAnsi="Times New Roman" w:cs="Times New Roman"/>
          <w:sz w:val="24"/>
          <w:szCs w:val="24"/>
        </w:rPr>
      </w:pPr>
      <w:r w:rsidRPr="000C78A8">
        <w:rPr>
          <w:rFonts w:ascii="Times New Roman" w:hAnsi="Times New Roman" w:cs="Times New Roman"/>
          <w:sz w:val="24"/>
          <w:szCs w:val="24"/>
        </w:rPr>
        <w:t>збереження даних.</w:t>
      </w:r>
    </w:p>
    <w:p w14:paraId="6B27B11C"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Збереження працездатності має забезпечувати надійність роботи в разі відмови одного або декількох компонентів за рахунок їх резервування. Під час цього повинна вимагатися мінімальна увага з боку адміністратора щодо реакції на усунення наслідків відмов компонентів, а також має бути забезпечене збереження даних програмно-апаратними засобами.</w:t>
      </w:r>
    </w:p>
    <w:p w14:paraId="6CC2794D"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Збереження даних має забезпечувати збереження цілісності даних у разі програмно-апаратних збоїв, відмов, помилок шляхом використання відповідних програмно-апаратних засобів та рішень, резервного копіювання, транзакційності у разі зміни даних.</w:t>
      </w:r>
    </w:p>
    <w:p w14:paraId="7BB4822B"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Доопрацювання (модернізація) Системи ніяким чином не повинні погіршувати вже досягнуті показники. </w:t>
      </w:r>
    </w:p>
    <w:p w14:paraId="56F2ADEC"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37070BC7"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bookmarkStart w:id="26" w:name="n294"/>
      <w:bookmarkEnd w:id="26"/>
      <w:r w:rsidRPr="000C78A8">
        <w:rPr>
          <w:rFonts w:ascii="Times New Roman" w:hAnsi="Times New Roman" w:cs="Times New Roman"/>
          <w:b/>
          <w:bCs/>
          <w:sz w:val="24"/>
          <w:szCs w:val="24"/>
        </w:rPr>
        <w:t>4.8</w:t>
      </w:r>
      <w:r w:rsidRPr="000C78A8">
        <w:rPr>
          <w:rFonts w:ascii="Times New Roman" w:hAnsi="Times New Roman" w:cs="Times New Roman"/>
          <w:b/>
          <w:bCs/>
          <w:sz w:val="24"/>
          <w:szCs w:val="24"/>
        </w:rPr>
        <w:tab/>
        <w:t>Вимоги до способів і засобів зв’язку для інформаційного обміну між компонентами засобу інформатизації</w:t>
      </w:r>
    </w:p>
    <w:p w14:paraId="245BB15A" w14:textId="77777777" w:rsidR="000C78A8" w:rsidRPr="000C78A8" w:rsidRDefault="000C78A8" w:rsidP="000C78A8">
      <w:pPr>
        <w:spacing w:after="0" w:line="240" w:lineRule="auto"/>
        <w:ind w:firstLine="567"/>
        <w:jc w:val="both"/>
        <w:rPr>
          <w:rFonts w:ascii="Times New Roman" w:hAnsi="Times New Roman" w:cs="Times New Roman"/>
          <w:sz w:val="24"/>
          <w:szCs w:val="24"/>
          <w:shd w:val="clear" w:color="auto" w:fill="FFFFFF"/>
        </w:rPr>
      </w:pPr>
      <w:r w:rsidRPr="000C78A8">
        <w:rPr>
          <w:rStyle w:val="af5"/>
          <w:rFonts w:ascii="Times New Roman" w:hAnsi="Times New Roman" w:cs="Times New Roman"/>
          <w:bCs/>
          <w:sz w:val="24"/>
          <w:szCs w:val="24"/>
          <w:shd w:val="clear" w:color="auto" w:fill="FFFFFF"/>
        </w:rPr>
        <w:t>Інформаційний обмін між компонентами</w:t>
      </w:r>
      <w:r w:rsidRPr="000C78A8">
        <w:rPr>
          <w:rFonts w:ascii="Times New Roman" w:hAnsi="Times New Roman" w:cs="Times New Roman"/>
          <w:sz w:val="24"/>
          <w:szCs w:val="24"/>
          <w:shd w:val="clear" w:color="auto" w:fill="FFFFFF"/>
        </w:rPr>
        <w:t> Системи здійснюється через єдину мережеву інфраструктуру із забезпеченням резервування на випадок виходу з ладу будь-якої її частини.</w:t>
      </w:r>
    </w:p>
    <w:p w14:paraId="6CAF9E49" w14:textId="77777777" w:rsidR="000C78A8" w:rsidRPr="000C78A8" w:rsidRDefault="000C78A8" w:rsidP="000C78A8">
      <w:pPr>
        <w:spacing w:after="0" w:line="240" w:lineRule="auto"/>
        <w:ind w:firstLine="567"/>
        <w:jc w:val="both"/>
        <w:rPr>
          <w:rFonts w:ascii="Times New Roman" w:hAnsi="Times New Roman" w:cs="Times New Roman"/>
          <w:sz w:val="24"/>
          <w:szCs w:val="24"/>
          <w:shd w:val="clear" w:color="auto" w:fill="FFFFFF"/>
        </w:rPr>
      </w:pPr>
      <w:r w:rsidRPr="000C78A8">
        <w:rPr>
          <w:rFonts w:ascii="Times New Roman" w:hAnsi="Times New Roman" w:cs="Times New Roman"/>
          <w:sz w:val="24"/>
          <w:szCs w:val="24"/>
          <w:shd w:val="clear" w:color="auto" w:fill="FFFFFF"/>
        </w:rPr>
        <w:t>Програмні засоби / протоколи обміну, апаратні засоби, комунікаційні мережі, що використовуються для реалізації інформаційно-комунікаційних технологій, повинні відповідати основному призначенню засобів інформатизації та вимогам безпеки.</w:t>
      </w:r>
    </w:p>
    <w:p w14:paraId="2858597F"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606E2418"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bookmarkStart w:id="27" w:name="n295"/>
      <w:bookmarkEnd w:id="27"/>
      <w:r w:rsidRPr="000C78A8">
        <w:rPr>
          <w:rFonts w:ascii="Times New Roman" w:hAnsi="Times New Roman" w:cs="Times New Roman"/>
          <w:b/>
          <w:bCs/>
          <w:sz w:val="24"/>
          <w:szCs w:val="24"/>
        </w:rPr>
        <w:t>4.9</w:t>
      </w:r>
      <w:r w:rsidRPr="000C78A8">
        <w:rPr>
          <w:rFonts w:ascii="Times New Roman" w:hAnsi="Times New Roman" w:cs="Times New Roman"/>
          <w:b/>
          <w:bCs/>
          <w:sz w:val="24"/>
          <w:szCs w:val="24"/>
        </w:rPr>
        <w:tab/>
        <w:t>Вимоги до режимів функціонування засобу інформатизації</w:t>
      </w:r>
    </w:p>
    <w:p w14:paraId="7C6B8714" w14:textId="77777777" w:rsidR="000C78A8" w:rsidRPr="000C78A8" w:rsidRDefault="000C78A8" w:rsidP="000C78A8">
      <w:pPr>
        <w:spacing w:after="0" w:line="240" w:lineRule="auto"/>
        <w:ind w:firstLine="567"/>
        <w:jc w:val="both"/>
        <w:rPr>
          <w:rFonts w:ascii="Times New Roman" w:hAnsi="Times New Roman" w:cs="Times New Roman"/>
          <w:sz w:val="24"/>
          <w:szCs w:val="24"/>
          <w:lang w:eastAsia="ru-RU" w:bidi="he-IL"/>
        </w:rPr>
      </w:pPr>
      <w:r w:rsidRPr="000C78A8">
        <w:rPr>
          <w:rFonts w:ascii="Times New Roman" w:hAnsi="Times New Roman" w:cs="Times New Roman"/>
          <w:sz w:val="24"/>
          <w:szCs w:val="24"/>
        </w:rPr>
        <w:t>Архітектура та налаштування засобів інформатизації повинні забезпечувати цілодобове функціонування в режимі 24/7 (24 години на добу, протягом року) у віртуальній інфраструктурі з допустимим часом простою не більше 1 години на рік за умови виконання регламентних профілактично-технічних робіт.</w:t>
      </w:r>
    </w:p>
    <w:p w14:paraId="442A0CB7"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1C36AB77" w14:textId="77777777" w:rsidR="000C78A8" w:rsidRPr="000C78A8" w:rsidRDefault="000C78A8" w:rsidP="000C78A8">
      <w:pPr>
        <w:tabs>
          <w:tab w:val="left" w:pos="1701"/>
        </w:tabs>
        <w:spacing w:after="0" w:line="240" w:lineRule="auto"/>
        <w:ind w:firstLine="567"/>
        <w:jc w:val="both"/>
        <w:rPr>
          <w:rFonts w:ascii="Times New Roman" w:hAnsi="Times New Roman" w:cs="Times New Roman"/>
          <w:b/>
          <w:bCs/>
          <w:sz w:val="24"/>
          <w:szCs w:val="24"/>
        </w:rPr>
      </w:pPr>
      <w:bookmarkStart w:id="28" w:name="n296"/>
      <w:bookmarkEnd w:id="28"/>
      <w:r w:rsidRPr="000C78A8">
        <w:rPr>
          <w:rFonts w:ascii="Times New Roman" w:hAnsi="Times New Roman" w:cs="Times New Roman"/>
          <w:b/>
          <w:bCs/>
          <w:sz w:val="24"/>
          <w:szCs w:val="24"/>
        </w:rPr>
        <w:t>4.10</w:t>
      </w:r>
      <w:r w:rsidRPr="000C78A8">
        <w:rPr>
          <w:rFonts w:ascii="Times New Roman" w:hAnsi="Times New Roman" w:cs="Times New Roman"/>
          <w:b/>
          <w:bCs/>
          <w:sz w:val="24"/>
          <w:szCs w:val="24"/>
        </w:rPr>
        <w:tab/>
        <w:t>Вимоги до функцій (завдань), що виконуються засобом інформатизації</w:t>
      </w:r>
    </w:p>
    <w:p w14:paraId="785CA5AE" w14:textId="77777777" w:rsidR="000C78A8" w:rsidRPr="000C78A8" w:rsidRDefault="000C78A8" w:rsidP="000C78A8">
      <w:pPr>
        <w:tabs>
          <w:tab w:val="left" w:pos="1701"/>
        </w:tabs>
        <w:spacing w:after="0" w:line="240" w:lineRule="auto"/>
        <w:ind w:firstLine="567"/>
        <w:rPr>
          <w:rFonts w:ascii="Times New Roman" w:hAnsi="Times New Roman" w:cs="Times New Roman"/>
          <w:b/>
          <w:bCs/>
          <w:sz w:val="24"/>
          <w:szCs w:val="24"/>
        </w:rPr>
      </w:pPr>
      <w:r w:rsidRPr="000C78A8">
        <w:rPr>
          <w:rFonts w:ascii="Times New Roman" w:hAnsi="Times New Roman" w:cs="Times New Roman"/>
          <w:b/>
          <w:bCs/>
          <w:sz w:val="24"/>
          <w:szCs w:val="24"/>
        </w:rPr>
        <w:t>Етап І</w:t>
      </w:r>
    </w:p>
    <w:p w14:paraId="154CFFEC" w14:textId="77777777" w:rsidR="000C78A8" w:rsidRPr="000C78A8" w:rsidRDefault="000C78A8" w:rsidP="000C78A8">
      <w:pPr>
        <w:tabs>
          <w:tab w:val="left" w:pos="1701"/>
        </w:tabs>
        <w:spacing w:after="0" w:line="240" w:lineRule="auto"/>
        <w:ind w:firstLine="567"/>
        <w:jc w:val="both"/>
        <w:rPr>
          <w:rFonts w:ascii="Times New Roman" w:hAnsi="Times New Roman" w:cs="Times New Roman"/>
          <w:b/>
          <w:bCs/>
          <w:sz w:val="24"/>
          <w:szCs w:val="24"/>
        </w:rPr>
      </w:pPr>
      <w:r w:rsidRPr="000C78A8">
        <w:rPr>
          <w:rFonts w:ascii="Times New Roman" w:hAnsi="Times New Roman" w:cs="Times New Roman"/>
          <w:b/>
          <w:bCs/>
          <w:sz w:val="24"/>
          <w:szCs w:val="24"/>
        </w:rPr>
        <w:t>4.10.1</w:t>
      </w:r>
      <w:r w:rsidRPr="000C78A8">
        <w:rPr>
          <w:rFonts w:ascii="Times New Roman" w:hAnsi="Times New Roman" w:cs="Times New Roman"/>
          <w:b/>
          <w:bCs/>
          <w:sz w:val="24"/>
          <w:szCs w:val="24"/>
        </w:rPr>
        <w:tab/>
        <w:t>Доопрацювання підсистеми інтеграційної взаємодії із зовнішніми інформаційними системами</w:t>
      </w:r>
    </w:p>
    <w:p w14:paraId="4602B004"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701"/>
        </w:tabs>
        <w:suppressAutoHyphens w:val="0"/>
        <w:spacing w:after="0" w:line="240" w:lineRule="auto"/>
        <w:ind w:left="0" w:firstLine="567"/>
        <w:jc w:val="both"/>
        <w:rPr>
          <w:rFonts w:ascii="Times New Roman" w:hAnsi="Times New Roman" w:cs="Times New Roman"/>
          <w:color w:val="00000A"/>
          <w:sz w:val="24"/>
          <w:szCs w:val="24"/>
        </w:rPr>
      </w:pPr>
      <w:r w:rsidRPr="000C78A8">
        <w:rPr>
          <w:rFonts w:ascii="Times New Roman" w:hAnsi="Times New Roman" w:cs="Times New Roman"/>
          <w:b/>
          <w:color w:val="00000A"/>
          <w:sz w:val="24"/>
          <w:szCs w:val="24"/>
        </w:rPr>
        <w:t>Доопрацювання механізму інформаційної взаємодії з оператором поштового зв'язку</w:t>
      </w:r>
    </w:p>
    <w:p w14:paraId="70275487"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lastRenderedPageBreak/>
        <w:t xml:space="preserve">Реалізувати можливість повторної реєстрації листа в </w:t>
      </w:r>
      <w:r w:rsidRPr="000C78A8">
        <w:rPr>
          <w:rFonts w:ascii="Times New Roman" w:hAnsi="Times New Roman" w:cs="Times New Roman"/>
          <w:sz w:val="24"/>
          <w:szCs w:val="24"/>
        </w:rPr>
        <w:t>системі обробки пошти</w:t>
      </w:r>
      <w:r w:rsidRPr="000C78A8">
        <w:rPr>
          <w:rFonts w:ascii="Times New Roman" w:hAnsi="Times New Roman" w:cs="Times New Roman"/>
          <w:color w:val="000000"/>
          <w:sz w:val="24"/>
          <w:szCs w:val="24"/>
        </w:rPr>
        <w:t xml:space="preserve"> </w:t>
      </w:r>
      <w:r w:rsidRPr="000C78A8">
        <w:rPr>
          <w:rFonts w:ascii="Times New Roman" w:hAnsi="Times New Roman" w:cs="Times New Roman"/>
          <w:sz w:val="24"/>
          <w:szCs w:val="24"/>
        </w:rPr>
        <w:t>АТ</w:t>
      </w:r>
      <w:r w:rsidRPr="000C78A8">
        <w:rPr>
          <w:rFonts w:ascii="Times New Roman" w:hAnsi="Times New Roman" w:cs="Times New Roman"/>
          <w:color w:val="000000"/>
          <w:sz w:val="24"/>
          <w:szCs w:val="24"/>
        </w:rPr>
        <w:t xml:space="preserve"> </w:t>
      </w:r>
      <w:r w:rsidRPr="000C78A8">
        <w:rPr>
          <w:rFonts w:ascii="Times New Roman" w:hAnsi="Times New Roman" w:cs="Times New Roman"/>
          <w:sz w:val="24"/>
          <w:szCs w:val="24"/>
        </w:rPr>
        <w:t>«УКРПОШТА»</w:t>
      </w:r>
      <w:r w:rsidRPr="000C78A8">
        <w:rPr>
          <w:rFonts w:ascii="Times New Roman" w:hAnsi="Times New Roman" w:cs="Times New Roman"/>
          <w:color w:val="000000"/>
          <w:sz w:val="24"/>
          <w:szCs w:val="24"/>
        </w:rPr>
        <w:t xml:space="preserve"> у разі збою при первинній спробі присвоєння ШКІ, а також забезпечити отримання інформації щодо статусу окупованих територій за допомогою відповідних засобів інформаційної взаємодії.</w:t>
      </w:r>
    </w:p>
    <w:p w14:paraId="2FE2BF65"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Відображення статусів доставки поштових відправлень у Системі українською мовою. Статуси, які отримуються через API оператора поштового зв'язку (такі як CREATED, REGISTERED, DELIVERING, IN_DEPARTMENT, DELIVERED, RETURNING, RETURNED), мають бути коректно перекладені та представлені користувачам. Завдання включає розробку або інтеграцію модуля перекладу для автоматичного перекладу статусів, отриманих від API, оновлення інтерфейсу користувача для відображення перекладених статусів </w:t>
      </w:r>
      <w:r w:rsidRPr="000C78A8">
        <w:rPr>
          <w:rFonts w:ascii="Times New Roman" w:hAnsi="Times New Roman" w:cs="Times New Roman"/>
          <w:sz w:val="24"/>
          <w:szCs w:val="24"/>
        </w:rPr>
        <w:t>і</w:t>
      </w:r>
      <w:r w:rsidRPr="000C78A8">
        <w:rPr>
          <w:rFonts w:ascii="Times New Roman" w:hAnsi="Times New Roman" w:cs="Times New Roman"/>
          <w:color w:val="000000"/>
          <w:sz w:val="24"/>
          <w:szCs w:val="24"/>
        </w:rPr>
        <w:t xml:space="preserve"> забезпечення консистентності даних між оригінальними статусами та їх перекладами. Важливо врахувати можливість легкого оновлення та розширення списку статусів у майбутньому без значного втручання в код системи.</w:t>
      </w:r>
    </w:p>
    <w:p w14:paraId="28D56560" w14:textId="77777777" w:rsidR="000C78A8" w:rsidRPr="000C78A8" w:rsidRDefault="000C78A8" w:rsidP="000C78A8">
      <w:pPr>
        <w:tabs>
          <w:tab w:val="left" w:pos="1701"/>
        </w:tabs>
        <w:spacing w:after="0" w:line="240" w:lineRule="auto"/>
        <w:ind w:firstLine="567"/>
        <w:rPr>
          <w:rFonts w:ascii="Times New Roman" w:hAnsi="Times New Roman" w:cs="Times New Roman"/>
          <w:sz w:val="24"/>
          <w:szCs w:val="24"/>
        </w:rPr>
      </w:pPr>
    </w:p>
    <w:p w14:paraId="1D9EEBFE" w14:textId="77777777" w:rsidR="000C78A8" w:rsidRPr="000C78A8" w:rsidRDefault="000C78A8" w:rsidP="000C78A8">
      <w:pPr>
        <w:pStyle w:val="a3"/>
        <w:numPr>
          <w:ilvl w:val="3"/>
          <w:numId w:val="20"/>
        </w:numPr>
        <w:pBdr>
          <w:top w:val="nil"/>
          <w:left w:val="nil"/>
          <w:bottom w:val="nil"/>
          <w:right w:val="nil"/>
          <w:between w:val="nil"/>
        </w:pBdr>
        <w:tabs>
          <w:tab w:val="left" w:pos="1701"/>
        </w:tabs>
        <w:suppressAutoHyphens w:val="0"/>
        <w:spacing w:after="0" w:line="240" w:lineRule="auto"/>
        <w:ind w:left="0" w:firstLine="567"/>
        <w:jc w:val="both"/>
        <w:rPr>
          <w:rFonts w:ascii="Times New Roman" w:hAnsi="Times New Roman" w:cs="Times New Roman"/>
          <w:color w:val="00000A"/>
          <w:sz w:val="24"/>
          <w:szCs w:val="24"/>
        </w:rPr>
      </w:pPr>
      <w:r w:rsidRPr="000C78A8">
        <w:rPr>
          <w:rFonts w:ascii="Times New Roman" w:hAnsi="Times New Roman" w:cs="Times New Roman"/>
          <w:b/>
          <w:color w:val="00000A"/>
          <w:sz w:val="24"/>
          <w:szCs w:val="24"/>
        </w:rPr>
        <w:t>Доопрацювання підсистеми інтеграційної взаємодії з ДСБТ</w:t>
      </w:r>
    </w:p>
    <w:p w14:paraId="74D03A20"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Виконати оновлення протоколу інформаційної взаємодії </w:t>
      </w:r>
      <w:bookmarkStart w:id="29" w:name="_Hlk195525422"/>
      <w:r w:rsidRPr="000C78A8">
        <w:rPr>
          <w:rFonts w:ascii="Times New Roman" w:hAnsi="Times New Roman" w:cs="Times New Roman"/>
          <w:sz w:val="24"/>
          <w:szCs w:val="24"/>
        </w:rPr>
        <w:t>ІКС СФАП</w:t>
      </w:r>
      <w:bookmarkEnd w:id="29"/>
      <w:r w:rsidRPr="000C78A8">
        <w:rPr>
          <w:rFonts w:ascii="Times New Roman" w:hAnsi="Times New Roman" w:cs="Times New Roman"/>
          <w:color w:val="000000"/>
          <w:sz w:val="24"/>
          <w:szCs w:val="24"/>
        </w:rPr>
        <w:t xml:space="preserve"> і системи «Шлях», який забезпечує об’єктивну достовірність і повноту відомостей про ліцензії на внутрішні перевезення пасажирів, забезпечивши надійність, безпеку та відповідність чинним стандартам обміну інформацією.</w:t>
      </w:r>
    </w:p>
    <w:p w14:paraId="7352C912"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sz w:val="24"/>
          <w:szCs w:val="24"/>
        </w:rPr>
      </w:pPr>
    </w:p>
    <w:p w14:paraId="49F8A3A9" w14:textId="77777777" w:rsidR="000C78A8" w:rsidRPr="000C78A8" w:rsidRDefault="000C78A8" w:rsidP="000C78A8">
      <w:pPr>
        <w:pStyle w:val="a3"/>
        <w:numPr>
          <w:ilvl w:val="2"/>
          <w:numId w:val="20"/>
        </w:numPr>
        <w:pBdr>
          <w:top w:val="none" w:sz="0" w:space="0" w:color="000000"/>
          <w:left w:val="none" w:sz="0" w:space="0" w:color="000000"/>
          <w:bottom w:val="none" w:sz="0" w:space="0" w:color="000000"/>
          <w:right w:val="none" w:sz="0" w:space="0" w:color="000000"/>
          <w:between w:val="none" w:sz="0" w:space="0" w:color="000000"/>
        </w:pBdr>
        <w:tabs>
          <w:tab w:val="left" w:pos="1560"/>
          <w:tab w:val="left" w:pos="1701"/>
        </w:tabs>
        <w:suppressAutoHyphens w:val="0"/>
        <w:spacing w:after="0" w:line="240" w:lineRule="auto"/>
        <w:ind w:left="0" w:firstLine="567"/>
        <w:jc w:val="both"/>
        <w:rPr>
          <w:rFonts w:ascii="Times New Roman" w:hAnsi="Times New Roman" w:cs="Times New Roman"/>
          <w:b/>
          <w:vanish/>
          <w:color w:val="00000A"/>
          <w:sz w:val="24"/>
          <w:szCs w:val="24"/>
        </w:rPr>
      </w:pPr>
      <w:r w:rsidRPr="000C78A8">
        <w:rPr>
          <w:rFonts w:ascii="Times New Roman" w:hAnsi="Times New Roman" w:cs="Times New Roman"/>
          <w:b/>
          <w:sz w:val="24"/>
          <w:szCs w:val="24"/>
        </w:rPr>
        <w:t>Доопрацювання АРМ</w:t>
      </w:r>
    </w:p>
    <w:p w14:paraId="62AB686E"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Оновлення PHP до версії 8.3 на static.mvs.gov.ua з метою забезпечення сумісності, стабільності, безпеки та продуктивності АРМ шляхом аналізу, адаптації коду, тестування та розгортання оновленого ПЗ.</w:t>
      </w:r>
    </w:p>
    <w:p w14:paraId="64D21C39"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Реалізація функції автоматичного повернення користувача на сторінку, яка була активна на момент виходу з системи при повторній авторизації, з метою покращення зручності та ефективності роботи.</w:t>
      </w:r>
    </w:p>
    <w:p w14:paraId="6B91B5DC"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Реалізація функціоналу формування та надсилання запитів до ЗІС за державним номером </w:t>
      </w:r>
      <w:r w:rsidRPr="000C78A8">
        <w:rPr>
          <w:rFonts w:ascii="Times New Roman" w:hAnsi="Times New Roman" w:cs="Times New Roman"/>
          <w:sz w:val="24"/>
          <w:szCs w:val="24"/>
        </w:rPr>
        <w:t>ТЗ</w:t>
      </w:r>
      <w:r w:rsidRPr="000C78A8">
        <w:rPr>
          <w:rFonts w:ascii="Times New Roman" w:hAnsi="Times New Roman" w:cs="Times New Roman"/>
          <w:color w:val="000000"/>
          <w:sz w:val="24"/>
          <w:szCs w:val="24"/>
        </w:rPr>
        <w:t xml:space="preserve"> на рівні Адміністратора АРМ. Створений функціонал повинен забезпечувати введення номера ТЗ у відповідне поле інтерфейсу, автоматичне формування запиту, його надсилання до ЗІС, отримання та відображення відповіді у структурованому вигляді. Необхідно передбачити журналювання запитів, контроль помилок взаємодії із ЗІС та повідомлення користувача у випадку неможливості отримати інформацію.</w:t>
      </w:r>
    </w:p>
    <w:p w14:paraId="4FFA9C20"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p>
    <w:p w14:paraId="5C446458"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p>
    <w:p w14:paraId="46CA7350"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p>
    <w:p w14:paraId="5FB69AC1"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Розбору оплат</w:t>
      </w:r>
    </w:p>
    <w:p w14:paraId="7B5BBE05"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Розробка та імплементація функціоналу, який дозволить візуально виділяти платежі, оброблені користувачами, але які з певних причин не вдалося приєднати до жодної постанови. Завдання передбачає оновлення інтерфейсу користувача АРМ для додавання візуальних індикаторів або маркерів (наприклад, зміна кольору, додавання іконок або спеціальних позначок), що дозволять користувачам легко ідентифікувати такі платежі в списку оплат. Також необхідно забезпечити можливість фільтрації та сортування платежів згідно з їх статусом обробки, щоб спростити подальшу роботу з ними.</w:t>
      </w:r>
    </w:p>
    <w:p w14:paraId="0995B2D7"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Розширення функціональності </w:t>
      </w:r>
      <w:r w:rsidRPr="000C78A8">
        <w:rPr>
          <w:rFonts w:ascii="Times New Roman" w:hAnsi="Times New Roman" w:cs="Times New Roman"/>
          <w:sz w:val="24"/>
          <w:szCs w:val="24"/>
        </w:rPr>
        <w:t>наявного</w:t>
      </w:r>
      <w:r w:rsidRPr="000C78A8">
        <w:rPr>
          <w:rFonts w:ascii="Times New Roman" w:hAnsi="Times New Roman" w:cs="Times New Roman"/>
          <w:color w:val="000000"/>
          <w:sz w:val="24"/>
          <w:szCs w:val="24"/>
        </w:rPr>
        <w:t xml:space="preserve"> АРМ шляхом додавання статистичної інформації, яка буде відображати кількість нерозібраних платежів за обраний користувачем період. Завдання включає розробку та інтеграцію нового компоненту інтерфейсу користувача, який дозволить користувачам вибирати періоди часу та отримувати актуальну статистику по нерозібраним платежам, включаючи детальну інформацію про кількість платежів, які чекають на обробку. Необхідно також забезпечити високу продуктивність запитів до бази даних для швидкого отримання статистики та оптимізувати логіку обробки даних для забезпечення точності відображення інформації. Важливо врахувати зручність використання нового функціоналу, інтуїтивно зрозумілий дизайн та можливість легкого доступу до додаткових деталей по кожному нерозібраному платежу без необхідності покидати сторінку АРМ.</w:t>
      </w:r>
    </w:p>
    <w:p w14:paraId="4EFAA0AC"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Удосконалити автоматичний розбір платежів шляхом розширення алгоритмів ідентифікації та корекції типових помилок, які здійснюються платниками адміністративних </w:t>
      </w:r>
      <w:r w:rsidRPr="000C78A8">
        <w:rPr>
          <w:rFonts w:ascii="Times New Roman" w:hAnsi="Times New Roman" w:cs="Times New Roman"/>
          <w:color w:val="000000"/>
          <w:sz w:val="24"/>
          <w:szCs w:val="24"/>
        </w:rPr>
        <w:lastRenderedPageBreak/>
        <w:t xml:space="preserve">штрафів у призначенні платежу. Здійснити аналіз </w:t>
      </w:r>
      <w:r w:rsidRPr="000C78A8">
        <w:rPr>
          <w:rFonts w:ascii="Times New Roman" w:hAnsi="Times New Roman" w:cs="Times New Roman"/>
          <w:sz w:val="24"/>
          <w:szCs w:val="24"/>
        </w:rPr>
        <w:t>наявних</w:t>
      </w:r>
      <w:r w:rsidRPr="000C78A8">
        <w:rPr>
          <w:rFonts w:ascii="Times New Roman" w:hAnsi="Times New Roman" w:cs="Times New Roman"/>
          <w:color w:val="000000"/>
          <w:sz w:val="24"/>
          <w:szCs w:val="24"/>
        </w:rPr>
        <w:t xml:space="preserve"> помилок та розробити додаткові правила, які дозволять Системі більш ефективно розпізнавати та автоматично коригувати помилки в реквізитах платежів для мінімізації необхідності їх ручної перевірки.</w:t>
      </w:r>
    </w:p>
    <w:p w14:paraId="7FF2B3A8"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Створити функціонал для формування запиту на отримання банківської виписки за заданими параметрами: номером IBAN та датою оплати.</w:t>
      </w:r>
    </w:p>
    <w:p w14:paraId="1CE337AF"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Додати функціонал пошуку транзакцій за ідентифікатором Казначейства для швидкого знаходження необхідної інформації.</w:t>
      </w:r>
    </w:p>
    <w:p w14:paraId="53DBED98"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p>
    <w:p w14:paraId="3736C2D3"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Друку</w:t>
      </w:r>
    </w:p>
    <w:p w14:paraId="4ADCF3FD"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Реалізувати функціонал пошуку постанов, які були передані на друк до державного підприємства «Поліграфкомбінат </w:t>
      </w:r>
      <w:r w:rsidRPr="000C78A8">
        <w:rPr>
          <w:rFonts w:ascii="Times New Roman" w:hAnsi="Times New Roman" w:cs="Times New Roman"/>
          <w:sz w:val="24"/>
          <w:szCs w:val="24"/>
        </w:rPr>
        <w:t>«</w:t>
      </w:r>
      <w:r w:rsidRPr="000C78A8">
        <w:rPr>
          <w:rFonts w:ascii="Times New Roman" w:hAnsi="Times New Roman" w:cs="Times New Roman"/>
          <w:color w:val="000000"/>
          <w:sz w:val="24"/>
          <w:szCs w:val="24"/>
        </w:rPr>
        <w:t>Україна» за визначений часовий проміжок.</w:t>
      </w:r>
    </w:p>
    <w:p w14:paraId="19891ADD"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b/>
          <w:sz w:val="24"/>
          <w:szCs w:val="24"/>
        </w:rPr>
      </w:pPr>
    </w:p>
    <w:p w14:paraId="3BD83D9E"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Пошук подій та постанов</w:t>
      </w:r>
    </w:p>
    <w:p w14:paraId="71C0AC1D"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Додати новий параметр «неповна сплата» у вигляді </w:t>
      </w:r>
      <w:r w:rsidRPr="000C78A8">
        <w:rPr>
          <w:rFonts w:ascii="Times New Roman" w:hAnsi="Times New Roman" w:cs="Times New Roman"/>
          <w:sz w:val="24"/>
          <w:szCs w:val="24"/>
        </w:rPr>
        <w:t>чекбокса</w:t>
      </w:r>
      <w:r w:rsidRPr="000C78A8">
        <w:rPr>
          <w:rFonts w:ascii="Times New Roman" w:hAnsi="Times New Roman" w:cs="Times New Roman"/>
          <w:color w:val="000000"/>
          <w:sz w:val="24"/>
          <w:szCs w:val="24"/>
        </w:rPr>
        <w:t xml:space="preserve"> для фільтрації результатів пошуку за цим критерієм.</w:t>
      </w:r>
    </w:p>
    <w:p w14:paraId="0797CCF3"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Реалізувати можливість завантаження оригіналу постанови безпосередньо з АРМ Пошук подій та постанов замість переходу на окрему сторінку події.</w:t>
      </w:r>
    </w:p>
    <w:p w14:paraId="659E35DB"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Додати до параметра «Інформація про лист» відомості щодо повернення поштового відправлення (вручено / не вручено), включаючи номер списку ф. 101 (за наявності) із зазначенням дати створення та дати повернення.</w:t>
      </w:r>
    </w:p>
    <w:p w14:paraId="0184F984"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Впровадити функцію нумерації результатів пошуку в АРМ для зручнішої роботи користувачів.</w:t>
      </w:r>
    </w:p>
    <w:p w14:paraId="6564E018"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p>
    <w:p w14:paraId="69F5D9D3"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A"/>
          <w:sz w:val="24"/>
          <w:szCs w:val="24"/>
        </w:rPr>
      </w:pPr>
      <w:r w:rsidRPr="000C78A8">
        <w:rPr>
          <w:rFonts w:ascii="Times New Roman" w:hAnsi="Times New Roman" w:cs="Times New Roman"/>
          <w:b/>
          <w:color w:val="000000"/>
          <w:sz w:val="24"/>
          <w:szCs w:val="24"/>
        </w:rPr>
        <w:t>Доопрацювання АРМ Виконавча служба</w:t>
      </w:r>
    </w:p>
    <w:p w14:paraId="17B2688B"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Удосконалити механізм автоматичного визначення уповноваженого підрозділу ДВС Міністерства юстиції України та формування електронної заяви про примусове стягнення, що передбачає можливість одночасного підпису заяв декількома користувачами відповідно до їхніх посадових обов'язків таким чином, щоб кожен користувач мав доступ виключно до підписання закріплених за ним заяв і не мав можливості підписувати заяви, що належать до компетенції інших користувачів. Функціонал має забезпечу</w:t>
      </w:r>
      <w:r w:rsidRPr="000C78A8">
        <w:rPr>
          <w:rFonts w:ascii="Times New Roman" w:hAnsi="Times New Roman" w:cs="Times New Roman"/>
          <w:sz w:val="24"/>
          <w:szCs w:val="24"/>
        </w:rPr>
        <w:t>вати</w:t>
      </w:r>
      <w:r w:rsidRPr="000C78A8">
        <w:rPr>
          <w:rFonts w:ascii="Times New Roman" w:hAnsi="Times New Roman" w:cs="Times New Roman"/>
          <w:color w:val="000000"/>
          <w:sz w:val="24"/>
          <w:szCs w:val="24"/>
        </w:rPr>
        <w:t xml:space="preserve"> розподіл заяв між уповноваженими користувачами та контроль їхніх повноважень.</w:t>
      </w:r>
    </w:p>
    <w:p w14:paraId="32615DC3"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Удосконалити механізм автоматичного визначення уповноваженого підрозділу ДВС Міністерства юстиції України та формування електронної заяви про примусове стягнення для автоматичного визначення відповідного відділу ДВС, до якого необхідно надсилати виконавчі документи, на підставі адреси місця реєстрації (проживання) фізичної особи або місцезнаходження юридичної особи. Система повинна забезпечувати перевірку введених адрес за довідником адміністративно-територіального устрою, який наданий ДВС / Мінюстом, автоматично співвідносити їх із зонами відповідальності конкретних ВДВС та формувати результат у вигляді назви та реквізитів відповідного відділу.</w:t>
      </w:r>
    </w:p>
    <w:p w14:paraId="5C56BD55"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sz w:val="24"/>
          <w:szCs w:val="24"/>
        </w:rPr>
      </w:pPr>
    </w:p>
    <w:p w14:paraId="06AA4843"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Інспектора та АРМ Інспектора 2го рівня</w:t>
      </w:r>
    </w:p>
    <w:p w14:paraId="4DA2F8C6"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Реалізувати функціонал, що унеможливлює винесення постанов стосовно неповнолітніх власників ТЗ. При спробі винесення такої постанови Система повинна автоматично інформувати інспектора, який розглядає подію, відповідним повідомленням про неможливість здійснення цієї дії.</w:t>
      </w:r>
    </w:p>
    <w:p w14:paraId="002E93E2"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Реалізувати функціонал, що забезпечить відображення інформації про ресурс, на якому була здійснена зміна відповідальної особи за адміністративне правопорушення у сфері забезпечення безпеки дорожнього руху, зафіксоване в автоматичному режимі.</w:t>
      </w:r>
    </w:p>
    <w:p w14:paraId="15EBF150"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p>
    <w:p w14:paraId="179543FD"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Аудиту</w:t>
      </w:r>
    </w:p>
    <w:p w14:paraId="545DEC0D"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Змінити логіку розгляду подій, що повертаються в роботу. Необхідно забезпечити можливість подальшого перегляду статистичної інформації щодо проведених дій в АРМ. Реалізувати механізм логування всіх дій користувачів в АРМ, включаючи дії з повернутими подіями. Передбачити статистичне відображення результатів діяльності користувачів в АРМ Аудиту.</w:t>
      </w:r>
    </w:p>
    <w:p w14:paraId="32358206"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p>
    <w:p w14:paraId="49CA0149" w14:textId="77777777" w:rsidR="000C78A8" w:rsidRPr="000C78A8" w:rsidRDefault="000C78A8" w:rsidP="000C78A8">
      <w:pPr>
        <w:pStyle w:val="a3"/>
        <w:numPr>
          <w:ilvl w:val="2"/>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sz w:val="24"/>
          <w:szCs w:val="24"/>
        </w:rPr>
      </w:pPr>
      <w:r w:rsidRPr="000C78A8">
        <w:rPr>
          <w:rFonts w:ascii="Times New Roman" w:hAnsi="Times New Roman" w:cs="Times New Roman"/>
          <w:b/>
          <w:sz w:val="24"/>
          <w:szCs w:val="24"/>
        </w:rPr>
        <w:t>Доопрацювання підсистем та механізмів функціональної підсистеми ЄІС МВС ІКС СФАП</w:t>
      </w:r>
    </w:p>
    <w:p w14:paraId="65A036F1"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hyperlink r:id="rId8">
        <w:r w:rsidRPr="000C78A8">
          <w:rPr>
            <w:rFonts w:ascii="Times New Roman" w:hAnsi="Times New Roman" w:cs="Times New Roman"/>
            <w:b/>
            <w:color w:val="000000"/>
            <w:sz w:val="24"/>
            <w:szCs w:val="24"/>
          </w:rPr>
          <w:t>Доопрацювання інформаційного сервісу інформування відповідальної особи (bdr.mvs.gov.ua)</w:t>
        </w:r>
      </w:hyperlink>
    </w:p>
    <w:p w14:paraId="4E68AB32"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Забезпечити можливість зміни відповідальної особи у випадку здійснення сплати адміністративного штрафу через зовнішні ресурси.</w:t>
      </w:r>
    </w:p>
    <w:p w14:paraId="207C695E"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Виконати оновлення дизайну мобільного застосунку на платформі iOS з метою підвищення зручності користування, відповідності сучасним стандартам інтерфейсів та покращення користувацького досвіду.</w:t>
      </w:r>
    </w:p>
    <w:p w14:paraId="5FE30A92"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Виконати комплексне доопрацювання інформаційного сервісу інформування відповідальної особи (bdr.mvs.gov.ua), зокрема оновити налаштування безпеки відповідно до сучасних стандартів: посилити політику захищених з'єднань (HSTS), оптимізувати конфігурацію SSL/TLS для забезпечення надійності шифрування, впровадити рекомендовані заголовки безпеки HTTP для протидії сучасним веб-загрозам.</w:t>
      </w:r>
    </w:p>
    <w:p w14:paraId="2419718F"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sz w:val="24"/>
          <w:szCs w:val="24"/>
        </w:rPr>
      </w:pPr>
    </w:p>
    <w:p w14:paraId="7F2651B6"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підсистеми зберігання даних</w:t>
      </w:r>
    </w:p>
    <w:p w14:paraId="7C19C05B"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701"/>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Створити репліку основної бази даних, яка буде використовуватись для резервного зберігання даних (бекап). Репліка повинна забезпечувати регулярну, автоматизовану й надійну синхронізацію даних з основною базою. Передбачити механізм оперативного відновлення інформації з репліки у разі необхідності. У рамках завдання налаштувати систему моніторингу стану реплікації, оптимізувати налаштування продуктивності та безпеки.</w:t>
      </w:r>
    </w:p>
    <w:p w14:paraId="02F54C0A"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p>
    <w:p w14:paraId="1772BB2E"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b/>
          <w:bCs/>
          <w:color w:val="00000A"/>
          <w:sz w:val="24"/>
          <w:szCs w:val="24"/>
        </w:rPr>
      </w:pPr>
      <w:r w:rsidRPr="000C78A8">
        <w:rPr>
          <w:rFonts w:ascii="Times New Roman" w:hAnsi="Times New Roman" w:cs="Times New Roman"/>
          <w:b/>
          <w:bCs/>
          <w:color w:val="00000A"/>
          <w:sz w:val="24"/>
          <w:szCs w:val="24"/>
        </w:rPr>
        <w:t>Етап ІІ</w:t>
      </w:r>
    </w:p>
    <w:p w14:paraId="27839940" w14:textId="77777777" w:rsidR="000C78A8" w:rsidRPr="000C78A8" w:rsidRDefault="000C78A8" w:rsidP="000C78A8">
      <w:pPr>
        <w:pStyle w:val="a3"/>
        <w:numPr>
          <w:ilvl w:val="2"/>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w:t>
      </w:r>
    </w:p>
    <w:p w14:paraId="7E9AE5F1"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Створити тестове середовище, призначене для тестування оновлень програмного забезпечення та перевірки коректності взаємодії із </w:t>
      </w:r>
      <w:r w:rsidRPr="000C78A8">
        <w:rPr>
          <w:rFonts w:ascii="Times New Roman" w:hAnsi="Times New Roman" w:cs="Times New Roman"/>
          <w:sz w:val="24"/>
          <w:szCs w:val="24"/>
        </w:rPr>
        <w:t>ЗІС</w:t>
      </w:r>
      <w:r w:rsidRPr="000C78A8">
        <w:rPr>
          <w:rFonts w:ascii="Times New Roman" w:hAnsi="Times New Roman" w:cs="Times New Roman"/>
          <w:color w:val="000000"/>
          <w:sz w:val="24"/>
          <w:szCs w:val="24"/>
        </w:rPr>
        <w:t xml:space="preserve"> за окремим (тестовим) доступом. Середовище повинно працювати на тестових даних, повністю відтворювати конфігурацію та функціональні можливості продуктивної системи, включаючи окремі АРМ, канали комунікації із зовнішніми ресурсами, а також забезпечувати можливість проведення комплексних тестів оновленого програмного забезпечення та інтеграційної взаємодії без ризику впливу на основне робоче середовище.</w:t>
      </w:r>
    </w:p>
    <w:p w14:paraId="17744983"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Виконати редизайн static.mvs.gov.ua, забезпечивши сучасний, зручний та стандартизований дизайн з підтримкою кросбраузерності та адаптивності до стандартних розмірів екранів. Окремо реалізувати функціонал постійного відображення горизонтального скролбару внизу екрана для сторінок із широкими таблицями, що вимагають прокрутки, без необхідності пролистувати сторінку донизу.</w:t>
      </w:r>
    </w:p>
    <w:p w14:paraId="6334DCE9" w14:textId="77777777" w:rsidR="000C78A8" w:rsidRPr="000C78A8" w:rsidRDefault="000C78A8" w:rsidP="000C78A8">
      <w:p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pacing w:after="0" w:line="240" w:lineRule="auto"/>
        <w:ind w:firstLine="567"/>
        <w:jc w:val="both"/>
        <w:rPr>
          <w:rFonts w:ascii="Times New Roman" w:hAnsi="Times New Roman" w:cs="Times New Roman"/>
          <w:color w:val="000000"/>
          <w:sz w:val="24"/>
          <w:szCs w:val="24"/>
        </w:rPr>
      </w:pPr>
    </w:p>
    <w:p w14:paraId="7E0BCAEE"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Розбору оплат</w:t>
      </w:r>
    </w:p>
    <w:p w14:paraId="25750912"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 xml:space="preserve">Розширити </w:t>
      </w:r>
      <w:r w:rsidRPr="000C78A8">
        <w:rPr>
          <w:rFonts w:ascii="Times New Roman" w:hAnsi="Times New Roman" w:cs="Times New Roman"/>
          <w:sz w:val="24"/>
          <w:szCs w:val="24"/>
        </w:rPr>
        <w:t>наявну</w:t>
      </w:r>
      <w:r w:rsidRPr="000C78A8">
        <w:rPr>
          <w:rFonts w:ascii="Times New Roman" w:hAnsi="Times New Roman" w:cs="Times New Roman"/>
          <w:color w:val="000000"/>
          <w:sz w:val="24"/>
          <w:szCs w:val="24"/>
        </w:rPr>
        <w:t xml:space="preserve"> таблицю транзакцій, додавши поле «Data Sent» для визначених транзакцій, а також забезпечити функцію фільтрації та пошуку за цим параметром.</w:t>
      </w:r>
    </w:p>
    <w:p w14:paraId="15E9ADB7"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Реалізувати можливість вибору розширеного діапазону пошуку за параметром "дата оплати" з можливістю вибору помісячно та за роками.</w:t>
      </w:r>
    </w:p>
    <w:p w14:paraId="40BA0578"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p>
    <w:p w14:paraId="3B70AB14"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Пошук подій та постанов</w:t>
      </w:r>
    </w:p>
    <w:p w14:paraId="6C5FF9FA"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Реалізувати можливість пошуку зафіксованих транспортних засобів, які використовують індивідуальні номерні знаки, за їх основним державним номерним знаком.</w:t>
      </w:r>
    </w:p>
    <w:p w14:paraId="3905D23F"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Додати функціонал пошуку за ШКІ АТ «УКРПОШТА».</w:t>
      </w:r>
    </w:p>
    <w:p w14:paraId="2F5FA06A"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Запровадити фільтр, що дозволяє розмежовувати результати пошуку за критерієм «Друк» (надруковані / ненадруковані постанови).</w:t>
      </w:r>
    </w:p>
    <w:p w14:paraId="0299E112"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r w:rsidRPr="000C78A8">
        <w:rPr>
          <w:rFonts w:ascii="Times New Roman" w:hAnsi="Times New Roman" w:cs="Times New Roman"/>
          <w:color w:val="000000"/>
          <w:sz w:val="24"/>
          <w:szCs w:val="24"/>
        </w:rPr>
        <w:t>Додати можливість пошуку номерних знаків за частково відомою комбінацією символів (наприклад, АА1234%%), за якими відображаються всі відповідні транспортні засоби.</w:t>
      </w:r>
    </w:p>
    <w:p w14:paraId="645C2BDB"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0"/>
          <w:sz w:val="24"/>
          <w:szCs w:val="24"/>
        </w:rPr>
      </w:pPr>
    </w:p>
    <w:p w14:paraId="3F0B52DE"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Виконавча служба</w:t>
      </w:r>
    </w:p>
    <w:p w14:paraId="3076E51E"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lastRenderedPageBreak/>
        <w:t>Створити модуль для формування статистичних звітів щодо повернення постанов на доопрацювання, повернення без виконання або неможливості надсилання постанов до ДВС із можливістю деталізації інформації за підрозділами ДВС, регіонами та загалом по країні. Впровадити функцію відображення переліку постанов, які не підписано вдруге після настання ДНПЗС, з фільтрацією за підрозділами та ПІБ інспекторів і забезпечити експорт сформованих даних у форматі таблиці. Здійснити доопрацювання інтерфейсу сторінки (UI/UX) для зручності користувачів.</w:t>
      </w:r>
    </w:p>
    <w:p w14:paraId="5C407AE6"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Реалізувати функціонал доопрацювання заяв і постанов, призначених для примусового виконання, що включає можливість змінювати адресу, назву ВДВС, отримання актуальних даних боржника за запитом в ЄДРТЗ за clientid, а також повторну відправку пакету виконавчих документів, включаючи оновлену заяву про примусове виконання рішення. Відповідним чином оновити протокол інформаційної взаємодії з ЄДРТЗ для забезпечення реалізації зазначеного функціоналу.</w:t>
      </w:r>
    </w:p>
    <w:p w14:paraId="30B7C2F1"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Додати можливість перегляду та фільтрації постанов, повернутих на доопрацювання, за конкретними підставами.</w:t>
      </w:r>
    </w:p>
    <w:p w14:paraId="14BE54EC"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Розробити комплексну систему звітності з такими показниками:</w:t>
      </w:r>
    </w:p>
    <w:p w14:paraId="64CC8C24"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кількість постанов, що підлягають передачі на примусове виконання (37 днів з ДНПЗС), з можливістю експорту в Excel;</w:t>
      </w:r>
    </w:p>
    <w:p w14:paraId="162939F1"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кількість підписаних постанов;</w:t>
      </w:r>
    </w:p>
    <w:p w14:paraId="46A08580"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кількість підписаних постанов, направлених до ДВС;</w:t>
      </w:r>
    </w:p>
    <w:p w14:paraId="172E6D1F"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кількість відкритих виконавчих проваджень;</w:t>
      </w:r>
    </w:p>
    <w:p w14:paraId="6B1D0E22"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кількість постанов, у відкритті виконавчого провадження за якими відмовлено, із зазначенням причин та можливістю експорту в Excel;</w:t>
      </w:r>
    </w:p>
    <w:p w14:paraId="54B42051"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кількість постанов, призначених на повторне надсилання до ДВС, із можливістю експорту в Excel;</w:t>
      </w:r>
    </w:p>
    <w:p w14:paraId="1D48A7E8"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кількість постанов, виконаних у примусовому порядку, включаючи суму стягнутих коштів у рамках виконавчих проваджень та перерахованих стягувачу, із можливістю експорту в Excel.</w:t>
      </w:r>
    </w:p>
    <w:p w14:paraId="075E3904"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p>
    <w:p w14:paraId="44BDF7BD" w14:textId="77777777" w:rsidR="000C78A8" w:rsidRPr="000C78A8" w:rsidRDefault="000C78A8" w:rsidP="000C78A8">
      <w:pPr>
        <w:pStyle w:val="a3"/>
        <w:numPr>
          <w:ilvl w:val="3"/>
          <w:numId w:val="20"/>
        </w:numPr>
        <w:pBdr>
          <w:top w:val="none" w:sz="0" w:space="0" w:color="000000"/>
          <w:left w:val="none" w:sz="0" w:space="0" w:color="000000"/>
          <w:bottom w:val="none" w:sz="0" w:space="0" w:color="000000"/>
          <w:right w:val="none" w:sz="0" w:space="0" w:color="000000"/>
          <w:between w:val="none" w:sz="0" w:space="0" w:color="000000"/>
        </w:pBdr>
        <w:tabs>
          <w:tab w:val="left" w:pos="1134"/>
          <w:tab w:val="left" w:pos="1701"/>
        </w:tabs>
        <w:suppressAutoHyphens w:val="0"/>
        <w:spacing w:after="0" w:line="240" w:lineRule="auto"/>
        <w:ind w:left="0" w:firstLine="567"/>
        <w:jc w:val="both"/>
        <w:rPr>
          <w:rFonts w:ascii="Times New Roman" w:hAnsi="Times New Roman" w:cs="Times New Roman"/>
          <w:color w:val="000000"/>
          <w:sz w:val="24"/>
          <w:szCs w:val="24"/>
        </w:rPr>
      </w:pPr>
      <w:r w:rsidRPr="000C78A8">
        <w:rPr>
          <w:rFonts w:ascii="Times New Roman" w:hAnsi="Times New Roman" w:cs="Times New Roman"/>
          <w:b/>
          <w:color w:val="000000"/>
          <w:sz w:val="24"/>
          <w:szCs w:val="24"/>
        </w:rPr>
        <w:t>Доопрацювання АРМ Інспектора та АРМ Інспектора 2го рівня</w:t>
      </w:r>
    </w:p>
    <w:p w14:paraId="46D5EAB9"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Додати функціонал автоматичного відображення інформації про наявність дипломатичного імунітету у осіб, що перевіряються. Це завдання включає інтеграцію з відповідними базами даних або інформаційними системами, які містять відомості про ТЗ з номерними знаками дипломатичних представництва, консульських установ, міжнародних організацій, і розробку механізму автоматичної ідентифікації таких ТЗ. Після ідентифікації ТЗ з номерними знаками дипломатичних представництва, консульських установ, міжнародних організацій в інтерфейсі повинно відображатися повідомлення «Увага! Дипломат!» з відповідними попередженнями та інструкціями для інспекторів. Забезпечити високу точність, актуальність даних та належні заходи безпеки й конфіденційності при роботі з такими даними.</w:t>
      </w:r>
    </w:p>
    <w:p w14:paraId="179A859D" w14:textId="77777777" w:rsidR="000C78A8" w:rsidRPr="000C78A8" w:rsidRDefault="000C78A8" w:rsidP="000C78A8">
      <w:pPr>
        <w:tabs>
          <w:tab w:val="left" w:pos="1134"/>
          <w:tab w:val="left" w:pos="1701"/>
        </w:tabs>
        <w:spacing w:after="0" w:line="240" w:lineRule="auto"/>
        <w:ind w:firstLine="567"/>
        <w:jc w:val="both"/>
        <w:rPr>
          <w:rFonts w:ascii="Times New Roman" w:hAnsi="Times New Roman" w:cs="Times New Roman"/>
          <w:color w:val="00000A"/>
          <w:sz w:val="24"/>
          <w:szCs w:val="24"/>
        </w:rPr>
      </w:pPr>
      <w:r w:rsidRPr="000C78A8">
        <w:rPr>
          <w:rFonts w:ascii="Times New Roman" w:hAnsi="Times New Roman" w:cs="Times New Roman"/>
          <w:color w:val="00000A"/>
          <w:sz w:val="24"/>
          <w:szCs w:val="24"/>
        </w:rPr>
        <w:t>Впровадити можливість для інспекторів з роллю Інспектор 2-го рівня зберігати (закріпляти) поштову адресу. При подальшій обробці подій користувачам з роллю Інспектор 1-го рівня має бути заблокована можливість зміни цієї «закріпленої» адреси. При цьому до моменту закріплення адреси інспектором 2-го рівня можливість її зміни повинна залишатися доступною. В подальшому в інтерфейсі слід відображати ПІБ інспектора 2-го рівня та дату останньої зміни адреси. При встановленні поштової адреси забезпечити першочергове відображення великих населених пунктів, обласних та районних центрів для зручності вибору.</w:t>
      </w:r>
    </w:p>
    <w:p w14:paraId="1E0499AD"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318839D2" w14:textId="77777777" w:rsidR="000C78A8" w:rsidRPr="000C78A8" w:rsidRDefault="000C78A8" w:rsidP="000C78A8">
      <w:pPr>
        <w:tabs>
          <w:tab w:val="left" w:pos="284"/>
        </w:tabs>
        <w:spacing w:after="0" w:line="240" w:lineRule="auto"/>
        <w:ind w:firstLine="567"/>
        <w:jc w:val="center"/>
        <w:rPr>
          <w:rFonts w:ascii="Times New Roman" w:hAnsi="Times New Roman" w:cs="Times New Roman"/>
          <w:b/>
          <w:sz w:val="24"/>
          <w:szCs w:val="24"/>
        </w:rPr>
      </w:pPr>
      <w:bookmarkStart w:id="30" w:name="n297"/>
      <w:bookmarkStart w:id="31" w:name="n298"/>
      <w:bookmarkEnd w:id="30"/>
      <w:bookmarkEnd w:id="31"/>
      <w:r w:rsidRPr="000C78A8">
        <w:rPr>
          <w:rFonts w:ascii="Times New Roman" w:hAnsi="Times New Roman" w:cs="Times New Roman"/>
          <w:b/>
          <w:sz w:val="24"/>
          <w:szCs w:val="24"/>
        </w:rPr>
        <w:t>5.</w:t>
      </w:r>
      <w:r w:rsidRPr="000C78A8">
        <w:rPr>
          <w:rFonts w:ascii="Times New Roman" w:hAnsi="Times New Roman" w:cs="Times New Roman"/>
          <w:b/>
          <w:sz w:val="24"/>
          <w:szCs w:val="24"/>
        </w:rPr>
        <w:tab/>
        <w:t>ВИМОГИ ДО ДООПРАЦЮВАННЯ ТА ПЕРЕДАЧІ ПОСЛУГ</w:t>
      </w:r>
    </w:p>
    <w:p w14:paraId="521EFB10" w14:textId="77777777" w:rsidR="000C78A8" w:rsidRPr="000C78A8" w:rsidRDefault="000C78A8" w:rsidP="000C78A8">
      <w:pPr>
        <w:tabs>
          <w:tab w:val="left" w:pos="284"/>
        </w:tabs>
        <w:spacing w:after="0" w:line="240" w:lineRule="auto"/>
        <w:ind w:firstLine="567"/>
        <w:jc w:val="center"/>
        <w:rPr>
          <w:rFonts w:ascii="Times New Roman" w:hAnsi="Times New Roman" w:cs="Times New Roman"/>
          <w:b/>
          <w:sz w:val="24"/>
          <w:szCs w:val="24"/>
        </w:rPr>
      </w:pPr>
    </w:p>
    <w:p w14:paraId="0992837C"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sz w:val="24"/>
          <w:szCs w:val="24"/>
        </w:rPr>
      </w:pPr>
      <w:r w:rsidRPr="000C78A8">
        <w:rPr>
          <w:rFonts w:ascii="Times New Roman" w:hAnsi="Times New Roman" w:cs="Times New Roman"/>
          <w:b/>
          <w:sz w:val="24"/>
          <w:szCs w:val="24"/>
        </w:rPr>
        <w:t>5.1</w:t>
      </w:r>
      <w:r w:rsidRPr="000C78A8">
        <w:rPr>
          <w:rFonts w:ascii="Times New Roman" w:hAnsi="Times New Roman" w:cs="Times New Roman"/>
          <w:b/>
          <w:sz w:val="24"/>
          <w:szCs w:val="24"/>
        </w:rPr>
        <w:tab/>
        <w:t>Вимоги до доопрацювання</w:t>
      </w:r>
    </w:p>
    <w:p w14:paraId="54CAEA63"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Функціональні вимоги до доопрацювання Системи викладені в пункті</w:t>
      </w:r>
      <w:r w:rsidRPr="000C78A8">
        <w:rPr>
          <w:rFonts w:ascii="Times New Roman" w:hAnsi="Times New Roman" w:cs="Times New Roman"/>
          <w:sz w:val="24"/>
          <w:szCs w:val="24"/>
          <w:lang w:val="en-US"/>
        </w:rPr>
        <w:t> </w:t>
      </w:r>
      <w:r w:rsidRPr="000C78A8">
        <w:rPr>
          <w:rFonts w:ascii="Times New Roman" w:hAnsi="Times New Roman" w:cs="Times New Roman"/>
          <w:sz w:val="24"/>
          <w:szCs w:val="24"/>
        </w:rPr>
        <w:t>4.10</w:t>
      </w:r>
      <w:r w:rsidRPr="000C78A8">
        <w:rPr>
          <w:rFonts w:ascii="Times New Roman" w:hAnsi="Times New Roman" w:cs="Times New Roman"/>
          <w:sz w:val="24"/>
          <w:szCs w:val="24"/>
          <w:lang w:val="en-US"/>
        </w:rPr>
        <w:t> </w:t>
      </w:r>
      <w:r w:rsidRPr="000C78A8">
        <w:rPr>
          <w:rFonts w:ascii="Times New Roman" w:hAnsi="Times New Roman" w:cs="Times New Roman"/>
          <w:sz w:val="24"/>
          <w:szCs w:val="24"/>
        </w:rPr>
        <w:t>Вимоги до функцій (завдань), що виконуються засобом інформатизації.</w:t>
      </w:r>
    </w:p>
    <w:p w14:paraId="078EB69A" w14:textId="77777777" w:rsidR="000C78A8" w:rsidRPr="000C78A8" w:rsidRDefault="000C78A8" w:rsidP="000C78A8">
      <w:pPr>
        <w:pStyle w:val="a3"/>
        <w:spacing w:after="0" w:line="240" w:lineRule="auto"/>
        <w:ind w:left="0" w:firstLine="567"/>
        <w:contextualSpacing w:val="0"/>
        <w:jc w:val="both"/>
        <w:textAlignment w:val="baseline"/>
        <w:rPr>
          <w:rFonts w:ascii="Times New Roman" w:hAnsi="Times New Roman" w:cs="Times New Roman"/>
          <w:sz w:val="24"/>
          <w:szCs w:val="24"/>
          <w:lang w:eastAsia="uk-UA"/>
        </w:rPr>
      </w:pPr>
      <w:r w:rsidRPr="000C78A8">
        <w:rPr>
          <w:rFonts w:ascii="Times New Roman" w:hAnsi="Times New Roman" w:cs="Times New Roman"/>
          <w:sz w:val="24"/>
          <w:szCs w:val="24"/>
          <w:lang w:eastAsia="uk-UA"/>
        </w:rPr>
        <w:t>Послуги з доопрацювання ПЗ Системи включає: </w:t>
      </w:r>
    </w:p>
    <w:p w14:paraId="08FFF53C"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розроблення технічної документації (технічне завдання, технічний проєкт, програма і методика попередніх випробувань (у частині доопрацювання), програма і методика </w:t>
      </w:r>
      <w:r w:rsidRPr="000C78A8">
        <w:rPr>
          <w:rFonts w:ascii="Times New Roman" w:hAnsi="Times New Roman" w:cs="Times New Roman"/>
          <w:sz w:val="24"/>
          <w:szCs w:val="24"/>
        </w:rPr>
        <w:lastRenderedPageBreak/>
        <w:t>приймальних випробувань (у частині доопрацювання), експлуатаційна документація) на доопрацювання Системи;</w:t>
      </w:r>
    </w:p>
    <w:p w14:paraId="5E6FB69E" w14:textId="77777777" w:rsidR="000C78A8" w:rsidRPr="000C78A8" w:rsidRDefault="000C78A8" w:rsidP="000C78A8">
      <w:pPr>
        <w:pStyle w:val="a3"/>
        <w:numPr>
          <w:ilvl w:val="6"/>
          <w:numId w:val="0"/>
        </w:numPr>
        <w:tabs>
          <w:tab w:val="left" w:pos="993"/>
        </w:tabs>
        <w:spacing w:after="0" w:line="240" w:lineRule="auto"/>
        <w:ind w:right="-30" w:firstLine="567"/>
        <w:contextualSpacing w:val="0"/>
        <w:jc w:val="both"/>
        <w:textAlignment w:val="baseline"/>
        <w:rPr>
          <w:rFonts w:ascii="Times New Roman" w:hAnsi="Times New Roman" w:cs="Times New Roman"/>
          <w:sz w:val="24"/>
          <w:szCs w:val="24"/>
          <w:lang w:eastAsia="uk-UA"/>
        </w:rPr>
      </w:pPr>
      <w:r w:rsidRPr="000C78A8">
        <w:rPr>
          <w:rFonts w:ascii="Times New Roman" w:hAnsi="Times New Roman" w:cs="Times New Roman"/>
          <w:sz w:val="24"/>
          <w:szCs w:val="24"/>
          <w:lang w:eastAsia="uk-UA"/>
        </w:rPr>
        <w:t>розроблення модернізованого програмного забезпечення ІКС СФАП відповідно до цих Технічних вимог;</w:t>
      </w:r>
    </w:p>
    <w:p w14:paraId="7EBDB199" w14:textId="77777777" w:rsidR="000C78A8" w:rsidRPr="000C78A8" w:rsidRDefault="000C78A8" w:rsidP="000C78A8">
      <w:pPr>
        <w:pStyle w:val="a3"/>
        <w:numPr>
          <w:ilvl w:val="6"/>
          <w:numId w:val="0"/>
        </w:numPr>
        <w:tabs>
          <w:tab w:val="left" w:pos="36"/>
          <w:tab w:val="left" w:pos="993"/>
        </w:tabs>
        <w:spacing w:after="0" w:line="240" w:lineRule="auto"/>
        <w:ind w:firstLine="567"/>
        <w:contextualSpacing w:val="0"/>
        <w:jc w:val="both"/>
        <w:rPr>
          <w:rStyle w:val="aa"/>
          <w:rFonts w:ascii="Times New Roman" w:hAnsi="Times New Roman" w:cs="Times New Roman"/>
          <w:sz w:val="24"/>
          <w:szCs w:val="24"/>
        </w:rPr>
      </w:pPr>
      <w:r w:rsidRPr="000C78A8">
        <w:rPr>
          <w:rFonts w:ascii="Times New Roman" w:hAnsi="Times New Roman" w:cs="Times New Roman"/>
          <w:sz w:val="24"/>
          <w:szCs w:val="24"/>
          <w:lang w:eastAsia="uk-UA"/>
        </w:rPr>
        <w:t>передача вихідного програмного коду доопрацьованого програмного забезпечення ІКС СФАП Замовнику</w:t>
      </w:r>
      <w:r w:rsidRPr="000C78A8">
        <w:rPr>
          <w:rFonts w:ascii="Times New Roman" w:hAnsi="Times New Roman" w:cs="Times New Roman"/>
          <w:sz w:val="24"/>
          <w:szCs w:val="24"/>
        </w:rPr>
        <w:t>;</w:t>
      </w:r>
    </w:p>
    <w:p w14:paraId="4E53317E"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розгортання модернізованого програмного забезпечення ІКС СФАП у Замовника.</w:t>
      </w:r>
    </w:p>
    <w:p w14:paraId="689E92CD"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Технічна документація повинна включати:</w:t>
      </w:r>
    </w:p>
    <w:p w14:paraId="2672AF1F"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1.</w:t>
      </w:r>
      <w:r w:rsidRPr="000C78A8">
        <w:rPr>
          <w:rFonts w:ascii="Times New Roman" w:hAnsi="Times New Roman" w:cs="Times New Roman"/>
          <w:sz w:val="24"/>
          <w:szCs w:val="24"/>
        </w:rPr>
        <w:tab/>
        <w:t xml:space="preserve">Технічне завдання на доопрацювання </w:t>
      </w:r>
      <w:r w:rsidRPr="000C78A8">
        <w:rPr>
          <w:rFonts w:ascii="Times New Roman" w:hAnsi="Times New Roman" w:cs="Times New Roman"/>
          <w:color w:val="000000"/>
          <w:sz w:val="24"/>
          <w:szCs w:val="24"/>
        </w:rPr>
        <w:t>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p>
    <w:p w14:paraId="18B4FA47"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2.</w:t>
      </w:r>
      <w:r w:rsidRPr="000C78A8">
        <w:rPr>
          <w:rFonts w:ascii="Times New Roman" w:hAnsi="Times New Roman" w:cs="Times New Roman"/>
          <w:sz w:val="24"/>
          <w:szCs w:val="24"/>
        </w:rPr>
        <w:tab/>
        <w:t xml:space="preserve">Технічний проєкт (у частині </w:t>
      </w:r>
      <w:bookmarkStart w:id="32" w:name="_Hlk197426524"/>
      <w:r w:rsidRPr="000C78A8">
        <w:rPr>
          <w:rFonts w:ascii="Times New Roman" w:hAnsi="Times New Roman" w:cs="Times New Roman"/>
          <w:sz w:val="24"/>
          <w:szCs w:val="24"/>
        </w:rPr>
        <w:t>доопрацювання</w:t>
      </w:r>
      <w:bookmarkEnd w:id="32"/>
      <w:r w:rsidRPr="000C78A8">
        <w:rPr>
          <w:rFonts w:ascii="Times New Roman" w:hAnsi="Times New Roman" w:cs="Times New Roman"/>
          <w:sz w:val="24"/>
          <w:szCs w:val="24"/>
        </w:rPr>
        <w:t>)</w:t>
      </w:r>
      <w:r w:rsidRPr="000C78A8">
        <w:rPr>
          <w:rFonts w:ascii="Times New Roman" w:hAnsi="Times New Roman" w:cs="Times New Roman"/>
          <w:i/>
          <w:sz w:val="24"/>
          <w:szCs w:val="24"/>
        </w:rPr>
        <w:t>.</w:t>
      </w:r>
    </w:p>
    <w:p w14:paraId="71F22A3D"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3.</w:t>
      </w:r>
      <w:r w:rsidRPr="000C78A8">
        <w:rPr>
          <w:rFonts w:ascii="Times New Roman" w:hAnsi="Times New Roman" w:cs="Times New Roman"/>
          <w:sz w:val="24"/>
          <w:szCs w:val="24"/>
        </w:rPr>
        <w:tab/>
        <w:t>Програму і методику попередніх випробувань (у частині доопрацювання);</w:t>
      </w:r>
    </w:p>
    <w:p w14:paraId="724B6C0E"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4.</w:t>
      </w:r>
      <w:r w:rsidRPr="000C78A8">
        <w:rPr>
          <w:rFonts w:ascii="Times New Roman" w:hAnsi="Times New Roman" w:cs="Times New Roman"/>
          <w:sz w:val="24"/>
          <w:szCs w:val="24"/>
        </w:rPr>
        <w:tab/>
        <w:t>Програму і методику приймальних випробувань (у частині доопрацювання).</w:t>
      </w:r>
    </w:p>
    <w:p w14:paraId="527D45B4"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5.</w:t>
      </w:r>
      <w:r w:rsidRPr="000C78A8">
        <w:rPr>
          <w:rFonts w:ascii="Times New Roman" w:hAnsi="Times New Roman" w:cs="Times New Roman"/>
          <w:sz w:val="24"/>
          <w:szCs w:val="24"/>
        </w:rPr>
        <w:tab/>
        <w:t>Експлуатаційну документацію (у частині доопрацювання).</w:t>
      </w:r>
    </w:p>
    <w:p w14:paraId="2AE7E488" w14:textId="77777777" w:rsidR="000C78A8" w:rsidRPr="000C78A8" w:rsidRDefault="000C78A8" w:rsidP="000C78A8">
      <w:pPr>
        <w:tabs>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Технічне завдання та технічний проєкт розробляються у відповідності до типових структур документів, визначених постановою Кабінету Міністрів України від 21 лютого 2025 року № 205 «Деякі питання створення, адміністрування та забезпечення функціонування засобу інформатизації» (додаток 5, додаток 6).</w:t>
      </w:r>
    </w:p>
    <w:p w14:paraId="1D36FC97" w14:textId="77777777" w:rsidR="000C78A8" w:rsidRPr="000C78A8" w:rsidRDefault="000C78A8" w:rsidP="000C78A8">
      <w:pPr>
        <w:tabs>
          <w:tab w:val="left" w:pos="1134"/>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За потреби склад технічної документації може бути скоригований.</w:t>
      </w:r>
    </w:p>
    <w:p w14:paraId="6184F5C2" w14:textId="77777777" w:rsidR="000C78A8" w:rsidRPr="000C78A8" w:rsidRDefault="000C78A8" w:rsidP="000C78A8">
      <w:pPr>
        <w:spacing w:after="0" w:line="240" w:lineRule="auto"/>
        <w:ind w:firstLine="567"/>
        <w:jc w:val="both"/>
        <w:rPr>
          <w:rFonts w:ascii="Times New Roman" w:hAnsi="Times New Roman" w:cs="Times New Roman"/>
          <w:i/>
          <w:sz w:val="24"/>
          <w:szCs w:val="24"/>
        </w:rPr>
      </w:pPr>
      <w:r w:rsidRPr="000C78A8">
        <w:rPr>
          <w:rFonts w:ascii="Times New Roman" w:hAnsi="Times New Roman" w:cs="Times New Roman"/>
          <w:sz w:val="24"/>
          <w:szCs w:val="24"/>
        </w:rPr>
        <w:t>Документи мають бути надані в паперовому вигляді та на електронному носії (кожен окремим файлом у форматі .docx). Документи в електронному вигляді розміщуються відповідно до бізнес-процесу, визначеного Замовником.</w:t>
      </w:r>
    </w:p>
    <w:p w14:paraId="44D50990"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3BDCBD58"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bookmarkStart w:id="33" w:name="n299"/>
      <w:bookmarkEnd w:id="33"/>
      <w:r w:rsidRPr="000C78A8">
        <w:rPr>
          <w:rFonts w:ascii="Times New Roman" w:hAnsi="Times New Roman" w:cs="Times New Roman"/>
          <w:b/>
          <w:bCs/>
          <w:sz w:val="24"/>
          <w:szCs w:val="24"/>
        </w:rPr>
        <w:t>5.2</w:t>
      </w:r>
      <w:r w:rsidRPr="000C78A8">
        <w:rPr>
          <w:rFonts w:ascii="Times New Roman" w:hAnsi="Times New Roman" w:cs="Times New Roman"/>
          <w:b/>
          <w:bCs/>
          <w:sz w:val="24"/>
          <w:szCs w:val="24"/>
        </w:rPr>
        <w:tab/>
        <w:t>Вимоги до передачі</w:t>
      </w:r>
    </w:p>
    <w:p w14:paraId="1E589F41" w14:textId="77777777" w:rsidR="000C78A8" w:rsidRPr="000C78A8" w:rsidRDefault="000C78A8" w:rsidP="000C78A8">
      <w:pPr>
        <w:pStyle w:val="14"/>
        <w:tabs>
          <w:tab w:val="left" w:pos="993"/>
        </w:tabs>
        <w:spacing w:line="240" w:lineRule="auto"/>
        <w:ind w:left="0" w:firstLine="567"/>
      </w:pPr>
      <w:r w:rsidRPr="000C78A8">
        <w:t>Порядок здачі-приймання наданої послуги передбачає:</w:t>
      </w:r>
    </w:p>
    <w:p w14:paraId="48E242A0" w14:textId="77777777" w:rsidR="000C78A8" w:rsidRPr="000C78A8" w:rsidRDefault="000C78A8" w:rsidP="000C78A8">
      <w:pPr>
        <w:pStyle w:val="14"/>
        <w:tabs>
          <w:tab w:val="left" w:pos="993"/>
        </w:tabs>
        <w:spacing w:line="240" w:lineRule="auto"/>
        <w:ind w:left="0" w:firstLine="567"/>
      </w:pPr>
      <w:r w:rsidRPr="000C78A8">
        <w:t>передачу модернізованого програмного забезпечення в електронному вигляді на електронному носії Замовнику;</w:t>
      </w:r>
    </w:p>
    <w:p w14:paraId="2B22CEF1" w14:textId="77777777" w:rsidR="000C78A8" w:rsidRPr="000C78A8" w:rsidRDefault="000C78A8" w:rsidP="000C78A8">
      <w:pPr>
        <w:pStyle w:val="14"/>
        <w:tabs>
          <w:tab w:val="left" w:pos="993"/>
        </w:tabs>
        <w:spacing w:line="240" w:lineRule="auto"/>
        <w:ind w:left="0" w:firstLine="567"/>
      </w:pPr>
      <w:r w:rsidRPr="000C78A8">
        <w:t>передачу документації в паперовому та в електронному вигляді відповідно до Технічних вимог;</w:t>
      </w:r>
    </w:p>
    <w:p w14:paraId="7169ACB8" w14:textId="77777777" w:rsidR="000C78A8" w:rsidRPr="000C78A8" w:rsidRDefault="000C78A8" w:rsidP="000C78A8">
      <w:pPr>
        <w:pStyle w:val="14"/>
        <w:tabs>
          <w:tab w:val="left" w:pos="993"/>
        </w:tabs>
        <w:spacing w:line="240" w:lineRule="auto"/>
        <w:ind w:left="0" w:firstLine="567"/>
      </w:pPr>
      <w:r w:rsidRPr="000C78A8">
        <w:t>проведення пусконалагоджувальних робіт та попередніх випробувань засобу інформатизації; </w:t>
      </w:r>
    </w:p>
    <w:p w14:paraId="7E13FF62" w14:textId="77777777" w:rsidR="000C78A8" w:rsidRPr="000C78A8" w:rsidRDefault="000C78A8" w:rsidP="000C78A8">
      <w:pPr>
        <w:pStyle w:val="14"/>
        <w:tabs>
          <w:tab w:val="left" w:pos="993"/>
        </w:tabs>
        <w:spacing w:line="240" w:lineRule="auto"/>
        <w:ind w:left="567"/>
      </w:pPr>
      <w:r w:rsidRPr="000C78A8">
        <w:t>проведення дослідної експлуатації засобу інформатизації.  </w:t>
      </w:r>
    </w:p>
    <w:p w14:paraId="60394C35" w14:textId="77777777" w:rsidR="000C78A8" w:rsidRPr="000C78A8" w:rsidRDefault="000C78A8" w:rsidP="000C78A8">
      <w:pPr>
        <w:pStyle w:val="14"/>
        <w:tabs>
          <w:tab w:val="left" w:pos="993"/>
        </w:tabs>
        <w:spacing w:line="240" w:lineRule="auto"/>
        <w:ind w:left="0" w:firstLine="567"/>
        <w:rPr>
          <w:lang w:val="en-US"/>
        </w:rPr>
      </w:pPr>
      <w:r w:rsidRPr="000C78A8">
        <w:t>Для проведення випробувань Виконавцем передається модернізоване програмне забезпечення в електронному вигляді з розміщенням у репозиторії Замовника.</w:t>
      </w:r>
    </w:p>
    <w:p w14:paraId="112D85F7" w14:textId="77777777" w:rsidR="000C78A8" w:rsidRPr="000C78A8" w:rsidRDefault="000C78A8" w:rsidP="000C78A8">
      <w:pPr>
        <w:pStyle w:val="14"/>
        <w:tabs>
          <w:tab w:val="left" w:pos="993"/>
        </w:tabs>
        <w:spacing w:line="240" w:lineRule="auto"/>
        <w:ind w:left="0" w:firstLine="567"/>
      </w:pPr>
      <w:r w:rsidRPr="000C78A8">
        <w:t>Приймання модернізованого ПЗ Системи проводитися відповідно до вимог документів «Технічне завдання на доопрацювання 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 «Програма і методика попередніх випробувань (у частині доопрацювання)» і «Програма і методика приймальних випробувань (у частині доопрацювання)». Результати випробувань оформлюються протоколом відповідних випробувань за підписами представників Замовника та Виконавця, додатком до протоколу випробувань повинен бути звіт про випробування.</w:t>
      </w:r>
    </w:p>
    <w:p w14:paraId="1A79201C" w14:textId="77777777" w:rsidR="000C78A8" w:rsidRPr="000C78A8" w:rsidRDefault="000C78A8" w:rsidP="000C78A8">
      <w:pPr>
        <w:pStyle w:val="14"/>
        <w:tabs>
          <w:tab w:val="left" w:pos="993"/>
        </w:tabs>
        <w:spacing w:line="240" w:lineRule="auto"/>
        <w:ind w:left="0" w:firstLine="567"/>
      </w:pPr>
      <w:r w:rsidRPr="000C78A8">
        <w:t>За наявності у Замовника зауважень Виконавець здійснює усунення зауважень відповідно до протоколу випробувань і звіту до нього, оновлює та налаштовує змінене модернізоване програмне забезпечення у середовищі Замовника, після чого Замовник здійснює повторну перевірку функціонування Системи на цьому середовищі та складається протокол та звіт до нього, в якому зазначаються результати випробувань.</w:t>
      </w:r>
    </w:p>
    <w:p w14:paraId="33D1A1AC"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0C34129D" w14:textId="77777777" w:rsidR="000C78A8" w:rsidRPr="000C78A8" w:rsidRDefault="000C78A8" w:rsidP="000C78A8">
      <w:pPr>
        <w:tabs>
          <w:tab w:val="left" w:pos="1134"/>
        </w:tabs>
        <w:spacing w:after="0" w:line="240" w:lineRule="auto"/>
        <w:ind w:firstLine="567"/>
        <w:jc w:val="both"/>
        <w:rPr>
          <w:rFonts w:ascii="Times New Roman" w:hAnsi="Times New Roman" w:cs="Times New Roman"/>
          <w:b/>
          <w:bCs/>
          <w:sz w:val="24"/>
          <w:szCs w:val="24"/>
        </w:rPr>
      </w:pPr>
      <w:bookmarkStart w:id="34" w:name="n300"/>
      <w:bookmarkEnd w:id="34"/>
      <w:r w:rsidRPr="000C78A8">
        <w:rPr>
          <w:rFonts w:ascii="Times New Roman" w:hAnsi="Times New Roman" w:cs="Times New Roman"/>
          <w:b/>
          <w:bCs/>
          <w:sz w:val="24"/>
          <w:szCs w:val="24"/>
        </w:rPr>
        <w:t>5.3</w:t>
      </w:r>
      <w:r w:rsidRPr="000C78A8">
        <w:rPr>
          <w:rFonts w:ascii="Times New Roman" w:hAnsi="Times New Roman" w:cs="Times New Roman"/>
          <w:b/>
          <w:bCs/>
          <w:sz w:val="24"/>
          <w:szCs w:val="24"/>
        </w:rPr>
        <w:tab/>
        <w:t>Вимоги до гарантійної підтримки</w:t>
      </w:r>
    </w:p>
    <w:p w14:paraId="44BABD51"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Гарантійна підтримка модернізованої Системи (усунення недоліків) здійснюється Виконавцем упродовж 12 (дванадцяти) календарних місяців з дати підписання акта приймання-передачі наданих послуг за останнім етапом надання послуг відповідно до календарного плану.</w:t>
      </w:r>
    </w:p>
    <w:p w14:paraId="4AFDB3AD"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lastRenderedPageBreak/>
        <w:t>Гарантійна підтримка Виконавця передбачає:</w:t>
      </w:r>
    </w:p>
    <w:p w14:paraId="01E2D93B"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усунення недоліків, виявлених під час експлуатації модернізованої Системи, які з об’єктивних причин не могли бути виявлені під час приймання результатів надання послуги з доопрацювання Системи;</w:t>
      </w:r>
    </w:p>
    <w:p w14:paraId="76B456B1"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коригування проєктної та експлуатаційної документації відповідно до змін, які були внесені до програмного забезпечення через усунення вказаних недоліків.</w:t>
      </w:r>
    </w:p>
    <w:p w14:paraId="7F6EAF39" w14:textId="77777777" w:rsidR="000C78A8" w:rsidRPr="000C78A8" w:rsidRDefault="000C78A8" w:rsidP="000C78A8">
      <w:pPr>
        <w:tabs>
          <w:tab w:val="left" w:pos="993"/>
        </w:tabs>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Якщо протягом строку гарантійної підтримки виявляються дефекти в роботі модернізованого програмного забезпечення Системи, які об’єктивно не могли бути виявлені у процесі впровадження програмного забезпечення, Виконавець зобов’язується своїми засобами і за власні кошти усунути такі недоліки у погоджені сторонами терміни.</w:t>
      </w:r>
    </w:p>
    <w:p w14:paraId="54451644"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79741294" w14:textId="77777777" w:rsidR="000C78A8" w:rsidRPr="000C78A8" w:rsidRDefault="000C78A8" w:rsidP="000C78A8">
      <w:pPr>
        <w:tabs>
          <w:tab w:val="left" w:pos="284"/>
        </w:tabs>
        <w:spacing w:after="0" w:line="240" w:lineRule="auto"/>
        <w:ind w:firstLine="567"/>
        <w:jc w:val="center"/>
        <w:rPr>
          <w:rFonts w:ascii="Times New Roman" w:hAnsi="Times New Roman" w:cs="Times New Roman"/>
          <w:b/>
          <w:bCs/>
          <w:sz w:val="24"/>
          <w:szCs w:val="24"/>
        </w:rPr>
      </w:pPr>
      <w:bookmarkStart w:id="35" w:name="n301"/>
      <w:bookmarkEnd w:id="35"/>
      <w:r w:rsidRPr="000C78A8">
        <w:rPr>
          <w:rFonts w:ascii="Times New Roman" w:hAnsi="Times New Roman" w:cs="Times New Roman"/>
          <w:b/>
          <w:bCs/>
          <w:sz w:val="24"/>
          <w:szCs w:val="24"/>
        </w:rPr>
        <w:t>6.</w:t>
      </w:r>
      <w:r w:rsidRPr="000C78A8">
        <w:rPr>
          <w:rFonts w:ascii="Times New Roman" w:hAnsi="Times New Roman" w:cs="Times New Roman"/>
          <w:b/>
          <w:bCs/>
          <w:sz w:val="24"/>
          <w:szCs w:val="24"/>
        </w:rPr>
        <w:tab/>
        <w:t>ВИСНОВКИ</w:t>
      </w:r>
    </w:p>
    <w:p w14:paraId="74F9BCD6"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2BCE4E5C"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 xml:space="preserve">Надання послуг у відповідності до цих Технічних вимог забезпечує якісну реалізацію визначених планових потреб Замовника та загальних умов доопрацювання, адміністрування та забезпечення функціонування засобу інформатизації та гарантує відповідність набору критеріїв, які описують засіб інформатизації. </w:t>
      </w:r>
    </w:p>
    <w:p w14:paraId="24A0F990"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Доопрацювання ІКС СФАП</w:t>
      </w:r>
      <w:r w:rsidRPr="000C78A8">
        <w:rPr>
          <w:rFonts w:ascii="Times New Roman" w:hAnsi="Times New Roman" w:cs="Times New Roman"/>
          <w:color w:val="000000"/>
          <w:sz w:val="24"/>
          <w:szCs w:val="24"/>
        </w:rPr>
        <w:t xml:space="preserve"> </w:t>
      </w:r>
      <w:r w:rsidRPr="000C78A8">
        <w:rPr>
          <w:rFonts w:ascii="Times New Roman" w:hAnsi="Times New Roman" w:cs="Times New Roman"/>
          <w:sz w:val="24"/>
          <w:szCs w:val="24"/>
        </w:rPr>
        <w:t>підвищить комфортність користування Системою, розширить її функціональні можливості та поліпшить зручність її адміністрування.</w:t>
      </w:r>
    </w:p>
    <w:p w14:paraId="4E92D07E"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7155610A" w14:textId="77777777" w:rsidR="000C78A8" w:rsidRPr="000C78A8" w:rsidRDefault="000C78A8" w:rsidP="000C78A8">
      <w:pPr>
        <w:tabs>
          <w:tab w:val="left" w:pos="284"/>
        </w:tabs>
        <w:spacing w:after="0" w:line="240" w:lineRule="auto"/>
        <w:ind w:firstLine="567"/>
        <w:jc w:val="center"/>
        <w:rPr>
          <w:rFonts w:ascii="Times New Roman" w:hAnsi="Times New Roman" w:cs="Times New Roman"/>
          <w:b/>
          <w:bCs/>
          <w:sz w:val="24"/>
          <w:szCs w:val="24"/>
        </w:rPr>
      </w:pPr>
      <w:bookmarkStart w:id="36" w:name="n302"/>
      <w:bookmarkEnd w:id="36"/>
      <w:r w:rsidRPr="000C78A8">
        <w:rPr>
          <w:rFonts w:ascii="Times New Roman" w:hAnsi="Times New Roman" w:cs="Times New Roman"/>
          <w:b/>
          <w:bCs/>
          <w:sz w:val="24"/>
          <w:szCs w:val="24"/>
        </w:rPr>
        <w:t>7.</w:t>
      </w:r>
      <w:r w:rsidRPr="000C78A8">
        <w:rPr>
          <w:rFonts w:ascii="Times New Roman" w:hAnsi="Times New Roman" w:cs="Times New Roman"/>
          <w:b/>
          <w:bCs/>
          <w:sz w:val="24"/>
          <w:szCs w:val="24"/>
        </w:rPr>
        <w:tab/>
        <w:t>ДОДАТКИ</w:t>
      </w:r>
    </w:p>
    <w:p w14:paraId="7378B2B8" w14:textId="77777777" w:rsidR="000C78A8" w:rsidRPr="000C78A8" w:rsidRDefault="000C78A8" w:rsidP="000C78A8">
      <w:pPr>
        <w:tabs>
          <w:tab w:val="left" w:pos="284"/>
        </w:tabs>
        <w:spacing w:after="0" w:line="240" w:lineRule="auto"/>
        <w:ind w:firstLine="567"/>
        <w:jc w:val="center"/>
        <w:rPr>
          <w:rFonts w:ascii="Times New Roman" w:hAnsi="Times New Roman" w:cs="Times New Roman"/>
          <w:b/>
          <w:bCs/>
          <w:sz w:val="24"/>
          <w:szCs w:val="24"/>
        </w:rPr>
      </w:pPr>
    </w:p>
    <w:p w14:paraId="786D20DF"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Додатки до цього документа відсутні.</w:t>
      </w:r>
    </w:p>
    <w:p w14:paraId="0D92F7BC" w14:textId="77777777" w:rsidR="000C78A8" w:rsidRPr="000C78A8" w:rsidRDefault="000C78A8" w:rsidP="000C78A8">
      <w:pPr>
        <w:spacing w:after="0" w:line="240" w:lineRule="auto"/>
        <w:ind w:firstLine="567"/>
        <w:jc w:val="both"/>
        <w:rPr>
          <w:rFonts w:ascii="Times New Roman" w:hAnsi="Times New Roman" w:cs="Times New Roman"/>
          <w:sz w:val="24"/>
          <w:szCs w:val="24"/>
        </w:rPr>
      </w:pPr>
    </w:p>
    <w:p w14:paraId="5A36B05A" w14:textId="77777777" w:rsidR="000C78A8" w:rsidRPr="000C78A8" w:rsidRDefault="000C78A8" w:rsidP="000C78A8">
      <w:pPr>
        <w:tabs>
          <w:tab w:val="left" w:pos="284"/>
        </w:tabs>
        <w:spacing w:after="0" w:line="240" w:lineRule="auto"/>
        <w:ind w:firstLine="567"/>
        <w:jc w:val="center"/>
        <w:rPr>
          <w:rFonts w:ascii="Times New Roman" w:hAnsi="Times New Roman" w:cs="Times New Roman"/>
          <w:b/>
          <w:bCs/>
          <w:sz w:val="24"/>
          <w:szCs w:val="24"/>
        </w:rPr>
      </w:pPr>
      <w:bookmarkStart w:id="37" w:name="n303"/>
      <w:bookmarkEnd w:id="37"/>
      <w:r w:rsidRPr="000C78A8">
        <w:rPr>
          <w:rFonts w:ascii="Times New Roman" w:hAnsi="Times New Roman" w:cs="Times New Roman"/>
          <w:b/>
          <w:bCs/>
          <w:sz w:val="24"/>
          <w:szCs w:val="24"/>
        </w:rPr>
        <w:t>8. ЗАЯВКА НА МОДЕРНІЗАЦІЮ (МОДИФІКАЦІЮ, РОЗВИТОК)</w:t>
      </w:r>
    </w:p>
    <w:p w14:paraId="7F184A5A" w14:textId="77777777" w:rsidR="000C78A8" w:rsidRPr="000C78A8" w:rsidRDefault="000C78A8" w:rsidP="000C78A8">
      <w:pPr>
        <w:tabs>
          <w:tab w:val="left" w:pos="284"/>
        </w:tabs>
        <w:spacing w:after="0" w:line="240" w:lineRule="auto"/>
        <w:ind w:firstLine="567"/>
        <w:jc w:val="center"/>
        <w:rPr>
          <w:rFonts w:ascii="Times New Roman" w:hAnsi="Times New Roman" w:cs="Times New Roman"/>
          <w:b/>
          <w:bCs/>
          <w:sz w:val="24"/>
          <w:szCs w:val="24"/>
        </w:rPr>
      </w:pPr>
    </w:p>
    <w:p w14:paraId="61E960D8" w14:textId="77777777" w:rsidR="000C78A8" w:rsidRPr="000C78A8" w:rsidRDefault="000C78A8" w:rsidP="000C78A8">
      <w:pPr>
        <w:spacing w:after="0" w:line="240" w:lineRule="auto"/>
        <w:ind w:firstLine="567"/>
        <w:jc w:val="both"/>
        <w:rPr>
          <w:rFonts w:ascii="Times New Roman" w:hAnsi="Times New Roman" w:cs="Times New Roman"/>
          <w:sz w:val="24"/>
          <w:szCs w:val="24"/>
        </w:rPr>
      </w:pPr>
      <w:r w:rsidRPr="000C78A8">
        <w:rPr>
          <w:rFonts w:ascii="Times New Roman" w:hAnsi="Times New Roman" w:cs="Times New Roman"/>
          <w:sz w:val="24"/>
          <w:szCs w:val="24"/>
        </w:rPr>
        <w:t>Замовник перед початком кожного етапу виконання календарного плану надає Виконавцю заявку на виконання цього етапу.</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9C11D72"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C78A8">
        <w:rPr>
          <w:rFonts w:ascii="Times New Roman" w:eastAsia="Times New Roman" w:hAnsi="Times New Roman" w:cs="Times New Roman"/>
          <w:sz w:val="24"/>
          <w:szCs w:val="24"/>
          <w:lang w:eastAsia="ru-RU"/>
        </w:rPr>
        <w:t>19 991 880,00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C78A8">
        <w:rPr>
          <w:rFonts w:ascii="Times New Roman" w:eastAsia="Times New Roman" w:hAnsi="Times New Roman" w:cs="Times New Roman"/>
          <w:sz w:val="24"/>
          <w:szCs w:val="24"/>
          <w:lang w:eastAsia="ru-RU"/>
        </w:rPr>
        <w:t>дев’ятнадцять мільйонів дев’ятсот дев’яносто одна тисяча вісімсот вісімдесят</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0C78A8">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B366774"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w:t>
      </w:r>
      <w:r w:rsidR="000C78A8">
        <w:rPr>
          <w:rFonts w:ascii="Times New Roman" w:eastAsia="Times New Roman" w:hAnsi="Times New Roman" w:cs="Times New Roman"/>
          <w:sz w:val="24"/>
          <w:szCs w:val="24"/>
          <w:lang w:eastAsia="ru-RU"/>
        </w:rPr>
        <w:t>на основі документів поданих Ініціатором закупівлі.</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9363234"/>
    <w:multiLevelType w:val="multilevel"/>
    <w:tmpl w:val="65BA1EEC"/>
    <w:lvl w:ilvl="0">
      <w:start w:val="4"/>
      <w:numFmt w:val="decimal"/>
      <w:lvlText w:val="%1"/>
      <w:lvlJc w:val="left"/>
      <w:pPr>
        <w:ind w:left="960" w:hanging="960"/>
      </w:pPr>
      <w:rPr>
        <w:rFonts w:hint="default"/>
        <w:b/>
      </w:rPr>
    </w:lvl>
    <w:lvl w:ilvl="1">
      <w:start w:val="10"/>
      <w:numFmt w:val="decimal"/>
      <w:lvlText w:val="%1.%2"/>
      <w:lvlJc w:val="left"/>
      <w:pPr>
        <w:ind w:left="1196" w:hanging="960"/>
      </w:pPr>
      <w:rPr>
        <w:rFonts w:hint="default"/>
        <w:b/>
      </w:rPr>
    </w:lvl>
    <w:lvl w:ilvl="2">
      <w:start w:val="1"/>
      <w:numFmt w:val="decimal"/>
      <w:lvlText w:val="%1.%2.%3"/>
      <w:lvlJc w:val="left"/>
      <w:pPr>
        <w:ind w:left="1432" w:hanging="960"/>
      </w:pPr>
      <w:rPr>
        <w:rFonts w:hint="default"/>
        <w:b/>
      </w:rPr>
    </w:lvl>
    <w:lvl w:ilvl="3">
      <w:start w:val="1"/>
      <w:numFmt w:val="decimal"/>
      <w:lvlText w:val="%1.%2.%3.%4"/>
      <w:lvlJc w:val="left"/>
      <w:pPr>
        <w:ind w:left="1788" w:hanging="108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452" w:hanging="1800"/>
      </w:pPr>
      <w:rPr>
        <w:rFonts w:hint="default"/>
        <w:b/>
      </w:rPr>
    </w:lvl>
    <w:lvl w:ilvl="8">
      <w:start w:val="1"/>
      <w:numFmt w:val="decimal"/>
      <w:lvlText w:val="%1.%2.%3.%4.%5.%6.%7.%8.%9"/>
      <w:lvlJc w:val="left"/>
      <w:pPr>
        <w:ind w:left="4048" w:hanging="2160"/>
      </w:pPr>
      <w:rPr>
        <w:rFonts w:hint="default"/>
        <w:b/>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20A5B01"/>
    <w:multiLevelType w:val="multilevel"/>
    <w:tmpl w:val="1FF09038"/>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68F4B3A"/>
    <w:multiLevelType w:val="multilevel"/>
    <w:tmpl w:val="FAA42D8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3384C5D"/>
    <w:multiLevelType w:val="multilevel"/>
    <w:tmpl w:val="63AE6390"/>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3"/>
  </w:num>
  <w:num w:numId="3" w16cid:durableId="556090777">
    <w:abstractNumId w:val="8"/>
  </w:num>
  <w:num w:numId="4" w16cid:durableId="1865628638">
    <w:abstractNumId w:val="11"/>
  </w:num>
  <w:num w:numId="5" w16cid:durableId="522862248">
    <w:abstractNumId w:val="15"/>
  </w:num>
  <w:num w:numId="6" w16cid:durableId="1128400551">
    <w:abstractNumId w:val="2"/>
  </w:num>
  <w:num w:numId="7" w16cid:durableId="1549879148">
    <w:abstractNumId w:val="10"/>
  </w:num>
  <w:num w:numId="8" w16cid:durableId="537087471">
    <w:abstractNumId w:val="14"/>
  </w:num>
  <w:num w:numId="9" w16cid:durableId="632519650">
    <w:abstractNumId w:val="19"/>
  </w:num>
  <w:num w:numId="10" w16cid:durableId="713892545">
    <w:abstractNumId w:val="17"/>
  </w:num>
  <w:num w:numId="11" w16cid:durableId="2031645203">
    <w:abstractNumId w:val="1"/>
  </w:num>
  <w:num w:numId="12" w16cid:durableId="1392928292">
    <w:abstractNumId w:val="6"/>
  </w:num>
  <w:num w:numId="13" w16cid:durableId="502626488">
    <w:abstractNumId w:val="18"/>
  </w:num>
  <w:num w:numId="14" w16cid:durableId="1996909732">
    <w:abstractNumId w:val="16"/>
  </w:num>
  <w:num w:numId="15" w16cid:durableId="2090689452">
    <w:abstractNumId w:val="3"/>
  </w:num>
  <w:num w:numId="16" w16cid:durableId="1185944727">
    <w:abstractNumId w:val="0"/>
  </w:num>
  <w:num w:numId="17" w16cid:durableId="1798445897">
    <w:abstractNumId w:val="12"/>
  </w:num>
  <w:num w:numId="18" w16cid:durableId="1777561247">
    <w:abstractNumId w:val="9"/>
  </w:num>
  <w:num w:numId="19" w16cid:durableId="189757805">
    <w:abstractNumId w:val="7"/>
  </w:num>
  <w:num w:numId="20" w16cid:durableId="16120571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C78A8"/>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DD3EED"/>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link w:val="af1"/>
    <w:uiPriority w:val="34"/>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2">
    <w:name w:val="annotation text"/>
    <w:basedOn w:val="a"/>
    <w:link w:val="af3"/>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basedOn w:val="a0"/>
    <w:link w:val="af2"/>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af1">
    <w:name w:val="Абзац списка Знак"/>
    <w:link w:val="14"/>
    <w:uiPriority w:val="34"/>
    <w:qFormat/>
    <w:rsid w:val="000C78A8"/>
    <w:rPr>
      <w:rFonts w:ascii="Times New Roman" w:eastAsia="Calibri" w:hAnsi="Times New Roman" w:cs="Times New Roman"/>
      <w:sz w:val="24"/>
      <w:szCs w:val="24"/>
      <w:lang w:val="uk-UA" w:eastAsia="zh-CN" w:bidi="hi-IN"/>
    </w:rPr>
  </w:style>
  <w:style w:type="character" w:styleId="af5">
    <w:name w:val="Emphasis"/>
    <w:basedOn w:val="a0"/>
    <w:uiPriority w:val="20"/>
    <w:qFormat/>
    <w:rsid w:val="000C78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mvs.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16</Pages>
  <Words>31159</Words>
  <Characters>17762</Characters>
  <Application>Microsoft Office Word</Application>
  <DocSecurity>0</DocSecurity>
  <Lines>148</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2025-06-17T05:05:00Z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