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rStyle w:val="749"/>
          <w:b w:val="0"/>
          <w:bCs w:val="0"/>
          <w:color w:val="auto"/>
          <w:sz w:val="24"/>
          <w:szCs w:val="24"/>
          <w:u w:val="none"/>
        </w:rPr>
        <w:t xml:space="preserve">Послуги з технічного обслуговування модульних Центрів обробки даних на об’єктах ДУ ЦІТ МВС України за кодом CPV за ЄЗС ДК 021:2015: 50530000-9 </w:t>
      </w:r>
      <w:r>
        <w:rPr>
          <w:rStyle w:val="749"/>
          <w:b w:val="0"/>
          <w:bCs w:val="0"/>
          <w:color w:val="auto"/>
          <w:sz w:val="24"/>
          <w:szCs w:val="24"/>
          <w:u w:val="none"/>
        </w:rPr>
        <w:br/>
        <w:t xml:space="preserve">Послуги з ремонту і технічного обслуговування техніки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7379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Style w:val="749"/>
          <w:rFonts w:ascii="Times New Roman" w:hAnsi="Times New Roman" w:cs="Times New Roman"/>
          <w:bCs/>
          <w:color w:val="auto"/>
          <w:sz w:val="24"/>
          <w:szCs w:val="24"/>
          <w:u w:val="none"/>
          <w:lang w:eastAsia="uk-UA"/>
        </w:rPr>
        <w:t xml:space="preserve">Послуги з технічного обслуговування модульних Центрів обробки даних на об’єктах ДУ ЦІТ МВС України за кодом CPV за ЄЗС ДК 021:2015: 50530000-9 </w:t>
      </w:r>
      <w:r>
        <w:rPr>
          <w:rStyle w:val="749"/>
          <w:rFonts w:ascii="Times New Roman" w:hAnsi="Times New Roman" w:cs="Times New Roman"/>
          <w:bCs/>
          <w:color w:val="auto"/>
          <w:sz w:val="24"/>
          <w:szCs w:val="24"/>
          <w:u w:val="none"/>
          <w:lang w:eastAsia="uk-UA"/>
        </w:rPr>
        <w:br/>
        <w:t xml:space="preserve">Послуги з ремонту і технічного обслуговування техніки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sz w:val="24"/>
          <w:szCs w:val="24"/>
        </w:rPr>
      </w:pPr>
      <w:r/>
      <w:bookmarkStart w:id="0" w:name="_Hlk133583335"/>
      <w:r>
        <w:rPr>
          <w:rFonts w:ascii="Times New Roman" w:hAnsi="Times New Roman" w:cs="Times New Roman"/>
          <w:b/>
          <w:sz w:val="24"/>
          <w:szCs w:val="24"/>
        </w:rPr>
        <w:t xml:space="preserve">ТЕХНІЧНІ ВИМОГИ</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42"/>
        <w:tblW w:w="9493" w:type="dxa"/>
        <w:tblLook w:val="04A0" w:firstRow="1" w:lastRow="0" w:firstColumn="1" w:lastColumn="0" w:noHBand="0" w:noVBand="1"/>
      </w:tblPr>
      <w:tblGrid>
        <w:gridCol w:w="562"/>
        <w:gridCol w:w="5670"/>
        <w:gridCol w:w="1701"/>
        <w:gridCol w:w="1560"/>
      </w:tblGrid>
      <w:tr>
        <w:trPr/>
        <w:tc>
          <w:tcPr>
            <w:tcW w:w="562" w:type="dxa"/>
            <w:vAlign w:val="center"/>
            <w:textDirection w:val="lrTb"/>
            <w:noWrap w:val="false"/>
          </w:tcPr>
          <w:p>
            <w:pPr>
              <w:pStyle w:val="744"/>
              <w:jc w:val="center"/>
              <w:rPr>
                <w:b/>
                <w:bCs/>
              </w:rPr>
            </w:pPr>
            <w:r>
              <w:rPr>
                <w:b/>
                <w:bCs/>
              </w:rPr>
              <w:t xml:space="preserve">№ п/п</w:t>
            </w:r>
            <w:r/>
          </w:p>
        </w:tc>
        <w:tc>
          <w:tcPr>
            <w:tcW w:w="5670" w:type="dxa"/>
            <w:vAlign w:val="center"/>
            <w:textDirection w:val="lrTb"/>
            <w:noWrap w:val="false"/>
          </w:tcPr>
          <w:p>
            <w:pPr>
              <w:pStyle w:val="744"/>
              <w:jc w:val="center"/>
              <w:rPr>
                <w:b/>
                <w:bCs/>
              </w:rPr>
            </w:pPr>
            <w:r>
              <w:rPr>
                <w:b/>
                <w:bCs/>
              </w:rPr>
              <w:t xml:space="preserve">Найменування послуг</w:t>
            </w:r>
            <w:r/>
          </w:p>
        </w:tc>
        <w:tc>
          <w:tcPr>
            <w:tcW w:w="1701" w:type="dxa"/>
            <w:vAlign w:val="center"/>
            <w:textDirection w:val="lrTb"/>
            <w:noWrap w:val="false"/>
          </w:tcPr>
          <w:p>
            <w:pPr>
              <w:pStyle w:val="744"/>
              <w:jc w:val="center"/>
              <w:rPr>
                <w:b/>
                <w:bCs/>
              </w:rPr>
            </w:pPr>
            <w:r>
              <w:rPr>
                <w:b/>
                <w:bCs/>
              </w:rPr>
              <w:t xml:space="preserve">Одиниця виміру</w:t>
            </w:r>
            <w:r/>
          </w:p>
        </w:tc>
        <w:tc>
          <w:tcPr>
            <w:tcW w:w="1560" w:type="dxa"/>
            <w:vAlign w:val="center"/>
            <w:textDirection w:val="lrTb"/>
            <w:noWrap w:val="false"/>
          </w:tcPr>
          <w:p>
            <w:pPr>
              <w:pStyle w:val="744"/>
              <w:jc w:val="center"/>
              <w:rPr>
                <w:b/>
                <w:bCs/>
              </w:rPr>
            </w:pPr>
            <w:r>
              <w:rPr>
                <w:b/>
                <w:bCs/>
              </w:rPr>
              <w:t xml:space="preserve">Кількість</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44"/>
              <w:jc w:val="both"/>
            </w:pPr>
            <w:r>
              <w:rPr>
                <w:rStyle w:val="749"/>
                <w:color w:val="auto"/>
                <w:u w:val="none"/>
              </w:rPr>
              <w:t xml:space="preserve">Технічне обслуговування модульного Центру обробки даних на об’єктах ДУ ЦІТ МВС України м. Хотин</w:t>
            </w: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44"/>
              <w:jc w:val="center"/>
            </w:pPr>
            <w: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pStyle w:val="744"/>
              <w:jc w:val="center"/>
            </w:pPr>
            <w:r>
              <w:t xml:space="preserve">2</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44"/>
              <w:jc w:val="both"/>
            </w:pPr>
            <w:r>
              <w:rPr>
                <w:rStyle w:val="749"/>
                <w:color w:val="auto"/>
                <w:u w:val="none"/>
              </w:rPr>
              <w:t xml:space="preserve">Технічне обслуговування модульного Центру обробки даних на об’єктах ДУ ЦІТ МВС України м. Івано-Франківськ</w:t>
            </w:r>
            <w:r/>
          </w:p>
        </w:tc>
        <w:tc>
          <w:tcPr>
            <w:shd w:val="clear" w:color="auto" w:fill="auto"/>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44"/>
              <w:jc w:val="center"/>
            </w:pPr>
            <w:r>
              <w:t xml:space="preserve">послуга</w:t>
            </w:r>
            <w:r/>
          </w:p>
        </w:tc>
        <w:tc>
          <w:tcPr>
            <w:shd w:val="clear" w:color="auto" w:fill="auto"/>
            <w:tcBorders>
              <w:top w:val="single" w:color="auto" w:sz="4" w:space="0"/>
              <w:left w:val="single" w:color="auto" w:sz="4" w:space="0"/>
              <w:bottom w:val="single" w:color="auto" w:sz="4" w:space="0"/>
              <w:right w:val="single" w:color="auto" w:sz="4" w:space="0"/>
            </w:tcBorders>
            <w:tcW w:w="1560" w:type="dxa"/>
            <w:vAlign w:val="center"/>
            <w:textDirection w:val="lrTb"/>
            <w:noWrap w:val="false"/>
          </w:tcPr>
          <w:p>
            <w:pPr>
              <w:pStyle w:val="744"/>
              <w:jc w:val="center"/>
            </w:pPr>
            <w:r>
              <w:t xml:space="preserve">2</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Перелік Обладнання, що входить до інфраструктури модульного Центру обробки даних</w:t>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tbl>
      <w:tblPr>
        <w:tblStyle w:val="742"/>
        <w:tblW w:w="9493" w:type="dxa"/>
        <w:tblLook w:val="04A0" w:firstRow="1" w:lastRow="0" w:firstColumn="1" w:lastColumn="0" w:noHBand="0" w:noVBand="1"/>
      </w:tblPr>
      <w:tblGrid>
        <w:gridCol w:w="562"/>
        <w:gridCol w:w="8931"/>
      </w:tblGrid>
      <w:tr>
        <w:trPr/>
        <w:tc>
          <w:tcPr>
            <w:tcW w:w="562" w:type="dxa"/>
            <w:vAlign w:val="center"/>
            <w:textDirection w:val="lrTb"/>
            <w:noWrap w:val="false"/>
          </w:tcPr>
          <w:p>
            <w:pPr>
              <w:pStyle w:val="744"/>
              <w:jc w:val="center"/>
              <w:rPr>
                <w:b/>
                <w:bCs/>
              </w:rPr>
            </w:pPr>
            <w:r>
              <w:rPr>
                <w:b/>
                <w:bCs/>
              </w:rPr>
              <w:t xml:space="preserve">№ п/п</w:t>
            </w:r>
            <w:r/>
          </w:p>
        </w:tc>
        <w:tc>
          <w:tcPr>
            <w:tcW w:w="8931" w:type="dxa"/>
            <w:vAlign w:val="center"/>
            <w:textDirection w:val="lrTb"/>
            <w:noWrap w:val="false"/>
          </w:tcPr>
          <w:p>
            <w:pPr>
              <w:pStyle w:val="744"/>
              <w:jc w:val="center"/>
              <w:rPr>
                <w:b/>
                <w:bCs/>
              </w:rPr>
            </w:pPr>
            <w:r>
              <w:rPr>
                <w:b/>
                <w:bCs/>
              </w:rPr>
              <w:t xml:space="preserve">Перелік обладнання</w:t>
            </w:r>
            <w:r/>
          </w:p>
        </w:tc>
      </w:tr>
      <w:tr>
        <w:trPr>
          <w:trHeight w:val="696"/>
        </w:trPr>
        <w:tc>
          <w:tcPr>
            <w:gridSpan w:val="2"/>
            <w:tcW w:w="9493" w:type="dxa"/>
            <w:vAlign w:val="center"/>
            <w:textDirection w:val="lrTb"/>
            <w:noWrap w:val="false"/>
          </w:tcPr>
          <w:p>
            <w:pPr>
              <w:pStyle w:val="744"/>
              <w:jc w:val="center"/>
            </w:pPr>
            <w:r>
              <w:rPr>
                <w:rStyle w:val="749"/>
                <w:b/>
                <w:bCs/>
                <w:color w:val="auto"/>
                <w:u w:val="none"/>
              </w:rPr>
              <w:t xml:space="preserve">Модульний Центру обробки даних на об’єктах ДУ ЦІТ МВС України м. Хотин, </w:t>
            </w:r>
            <w:r>
              <w:rPr>
                <w:rStyle w:val="749"/>
                <w:i/>
                <w:iCs/>
                <w:color w:val="auto"/>
                <w:u w:val="none"/>
              </w:rPr>
              <w:t xml:space="preserve">у складі:</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Дизель- генератор C110D5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Модульне джерело безперебійного живлення </w:t>
            </w:r>
            <w:r>
              <w:t xml:space="preserve">Liebert</w:t>
            </w:r>
            <w:r>
              <w:t xml:space="preserve"> APM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3.</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Система прецизійного кондиціювання </w:t>
            </w:r>
            <w:r>
              <w:t xml:space="preserve">Liebert</w:t>
            </w:r>
            <w:r>
              <w:t xml:space="preserve"> HPS 14 – 3шт.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4</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Кондиціонер </w:t>
            </w:r>
            <w:r>
              <w:t xml:space="preserve">Liebert</w:t>
            </w:r>
            <w:r>
              <w:t xml:space="preserve"> СR025 / HCR43  – 1шт.</w:t>
            </w:r>
            <w:r/>
          </w:p>
        </w:tc>
      </w:tr>
      <w:tr>
        <w:trPr>
          <w:trHeight w:val="850"/>
        </w:trPr>
        <w:tc>
          <w:tcPr>
            <w:gridSpan w:val="2"/>
            <w:tcW w:w="9493" w:type="dxa"/>
            <w:vAlign w:val="center"/>
            <w:textDirection w:val="lrTb"/>
            <w:noWrap w:val="false"/>
          </w:tcPr>
          <w:p>
            <w:pPr>
              <w:pStyle w:val="744"/>
              <w:jc w:val="center"/>
              <w:rPr>
                <w:b/>
              </w:rPr>
            </w:pPr>
            <w:r>
              <w:rPr>
                <w:rStyle w:val="749"/>
                <w:b/>
                <w:bCs/>
                <w:color w:val="auto"/>
                <w:u w:val="none"/>
              </w:rPr>
              <w:t xml:space="preserve">Модульний Центру обробки даних на об’єктах ДУ ЦІТ МВС України м. Івано-Франківськ, </w:t>
            </w:r>
            <w:r>
              <w:rPr>
                <w:rStyle w:val="749"/>
                <w:i/>
                <w:iCs/>
                <w:color w:val="auto"/>
                <w:u w:val="none"/>
              </w:rPr>
              <w:t xml:space="preserve">у складі:</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1.</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Дизель- генератор C110D5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2.</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Модульне джерело безперебійного живлення </w:t>
            </w:r>
            <w:r>
              <w:t xml:space="preserve">Liebert</w:t>
            </w:r>
            <w:r>
              <w:t xml:space="preserve"> APM – 1шт.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3.</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Система прецизійного кондиціювання </w:t>
            </w:r>
            <w:r>
              <w:t xml:space="preserve">Liebert</w:t>
            </w:r>
            <w:r>
              <w:t xml:space="preserve"> HPS 14 – 3шт.</w:t>
            </w:r>
            <w:r/>
          </w:p>
        </w:tc>
      </w:tr>
      <w:tr>
        <w:trPr/>
        <w:tc>
          <w:tcPr>
            <w:shd w:val="clear" w:color="auto" w:fill="auto"/>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44"/>
              <w:jc w:val="center"/>
            </w:pPr>
            <w:r>
              <w:t xml:space="preserve">4</w:t>
            </w:r>
            <w:r/>
          </w:p>
        </w:tc>
        <w:tc>
          <w:tcPr>
            <w:shd w:val="clear" w:color="auto" w:fill="auto"/>
            <w:tcBorders>
              <w:top w:val="single" w:color="auto" w:sz="4" w:space="0"/>
              <w:left w:val="single" w:color="auto" w:sz="4" w:space="0"/>
              <w:bottom w:val="single" w:color="auto" w:sz="4" w:space="0"/>
              <w:right w:val="single" w:color="auto" w:sz="4" w:space="0"/>
            </w:tcBorders>
            <w:tcW w:w="8931" w:type="dxa"/>
            <w:vAlign w:val="center"/>
            <w:textDirection w:val="lrTb"/>
            <w:noWrap w:val="false"/>
          </w:tcPr>
          <w:p>
            <w:pPr>
              <w:pStyle w:val="744"/>
            </w:pPr>
            <w:r>
              <w:t xml:space="preserve">Кондиціонер </w:t>
            </w:r>
            <w:r>
              <w:t xml:space="preserve">Liebert</w:t>
            </w:r>
            <w:r>
              <w:t xml:space="preserve"> СR025 / HCR43  – 1шт.</w:t>
            </w:r>
            <w:r/>
          </w:p>
        </w:tc>
      </w:tr>
    </w:tbl>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r>
      <w:r/>
    </w:p>
    <w:p>
      <w:pPr>
        <w:jc w:val="center"/>
        <w:spacing w:after="0" w:line="240" w:lineRule="auto"/>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Перелік послуг</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42"/>
        <w:tblW w:w="9678" w:type="dxa"/>
        <w:tblLayout w:type="fixed"/>
        <w:tblLook w:val="04A0" w:firstRow="1" w:lastRow="0" w:firstColumn="1" w:lastColumn="0" w:noHBand="0" w:noVBand="1"/>
      </w:tblPr>
      <w:tblGrid>
        <w:gridCol w:w="437"/>
        <w:gridCol w:w="59"/>
        <w:gridCol w:w="9182"/>
      </w:tblGrid>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1</w:t>
            </w:r>
            <w:r/>
          </w:p>
        </w:tc>
        <w:tc>
          <w:tcPr>
            <w:tcW w:w="9182" w:type="dxa"/>
            <w:textDirection w:val="lrTb"/>
            <w:noWrap w:val="false"/>
          </w:tcPr>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систем прецизійного кондиціонування типу </w:t>
            </w:r>
            <w:r>
              <w:rPr>
                <w:rFonts w:ascii="Times New Roman" w:hAnsi="Times New Roman" w:eastAsia="Calibri" w:cs="Times New Roman"/>
                <w:b/>
                <w:sz w:val="24"/>
                <w:szCs w:val="24"/>
              </w:rPr>
              <w:t xml:space="preserve">Liebert</w:t>
            </w:r>
            <w:r>
              <w:rPr>
                <w:rFonts w:ascii="Times New Roman" w:hAnsi="Times New Roman" w:eastAsia="Calibri" w:cs="Times New Roman"/>
                <w:b/>
                <w:sz w:val="24"/>
                <w:szCs w:val="24"/>
              </w:rPr>
              <w:t xml:space="preserve"> HPS виконується раз на пів року та включає наступні роботи:</w:t>
            </w:r>
            <w:r/>
          </w:p>
        </w:tc>
      </w:tr>
      <w:tr>
        <w:trPr>
          <w:trHeight w:val="339"/>
        </w:trPr>
        <w:tc>
          <w:tcPr>
            <w:gridSpan w:val="3"/>
            <w:tcW w:w="9678" w:type="dxa"/>
            <w:textDirection w:val="lrTb"/>
            <w:noWrap/>
          </w:tcPr>
          <w:p>
            <w:pPr>
              <w:numPr>
                <w:ilvl w:val="1"/>
                <w:numId w:val="42"/>
              </w:numPr>
              <w:contextualSpacing/>
              <w:ind w:left="0" w:firstLine="356"/>
              <w:jc w:val="both"/>
              <w:tabs>
                <w:tab w:val="left" w:pos="839"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(внутрішній блок </w:t>
            </w:r>
            <w:r>
              <w:rPr>
                <w:rFonts w:ascii="Times New Roman" w:hAnsi="Times New Roman" w:eastAsia="Calibri" w:cs="Times New Roman"/>
                <w:b/>
                <w:sz w:val="24"/>
                <w:szCs w:val="24"/>
              </w:rPr>
              <w:t xml:space="preserve">HPS</w:t>
            </w:r>
            <w:r>
              <w:rPr>
                <w:rFonts w:ascii="Times New Roman" w:hAnsi="Times New Roman" w:eastAsia="Calibri" w:cs="Times New Roman"/>
                <w:b/>
                <w:sz w:val="24"/>
                <w:szCs w:val="24"/>
                <w:lang w:eastAsia="zh-CN"/>
              </w:rPr>
              <w:t xml:space="preserve">):</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Перегляд та аналіз даних електронних журналів реєстрації системних повідомлень.</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стану камери вентилятора, затягування кріплень блоку вентилятора і його вільного обертання. При необхідності - очищення.</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стану випарника, повітряного фільтру. При необхідності - очищення або заміна фільтру.</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і затягування всіх електричних з'єднань на вузлах-споживачах, ввідному і внутрішніх захисних автоматичних вимикачах, контакторах і комутаційних плінтах.</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Вимірювання фазних </w:t>
            </w:r>
            <w:r>
              <w:rPr>
                <w:rFonts w:ascii="Times New Roman" w:hAnsi="Times New Roman" w:eastAsia="Calibri" w:cs="Times New Roman"/>
                <w:sz w:val="24"/>
                <w:szCs w:val="24"/>
                <w:lang w:eastAsia="zh-CN"/>
              </w:rPr>
              <w:t xml:space="preserve">напруг</w:t>
            </w:r>
            <w:r>
              <w:rPr>
                <w:rFonts w:ascii="Times New Roman" w:hAnsi="Times New Roman" w:eastAsia="Calibri" w:cs="Times New Roman"/>
                <w:sz w:val="24"/>
                <w:szCs w:val="24"/>
                <w:lang w:eastAsia="zh-CN"/>
              </w:rPr>
              <w:t xml:space="preserve"> і струмів споживання всіх вузлів-споживачів, порівняння показників з номінальними значеннями.</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вентиляторів внутрішнього блоку в ручному режимі, перевірка стабільної роботи.</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правильності функціонування системи кондиціонування у всіх режимах (охолоджування, режим очікування, ручний режим).</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роботи пристроїв в групі. Моделювання аварійних ситуацій (зникнення електроживлення, обрив зв'язку між блоками, симуляція підвищення температури і </w:t>
            </w:r>
            <w:r>
              <w:rPr>
                <w:rFonts w:ascii="Times New Roman" w:hAnsi="Times New Roman" w:eastAsia="Calibri" w:cs="Times New Roman"/>
                <w:sz w:val="24"/>
                <w:szCs w:val="24"/>
                <w:lang w:eastAsia="zh-CN"/>
              </w:rPr>
              <w:t xml:space="preserve">т.д</w:t>
            </w:r>
            <w:r>
              <w:rPr>
                <w:rFonts w:ascii="Times New Roman" w:hAnsi="Times New Roman" w:eastAsia="Calibri" w:cs="Times New Roman"/>
                <w:sz w:val="24"/>
                <w:szCs w:val="24"/>
                <w:lang w:eastAsia="zh-CN"/>
              </w:rPr>
              <w:t xml:space="preserve">.) і відпрацювання запуску чергових блоків в не штатних ситуаціях.</w:t>
            </w:r>
            <w:r/>
          </w:p>
          <w:p>
            <w:pPr>
              <w:numPr>
                <w:ilvl w:val="2"/>
                <w:numId w:val="42"/>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r/>
          </w:p>
          <w:p>
            <w:pPr>
              <w:ind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p>
            <w:pPr>
              <w:numPr>
                <w:ilvl w:val="1"/>
                <w:numId w:val="44"/>
              </w:numPr>
              <w:contextualSpacing/>
              <w:jc w:val="both"/>
              <w:tabs>
                <w:tab w:val="left" w:pos="839"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(зовнішній блок</w:t>
            </w:r>
            <w:r>
              <w:rPr>
                <w:rFonts w:ascii="Times New Roman" w:hAnsi="Times New Roman" w:eastAsia="Calibri" w:cs="Times New Roman"/>
                <w:b/>
                <w:sz w:val="24"/>
                <w:szCs w:val="24"/>
              </w:rPr>
              <w:t xml:space="preserve"> HPS</w:t>
            </w:r>
            <w:r>
              <w:rPr>
                <w:rFonts w:ascii="Times New Roman" w:hAnsi="Times New Roman" w:eastAsia="Calibri" w:cs="Times New Roman"/>
                <w:b/>
                <w:sz w:val="24"/>
                <w:szCs w:val="24"/>
                <w:lang w:eastAsia="zh-CN"/>
              </w:rPr>
              <w:t xml:space="preserve">):</w:t>
            </w:r>
            <w:r/>
          </w:p>
          <w:p>
            <w:pPr>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1.2.1. Перевірка стану і при потребі очистка теплообмінника конденсатора миючою станцією високого тиску з застосуванням </w:t>
            </w:r>
            <w:r>
              <w:rPr>
                <w:rFonts w:ascii="Times New Roman" w:hAnsi="Times New Roman" w:eastAsia="Calibri" w:cs="Times New Roman"/>
                <w:sz w:val="24"/>
                <w:szCs w:val="24"/>
                <w:lang w:eastAsia="zh-CN"/>
              </w:rPr>
              <w:t xml:space="preserve">чистящих</w:t>
            </w:r>
            <w:r>
              <w:rPr>
                <w:rFonts w:ascii="Times New Roman" w:hAnsi="Times New Roman" w:eastAsia="Calibri" w:cs="Times New Roman"/>
                <w:sz w:val="24"/>
                <w:szCs w:val="24"/>
                <w:lang w:eastAsia="zh-CN"/>
              </w:rPr>
              <w:t xml:space="preserve"> рідин (в теплий період року).</w:t>
            </w:r>
            <w:r/>
          </w:p>
          <w:p>
            <w:pPr>
              <w:contextualSpacing/>
              <w:ind w:left="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1.2.2. Перевірка стану вентиляторів, затягування кріплень блоку вентилятора і його вільного обертання. При необхідності – очищення.</w:t>
            </w:r>
            <w:r/>
          </w:p>
          <w:p>
            <w:pPr>
              <w:ind w:left="284"/>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1.2.3. Перевірка і затягування всіх електричних з'єднань на вузлах-споживачах, контакторах і комутаційних плінтах.</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вентиляторів зовнішнього блоку, перевірка стабільної роботи.</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Випробування роботи компресора в ручному режимі, перевірка стабільної роботи.</w:t>
            </w:r>
            <w:r/>
          </w:p>
          <w:p>
            <w:pPr>
              <w:numPr>
                <w:ilvl w:val="2"/>
                <w:numId w:val="45"/>
              </w:numPr>
              <w:contextualSpacing/>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Перевірка холодильного контуру (замір перегріву та переохолодження холодоагенту, за потреби коригування налаштувань ТРВ).</w:t>
            </w:r>
            <w:r/>
          </w:p>
          <w:p>
            <w:pPr>
              <w:numPr>
                <w:ilvl w:val="2"/>
                <w:numId w:val="45"/>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Вимірювання фазних </w:t>
            </w:r>
            <w:r>
              <w:rPr>
                <w:rFonts w:ascii="Times New Roman" w:hAnsi="Times New Roman" w:eastAsia="Calibri" w:cs="Times New Roman"/>
                <w:sz w:val="24"/>
                <w:szCs w:val="24"/>
                <w:lang w:eastAsia="zh-CN"/>
              </w:rPr>
              <w:t xml:space="preserve">напруг</w:t>
            </w:r>
            <w:r>
              <w:rPr>
                <w:rFonts w:ascii="Times New Roman" w:hAnsi="Times New Roman" w:eastAsia="Calibri" w:cs="Times New Roman"/>
                <w:sz w:val="24"/>
                <w:szCs w:val="24"/>
                <w:lang w:eastAsia="zh-CN"/>
              </w:rPr>
              <w:t xml:space="preserve"> і струмів споживання всіх вузлів-споживачів, порівняння показників з номінальними значеннями.</w:t>
            </w:r>
            <w:r/>
          </w:p>
          <w:p>
            <w:pPr>
              <w:numPr>
                <w:ilvl w:val="2"/>
                <w:numId w:val="45"/>
              </w:numPr>
              <w:contextualSpacing/>
              <w:ind w:left="0" w:firstLine="356"/>
              <w:jc w:val="both"/>
              <w:tabs>
                <w:tab w:val="left" w:pos="839"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Калібрування датчиків температури, тиску, налаштування регулятора обертів вентилятора.</w:t>
            </w:r>
            <w:r/>
          </w:p>
          <w:p>
            <w:pPr>
              <w:numPr>
                <w:ilvl w:val="2"/>
                <w:numId w:val="45"/>
              </w:numPr>
              <w:contextualSpacing/>
              <w:ind w:left="0" w:firstLine="356"/>
              <w:jc w:val="both"/>
              <w:tabs>
                <w:tab w:val="left" w:pos="839" w:leader="none"/>
              </w:tabs>
              <w:rPr>
                <w:rFonts w:ascii="Times New Roman" w:hAnsi="Times New Roman" w:eastAsia="Calibri" w:cs="Times New Roman"/>
                <w:i/>
                <w:sz w:val="24"/>
                <w:szCs w:val="24"/>
                <w:lang w:eastAsia="zh-CN"/>
              </w:rPr>
            </w:pPr>
            <w:r>
              <w:rPr>
                <w:rFonts w:ascii="Times New Roman" w:hAnsi="Times New Roman" w:eastAsia="Calibri" w:cs="Times New Roman"/>
                <w:sz w:val="24"/>
                <w:szCs w:val="24"/>
                <w:lang w:eastAsia="zh-CN"/>
              </w:rPr>
              <w:t xml:space="preserve">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r/>
          </w:p>
        </w:tc>
      </w:tr>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2</w:t>
            </w:r>
            <w:r/>
          </w:p>
        </w:tc>
        <w:tc>
          <w:tcPr>
            <w:tcW w:w="9182" w:type="dxa"/>
            <w:textDirection w:val="lrTb"/>
            <w:noWrap w:val="false"/>
          </w:tcPr>
          <w:p>
            <w:pPr>
              <w:jc w:val="cente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систем прецизійного кондиціонування типу CRV/HCR виконується раз на пів року та включає наступні роботи:</w:t>
            </w:r>
            <w:r/>
          </w:p>
        </w:tc>
      </w:tr>
      <w:tr>
        <w:trPr>
          <w:trHeight w:val="339"/>
        </w:trPr>
        <w:tc>
          <w:tcPr>
            <w:gridSpan w:val="3"/>
            <w:tcW w:w="9678" w:type="dxa"/>
            <w:textDirection w:val="lrTb"/>
            <w:noWrap/>
          </w:tcPr>
          <w:p>
            <w:pPr>
              <w:numPr>
                <w:ilvl w:val="1"/>
                <w:numId w:val="43"/>
              </w:numPr>
              <w:contextualSpacing/>
              <w:ind w:left="0" w:firstLine="356"/>
              <w:jc w:val="both"/>
              <w:tabs>
                <w:tab w:val="left" w:pos="509" w:leader="none"/>
                <w:tab w:val="left" w:pos="782"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Перелік робіт (внутрішній блок</w:t>
            </w:r>
            <w:r>
              <w:rPr>
                <w:rFonts w:ascii="Times New Roman" w:hAnsi="Times New Roman" w:eastAsia="Calibri" w:cs="Times New Roman"/>
                <w:sz w:val="24"/>
                <w:szCs w:val="24"/>
                <w:lang w:eastAsia="zh-CN"/>
              </w:rPr>
              <w:t xml:space="preserve"> </w:t>
            </w:r>
            <w:r>
              <w:rPr>
                <w:rFonts w:ascii="Times New Roman" w:hAnsi="Times New Roman" w:eastAsia="Calibri" w:cs="Times New Roman"/>
                <w:b/>
                <w:sz w:val="24"/>
                <w:szCs w:val="24"/>
                <w:lang w:eastAsia="zh-CN"/>
              </w:rPr>
              <w:t xml:space="preserve">CRV):</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2.1.1. Перегляд та аналіз даних електронних журналів реєстрації системних повідомлень.</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2.1.2. Оновлення (за наявності та необхідності) версії програмного забезпечення.</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2.1.3. Перевірка стану камер вентиляторів, перевірка фіксації кріплень блоків вентиляторів. При необхідності – очищення камер вентиляторів.</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2.1.4. Перевірка стану випарника, повітряного фільтру і циліндру </w:t>
            </w:r>
            <w:r>
              <w:rPr>
                <w:rFonts w:ascii="Times New Roman" w:hAnsi="Times New Roman" w:eastAsia="Calibri" w:cs="Times New Roman"/>
                <w:sz w:val="24"/>
                <w:szCs w:val="24"/>
                <w:lang w:eastAsia="zh-CN"/>
              </w:rPr>
              <w:t xml:space="preserve">парозволожувача</w:t>
            </w:r>
            <w:r>
              <w:rPr>
                <w:rFonts w:ascii="Times New Roman" w:hAnsi="Times New Roman" w:eastAsia="Calibri" w:cs="Times New Roman"/>
                <w:sz w:val="24"/>
                <w:szCs w:val="24"/>
                <w:lang w:eastAsia="zh-CN"/>
              </w:rPr>
              <w:t xml:space="preserve">. При необхідності - очищення або заміна.</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2.1.5. Перевірка фіксації всіх електричних з'єднань на вузлах-споживачах, ввідному і внутрішніх захисних автоматичних вимикачах, контакторах і комутаційних плінтах.</w:t>
            </w:r>
            <w:r/>
          </w:p>
          <w:p>
            <w:pPr>
              <w:ind w:firstLine="357"/>
              <w:jc w:val="both"/>
              <w:tabs>
                <w:tab w:val="left" w:pos="509"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2.1.6. Випробування роботи вентиляторів в ручному режимі, перевірка стабільної роботи.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2.1.7. </w:t>
            </w:r>
            <w:r>
              <w:rPr>
                <w:rFonts w:ascii="Times New Roman" w:hAnsi="Times New Roman" w:eastAsia="Calibri" w:cs="Times New Roman"/>
                <w:spacing w:val="-1"/>
                <w:sz w:val="24"/>
                <w:szCs w:val="24"/>
                <w:lang w:eastAsia="zh-CN"/>
              </w:rPr>
              <w:t xml:space="preserve">Випробування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компресора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ручному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стабільної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2.1.8.</w:t>
            </w:r>
            <w:r>
              <w:rPr>
                <w:rFonts w:ascii="Times New Roman" w:hAnsi="Times New Roman" w:eastAsia="Calibri" w:cs="Times New Roman"/>
                <w:spacing w:val="-1"/>
                <w:sz w:val="24"/>
                <w:szCs w:val="24"/>
                <w:lang w:eastAsia="zh-CN"/>
              </w:rPr>
              <w:t xml:space="preserve">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холодильного</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контуру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(замір</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переохолодження,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регулювання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ЕРВ).</w:t>
            </w:r>
            <w:r/>
          </w:p>
          <w:p>
            <w:pPr>
              <w:ind w:firstLine="356"/>
              <w:jc w:val="both"/>
              <w:tabs>
                <w:tab w:val="left" w:pos="537" w:leader="none"/>
                <w:tab w:val="left" w:pos="120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z w:val="24"/>
                <w:szCs w:val="24"/>
                <w:lang w:eastAsia="zh-CN"/>
              </w:rPr>
              <w:t xml:space="preserve">2.1.9.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парозволожувача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(контроль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наповнення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зливу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води).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2.1.10.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електронагрівачів</w:t>
            </w:r>
            <w:r>
              <w:rPr>
                <w:rFonts w:ascii="Times New Roman" w:hAnsi="Times New Roman" w:eastAsia="Calibri" w:cs="Times New Roman"/>
                <w:spacing w:val="-1"/>
                <w:sz w:val="24"/>
                <w:szCs w:val="24"/>
                <w:lang w:eastAsia="zh-CN"/>
              </w:rPr>
              <w:t xml:space="preserve">.</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2.1.11. Вимірювання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фазних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напруг</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струмів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споживання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всіх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вузлів-споживачів,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показників</w:t>
            </w:r>
            <w:r>
              <w:rPr>
                <w:rFonts w:ascii="Times New Roman" w:hAnsi="Times New Roman" w:eastAsia="Calibri" w:cs="Times New Roman"/>
                <w:sz w:val="24"/>
                <w:szCs w:val="24"/>
                <w:lang w:eastAsia="zh-CN"/>
              </w:rPr>
              <w:t xml:space="preserve"> з</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номінальними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значеннями.</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2.1.12. Калібрування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датчиків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температури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тиску.</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2.1.13.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правильності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функціонування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кондиціонування</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повітря </w:t>
            </w:r>
            <w:r>
              <w:rPr>
                <w:rFonts w:ascii="Times New Roman" w:hAnsi="Times New Roman" w:eastAsia="Calibri" w:cs="Times New Roman"/>
                <w:sz w:val="24"/>
                <w:szCs w:val="24"/>
                <w:lang w:eastAsia="zh-CN"/>
              </w:rPr>
              <w:t xml:space="preserve">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всіх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режимах</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(охолоджування,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зволоження,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осушення,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очікування,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ручний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2.1.14.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пристроїв</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групі.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Моделювання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аварійних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ситуацій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(зникнення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електроживлення,</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z w:val="24"/>
                <w:szCs w:val="24"/>
                <w:lang w:eastAsia="zh-CN"/>
              </w:rPr>
              <w:t xml:space="preserve">обрив</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зв'язку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між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блоками,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симуляція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підвищення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температури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т.д</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відпрацювання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запуску</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чергових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не </w:t>
            </w:r>
            <w:r>
              <w:rPr>
                <w:rFonts w:ascii="Times New Roman" w:hAnsi="Times New Roman" w:eastAsia="Calibri" w:cs="Times New Roman"/>
                <w:spacing w:val="-1"/>
                <w:sz w:val="24"/>
                <w:szCs w:val="24"/>
                <w:lang w:eastAsia="zh-CN"/>
              </w:rPr>
              <w:t xml:space="preserve">штатних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ситуаціях.</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2.1.15. Корекція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програмних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установок.</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Формування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6"/>
              <w:jc w:val="both"/>
              <w:tabs>
                <w:tab w:val="left" w:pos="537" w:leader="none"/>
                <w:tab w:val="left" w:pos="120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2.1.16.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при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 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щодо</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pacing w:val="-1"/>
                <w:sz w:val="24"/>
                <w:szCs w:val="24"/>
                <w:lang w:eastAsia="zh-CN"/>
              </w:rPr>
              <w:t xml:space="preserve">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ind w:firstLine="356"/>
              <w:jc w:val="both"/>
              <w:tabs>
                <w:tab w:val="left" w:pos="509" w:leader="none"/>
                <w:tab w:val="left" w:pos="782"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p>
            <w:pPr>
              <w:ind w:firstLine="356"/>
              <w:jc w:val="both"/>
              <w:tabs>
                <w:tab w:val="left" w:pos="509" w:leader="none"/>
                <w:tab w:val="left" w:pos="782"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t xml:space="preserve">2.2. Перелік робіт (зовнішній блок</w:t>
            </w:r>
            <w:r>
              <w:rPr>
                <w:rFonts w:ascii="Times New Roman" w:hAnsi="Times New Roman" w:eastAsia="Calibri" w:cs="Times New Roman"/>
                <w:b/>
                <w:sz w:val="24"/>
                <w:szCs w:val="24"/>
              </w:rPr>
              <w:t xml:space="preserve"> HCR</w:t>
            </w:r>
            <w:r>
              <w:rPr>
                <w:rFonts w:ascii="Times New Roman" w:hAnsi="Times New Roman" w:eastAsia="Calibri" w:cs="Times New Roman"/>
                <w:b/>
                <w:sz w:val="24"/>
                <w:szCs w:val="24"/>
                <w:lang w:eastAsia="zh-CN"/>
              </w:rPr>
              <w:t xml:space="preserve">):</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2.2.1.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rPr>
                <w:rFonts w:ascii="Times New Roman" w:hAnsi="Times New Roman" w:eastAsia="Calibri" w:cs="Times New Roman"/>
                <w:sz w:val="24"/>
                <w:szCs w:val="24"/>
                <w:lang w:eastAsia="zh-CN"/>
              </w:rPr>
              <w:t xml:space="preserve"> їх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вільного обертання,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фіксації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кріплень блоків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2.2.2.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2"/>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потребі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очистка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теплообмінника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конденсатора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миючою станцією</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високого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тиску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з </w:t>
            </w:r>
            <w:r>
              <w:rPr>
                <w:rFonts w:ascii="Times New Roman" w:hAnsi="Times New Roman" w:eastAsia="Calibri" w:cs="Times New Roman"/>
                <w:spacing w:val="-1"/>
                <w:sz w:val="24"/>
                <w:szCs w:val="24"/>
                <w:lang w:eastAsia="zh-CN"/>
              </w:rPr>
              <w:t xml:space="preserve">застосуванням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чистящих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рідин.</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2.2.3.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фіксації</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всіх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електричних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з'єднань</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вузлах-споживачах,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ввідному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вимикачу,</w:t>
            </w:r>
            <w:r>
              <w:rPr>
                <w:rFonts w:ascii="Times New Roman" w:hAnsi="Times New Roman" w:eastAsia="Calibri" w:cs="Times New Roman"/>
                <w:spacing w:val="89"/>
                <w:sz w:val="24"/>
                <w:szCs w:val="24"/>
                <w:lang w:eastAsia="zh-CN"/>
              </w:rPr>
              <w:t xml:space="preserve"> </w:t>
            </w:r>
            <w:r>
              <w:rPr>
                <w:rFonts w:ascii="Times New Roman" w:hAnsi="Times New Roman" w:eastAsia="Calibri" w:cs="Times New Roman"/>
                <w:spacing w:val="-1"/>
                <w:sz w:val="24"/>
                <w:szCs w:val="24"/>
                <w:lang w:eastAsia="zh-CN"/>
              </w:rPr>
              <w:t xml:space="preserve">контакторах</w:t>
            </w:r>
            <w:r>
              <w:rPr>
                <w:rFonts w:ascii="Times New Roman" w:hAnsi="Times New Roman" w:eastAsia="Calibri" w:cs="Times New Roman"/>
                <w:sz w:val="24"/>
                <w:szCs w:val="24"/>
                <w:lang w:eastAsia="zh-CN"/>
              </w:rPr>
              <w:t xml:space="preserve"> 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комутаційних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плінтах.</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2.2.4. Випробування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зовнішнього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ручному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стабільної</w:t>
            </w:r>
            <w:r>
              <w:rPr>
                <w:rFonts w:ascii="Times New Roman" w:hAnsi="Times New Roman" w:eastAsia="Calibri" w:cs="Times New Roman"/>
                <w:spacing w:val="81"/>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2.2.5. Калібрування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датчиків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тиску.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регулятора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обертів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вентиляторів.</w:t>
            </w:r>
            <w:r/>
          </w:p>
          <w:p>
            <w:pPr>
              <w:ind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2.2.6. Вимірювання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фазних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напруг</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струмів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споживання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вузлів-споживачів,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показників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з</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номінальними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значеннями.</w:t>
            </w:r>
            <w:r/>
          </w:p>
          <w:p>
            <w:pPr>
              <w:ind w:firstLine="356"/>
              <w:jc w:val="both"/>
              <w:tabs>
                <w:tab w:val="left" w:pos="509" w:leader="none"/>
                <w:tab w:val="left" w:pos="782"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2.2.7. Формування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6"/>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2.2.8.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при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 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щодо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ind w:right="120" w:firstLine="356"/>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r>
            <w:r/>
          </w:p>
        </w:tc>
      </w:tr>
      <w:tr>
        <w:trPr>
          <w:trHeight w:val="339"/>
        </w:trPr>
        <w:tc>
          <w:tcPr>
            <w:gridSpan w:val="2"/>
            <w:tcW w:w="496" w:type="dxa"/>
            <w:textDirection w:val="lrTb"/>
            <w:noWrap/>
          </w:tcPr>
          <w:p>
            <w:pPr>
              <w:jc w:val="center"/>
              <w:rPr>
                <w:rFonts w:ascii="Times New Roman" w:hAnsi="Times New Roman" w:eastAsia="Calibri" w:cs="Times New Roman"/>
                <w:b/>
                <w:bCs/>
                <w:sz w:val="24"/>
                <w:szCs w:val="24"/>
                <w:lang w:eastAsia="zh-CN"/>
              </w:rPr>
            </w:pPr>
            <w:r>
              <w:rPr>
                <w:rFonts w:ascii="Times New Roman" w:hAnsi="Times New Roman" w:eastAsia="Calibri" w:cs="Times New Roman"/>
                <w:b/>
                <w:bCs/>
                <w:sz w:val="24"/>
                <w:szCs w:val="24"/>
                <w:lang w:eastAsia="zh-CN"/>
              </w:rPr>
              <w:t xml:space="preserve">3</w:t>
            </w:r>
            <w:r/>
          </w:p>
        </w:tc>
        <w:tc>
          <w:tcPr>
            <w:tcW w:w="9182" w:type="dxa"/>
            <w:textDirection w:val="lrTb"/>
            <w:noWrap w:val="false"/>
          </w:tcPr>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Технічне обслуговування джерел безперебійного живлення типу</w:t>
            </w:r>
            <w:r>
              <w:rPr>
                <w:rFonts w:ascii="Times New Roman" w:hAnsi="Times New Roman" w:eastAsia="Calibri" w:cs="Times New Roman"/>
                <w:sz w:val="24"/>
                <w:szCs w:val="24"/>
                <w:lang w:eastAsia="zh-CN"/>
              </w:rPr>
              <w:t xml:space="preserve"> </w:t>
            </w:r>
            <w:r>
              <w:rPr>
                <w:rFonts w:ascii="Times New Roman" w:hAnsi="Times New Roman" w:eastAsia="Calibri" w:cs="Times New Roman"/>
                <w:b/>
                <w:sz w:val="24"/>
                <w:szCs w:val="24"/>
              </w:rPr>
              <w:t xml:space="preserve">VERTIV </w:t>
            </w:r>
            <w:r>
              <w:rPr>
                <w:rFonts w:ascii="Times New Roman" w:hAnsi="Times New Roman" w:eastAsia="Calibri" w:cs="Times New Roman"/>
                <w:b/>
                <w:sz w:val="24"/>
                <w:szCs w:val="24"/>
              </w:rPr>
              <w:t xml:space="preserve">Liebert</w:t>
            </w:r>
            <w:r>
              <w:rPr>
                <w:rFonts w:ascii="Times New Roman" w:hAnsi="Times New Roman" w:eastAsia="Calibri" w:cs="Times New Roman"/>
                <w:b/>
                <w:sz w:val="24"/>
                <w:szCs w:val="24"/>
              </w:rPr>
              <w:t xml:space="preserve"> АРМ виконується раз  на пів року та включає наступні роботи:</w:t>
            </w:r>
            <w:r/>
          </w:p>
        </w:tc>
      </w:tr>
      <w:tr>
        <w:trPr>
          <w:trHeight w:val="339"/>
        </w:trPr>
        <w:tc>
          <w:tcPr>
            <w:gridSpan w:val="3"/>
            <w:tcW w:w="9678" w:type="dxa"/>
            <w:textDirection w:val="lrTb"/>
            <w:noWrap/>
          </w:tcPr>
          <w:p>
            <w:pPr>
              <w:ind w:firstLine="357"/>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Перелік </w:t>
            </w:r>
            <w:r>
              <w:rPr>
                <w:rFonts w:ascii="Times New Roman" w:hAnsi="Times New Roman" w:eastAsia="Calibri" w:cs="Times New Roman"/>
                <w:b/>
                <w:sz w:val="24"/>
                <w:szCs w:val="24"/>
                <w:lang w:eastAsia="zh-CN"/>
              </w:rPr>
              <w:t xml:space="preserve">робіт</w:t>
            </w:r>
            <w:r>
              <w:rPr>
                <w:rFonts w:ascii="Times New Roman" w:hAnsi="Times New Roman" w:eastAsia="Calibri" w:cs="Times New Roman"/>
                <w:b/>
                <w:sz w:val="24"/>
                <w:szCs w:val="24"/>
              </w:rPr>
              <w:t xml:space="preserve">:</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 Перевірка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навколишнього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середовища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 місці </w:t>
            </w:r>
            <w:r>
              <w:rPr>
                <w:rFonts w:ascii="Times New Roman" w:hAnsi="Times New Roman" w:eastAsia="Calibri" w:cs="Times New Roman"/>
                <w:spacing w:val="-1"/>
                <w:sz w:val="24"/>
                <w:szCs w:val="24"/>
                <w:lang w:eastAsia="zh-CN"/>
              </w:rPr>
              <w:t xml:space="preserve">встановлення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і шаф</w:t>
            </w:r>
            <w:r>
              <w:rPr>
                <w:rFonts w:ascii="Times New Roman" w:hAnsi="Times New Roman" w:eastAsia="Calibri" w:cs="Times New Roman"/>
                <w:spacing w:val="-1"/>
                <w:sz w:val="24"/>
                <w:szCs w:val="24"/>
                <w:lang w:eastAsia="zh-CN"/>
              </w:rPr>
              <w:t xml:space="preserve"> (стелажів)</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2"/>
                <w:sz w:val="24"/>
                <w:szCs w:val="24"/>
                <w:lang w:eastAsia="zh-CN"/>
              </w:rPr>
              <w:t xml:space="preserve">на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відповідність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вимогам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умов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експлуатації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температура,</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вологість,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чистота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приміщень)</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3.2. Зовнішній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огляд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з'єднувальних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провідників</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рознімних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контактних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з'єднань</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61"/>
                <w:sz w:val="24"/>
                <w:szCs w:val="24"/>
                <w:lang w:eastAsia="zh-CN"/>
              </w:rPr>
              <w:t xml:space="preserve"> </w:t>
            </w:r>
            <w:r>
              <w:rPr>
                <w:rFonts w:ascii="Times New Roman" w:hAnsi="Times New Roman" w:eastAsia="Calibri" w:cs="Times New Roman"/>
                <w:spacing w:val="-1"/>
                <w:sz w:val="24"/>
                <w:szCs w:val="24"/>
                <w:lang w:eastAsia="zh-CN"/>
              </w:rPr>
              <w:t xml:space="preserve">відсутність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механічних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пошкоджень,</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слідів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Зчитування,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збереження</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аналізування</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поточної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журналів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подій.</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3.3.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відповідності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вимірів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показаннями</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інформативного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дисплея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(зрівняння/аналізування</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показань,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вимірів).</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3.4. Виведення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режим</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pacing w:val="-1"/>
                <w:sz w:val="24"/>
                <w:szCs w:val="24"/>
                <w:lang w:eastAsia="zh-CN"/>
              </w:rPr>
              <w:t xml:space="preserve">байпас</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обслуговування»</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(за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стосовно</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до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допустимого 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 </w:t>
            </w:r>
            <w:r>
              <w:rPr>
                <w:rFonts w:ascii="Times New Roman" w:hAnsi="Times New Roman" w:eastAsia="Calibri" w:cs="Times New Roman"/>
                <w:spacing w:val="-1"/>
                <w:sz w:val="24"/>
                <w:szCs w:val="24"/>
                <w:lang w:eastAsia="zh-CN"/>
              </w:rPr>
              <w:t xml:space="preserve">критичного навантаження).</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3.5. Зняття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розподільчого обладнання.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плат</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відсутність</w:t>
            </w:r>
            <w:r>
              <w:rPr>
                <w:rFonts w:ascii="Times New Roman" w:hAnsi="Times New Roman" w:eastAsia="Calibri" w:cs="Times New Roman"/>
                <w:spacing w:val="67"/>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z w:val="24"/>
                <w:szCs w:val="24"/>
                <w:lang w:eastAsia="zh-CN"/>
              </w:rPr>
              <w:t xml:space="preserve"> 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забруднення,</w:t>
            </w:r>
            <w:r>
              <w:rPr>
                <w:rFonts w:ascii="Times New Roman" w:hAnsi="Times New Roman" w:eastAsia="Calibri" w:cs="Times New Roman"/>
                <w:sz w:val="24"/>
                <w:szCs w:val="24"/>
                <w:lang w:eastAsia="zh-CN"/>
              </w:rPr>
              <w:t xml:space="preserve"> за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очищення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(виконуються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залежності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від</w:t>
            </w:r>
            <w:r>
              <w:rPr>
                <w:rFonts w:ascii="Times New Roman" w:hAnsi="Times New Roman" w:eastAsia="Calibri" w:cs="Times New Roman"/>
                <w:spacing w:val="-1"/>
                <w:sz w:val="24"/>
                <w:szCs w:val="24"/>
                <w:lang w:eastAsia="zh-CN"/>
              </w:rPr>
              <w:t xml:space="preserve"> типу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57"/>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3.6. Очищення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тепловідвідних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каналів,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радіаторів</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охолодження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активних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елементів,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вентиляторних</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блоків</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забруднень/нашарувань</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потреби).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3.7. Зняття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(стелажів) </w:t>
            </w:r>
            <w:r>
              <w:rPr>
                <w:rFonts w:ascii="Times New Roman" w:hAnsi="Times New Roman" w:eastAsia="Calibri" w:cs="Times New Roman"/>
                <w:spacing w:val="-2"/>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огляд</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елементів</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предмет</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механічних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пошкоджень,</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корозії,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слідів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перегріву,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витоку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електроліту.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Огляд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pacing w:val="-1"/>
                <w:sz w:val="24"/>
                <w:szCs w:val="24"/>
                <w:lang w:eastAsia="zh-CN"/>
              </w:rPr>
              <w:t xml:space="preserve">рознімних/різьбових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контактних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з'єднань.</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3.8. </w:t>
            </w:r>
            <w:r>
              <w:rPr>
                <w:rFonts w:ascii="Times New Roman" w:hAnsi="Times New Roman" w:eastAsia="Calibri" w:cs="Times New Roman"/>
                <w:spacing w:val="-1"/>
                <w:sz w:val="24"/>
                <w:szCs w:val="24"/>
                <w:lang w:eastAsia="zh-CN"/>
              </w:rPr>
              <w:t xml:space="preserve">Очищення</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пилу,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забруднення,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сторонніх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предметів,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внутрішніх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порожнин</w:t>
            </w:r>
            <w:r>
              <w:rPr>
                <w:rFonts w:ascii="Times New Roman" w:hAnsi="Times New Roman" w:eastAsia="Calibri" w:cs="Times New Roman"/>
                <w:sz w:val="24"/>
                <w:szCs w:val="24"/>
                <w:lang w:eastAsia="zh-CN"/>
              </w:rPr>
              <w:t xml:space="preserve"> 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(стелажів)</w:t>
            </w:r>
            <w:r>
              <w:rPr>
                <w:rFonts w:ascii="Times New Roman" w:hAnsi="Times New Roman" w:eastAsia="Calibri" w:cs="Times New Roman"/>
                <w:spacing w:val="49"/>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2"/>
                <w:sz w:val="24"/>
                <w:szCs w:val="24"/>
                <w:lang w:eastAsia="zh-CN"/>
              </w:rPr>
              <w:t xml:space="preserve">(за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потреби).</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3.9. Установка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розподільчих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пристроїв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захисних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панелей</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шаф</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(стелажів)</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pacing w:val="-1"/>
                <w:sz w:val="24"/>
                <w:szCs w:val="24"/>
                <w:lang w:eastAsia="zh-CN"/>
              </w:rPr>
              <w:t xml:space="preserve">акумуляторних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3.10. Поетапна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подача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напруги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на</w:t>
            </w:r>
            <w:r>
              <w:rPr>
                <w:rFonts w:ascii="Times New Roman" w:hAnsi="Times New Roman" w:eastAsia="Calibri" w:cs="Times New Roman"/>
                <w:spacing w:val="-1"/>
                <w:sz w:val="24"/>
                <w:szCs w:val="24"/>
                <w:lang w:eastAsia="zh-CN"/>
              </w:rPr>
              <w:t xml:space="preserve"> 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 систему,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загальної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працездатності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"холостому</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ходу"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попередньому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виконанні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пункту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3.4</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та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стосовно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2"/>
                <w:sz w:val="24"/>
                <w:szCs w:val="24"/>
                <w:lang w:eastAsia="zh-CN"/>
              </w:rPr>
              <w:t xml:space="preserve">до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конфігурації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допустимого</w:t>
            </w:r>
            <w:r>
              <w:rPr>
                <w:rFonts w:ascii="Times New Roman" w:hAnsi="Times New Roman" w:eastAsia="Calibri" w:cs="Times New Roman"/>
                <w:spacing w:val="57"/>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критичного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rPr>
                <w:rFonts w:ascii="Times New Roman" w:hAnsi="Times New Roman" w:eastAsia="Calibri" w:cs="Times New Roman"/>
                <w:sz w:val="24"/>
                <w:szCs w:val="24"/>
                <w:lang w:eastAsia="zh-CN"/>
              </w:rPr>
              <w:t xml:space="preserve"> ).</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3.11. Підключення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z w:val="24"/>
                <w:szCs w:val="24"/>
                <w:lang w:eastAsia="zh-CN"/>
              </w:rPr>
              <w:t xml:space="preserve"> до</w:t>
            </w:r>
            <w:r>
              <w:rPr>
                <w:rFonts w:ascii="Times New Roman" w:hAnsi="Times New Roman" w:eastAsia="Calibri" w:cs="Times New Roman"/>
                <w:spacing w:val="-1"/>
                <w:sz w:val="24"/>
                <w:szCs w:val="24"/>
                <w:lang w:eastAsia="zh-CN"/>
              </w:rPr>
              <w:t xml:space="preserve"> критичного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Загальна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працездатності</w:t>
            </w:r>
            <w:r>
              <w:rPr>
                <w:rFonts w:ascii="Times New Roman" w:hAnsi="Times New Roman" w:eastAsia="Calibri" w:cs="Times New Roman"/>
                <w:spacing w:val="69"/>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(відповідно</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до</w:t>
            </w:r>
            <w:r>
              <w:rPr>
                <w:rFonts w:ascii="Times New Roman" w:hAnsi="Times New Roman" w:eastAsia="Calibri" w:cs="Times New Roman"/>
                <w:spacing w:val="-1"/>
                <w:sz w:val="24"/>
                <w:szCs w:val="24"/>
                <w:lang w:eastAsia="zh-CN"/>
              </w:rPr>
              <w:t xml:space="preserve"> конфігурації</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системи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2"/>
                <w:sz w:val="24"/>
                <w:szCs w:val="24"/>
                <w:lang w:eastAsia="zh-CN"/>
              </w:rPr>
              <w:t xml:space="preserve">допустимого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режиму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критичного</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навантаження).</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3.12. Тестування</w:t>
            </w:r>
            <w:r>
              <w:rPr>
                <w:rFonts w:ascii="Times New Roman" w:hAnsi="Times New Roman" w:eastAsia="Calibri" w:cs="Times New Roman"/>
                <w:sz w:val="24"/>
                <w:szCs w:val="24"/>
                <w:lang w:eastAsia="zh-CN"/>
              </w:rPr>
              <w:t xml:space="preserve"> АКБ</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внутрішніми</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засобами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для</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визначення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їх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стану.</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величини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напруги</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на</w:t>
            </w:r>
            <w:r>
              <w:rPr>
                <w:rFonts w:ascii="Times New Roman" w:hAnsi="Times New Roman" w:eastAsia="Calibri" w:cs="Times New Roman"/>
                <w:spacing w:val="53"/>
                <w:sz w:val="24"/>
                <w:szCs w:val="24"/>
                <w:lang w:eastAsia="zh-CN"/>
              </w:rPr>
              <w:t xml:space="preserve"> </w:t>
            </w:r>
            <w:r>
              <w:rPr>
                <w:rFonts w:ascii="Times New Roman" w:hAnsi="Times New Roman" w:eastAsia="Calibri" w:cs="Times New Roman"/>
                <w:spacing w:val="-1"/>
                <w:sz w:val="24"/>
                <w:szCs w:val="24"/>
                <w:lang w:eastAsia="zh-CN"/>
              </w:rPr>
              <w:t xml:space="preserve">окремих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ланцюгах</w:t>
            </w:r>
            <w:r>
              <w:rPr>
                <w:rFonts w:ascii="Times New Roman" w:hAnsi="Times New Roman" w:eastAsia="Calibri" w:cs="Times New Roman"/>
                <w:sz w:val="24"/>
                <w:szCs w:val="24"/>
                <w:lang w:eastAsia="zh-CN"/>
              </w:rPr>
              <w:t xml:space="preserve"> АКБ</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роботі</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z w:val="24"/>
                <w:szCs w:val="24"/>
                <w:lang w:eastAsia="zh-CN"/>
              </w:rPr>
              <w:t xml:space="preserve"> в</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нормальному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режимі або </w:t>
            </w:r>
            <w:r>
              <w:rPr>
                <w:rFonts w:ascii="Times New Roman" w:hAnsi="Times New Roman" w:eastAsia="Calibri" w:cs="Times New Roman"/>
                <w:sz w:val="24"/>
                <w:szCs w:val="24"/>
                <w:lang w:eastAsia="zh-CN"/>
              </w:rPr>
              <w:t xml:space="preserve">по</w:t>
            </w:r>
            <w:r>
              <w:rPr>
                <w:rFonts w:ascii="Times New Roman" w:hAnsi="Times New Roman" w:eastAsia="Calibri" w:cs="Times New Roman"/>
                <w:spacing w:val="-1"/>
                <w:sz w:val="24"/>
                <w:szCs w:val="24"/>
                <w:lang w:eastAsia="zh-CN"/>
              </w:rPr>
              <w:t xml:space="preserve"> напрузі</w:t>
            </w:r>
            <w:r>
              <w:rPr>
                <w:rFonts w:ascii="Times New Roman" w:hAnsi="Times New Roman" w:eastAsia="Calibri" w:cs="Times New Roman"/>
                <w:sz w:val="24"/>
                <w:szCs w:val="24"/>
                <w:lang w:eastAsia="zh-CN"/>
              </w:rPr>
              <w:t xml:space="preserve"> на </w:t>
            </w:r>
            <w:r>
              <w:rPr>
                <w:rFonts w:ascii="Times New Roman" w:hAnsi="Times New Roman" w:eastAsia="Calibri" w:cs="Times New Roman"/>
                <w:spacing w:val="-1"/>
                <w:sz w:val="24"/>
                <w:szCs w:val="24"/>
                <w:lang w:eastAsia="zh-CN"/>
              </w:rPr>
              <w:t xml:space="preserve">окремих</w:t>
            </w:r>
            <w:r>
              <w:rPr>
                <w:rFonts w:ascii="Times New Roman" w:hAnsi="Times New Roman" w:eastAsia="Calibri" w:cs="Times New Roman"/>
                <w:spacing w:val="45"/>
                <w:sz w:val="24"/>
                <w:szCs w:val="24"/>
                <w:lang w:eastAsia="zh-CN"/>
              </w:rPr>
              <w:t xml:space="preserve"> </w:t>
            </w:r>
            <w:r>
              <w:rPr>
                <w:rFonts w:ascii="Times New Roman" w:hAnsi="Times New Roman" w:eastAsia="Calibri" w:cs="Times New Roman"/>
                <w:spacing w:val="-1"/>
                <w:sz w:val="24"/>
                <w:szCs w:val="24"/>
                <w:lang w:eastAsia="zh-CN"/>
              </w:rPr>
              <w:t xml:space="preserve">акумуляторах</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вимкненому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батарейному</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автоматі</w:t>
            </w:r>
            <w:r>
              <w:rPr>
                <w:rFonts w:ascii="Times New Roman" w:hAnsi="Times New Roman" w:eastAsia="Calibri" w:cs="Times New Roman"/>
                <w:sz w:val="24"/>
                <w:szCs w:val="24"/>
                <w:lang w:eastAsia="zh-CN"/>
              </w:rPr>
              <w:t xml:space="preserve"> (за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3.13. Вимірювання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занесення</w:t>
            </w:r>
            <w:r>
              <w:rPr>
                <w:rFonts w:ascii="Times New Roman" w:hAnsi="Times New Roman" w:eastAsia="Calibri" w:cs="Times New Roman"/>
                <w:sz w:val="24"/>
                <w:szCs w:val="24"/>
                <w:lang w:eastAsia="zh-CN"/>
              </w:rPr>
              <w:t xml:space="preserve"> в </w:t>
            </w:r>
            <w:r>
              <w:rPr>
                <w:rFonts w:ascii="Times New Roman" w:hAnsi="Times New Roman" w:eastAsia="Calibri" w:cs="Times New Roman"/>
                <w:spacing w:val="-1"/>
                <w:sz w:val="24"/>
                <w:szCs w:val="24"/>
                <w:lang w:eastAsia="zh-CN"/>
              </w:rPr>
              <w:t xml:space="preserve">протокол</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вхідних</w:t>
            </w:r>
            <w:r>
              <w:rPr>
                <w:rFonts w:ascii="Times New Roman" w:hAnsi="Times New Roman" w:eastAsia="Calibri" w:cs="Times New Roman"/>
                <w:sz w:val="24"/>
                <w:szCs w:val="24"/>
                <w:lang w:eastAsia="zh-CN"/>
              </w:rPr>
              <w:t xml:space="preserve"> і </w:t>
            </w:r>
            <w:r>
              <w:rPr>
                <w:rFonts w:ascii="Times New Roman" w:hAnsi="Times New Roman" w:eastAsia="Calibri" w:cs="Times New Roman"/>
                <w:spacing w:val="-1"/>
                <w:sz w:val="24"/>
                <w:szCs w:val="24"/>
                <w:lang w:eastAsia="zh-CN"/>
              </w:rPr>
              <w:t xml:space="preserve">вихідних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(напруга,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струм,</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частота).</w:t>
            </w:r>
            <w:r>
              <w:rPr>
                <w:rFonts w:ascii="Times New Roman" w:hAnsi="Times New Roman" w:eastAsia="Calibri" w:cs="Times New Roman"/>
                <w:spacing w:val="63"/>
                <w:sz w:val="24"/>
                <w:szCs w:val="24"/>
                <w:lang w:eastAsia="zh-CN"/>
              </w:rPr>
              <w:t xml:space="preserve"> </w:t>
            </w:r>
            <w:r>
              <w:rPr>
                <w:rFonts w:ascii="Times New Roman" w:hAnsi="Times New Roman" w:eastAsia="Calibri" w:cs="Times New Roman"/>
                <w:spacing w:val="-1"/>
                <w:sz w:val="24"/>
                <w:szCs w:val="24"/>
                <w:lang w:eastAsia="zh-CN"/>
              </w:rPr>
              <w:t xml:space="preserve">Порівняння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результатів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вимірювань</w:t>
            </w:r>
            <w:r>
              <w:rPr>
                <w:rFonts w:ascii="Times New Roman" w:hAnsi="Times New Roman" w:eastAsia="Calibri" w:cs="Times New Roman"/>
                <w:sz w:val="24"/>
                <w:szCs w:val="24"/>
                <w:lang w:eastAsia="zh-CN"/>
              </w:rPr>
              <w:t xml:space="preserve"> з </w:t>
            </w:r>
            <w:r>
              <w:rPr>
                <w:rFonts w:ascii="Times New Roman" w:hAnsi="Times New Roman" w:eastAsia="Calibri" w:cs="Times New Roman"/>
                <w:spacing w:val="-1"/>
                <w:sz w:val="24"/>
                <w:szCs w:val="24"/>
                <w:lang w:eastAsia="zh-CN"/>
              </w:rPr>
              <w:t xml:space="preserve">індикацією</w:t>
            </w:r>
            <w:r>
              <w:rPr>
                <w:rFonts w:ascii="Times New Roman" w:hAnsi="Times New Roman" w:eastAsia="Calibri" w:cs="Times New Roman"/>
                <w:spacing w:val="-4"/>
                <w:sz w:val="24"/>
                <w:szCs w:val="24"/>
                <w:lang w:eastAsia="zh-CN"/>
              </w:rPr>
              <w:t xml:space="preserve"> </w:t>
            </w:r>
            <w:r>
              <w:rPr>
                <w:rFonts w:ascii="Times New Roman" w:hAnsi="Times New Roman" w:eastAsia="Calibri" w:cs="Times New Roman"/>
                <w:spacing w:val="-1"/>
                <w:sz w:val="24"/>
                <w:szCs w:val="24"/>
                <w:lang w:eastAsia="zh-CN"/>
              </w:rPr>
              <w:t xml:space="preserve">відображуваною </w:t>
            </w:r>
            <w:r>
              <w:rPr>
                <w:rFonts w:ascii="Times New Roman" w:hAnsi="Times New Roman" w:eastAsia="Calibri" w:cs="Times New Roman"/>
                <w:sz w:val="24"/>
                <w:szCs w:val="24"/>
                <w:lang w:eastAsia="zh-CN"/>
              </w:rPr>
              <w:t xml:space="preserve">на </w:t>
            </w:r>
            <w:r>
              <w:rPr>
                <w:rFonts w:ascii="Times New Roman" w:hAnsi="Times New Roman" w:eastAsia="Calibri" w:cs="Times New Roman"/>
                <w:spacing w:val="-1"/>
                <w:sz w:val="24"/>
                <w:szCs w:val="24"/>
                <w:lang w:eastAsia="zh-CN"/>
              </w:rPr>
              <w:t xml:space="preserve">дисплеї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та </w:t>
            </w:r>
            <w:r>
              <w:rPr>
                <w:rFonts w:ascii="Times New Roman" w:hAnsi="Times New Roman" w:eastAsia="Calibri" w:cs="Times New Roman"/>
                <w:spacing w:val="-1"/>
                <w:sz w:val="24"/>
                <w:szCs w:val="24"/>
                <w:lang w:eastAsia="zh-CN"/>
              </w:rPr>
              <w:t xml:space="preserve">системах</w:t>
            </w:r>
            <w:r>
              <w:rPr>
                <w:rFonts w:ascii="Times New Roman" w:hAnsi="Times New Roman" w:eastAsia="Calibri" w:cs="Times New Roman"/>
                <w:spacing w:val="61"/>
                <w:sz w:val="24"/>
                <w:szCs w:val="24"/>
                <w:lang w:eastAsia="zh-CN"/>
              </w:rPr>
              <w:t xml:space="preserve"> </w:t>
            </w:r>
            <w:r>
              <w:rPr>
                <w:rFonts w:ascii="Times New Roman" w:hAnsi="Times New Roman" w:eastAsia="Calibri" w:cs="Times New Roman"/>
                <w:spacing w:val="-1"/>
                <w:sz w:val="24"/>
                <w:szCs w:val="24"/>
                <w:lang w:eastAsia="zh-CN"/>
              </w:rPr>
              <w:t xml:space="preserve">моніторингу.</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z w:val="24"/>
                <w:szCs w:val="24"/>
                <w:lang w:eastAsia="zh-CN"/>
              </w:rPr>
              <w:t xml:space="preserve">3.14. </w:t>
            </w:r>
            <w:r>
              <w:rPr>
                <w:rFonts w:ascii="Times New Roman" w:hAnsi="Times New Roman" w:eastAsia="Calibri" w:cs="Times New Roman"/>
                <w:spacing w:val="-1"/>
                <w:sz w:val="24"/>
                <w:szCs w:val="24"/>
                <w:lang w:eastAsia="zh-CN"/>
              </w:rPr>
              <w:t xml:space="preserve">Корекція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програмних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установок,</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налаштування,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калібрування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вхідних/вихідних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за</w:t>
            </w:r>
            <w:r>
              <w:rPr>
                <w:rFonts w:ascii="Times New Roman" w:hAnsi="Times New Roman" w:eastAsia="Calibri" w:cs="Times New Roman"/>
                <w:spacing w:val="77"/>
                <w:sz w:val="24"/>
                <w:szCs w:val="24"/>
                <w:lang w:eastAsia="zh-CN"/>
              </w:rPr>
              <w:t xml:space="preserve"> </w:t>
            </w:r>
            <w:r>
              <w:rPr>
                <w:rFonts w:ascii="Times New Roman" w:hAnsi="Times New Roman" w:eastAsia="Calibri" w:cs="Times New Roman"/>
                <w:spacing w:val="-1"/>
                <w:sz w:val="24"/>
                <w:szCs w:val="24"/>
                <w:lang w:eastAsia="zh-CN"/>
              </w:rPr>
              <w:t xml:space="preserve">допомогою спеціалізованого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програмного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забезпечення.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Оновлення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(за </w:t>
            </w:r>
            <w:r>
              <w:rPr>
                <w:rFonts w:ascii="Times New Roman" w:hAnsi="Times New Roman" w:eastAsia="Calibri" w:cs="Times New Roman"/>
                <w:spacing w:val="-1"/>
                <w:sz w:val="24"/>
                <w:szCs w:val="24"/>
                <w:lang w:eastAsia="zh-CN"/>
              </w:rPr>
              <w:t xml:space="preserve">наявності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z w:val="24"/>
                <w:szCs w:val="24"/>
                <w:lang w:eastAsia="zh-CN"/>
              </w:rPr>
              <w:t xml:space="preserve">та</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необхідності)</w:t>
            </w:r>
            <w:r>
              <w:rPr>
                <w:rFonts w:ascii="Times New Roman" w:hAnsi="Times New Roman" w:eastAsia="Calibri" w:cs="Times New Roman"/>
                <w:spacing w:val="75"/>
                <w:sz w:val="24"/>
                <w:szCs w:val="24"/>
                <w:lang w:eastAsia="zh-CN"/>
              </w:rPr>
              <w:t xml:space="preserve"> </w:t>
            </w:r>
            <w:r>
              <w:rPr>
                <w:rFonts w:ascii="Times New Roman" w:hAnsi="Times New Roman" w:eastAsia="Calibri" w:cs="Times New Roman"/>
                <w:sz w:val="24"/>
                <w:szCs w:val="24"/>
                <w:lang w:eastAsia="zh-CN"/>
              </w:rPr>
              <w:t xml:space="preserve">версії</w:t>
            </w:r>
            <w:r>
              <w:rPr>
                <w:rFonts w:ascii="Times New Roman" w:hAnsi="Times New Roman" w:eastAsia="Calibri" w:cs="Times New Roman"/>
                <w:spacing w:val="-1"/>
                <w:sz w:val="24"/>
                <w:szCs w:val="24"/>
                <w:lang w:eastAsia="zh-CN"/>
              </w:rPr>
              <w:t xml:space="preserve"> програмного забезпечення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ДБЖ.</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3.15. Перевірка</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ДБЖ/системи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z w:val="24"/>
                <w:szCs w:val="24"/>
                <w:lang w:eastAsia="zh-CN"/>
              </w:rPr>
              <w:t xml:space="preserve">в </w:t>
            </w:r>
            <w:r>
              <w:rPr>
                <w:rFonts w:ascii="Times New Roman" w:hAnsi="Times New Roman" w:eastAsia="Calibri" w:cs="Times New Roman"/>
                <w:spacing w:val="-1"/>
                <w:sz w:val="24"/>
                <w:szCs w:val="24"/>
                <w:lang w:eastAsia="zh-CN"/>
              </w:rPr>
              <w:t xml:space="preserve">автономному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режимі</w:t>
            </w:r>
            <w:r>
              <w:rPr>
                <w:rFonts w:ascii="Times New Roman" w:hAnsi="Times New Roman" w:eastAsia="Calibri" w:cs="Times New Roman"/>
                <w:sz w:val="24"/>
                <w:szCs w:val="24"/>
                <w:lang w:eastAsia="zh-CN"/>
              </w:rPr>
              <w:t xml:space="preserve"> (від</w:t>
            </w:r>
            <w:r>
              <w:rPr>
                <w:rFonts w:ascii="Times New Roman" w:hAnsi="Times New Roman" w:eastAsia="Calibri" w:cs="Times New Roman"/>
                <w:spacing w:val="-1"/>
                <w:sz w:val="24"/>
                <w:szCs w:val="24"/>
                <w:lang w:eastAsia="zh-CN"/>
              </w:rPr>
              <w:t xml:space="preserve"> акумуляторних</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батарей</w:t>
            </w:r>
            <w:r>
              <w:rPr>
                <w:rFonts w:ascii="Times New Roman" w:hAnsi="Times New Roman" w:eastAsia="Calibri" w:cs="Times New Roman"/>
                <w:spacing w:val="-1"/>
                <w:sz w:val="24"/>
                <w:szCs w:val="24"/>
                <w:lang w:eastAsia="zh-CN"/>
              </w:rPr>
              <w:t xml:space="preserve">).</w:t>
            </w:r>
            <w:r/>
          </w:p>
          <w:p>
            <w:pPr>
              <w:ind w:firstLine="357"/>
              <w:jc w:val="both"/>
              <w:tabs>
                <w:tab w:val="left" w:pos="537" w:leader="none"/>
              </w:tabs>
              <w:rPr>
                <w:rFonts w:ascii="Times New Roman" w:hAnsi="Times New Roman" w:eastAsia="Calibri" w:cs="Times New Roman"/>
                <w:spacing w:val="-1"/>
                <w:sz w:val="24"/>
                <w:szCs w:val="24"/>
                <w:lang w:eastAsia="zh-CN"/>
              </w:rPr>
            </w:pPr>
            <w:r>
              <w:rPr>
                <w:rFonts w:ascii="Times New Roman" w:hAnsi="Times New Roman" w:eastAsia="Calibri" w:cs="Times New Roman"/>
                <w:spacing w:val="-1"/>
                <w:sz w:val="24"/>
                <w:szCs w:val="24"/>
                <w:lang w:eastAsia="zh-CN"/>
              </w:rPr>
              <w:t xml:space="preserve">3.16. Зчитування,</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збереження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внутрішніх</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параметрів</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2"/>
                <w:sz w:val="24"/>
                <w:szCs w:val="24"/>
                <w:lang w:eastAsia="zh-CN"/>
              </w:rPr>
              <w:t xml:space="preserve">ДБЖ.</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Формування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висновку.</w:t>
            </w:r>
            <w:r/>
          </w:p>
          <w:p>
            <w:pPr>
              <w:ind w:firstLine="357"/>
              <w:jc w:val="both"/>
              <w:tabs>
                <w:tab w:val="left" w:pos="537" w:leader="none"/>
              </w:tabs>
              <w:rPr>
                <w:rFonts w:ascii="Times New Roman" w:hAnsi="Times New Roman" w:eastAsia="Calibri" w:cs="Times New Roman"/>
                <w:sz w:val="24"/>
                <w:szCs w:val="24"/>
                <w:lang w:eastAsia="zh-CN"/>
              </w:rPr>
            </w:pPr>
            <w:r>
              <w:rPr>
                <w:rFonts w:ascii="Times New Roman" w:hAnsi="Times New Roman" w:eastAsia="Calibri" w:cs="Times New Roman"/>
                <w:spacing w:val="-1"/>
                <w:sz w:val="24"/>
                <w:szCs w:val="24"/>
                <w:lang w:eastAsia="zh-CN"/>
              </w:rPr>
              <w:t xml:space="preserve">3.17. Консультація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Замовника</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щодо</w:t>
            </w:r>
            <w:r>
              <w:rPr>
                <w:rFonts w:ascii="Times New Roman" w:hAnsi="Times New Roman" w:eastAsia="Calibri" w:cs="Times New Roman"/>
                <w:spacing w:val="-1"/>
                <w:sz w:val="24"/>
                <w:szCs w:val="24"/>
                <w:lang w:eastAsia="zh-CN"/>
              </w:rPr>
              <w:t xml:space="preserve"> необхідності</w:t>
            </w:r>
            <w:r>
              <w:rPr>
                <w:rFonts w:ascii="Times New Roman" w:hAnsi="Times New Roman" w:eastAsia="Calibri" w:cs="Times New Roman"/>
                <w:spacing w:val="-3"/>
                <w:sz w:val="24"/>
                <w:szCs w:val="24"/>
                <w:lang w:eastAsia="zh-CN"/>
              </w:rPr>
              <w:t xml:space="preserve"> </w:t>
            </w:r>
            <w:r>
              <w:rPr>
                <w:rFonts w:ascii="Times New Roman" w:hAnsi="Times New Roman" w:eastAsia="Calibri" w:cs="Times New Roman"/>
                <w:spacing w:val="-1"/>
                <w:sz w:val="24"/>
                <w:szCs w:val="24"/>
                <w:lang w:eastAsia="zh-CN"/>
              </w:rPr>
              <w:t xml:space="preserve">додаткового обслуговування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або</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додаткових</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заходів</w:t>
            </w:r>
            <w:r>
              <w:rPr>
                <w:rFonts w:ascii="Times New Roman" w:hAnsi="Times New Roman" w:eastAsia="Calibri" w:cs="Times New Roman"/>
                <w:spacing w:val="73"/>
                <w:sz w:val="24"/>
                <w:szCs w:val="24"/>
                <w:lang w:eastAsia="zh-CN"/>
              </w:rPr>
              <w:t xml:space="preserve"> </w:t>
            </w:r>
            <w:r>
              <w:rPr>
                <w:rFonts w:ascii="Times New Roman" w:hAnsi="Times New Roman" w:eastAsia="Calibri" w:cs="Times New Roman"/>
                <w:sz w:val="24"/>
                <w:szCs w:val="24"/>
                <w:lang w:eastAsia="zh-CN"/>
              </w:rPr>
              <w:t xml:space="preserve">щодо</w:t>
            </w:r>
            <w:r>
              <w:rPr>
                <w:rFonts w:ascii="Times New Roman" w:hAnsi="Times New Roman" w:eastAsia="Calibri" w:cs="Times New Roman"/>
                <w:spacing w:val="-1"/>
                <w:sz w:val="24"/>
                <w:szCs w:val="24"/>
                <w:lang w:eastAsia="zh-CN"/>
              </w:rPr>
              <w:t xml:space="preserve"> захисту</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pacing w:val="-1"/>
                <w:sz w:val="24"/>
                <w:szCs w:val="24"/>
                <w:lang w:eastAsia="zh-CN"/>
              </w:rPr>
              <w:t xml:space="preserve">обладнання</w:t>
            </w:r>
            <w:r>
              <w:rPr>
                <w:rFonts w:ascii="Times New Roman" w:hAnsi="Times New Roman" w:eastAsia="Calibri" w:cs="Times New Roman"/>
                <w:spacing w:val="-2"/>
                <w:sz w:val="24"/>
                <w:szCs w:val="24"/>
                <w:lang w:eastAsia="zh-CN"/>
              </w:rPr>
              <w:t xml:space="preserve"> </w:t>
            </w:r>
            <w:r>
              <w:rPr>
                <w:rFonts w:ascii="Times New Roman" w:hAnsi="Times New Roman" w:eastAsia="Calibri" w:cs="Times New Roman"/>
                <w:sz w:val="24"/>
                <w:szCs w:val="24"/>
                <w:lang w:eastAsia="zh-CN"/>
              </w:rPr>
              <w:t xml:space="preserve">або</w:t>
            </w:r>
            <w:r>
              <w:rPr>
                <w:rFonts w:ascii="Times New Roman" w:hAnsi="Times New Roman" w:eastAsia="Calibri" w:cs="Times New Roman"/>
                <w:spacing w:val="-1"/>
                <w:sz w:val="24"/>
                <w:szCs w:val="24"/>
                <w:lang w:eastAsia="zh-CN"/>
              </w:rPr>
              <w:t xml:space="preserve"> оптимізації</w:t>
            </w:r>
            <w:r>
              <w:rPr>
                <w:rFonts w:ascii="Times New Roman" w:hAnsi="Times New Roman" w:eastAsia="Calibri" w:cs="Times New Roman"/>
                <w:sz w:val="24"/>
                <w:szCs w:val="24"/>
                <w:lang w:eastAsia="zh-CN"/>
              </w:rPr>
              <w:t xml:space="preserve"> </w:t>
            </w:r>
            <w:r>
              <w:rPr>
                <w:rFonts w:ascii="Times New Roman" w:hAnsi="Times New Roman" w:eastAsia="Calibri" w:cs="Times New Roman"/>
                <w:spacing w:val="-1"/>
                <w:sz w:val="24"/>
                <w:szCs w:val="24"/>
                <w:lang w:eastAsia="zh-CN"/>
              </w:rPr>
              <w:t xml:space="preserve">роботи</w:t>
            </w:r>
            <w:r>
              <w:rPr>
                <w:rFonts w:ascii="Times New Roman" w:hAnsi="Times New Roman" w:eastAsia="Calibri" w:cs="Times New Roman"/>
                <w:spacing w:val="1"/>
                <w:sz w:val="24"/>
                <w:szCs w:val="24"/>
                <w:lang w:eastAsia="zh-CN"/>
              </w:rPr>
              <w:t xml:space="preserve"> </w:t>
            </w:r>
            <w:r>
              <w:rPr>
                <w:rFonts w:ascii="Times New Roman" w:hAnsi="Times New Roman" w:eastAsia="Calibri" w:cs="Times New Roman"/>
                <w:spacing w:val="-1"/>
                <w:sz w:val="24"/>
                <w:szCs w:val="24"/>
                <w:lang w:eastAsia="zh-CN"/>
              </w:rPr>
              <w:t xml:space="preserve">системи.</w:t>
            </w:r>
            <w:r/>
          </w:p>
          <w:p>
            <w:pPr>
              <w:rPr>
                <w:rFonts w:ascii="Times New Roman" w:hAnsi="Times New Roman" w:eastAsia="Calibri" w:cs="Times New Roman"/>
                <w:b/>
                <w:sz w:val="24"/>
                <w:szCs w:val="24"/>
                <w:lang w:eastAsia="zh-CN"/>
              </w:rPr>
            </w:pPr>
            <w:r>
              <w:rPr>
                <w:rFonts w:ascii="Times New Roman" w:hAnsi="Times New Roman" w:eastAsia="Calibri" w:cs="Times New Roman"/>
                <w:b/>
                <w:sz w:val="24"/>
                <w:szCs w:val="24"/>
                <w:lang w:eastAsia="zh-CN"/>
              </w:rPr>
            </w:r>
            <w:r/>
          </w:p>
        </w:tc>
      </w:tr>
      <w:tr>
        <w:trPr>
          <w:trHeight w:val="339"/>
        </w:trPr>
        <w:tc>
          <w:tcPr>
            <w:gridSpan w:val="2"/>
            <w:tcW w:w="496" w:type="dxa"/>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tcW w:w="9182" w:type="dxa"/>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Технічне обслуговування дизель-генератора </w:t>
            </w:r>
            <w:r>
              <w:rPr>
                <w:rFonts w:ascii="Times New Roman" w:hAnsi="Times New Roman" w:cs="Times New Roman"/>
                <w:b/>
                <w:sz w:val="24"/>
                <w:szCs w:val="24"/>
              </w:rPr>
              <w:t xml:space="preserve">Commins</w:t>
            </w:r>
            <w:r>
              <w:rPr>
                <w:rFonts w:ascii="Times New Roman" w:hAnsi="Times New Roman" w:cs="Times New Roman"/>
                <w:b/>
                <w:sz w:val="24"/>
                <w:szCs w:val="24"/>
              </w:rPr>
              <w:t xml:space="preserve"> C110D5 </w:t>
            </w:r>
            <w:r>
              <w:rPr>
                <w:rFonts w:ascii="Times New Roman" w:hAnsi="Times New Roman" w:eastAsia="Calibri" w:cs="Times New Roman"/>
                <w:b/>
                <w:sz w:val="24"/>
                <w:szCs w:val="24"/>
              </w:rPr>
              <w:t xml:space="preserve">виконується раз  на пів року та включає наступні роботи:</w:t>
            </w:r>
            <w:r/>
          </w:p>
        </w:tc>
      </w:tr>
      <w:tr>
        <w:trPr>
          <w:trHeight w:val="339"/>
        </w:trPr>
        <w:tc>
          <w:tcPr>
            <w:gridSpan w:val="3"/>
            <w:tcW w:w="9678" w:type="dxa"/>
            <w:textDirection w:val="lrTb"/>
            <w:noWrap/>
          </w:tcPr>
          <w:p>
            <w:pPr>
              <w:ind w:firstLine="356"/>
              <w:rPr>
                <w:rFonts w:ascii="Times New Roman" w:hAnsi="Times New Roman" w:cs="Times New Roman"/>
                <w:b/>
                <w:sz w:val="24"/>
                <w:szCs w:val="24"/>
              </w:rPr>
            </w:pPr>
            <w:r>
              <w:rPr>
                <w:rFonts w:ascii="Times New Roman" w:hAnsi="Times New Roman" w:cs="Times New Roman"/>
                <w:b/>
                <w:sz w:val="24"/>
                <w:szCs w:val="24"/>
              </w:rPr>
              <w:t xml:space="preserve">Перелік робіт:</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 Перевірка рівня мастила у піддоні картеру, додавання,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4.2. Перевірка рівня палива, заправка за потреби. Паливо надається замовником.</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4.3. Перевірка рівня охолоджуючої рідини у повітряному радіаторі, додавання,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4.4. Перевірка роботи нагрівача охолоджуючої рідини.</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4.5. Перевірка повітряного фільтру, очищення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4.6. Перевірка вільного проходження повітря через радіатор, очищення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4.7. Перевірка стану акумуляторної батареї.</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4.8. Перевірка стану зарядного пристрою.</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4.9. Перевірка електричних з’єднань ДГУ та АВР.</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4.10. Перевірка ременів приводу, регулювання натягу, заміна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4.11. Перевірка герметичності системи випуску вихлопних газів, усунення недоліків, при необхідності.</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4.12. Перевірка роботи стартера двигуна.</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4.13. Перевірка генератора змінного струму.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4.14. Перевірка функціонування електричної панелі, контролера ДГУ, контролера АВР.</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4.15. Перевірка встановлених параметрів роботи та зміна, при необхідності.</w:t>
            </w:r>
            <w:r/>
          </w:p>
          <w:p>
            <w:pPr>
              <w:ind w:firstLine="356"/>
              <w:jc w:val="both"/>
              <w:rPr>
                <w:rFonts w:ascii="Times New Roman" w:hAnsi="Times New Roman" w:cs="Times New Roman"/>
                <w:b/>
                <w:sz w:val="24"/>
                <w:szCs w:val="24"/>
              </w:rPr>
            </w:pPr>
            <w:r>
              <w:rPr>
                <w:rFonts w:ascii="Times New Roman" w:hAnsi="Times New Roman" w:cs="Times New Roman"/>
                <w:sz w:val="24"/>
                <w:szCs w:val="24"/>
              </w:rPr>
              <w:t xml:space="preserve">4.16. Перевірка роботи ДГУ та АВР в ручному, автоматичному режимах та під навантаженням</w:t>
            </w:r>
            <w:r>
              <w:rPr>
                <w:rFonts w:ascii="Times New Roman" w:hAnsi="Times New Roman" w:cs="Times New Roman"/>
                <w:b/>
                <w:sz w:val="24"/>
                <w:szCs w:val="24"/>
              </w:rPr>
              <w:t xml:space="preserve">.</w:t>
            </w:r>
            <w:r/>
          </w:p>
          <w:p>
            <w:pPr>
              <w:ind w:firstLine="356"/>
              <w:rPr>
                <w:rFonts w:ascii="Times New Roman" w:hAnsi="Times New Roman" w:cs="Times New Roman"/>
                <w:b/>
                <w:sz w:val="24"/>
                <w:szCs w:val="24"/>
              </w:rPr>
            </w:pPr>
            <w:r>
              <w:rPr>
                <w:rFonts w:ascii="Times New Roman" w:hAnsi="Times New Roman" w:cs="Times New Roman"/>
                <w:b/>
                <w:sz w:val="24"/>
                <w:szCs w:val="24"/>
              </w:rPr>
            </w:r>
            <w:r/>
          </w:p>
          <w:p>
            <w:pPr>
              <w:ind w:firstLine="356"/>
              <w:rPr>
                <w:rFonts w:ascii="Times New Roman" w:hAnsi="Times New Roman" w:cs="Times New Roman"/>
                <w:b/>
                <w:sz w:val="24"/>
                <w:szCs w:val="24"/>
              </w:rPr>
            </w:pPr>
            <w:r>
              <w:rPr>
                <w:rFonts w:ascii="Times New Roman" w:hAnsi="Times New Roman" w:cs="Times New Roman"/>
                <w:b/>
                <w:sz w:val="24"/>
                <w:szCs w:val="24"/>
              </w:rPr>
              <w:t xml:space="preserve">Перелік послуг з технічного обслуговування дизель-генераторної установки C110D5 (додаткові роботи при виникненні умов для заміни рідин, фільтрів):</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масла двигуна.</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масляного фільтру.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паливного фільтру.</w:t>
            </w:r>
            <w:r/>
          </w:p>
          <w:p>
            <w:pPr>
              <w:ind w:firstLine="356"/>
              <w:jc w:val="both"/>
              <w:rPr>
                <w:rFonts w:ascii="Times New Roman" w:hAnsi="Times New Roman" w:cs="Times New Roman"/>
                <w:sz w:val="24"/>
                <w:szCs w:val="24"/>
              </w:rPr>
            </w:pPr>
            <w:r>
              <w:rPr>
                <w:rFonts w:ascii="Times New Roman" w:hAnsi="Times New Roman" w:cs="Times New Roman"/>
                <w:sz w:val="24"/>
                <w:szCs w:val="24"/>
              </w:rPr>
              <w:t xml:space="preserve">- заміна охолоджуючої рідини – один раз на 2 роки.</w:t>
            </w:r>
            <w:r/>
          </w:p>
          <w:p>
            <w:pPr>
              <w:ind w:firstLine="356"/>
              <w:jc w:val="both"/>
              <w:rPr>
                <w:rFonts w:ascii="Times New Roman" w:hAnsi="Times New Roman" w:cs="Times New Roman"/>
                <w:b/>
                <w:i/>
                <w:sz w:val="24"/>
                <w:szCs w:val="24"/>
              </w:rPr>
            </w:pPr>
            <w:r>
              <w:rPr>
                <w:rFonts w:ascii="Times New Roman" w:hAnsi="Times New Roman" w:cs="Times New Roman"/>
                <w:sz w:val="24"/>
                <w:szCs w:val="24"/>
              </w:rPr>
              <w:t xml:space="preserve">- заміна повітряного фільтру один раз на 5 років.</w:t>
            </w:r>
            <w:r/>
          </w:p>
        </w:tc>
      </w:tr>
      <w:tr>
        <w:trPr>
          <w:trHeight w:val="339"/>
        </w:trPr>
        <w:tc>
          <w:tcPr>
            <w:tcW w:w="437" w:type="dxa"/>
            <w:textDirection w:val="lrTb"/>
            <w:noWrap/>
          </w:tcPr>
          <w:p>
            <w:pPr>
              <w:rPr>
                <w:rFonts w:ascii="Times New Roman" w:hAnsi="Times New Roman" w:cs="Times New Roman"/>
                <w:b/>
                <w:sz w:val="24"/>
                <w:szCs w:val="24"/>
              </w:rPr>
            </w:pPr>
            <w:r>
              <w:rPr>
                <w:rFonts w:ascii="Times New Roman" w:hAnsi="Times New Roman" w:cs="Times New Roman"/>
                <w:b/>
                <w:sz w:val="24"/>
                <w:szCs w:val="24"/>
              </w:rPr>
              <w:t xml:space="preserve">5. </w:t>
            </w:r>
            <w:r/>
          </w:p>
        </w:tc>
        <w:tc>
          <w:tcPr>
            <w:gridSpan w:val="2"/>
            <w:tcW w:w="9241"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Технічна підтримка </w:t>
            </w:r>
            <w:r/>
          </w:p>
        </w:tc>
      </w:tr>
      <w:tr>
        <w:trPr>
          <w:trHeight w:val="339"/>
        </w:trPr>
        <w:tc>
          <w:tcPr>
            <w:tcW w:w="437" w:type="dxa"/>
            <w:textDirection w:val="lrTb"/>
            <w:noWrap/>
          </w:tcPr>
          <w:p>
            <w:pPr>
              <w:rPr>
                <w:rFonts w:ascii="Times New Roman" w:hAnsi="Times New Roman" w:cs="Times New Roman"/>
                <w:b/>
                <w:sz w:val="24"/>
                <w:szCs w:val="24"/>
              </w:rPr>
            </w:pPr>
            <w:r>
              <w:rPr>
                <w:rFonts w:ascii="Times New Roman" w:hAnsi="Times New Roman" w:cs="Times New Roman"/>
                <w:b/>
                <w:sz w:val="24"/>
                <w:szCs w:val="24"/>
              </w:rPr>
            </w:r>
            <w:r/>
          </w:p>
        </w:tc>
        <w:tc>
          <w:tcPr>
            <w:gridSpan w:val="2"/>
            <w:tcW w:w="9241" w:type="dxa"/>
            <w:textDirection w:val="lrTb"/>
            <w:noWrap w:val="false"/>
          </w:tcPr>
          <w:p>
            <w:pPr>
              <w:jc w:val="both"/>
              <w:rPr>
                <w:rFonts w:ascii="Times New Roman" w:hAnsi="Times New Roman" w:cs="Times New Roman"/>
                <w:bCs/>
                <w:sz w:val="24"/>
                <w:szCs w:val="24"/>
              </w:rPr>
            </w:pPr>
            <w:r>
              <w:rPr>
                <w:rFonts w:ascii="Times New Roman" w:hAnsi="Times New Roman" w:cs="Times New Roman"/>
                <w:bCs/>
                <w:sz w:val="24"/>
                <w:szCs w:val="24"/>
              </w:rPr>
              <w:t xml:space="preserve">Виконавцем надається телефонна та консультаційна підтримка сервісного центру 24/7 та аварійне реагування на випадки аварій </w:t>
            </w:r>
            <w:r>
              <w:rPr>
                <w:rFonts w:ascii="Times New Roman" w:hAnsi="Times New Roman" w:cs="Times New Roman"/>
                <w:bCs/>
                <w:sz w:val="24"/>
                <w:szCs w:val="24"/>
                <w:lang w:val="en-US"/>
              </w:rPr>
              <w:t xml:space="preserve">NBD</w:t>
            </w:r>
            <w:r>
              <w:rPr>
                <w:rFonts w:ascii="Times New Roman" w:hAnsi="Times New Roman" w:cs="Times New Roman"/>
                <w:bCs/>
                <w:sz w:val="24"/>
                <w:szCs w:val="24"/>
              </w:rPr>
              <w:t xml:space="preserve">.</w:t>
            </w:r>
            <w:r/>
          </w:p>
          <w:p>
            <w:pPr>
              <w:jc w:val="both"/>
              <w:rPr>
                <w:rFonts w:ascii="Times New Roman" w:hAnsi="Times New Roman" w:cs="Times New Roman"/>
                <w:b/>
                <w:sz w:val="24"/>
                <w:szCs w:val="24"/>
              </w:rPr>
            </w:pPr>
            <w:r>
              <w:rPr>
                <w:rFonts w:ascii="Times New Roman" w:hAnsi="Times New Roman" w:cs="Times New Roman"/>
                <w:bCs/>
                <w:sz w:val="24"/>
                <w:szCs w:val="24"/>
              </w:rPr>
              <w:t xml:space="preserve">На вимогу Замовника здійснюється дозаправка генератора паливом яке надає Замовник.</w:t>
            </w:r>
            <w:r>
              <w:rPr>
                <w:rFonts w:ascii="Times New Roman" w:hAnsi="Times New Roman" w:cs="Times New Roman"/>
                <w:b/>
                <w:sz w:val="24"/>
                <w:szCs w:val="24"/>
              </w:rPr>
              <w:t xml:space="preserve"> </w:t>
            </w:r>
            <w:bookmarkEnd w:id="0"/>
            <w:r/>
            <w:r/>
          </w:p>
        </w:tc>
      </w:tr>
    </w:tbl>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right="-25" w:firstLine="567"/>
        <w:jc w:val="center"/>
        <w:spacing w:after="0" w:line="240" w:lineRule="auto"/>
        <w:tabs>
          <w:tab w:val="left" w:pos="180" w:leader="none"/>
        </w:tabs>
        <w:rPr>
          <w:rFonts w:ascii="Times New Roman" w:hAnsi="Times New Roman" w:cs="Times New Roman"/>
          <w:b/>
          <w:bCs/>
          <w:sz w:val="24"/>
          <w:szCs w:val="24"/>
        </w:rPr>
      </w:pPr>
      <w:r>
        <w:rPr>
          <w:rFonts w:ascii="Times New Roman" w:hAnsi="Times New Roman" w:cs="Times New Roman"/>
          <w:b/>
          <w:sz w:val="24"/>
          <w:szCs w:val="24"/>
        </w:rPr>
        <w:t xml:space="preserve">Вимоги до потенційних постачальників послуг:</w:t>
      </w:r>
      <w:r>
        <w:rPr>
          <w:rFonts w:ascii="Times New Roman" w:hAnsi="Times New Roman" w:cs="Times New Roman"/>
          <w:b/>
          <w:bCs/>
          <w:sz w:val="24"/>
          <w:szCs w:val="24"/>
        </w:rPr>
        <w:t xml:space="preserve"> </w:t>
      </w:r>
      <w:r/>
    </w:p>
    <w:p>
      <w:pPr>
        <w:ind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pacing w:val="-2"/>
          <w:sz w:val="24"/>
          <w:szCs w:val="24"/>
        </w:rPr>
        <w:t xml:space="preserve">.Довідка в довільній формі щодо підтвердження наявності запасних частин, для оперативного ремонту.</w:t>
      </w:r>
      <w:r/>
    </w:p>
    <w:p>
      <w:pPr>
        <w:ind w:right="56" w:firstLine="568"/>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ab/>
        <w:t xml:space="preserve">Довідка в довільній формі щодо наявності сервісних-центрів в Україні для виконання регламентних та аварійних робіт, їх територіальне розташування, контактні реквізити.</w:t>
      </w:r>
      <w:r/>
    </w:p>
    <w:p>
      <w:pPr>
        <w:ind w:right="56" w:firstLine="568"/>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3. Для надання Послуг Учасник надає </w:t>
      </w:r>
      <w:r>
        <w:rPr>
          <w:rFonts w:ascii="Times New Roman" w:hAnsi="Times New Roman" w:cs="Times New Roman"/>
          <w:sz w:val="24"/>
          <w:szCs w:val="24"/>
        </w:rPr>
        <w:t xml:space="preserve">скан</w:t>
      </w:r>
      <w:r>
        <w:rPr>
          <w:rFonts w:ascii="Times New Roman" w:hAnsi="Times New Roman" w:cs="Times New Roman"/>
          <w:sz w:val="24"/>
          <w:szCs w:val="24"/>
        </w:rPr>
        <w:t xml:space="preserve">-копію дозволу (дозволів) на виконання робіт підвищеної небезпеки (далі - Дозвіл) та/або декларацію (декларації) відповідності матеріально-технічної бази вимогам законодавства з охорони праці (далі – Декларація), виданих Учаснику органом </w:t>
      </w:r>
      <w:r>
        <w:rPr>
          <w:rFonts w:ascii="Times New Roman" w:hAnsi="Times New Roman" w:cs="Times New Roman"/>
          <w:sz w:val="24"/>
          <w:szCs w:val="24"/>
        </w:rPr>
        <w:t xml:space="preserve">Держпраці</w:t>
      </w:r>
      <w:r>
        <w:rPr>
          <w:rFonts w:ascii="Times New Roman" w:hAnsi="Times New Roman" w:cs="Times New Roman"/>
          <w:sz w:val="24"/>
          <w:szCs w:val="24"/>
        </w:rPr>
        <w:t xml:space="preserve"> (Держгірпромнагляду) у відповідності до постанови КМУ від 26.10 2011р. №1107 (в </w:t>
      </w:r>
      <w:r>
        <w:rPr>
          <w:rFonts w:ascii="Times New Roman" w:hAnsi="Times New Roman" w:cs="Times New Roman"/>
          <w:sz w:val="24"/>
          <w:szCs w:val="24"/>
        </w:rPr>
        <w:t xml:space="preserve">т.ч</w:t>
      </w:r>
      <w:r>
        <w:rPr>
          <w:rFonts w:ascii="Times New Roman" w:hAnsi="Times New Roman" w:cs="Times New Roman"/>
          <w:sz w:val="24"/>
          <w:szCs w:val="24"/>
        </w:rPr>
        <w:t xml:space="preserve">. зі змінами від 03.02.2021 №77) з наступним переліком:</w:t>
      </w:r>
      <w:r/>
    </w:p>
    <w:p>
      <w:pPr>
        <w:ind w:right="56" w:firstLine="568"/>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 роботи, що виконуються на висоті понад 1,3 метра</w:t>
      </w:r>
      <w:r/>
    </w:p>
    <w:p>
      <w:pPr>
        <w:ind w:right="56" w:firstLine="568"/>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4. Гарантійний лист в довільній формі про забезпечення виїзду аварійної бригади та вжиття необхідних заходів для відновлення роботи системи безперебійного живлення, дизель- генератора в </w:t>
      </w:r>
      <w:r>
        <w:rPr>
          <w:rFonts w:ascii="Times New Roman" w:hAnsi="Times New Roman" w:cs="Times New Roman"/>
          <w:sz w:val="24"/>
          <w:szCs w:val="24"/>
        </w:rPr>
        <w:t xml:space="preserve">т.ч</w:t>
      </w:r>
      <w:r>
        <w:rPr>
          <w:rFonts w:ascii="Times New Roman" w:hAnsi="Times New Roman" w:cs="Times New Roman"/>
          <w:sz w:val="24"/>
          <w:szCs w:val="24"/>
        </w:rPr>
        <w:t xml:space="preserve">. заправку палива, відповідно до обставин аварій.</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601 200,00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шістсот одна тисяча двісті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tab"/>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tab"/>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360" w:hanging="360"/>
      </w:pPr>
      <w:rPr>
        <w:rFonts w:hint="default"/>
        <w:u w:val="none"/>
      </w:rPr>
    </w:lvl>
    <w:lvl w:ilvl="2">
      <w:start w:val="1"/>
      <w:numFmt w:val="decimal"/>
      <w:isLgl w:val="false"/>
      <w:suff w:val="tab"/>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0"/>
  </w:num>
  <w:num w:numId="3">
    <w:abstractNumId w:val="8"/>
  </w:num>
  <w:num w:numId="4">
    <w:abstractNumId w:val="28"/>
  </w:num>
  <w:num w:numId="5">
    <w:abstractNumId w:val="7"/>
  </w:num>
  <w:num w:numId="6">
    <w:abstractNumId w:val="37"/>
  </w:num>
  <w:num w:numId="7">
    <w:abstractNumId w:val="12"/>
  </w:num>
  <w:num w:numId="8">
    <w:abstractNumId w:val="39"/>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1"/>
  </w:num>
  <w:num w:numId="18">
    <w:abstractNumId w:val="43"/>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5"/>
  </w:num>
  <w:num w:numId="30">
    <w:abstractNumId w:val="19"/>
  </w:num>
  <w:num w:numId="31">
    <w:abstractNumId w:val="3"/>
  </w:num>
  <w:num w:numId="32">
    <w:abstractNumId w:val="21"/>
  </w:num>
  <w:num w:numId="33">
    <w:abstractNumId w:val="18"/>
  </w:num>
  <w:num w:numId="34">
    <w:abstractNumId w:val="16"/>
  </w:num>
  <w:num w:numId="35">
    <w:abstractNumId w:val="41"/>
  </w:num>
  <w:num w:numId="36">
    <w:abstractNumId w:val="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3"/>
  </w:num>
  <w:num w:numId="43">
    <w:abstractNumId w:val="34"/>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iPriority w:val="99"/>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uiPriority w:val="99"/>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2024-06-21T08:24:20Z</dcterms:modified>
</cp:coreProperties>
</file>