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611C73">
      <w:pPr>
        <w:widowControl w:val="0"/>
        <w:spacing w:after="0" w:line="240" w:lineRule="auto"/>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29823C1" w14:textId="7B41B170" w:rsidR="00B35E55" w:rsidRPr="00E87DD7" w:rsidRDefault="00245020" w:rsidP="00B35E55">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87DD7" w:rsidRPr="00E87DD7">
        <w:rPr>
          <w:b w:val="0"/>
          <w:bCs w:val="0"/>
          <w:sz w:val="24"/>
          <w:szCs w:val="24"/>
        </w:rPr>
        <w:t xml:space="preserve">Закупівля </w:t>
      </w:r>
      <w:proofErr w:type="spellStart"/>
      <w:r w:rsidR="00E87DD7" w:rsidRPr="00E87DD7">
        <w:rPr>
          <w:b w:val="0"/>
          <w:bCs w:val="0"/>
          <w:sz w:val="24"/>
          <w:szCs w:val="24"/>
        </w:rPr>
        <w:t>мінімийки</w:t>
      </w:r>
      <w:proofErr w:type="spellEnd"/>
      <w:r w:rsidR="00E87DD7" w:rsidRPr="00E87DD7">
        <w:rPr>
          <w:b w:val="0"/>
          <w:bCs w:val="0"/>
          <w:sz w:val="24"/>
          <w:szCs w:val="24"/>
        </w:rPr>
        <w:t xml:space="preserve"> високого тиску в комплекті за кодом CPV за ЄЗС ДК 021:2015: 42920000-1 — Машини для миття пляшок, пакування, зважування та розпилювання (42924730-5 — Апарати для миття водою під тиском)</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4EF7C2B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A2633">
        <w:rPr>
          <w:rFonts w:ascii="Times New Roman" w:hAnsi="Times New Roman" w:cs="Times New Roman"/>
          <w:sz w:val="24"/>
          <w:szCs w:val="24"/>
        </w:rPr>
        <w:t>7</w:t>
      </w:r>
      <w:r w:rsidR="001944C8">
        <w:rPr>
          <w:rFonts w:ascii="Times New Roman" w:hAnsi="Times New Roman" w:cs="Times New Roman"/>
          <w:sz w:val="24"/>
          <w:szCs w:val="24"/>
        </w:rPr>
        <w:t>-</w:t>
      </w:r>
      <w:r w:rsidR="002A2633">
        <w:rPr>
          <w:rFonts w:ascii="Times New Roman" w:hAnsi="Times New Roman" w:cs="Times New Roman"/>
          <w:sz w:val="24"/>
          <w:szCs w:val="24"/>
        </w:rPr>
        <w:t>07</w:t>
      </w:r>
      <w:r w:rsidR="00F60A0F" w:rsidRPr="00F90C90">
        <w:rPr>
          <w:rFonts w:ascii="Times New Roman" w:hAnsi="Times New Roman" w:cs="Times New Roman"/>
          <w:sz w:val="24"/>
          <w:szCs w:val="24"/>
        </w:rPr>
        <w:t>-</w:t>
      </w:r>
      <w:r w:rsidR="002A2633">
        <w:rPr>
          <w:rFonts w:ascii="Times New Roman" w:hAnsi="Times New Roman" w:cs="Times New Roman"/>
          <w:sz w:val="24"/>
          <w:szCs w:val="24"/>
        </w:rPr>
        <w:t>00</w:t>
      </w:r>
      <w:r w:rsidR="00E87DD7">
        <w:rPr>
          <w:rFonts w:ascii="Times New Roman" w:hAnsi="Times New Roman" w:cs="Times New Roman"/>
          <w:sz w:val="24"/>
          <w:szCs w:val="24"/>
        </w:rPr>
        <w:t>3217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BAA2F54" w:rsidR="0086417F" w:rsidRPr="002A263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E87DD7" w:rsidRPr="00E87DD7">
        <w:rPr>
          <w:b w:val="0"/>
          <w:bCs w:val="0"/>
          <w:sz w:val="24"/>
          <w:szCs w:val="24"/>
        </w:rPr>
        <w:t xml:space="preserve">Закупівля </w:t>
      </w:r>
      <w:proofErr w:type="spellStart"/>
      <w:r w:rsidR="00E87DD7" w:rsidRPr="00E87DD7">
        <w:rPr>
          <w:b w:val="0"/>
          <w:bCs w:val="0"/>
          <w:sz w:val="24"/>
          <w:szCs w:val="24"/>
        </w:rPr>
        <w:t>мінімийки</w:t>
      </w:r>
      <w:proofErr w:type="spellEnd"/>
      <w:r w:rsidR="00E87DD7" w:rsidRPr="00E87DD7">
        <w:rPr>
          <w:b w:val="0"/>
          <w:bCs w:val="0"/>
          <w:sz w:val="24"/>
          <w:szCs w:val="24"/>
        </w:rPr>
        <w:t xml:space="preserve"> високого тиску в комплекті за кодом CPV за ЄЗС ДК 021:2015: 42920000-1 — Машини для миття пляшок, пакування, зважування та розпилювання (42924730-5 — Апарати для миття водою під тиском)</w:t>
      </w:r>
    </w:p>
    <w:p w14:paraId="5190A112" w14:textId="77777777" w:rsidR="00C71656" w:rsidRPr="002A2633" w:rsidRDefault="00C71656" w:rsidP="002A2633">
      <w:pPr>
        <w:spacing w:after="0" w:line="240" w:lineRule="auto"/>
        <w:ind w:firstLine="357"/>
        <w:jc w:val="center"/>
        <w:rPr>
          <w:rFonts w:ascii="Times New Roman" w:hAnsi="Times New Roman" w:cs="Times New Roman"/>
          <w:b/>
          <w:color w:val="000000"/>
          <w:sz w:val="24"/>
          <w:szCs w:val="24"/>
        </w:rPr>
      </w:pPr>
    </w:p>
    <w:p w14:paraId="437D536B" w14:textId="77777777" w:rsidR="00E87DD7" w:rsidRPr="00E87DD7" w:rsidRDefault="00E87DD7" w:rsidP="00E87DD7">
      <w:pPr>
        <w:suppressAutoHyphens/>
        <w:spacing w:after="0" w:line="240" w:lineRule="auto"/>
        <w:ind w:firstLine="357"/>
        <w:jc w:val="center"/>
        <w:rPr>
          <w:rFonts w:ascii="Times New Roman" w:eastAsia="Aptos" w:hAnsi="Times New Roman" w:cs="Times New Roman"/>
          <w:b/>
          <w:color w:val="000000"/>
          <w:sz w:val="24"/>
          <w:szCs w:val="24"/>
        </w:rPr>
      </w:pPr>
      <w:bookmarkStart w:id="0" w:name="_Hlk204248034"/>
      <w:bookmarkStart w:id="1" w:name="_Hlk175217186"/>
      <w:bookmarkStart w:id="2" w:name="_Hlk219381585"/>
      <w:r w:rsidRPr="00E87DD7">
        <w:rPr>
          <w:rFonts w:ascii="Times New Roman" w:eastAsia="Aptos" w:hAnsi="Times New Roman" w:cs="Times New Roman"/>
          <w:b/>
          <w:color w:val="000000"/>
          <w:sz w:val="24"/>
          <w:szCs w:val="24"/>
        </w:rPr>
        <w:t>ТЕХНІЧНІ ВИМОГИ</w:t>
      </w:r>
    </w:p>
    <w:tbl>
      <w:tblPr>
        <w:tblStyle w:val="61"/>
        <w:tblW w:w="9639" w:type="dxa"/>
        <w:tblInd w:w="-147" w:type="dxa"/>
        <w:tblLayout w:type="fixed"/>
        <w:tblLook w:val="04A0" w:firstRow="1" w:lastRow="0" w:firstColumn="1" w:lastColumn="0" w:noHBand="0" w:noVBand="1"/>
      </w:tblPr>
      <w:tblGrid>
        <w:gridCol w:w="703"/>
        <w:gridCol w:w="5251"/>
        <w:gridCol w:w="1701"/>
        <w:gridCol w:w="1984"/>
      </w:tblGrid>
      <w:tr w:rsidR="00E87DD7" w:rsidRPr="00E87DD7" w14:paraId="5A06158F" w14:textId="77777777" w:rsidTr="00F73716">
        <w:tc>
          <w:tcPr>
            <w:tcW w:w="703" w:type="dxa"/>
            <w:vAlign w:val="center"/>
          </w:tcPr>
          <w:p w14:paraId="39F618FF" w14:textId="77777777" w:rsidR="00E87DD7" w:rsidRPr="00E87DD7" w:rsidRDefault="00E87DD7" w:rsidP="00E87DD7">
            <w:pPr>
              <w:jc w:val="center"/>
              <w:rPr>
                <w:rFonts w:ascii="Times New Roman" w:hAnsi="Times New Roman" w:cs="Times New Roman"/>
                <w:b/>
                <w:bCs/>
                <w:color w:val="000000"/>
                <w:lang w:eastAsia="uk-UA"/>
              </w:rPr>
            </w:pPr>
            <w:r w:rsidRPr="00E87DD7">
              <w:rPr>
                <w:rFonts w:ascii="Times New Roman" w:hAnsi="Times New Roman" w:cs="Times New Roman"/>
                <w:b/>
                <w:bCs/>
                <w:color w:val="000000"/>
                <w:kern w:val="2"/>
                <w:lang w:eastAsia="uk-UA"/>
              </w:rPr>
              <w:t>№ з/п</w:t>
            </w:r>
          </w:p>
        </w:tc>
        <w:tc>
          <w:tcPr>
            <w:tcW w:w="5251" w:type="dxa"/>
            <w:vAlign w:val="center"/>
          </w:tcPr>
          <w:p w14:paraId="3129C268" w14:textId="77777777" w:rsidR="00E87DD7" w:rsidRPr="00E87DD7" w:rsidRDefault="00E87DD7" w:rsidP="00E87DD7">
            <w:pPr>
              <w:jc w:val="center"/>
              <w:rPr>
                <w:rFonts w:ascii="Times New Roman" w:hAnsi="Times New Roman" w:cs="Times New Roman"/>
                <w:b/>
                <w:bCs/>
                <w:color w:val="000000"/>
                <w:lang w:eastAsia="uk-UA"/>
              </w:rPr>
            </w:pPr>
            <w:r w:rsidRPr="00E87DD7">
              <w:rPr>
                <w:rFonts w:ascii="Times New Roman" w:hAnsi="Times New Roman" w:cs="Times New Roman"/>
                <w:b/>
                <w:bCs/>
                <w:color w:val="000000"/>
                <w:kern w:val="2"/>
                <w:lang w:eastAsia="uk-UA"/>
              </w:rPr>
              <w:t>Назва товару</w:t>
            </w:r>
          </w:p>
        </w:tc>
        <w:tc>
          <w:tcPr>
            <w:tcW w:w="1701" w:type="dxa"/>
            <w:vAlign w:val="center"/>
          </w:tcPr>
          <w:p w14:paraId="2A13EC78" w14:textId="77777777" w:rsidR="00E87DD7" w:rsidRPr="00E87DD7" w:rsidRDefault="00E87DD7" w:rsidP="00E87DD7">
            <w:pPr>
              <w:jc w:val="center"/>
              <w:rPr>
                <w:rFonts w:ascii="Times New Roman" w:hAnsi="Times New Roman" w:cs="Times New Roman"/>
                <w:b/>
                <w:bCs/>
                <w:color w:val="000000"/>
                <w:lang w:eastAsia="uk-UA"/>
              </w:rPr>
            </w:pPr>
            <w:r w:rsidRPr="00E87DD7">
              <w:rPr>
                <w:rFonts w:ascii="Times New Roman" w:hAnsi="Times New Roman" w:cs="Times New Roman"/>
                <w:b/>
                <w:bCs/>
                <w:color w:val="000000"/>
                <w:kern w:val="2"/>
                <w:lang w:eastAsia="uk-UA"/>
              </w:rPr>
              <w:t>Одиниця виміру</w:t>
            </w:r>
          </w:p>
        </w:tc>
        <w:tc>
          <w:tcPr>
            <w:tcW w:w="1984" w:type="dxa"/>
            <w:vAlign w:val="center"/>
          </w:tcPr>
          <w:p w14:paraId="59638585" w14:textId="77777777" w:rsidR="00E87DD7" w:rsidRPr="00E87DD7" w:rsidRDefault="00E87DD7" w:rsidP="00E87DD7">
            <w:pPr>
              <w:jc w:val="center"/>
              <w:rPr>
                <w:rFonts w:ascii="Times New Roman" w:hAnsi="Times New Roman" w:cs="Times New Roman"/>
                <w:b/>
                <w:bCs/>
                <w:color w:val="000000"/>
                <w:lang w:eastAsia="uk-UA"/>
              </w:rPr>
            </w:pPr>
            <w:r w:rsidRPr="00E87DD7">
              <w:rPr>
                <w:rFonts w:ascii="Times New Roman" w:hAnsi="Times New Roman" w:cs="Times New Roman"/>
                <w:b/>
                <w:bCs/>
                <w:color w:val="000000"/>
                <w:kern w:val="2"/>
                <w:lang w:eastAsia="uk-UA"/>
              </w:rPr>
              <w:t>Кількість</w:t>
            </w:r>
          </w:p>
        </w:tc>
      </w:tr>
      <w:tr w:rsidR="00E87DD7" w:rsidRPr="00E87DD7" w14:paraId="5D7E1386" w14:textId="77777777" w:rsidTr="00F73716">
        <w:tc>
          <w:tcPr>
            <w:tcW w:w="703" w:type="dxa"/>
            <w:vAlign w:val="center"/>
          </w:tcPr>
          <w:p w14:paraId="3675EB69" w14:textId="77777777" w:rsidR="00E87DD7" w:rsidRPr="00E87DD7" w:rsidRDefault="00E87DD7" w:rsidP="00E87DD7">
            <w:pPr>
              <w:jc w:val="center"/>
              <w:rPr>
                <w:rFonts w:ascii="Times New Roman" w:hAnsi="Times New Roman" w:cs="Times New Roman"/>
                <w:b/>
                <w:bCs/>
                <w:color w:val="000000"/>
                <w:lang w:eastAsia="uk-UA"/>
              </w:rPr>
            </w:pPr>
            <w:r w:rsidRPr="00E87DD7">
              <w:rPr>
                <w:rFonts w:ascii="Times New Roman" w:hAnsi="Times New Roman" w:cs="Times New Roman"/>
                <w:b/>
                <w:bCs/>
                <w:color w:val="000000"/>
                <w:kern w:val="2"/>
                <w:lang w:eastAsia="uk-UA"/>
              </w:rPr>
              <w:t>1</w:t>
            </w:r>
          </w:p>
        </w:tc>
        <w:tc>
          <w:tcPr>
            <w:tcW w:w="5251" w:type="dxa"/>
            <w:vAlign w:val="center"/>
          </w:tcPr>
          <w:p w14:paraId="64D4FA87" w14:textId="77777777" w:rsidR="00E87DD7" w:rsidRPr="00E87DD7" w:rsidRDefault="00E87DD7" w:rsidP="00E87DD7">
            <w:pPr>
              <w:jc w:val="both"/>
              <w:rPr>
                <w:rFonts w:ascii="Times New Roman" w:hAnsi="Times New Roman" w:cs="Times New Roman"/>
                <w:b/>
                <w:bCs/>
                <w:color w:val="000000"/>
                <w:lang w:eastAsia="uk-UA"/>
              </w:rPr>
            </w:pPr>
            <w:proofErr w:type="spellStart"/>
            <w:r w:rsidRPr="00E87DD7">
              <w:rPr>
                <w:rFonts w:ascii="Times New Roman" w:hAnsi="Times New Roman" w:cs="Times New Roman"/>
                <w:b/>
                <w:bCs/>
                <w:color w:val="000000"/>
                <w:kern w:val="2"/>
                <w:lang w:eastAsia="uk-UA"/>
              </w:rPr>
              <w:t>Мінімийка</w:t>
            </w:r>
            <w:proofErr w:type="spellEnd"/>
            <w:r w:rsidRPr="00E87DD7">
              <w:rPr>
                <w:rFonts w:ascii="Times New Roman" w:hAnsi="Times New Roman" w:cs="Times New Roman"/>
                <w:b/>
                <w:bCs/>
                <w:color w:val="000000"/>
                <w:kern w:val="2"/>
                <w:lang w:eastAsia="uk-UA"/>
              </w:rPr>
              <w:t xml:space="preserve"> високого тиску в комплекті</w:t>
            </w:r>
          </w:p>
        </w:tc>
        <w:tc>
          <w:tcPr>
            <w:tcW w:w="1701" w:type="dxa"/>
            <w:vAlign w:val="center"/>
          </w:tcPr>
          <w:p w14:paraId="599BEFA6" w14:textId="77777777" w:rsidR="00E87DD7" w:rsidRPr="00E87DD7" w:rsidRDefault="00E87DD7" w:rsidP="00E87DD7">
            <w:pPr>
              <w:jc w:val="center"/>
              <w:rPr>
                <w:rFonts w:ascii="Times New Roman" w:hAnsi="Times New Roman" w:cs="Times New Roman"/>
                <w:b/>
                <w:bCs/>
                <w:color w:val="000000"/>
                <w:lang w:eastAsia="uk-UA"/>
              </w:rPr>
            </w:pPr>
            <w:proofErr w:type="spellStart"/>
            <w:r w:rsidRPr="00E87DD7">
              <w:rPr>
                <w:rFonts w:ascii="Times New Roman" w:hAnsi="Times New Roman" w:cs="Times New Roman"/>
                <w:b/>
                <w:bCs/>
                <w:color w:val="000000"/>
                <w:kern w:val="2"/>
                <w:lang w:eastAsia="uk-UA"/>
              </w:rPr>
              <w:t>компл</w:t>
            </w:r>
            <w:proofErr w:type="spellEnd"/>
            <w:r w:rsidRPr="00E87DD7">
              <w:rPr>
                <w:rFonts w:ascii="Times New Roman" w:hAnsi="Times New Roman" w:cs="Times New Roman"/>
                <w:b/>
                <w:bCs/>
                <w:color w:val="000000"/>
                <w:kern w:val="2"/>
                <w:lang w:eastAsia="uk-UA"/>
              </w:rPr>
              <w:t>.</w:t>
            </w:r>
          </w:p>
        </w:tc>
        <w:tc>
          <w:tcPr>
            <w:tcW w:w="1984" w:type="dxa"/>
            <w:vAlign w:val="center"/>
          </w:tcPr>
          <w:p w14:paraId="4E458EA4" w14:textId="77777777" w:rsidR="00E87DD7" w:rsidRPr="00E87DD7" w:rsidRDefault="00E87DD7" w:rsidP="00E87DD7">
            <w:pPr>
              <w:jc w:val="center"/>
              <w:rPr>
                <w:rFonts w:ascii="Times New Roman" w:hAnsi="Times New Roman" w:cs="Times New Roman"/>
                <w:b/>
                <w:bCs/>
                <w:color w:val="000000"/>
                <w:lang w:val="en-US" w:eastAsia="uk-UA"/>
              </w:rPr>
            </w:pPr>
            <w:r w:rsidRPr="00E87DD7">
              <w:rPr>
                <w:rFonts w:ascii="Times New Roman" w:hAnsi="Times New Roman" w:cs="Times New Roman"/>
                <w:b/>
                <w:bCs/>
                <w:color w:val="000000"/>
                <w:kern w:val="2"/>
                <w:lang w:val="en-US" w:eastAsia="uk-UA"/>
              </w:rPr>
              <w:t xml:space="preserve">1 </w:t>
            </w:r>
          </w:p>
        </w:tc>
      </w:tr>
    </w:tbl>
    <w:p w14:paraId="48BFF5BD" w14:textId="77777777" w:rsidR="00E87DD7" w:rsidRPr="00E87DD7" w:rsidRDefault="00E87DD7" w:rsidP="00E87DD7">
      <w:pPr>
        <w:keepNext/>
        <w:shd w:val="clear" w:color="auto" w:fill="FFFFFF"/>
        <w:suppressAutoHyphens/>
        <w:spacing w:before="40" w:after="0" w:line="240" w:lineRule="auto"/>
        <w:ind w:right="200" w:firstLine="567"/>
        <w:rPr>
          <w:rFonts w:ascii="Times New Roman" w:hAnsi="Times New Roman" w:cs="Times New Roman"/>
          <w:b/>
          <w:sz w:val="24"/>
          <w:szCs w:val="24"/>
        </w:rPr>
      </w:pPr>
    </w:p>
    <w:p w14:paraId="07432962" w14:textId="77777777" w:rsidR="00E87DD7" w:rsidRPr="00E87DD7" w:rsidRDefault="00E87DD7" w:rsidP="00E87DD7">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E87DD7">
        <w:rPr>
          <w:rFonts w:ascii="Times New Roman" w:hAnsi="Times New Roman" w:cs="Times New Roman"/>
          <w:b/>
          <w:sz w:val="24"/>
          <w:szCs w:val="24"/>
        </w:rPr>
        <w:t xml:space="preserve">Місце поставки товару: </w:t>
      </w:r>
      <w:r w:rsidRPr="00E87DD7">
        <w:rPr>
          <w:rFonts w:ascii="Times New Roman" w:hAnsi="Times New Roman" w:cs="Times New Roman"/>
          <w:bCs/>
          <w:sz w:val="24"/>
          <w:szCs w:val="24"/>
        </w:rPr>
        <w:t>вул. Волинська, 26, м. Київ</w:t>
      </w:r>
    </w:p>
    <w:p w14:paraId="36974049" w14:textId="77777777" w:rsidR="00E87DD7" w:rsidRPr="00E87DD7" w:rsidRDefault="00E87DD7" w:rsidP="00E87DD7">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E87DD7">
        <w:rPr>
          <w:rFonts w:ascii="Times New Roman" w:hAnsi="Times New Roman" w:cs="Times New Roman"/>
          <w:b/>
          <w:sz w:val="24"/>
          <w:szCs w:val="24"/>
        </w:rPr>
        <w:t xml:space="preserve">Термін поставки товару: </w:t>
      </w:r>
      <w:r w:rsidRPr="00E87DD7">
        <w:rPr>
          <w:rFonts w:ascii="Times New Roman" w:hAnsi="Times New Roman" w:cs="Times New Roman"/>
          <w:bCs/>
          <w:sz w:val="24"/>
          <w:szCs w:val="24"/>
        </w:rPr>
        <w:t>протягом 30 (тридцяти) календарних днів з дати укладання договору</w:t>
      </w:r>
    </w:p>
    <w:p w14:paraId="638A0663" w14:textId="77777777" w:rsidR="00E87DD7" w:rsidRPr="00E87DD7" w:rsidRDefault="00E87DD7" w:rsidP="00E87DD7">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E87DD7">
        <w:rPr>
          <w:rFonts w:ascii="Times New Roman" w:hAnsi="Times New Roman" w:cs="Times New Roman"/>
          <w:b/>
          <w:sz w:val="24"/>
          <w:szCs w:val="24"/>
        </w:rPr>
        <w:t>Доставка та розвантаження товару здійснюється Постачальником Товару</w:t>
      </w:r>
      <w:r w:rsidRPr="00E87DD7">
        <w:rPr>
          <w:rFonts w:ascii="Times New Roman" w:hAnsi="Times New Roman" w:cs="Times New Roman"/>
          <w:bCs/>
          <w:sz w:val="24"/>
          <w:szCs w:val="24"/>
        </w:rPr>
        <w:t>.</w:t>
      </w:r>
    </w:p>
    <w:p w14:paraId="4123E3F3" w14:textId="77777777" w:rsidR="00E87DD7" w:rsidRPr="00E87DD7" w:rsidRDefault="00E87DD7" w:rsidP="00E87DD7">
      <w:pPr>
        <w:suppressAutoHyphens/>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18ECAEE8" w14:textId="77777777" w:rsidR="00E87DD7" w:rsidRPr="00E87DD7" w:rsidRDefault="00E87DD7" w:rsidP="00E87DD7">
      <w:pPr>
        <w:suppressAutoHyphens/>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E87DD7">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 </w:t>
      </w:r>
    </w:p>
    <w:p w14:paraId="4AFEB4A6" w14:textId="77777777" w:rsidR="00E87DD7" w:rsidRPr="00E87DD7" w:rsidRDefault="00E87DD7" w:rsidP="00E87DD7">
      <w:pPr>
        <w:suppressAutoHyphens/>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28653141" w14:textId="77777777" w:rsidR="00E87DD7" w:rsidRPr="00E87DD7" w:rsidRDefault="00E87DD7" w:rsidP="00E87DD7">
      <w:pPr>
        <w:keepNext/>
        <w:shd w:val="clear" w:color="auto" w:fill="FFFFFF"/>
        <w:suppressAutoHyphens/>
        <w:spacing w:before="40" w:after="0" w:line="240" w:lineRule="auto"/>
        <w:ind w:right="200"/>
        <w:jc w:val="center"/>
        <w:rPr>
          <w:rFonts w:ascii="Times New Roman" w:hAnsi="Times New Roman" w:cs="Times New Roman"/>
          <w:b/>
          <w:sz w:val="24"/>
          <w:szCs w:val="24"/>
        </w:rPr>
      </w:pPr>
      <w:r w:rsidRPr="00E87DD7">
        <w:rPr>
          <w:rFonts w:ascii="Times New Roman" w:hAnsi="Times New Roman" w:cs="Times New Roman"/>
          <w:b/>
          <w:sz w:val="24"/>
          <w:szCs w:val="24"/>
        </w:rPr>
        <w:t>СПЕЦИФІКАЦІЯ</w:t>
      </w:r>
    </w:p>
    <w:tbl>
      <w:tblPr>
        <w:tblStyle w:val="42"/>
        <w:tblW w:w="9923" w:type="dxa"/>
        <w:tblInd w:w="-147" w:type="dxa"/>
        <w:tblLayout w:type="fixed"/>
        <w:tblLook w:val="04A0" w:firstRow="1" w:lastRow="0" w:firstColumn="1" w:lastColumn="0" w:noHBand="0" w:noVBand="1"/>
      </w:tblPr>
      <w:tblGrid>
        <w:gridCol w:w="656"/>
        <w:gridCol w:w="5581"/>
        <w:gridCol w:w="852"/>
        <w:gridCol w:w="1109"/>
        <w:gridCol w:w="1725"/>
      </w:tblGrid>
      <w:tr w:rsidR="00E87DD7" w:rsidRPr="00E87DD7" w14:paraId="7F33249C" w14:textId="77777777" w:rsidTr="00F73716">
        <w:trPr>
          <w:trHeight w:val="921"/>
        </w:trPr>
        <w:tc>
          <w:tcPr>
            <w:tcW w:w="656" w:type="dxa"/>
            <w:vAlign w:val="center"/>
          </w:tcPr>
          <w:p w14:paraId="4D1F4222" w14:textId="77777777" w:rsidR="00E87DD7" w:rsidRPr="00E87DD7" w:rsidRDefault="00E87DD7" w:rsidP="00E87DD7">
            <w:pPr>
              <w:jc w:val="center"/>
              <w:rPr>
                <w:rFonts w:ascii="Times New Roman" w:eastAsia="Aptos" w:hAnsi="Times New Roman" w:cs="Times New Roman"/>
                <w:b/>
                <w:bCs/>
                <w:color w:val="000000"/>
                <w:sz w:val="24"/>
                <w:szCs w:val="24"/>
                <w:shd w:val="clear" w:color="auto" w:fill="FFFFFF"/>
              </w:rPr>
            </w:pPr>
            <w:r w:rsidRPr="00E87DD7">
              <w:rPr>
                <w:rFonts w:ascii="Times New Roman" w:eastAsia="Aptos" w:hAnsi="Times New Roman" w:cs="Times New Roman"/>
                <w:b/>
                <w:bCs/>
                <w:color w:val="000000"/>
                <w:kern w:val="2"/>
                <w:sz w:val="24"/>
                <w:szCs w:val="24"/>
                <w:shd w:val="clear" w:color="auto" w:fill="FFFFFF"/>
              </w:rPr>
              <w:t>№</w:t>
            </w:r>
          </w:p>
          <w:p w14:paraId="4339030B" w14:textId="77777777" w:rsidR="00E87DD7" w:rsidRPr="00E87DD7" w:rsidRDefault="00E87DD7" w:rsidP="00E87DD7">
            <w:pPr>
              <w:rPr>
                <w:rFonts w:ascii="Times New Roman" w:eastAsia="Aptos" w:hAnsi="Times New Roman" w:cs="Times New Roman"/>
                <w:b/>
                <w:bCs/>
                <w:color w:val="000000"/>
                <w:sz w:val="24"/>
                <w:szCs w:val="24"/>
                <w:shd w:val="clear" w:color="auto" w:fill="FFFFFF"/>
              </w:rPr>
            </w:pPr>
            <w:r w:rsidRPr="00E87DD7">
              <w:rPr>
                <w:rFonts w:ascii="Times New Roman" w:eastAsia="Aptos" w:hAnsi="Times New Roman" w:cs="Times New Roman"/>
                <w:b/>
                <w:bCs/>
                <w:color w:val="000000"/>
                <w:kern w:val="2"/>
                <w:sz w:val="24"/>
                <w:szCs w:val="24"/>
                <w:shd w:val="clear" w:color="auto" w:fill="FFFFFF"/>
              </w:rPr>
              <w:t>з/п</w:t>
            </w:r>
          </w:p>
        </w:tc>
        <w:tc>
          <w:tcPr>
            <w:tcW w:w="5581" w:type="dxa"/>
            <w:vAlign w:val="center"/>
          </w:tcPr>
          <w:p w14:paraId="7D369E06" w14:textId="77777777" w:rsidR="00E87DD7" w:rsidRPr="00E87DD7" w:rsidRDefault="00E87DD7" w:rsidP="00E87DD7">
            <w:pPr>
              <w:jc w:val="center"/>
              <w:rPr>
                <w:rFonts w:ascii="Times New Roman" w:eastAsia="Aptos" w:hAnsi="Times New Roman" w:cs="Times New Roman"/>
                <w:b/>
                <w:bCs/>
                <w:color w:val="000000"/>
                <w:sz w:val="24"/>
                <w:szCs w:val="24"/>
                <w:shd w:val="clear" w:color="auto" w:fill="FFFFFF"/>
              </w:rPr>
            </w:pPr>
            <w:r w:rsidRPr="00E87DD7">
              <w:rPr>
                <w:rFonts w:ascii="Times New Roman" w:eastAsia="Aptos" w:hAnsi="Times New Roman" w:cs="Times New Roman"/>
                <w:b/>
                <w:bCs/>
                <w:color w:val="000000"/>
                <w:kern w:val="2"/>
                <w:sz w:val="24"/>
                <w:szCs w:val="24"/>
                <w:shd w:val="clear" w:color="auto" w:fill="FFFFFF"/>
              </w:rPr>
              <w:t>Найменування обладнання, технічні характеристики та вимоги до обладнання</w:t>
            </w:r>
          </w:p>
        </w:tc>
        <w:tc>
          <w:tcPr>
            <w:tcW w:w="852" w:type="dxa"/>
            <w:vAlign w:val="center"/>
          </w:tcPr>
          <w:p w14:paraId="33595500" w14:textId="77777777" w:rsidR="00E87DD7" w:rsidRPr="00E87DD7" w:rsidRDefault="00E87DD7" w:rsidP="00E87DD7">
            <w:pPr>
              <w:jc w:val="center"/>
              <w:rPr>
                <w:rFonts w:ascii="Times New Roman" w:eastAsia="Aptos" w:hAnsi="Times New Roman" w:cs="Times New Roman"/>
                <w:b/>
                <w:bCs/>
                <w:color w:val="000000"/>
                <w:sz w:val="24"/>
                <w:szCs w:val="24"/>
                <w:shd w:val="clear" w:color="auto" w:fill="FFFFFF"/>
              </w:rPr>
            </w:pPr>
            <w:r w:rsidRPr="00E87DD7">
              <w:rPr>
                <w:rFonts w:ascii="Times New Roman" w:eastAsia="Aptos" w:hAnsi="Times New Roman" w:cs="Times New Roman"/>
                <w:b/>
                <w:bCs/>
                <w:color w:val="000000"/>
                <w:kern w:val="2"/>
                <w:sz w:val="24"/>
                <w:szCs w:val="24"/>
                <w:shd w:val="clear" w:color="auto" w:fill="FFFFFF"/>
              </w:rPr>
              <w:t>Кількість</w:t>
            </w:r>
          </w:p>
        </w:tc>
        <w:tc>
          <w:tcPr>
            <w:tcW w:w="1109" w:type="dxa"/>
            <w:vAlign w:val="center"/>
          </w:tcPr>
          <w:p w14:paraId="051EAE8E" w14:textId="77777777" w:rsidR="00E87DD7" w:rsidRPr="00E87DD7" w:rsidRDefault="00E87DD7" w:rsidP="00E87DD7">
            <w:pPr>
              <w:jc w:val="center"/>
              <w:rPr>
                <w:rFonts w:ascii="Times New Roman" w:eastAsia="Aptos" w:hAnsi="Times New Roman" w:cs="Times New Roman"/>
                <w:b/>
                <w:bCs/>
                <w:color w:val="000000"/>
                <w:sz w:val="24"/>
                <w:szCs w:val="24"/>
                <w:shd w:val="clear" w:color="auto" w:fill="FFFFFF"/>
              </w:rPr>
            </w:pPr>
            <w:proofErr w:type="spellStart"/>
            <w:r w:rsidRPr="00E87DD7">
              <w:rPr>
                <w:rFonts w:ascii="Times New Roman" w:eastAsia="Aptos" w:hAnsi="Times New Roman" w:cs="Times New Roman"/>
                <w:b/>
                <w:bCs/>
                <w:color w:val="000000"/>
                <w:kern w:val="2"/>
                <w:sz w:val="24"/>
                <w:szCs w:val="24"/>
                <w:shd w:val="clear" w:color="auto" w:fill="FFFFFF"/>
              </w:rPr>
              <w:t>Одини</w:t>
            </w:r>
            <w:proofErr w:type="spellEnd"/>
            <w:r w:rsidRPr="00E87DD7">
              <w:rPr>
                <w:rFonts w:ascii="Times New Roman" w:eastAsia="Aptos" w:hAnsi="Times New Roman" w:cs="Times New Roman"/>
                <w:b/>
                <w:bCs/>
                <w:color w:val="000000"/>
                <w:kern w:val="2"/>
                <w:sz w:val="24"/>
                <w:szCs w:val="24"/>
                <w:shd w:val="clear" w:color="auto" w:fill="FFFFFF"/>
              </w:rPr>
              <w:t>-ця виміру</w:t>
            </w:r>
          </w:p>
        </w:tc>
        <w:tc>
          <w:tcPr>
            <w:tcW w:w="1725" w:type="dxa"/>
            <w:vAlign w:val="center"/>
          </w:tcPr>
          <w:p w14:paraId="051B30FE" w14:textId="77777777" w:rsidR="00E87DD7" w:rsidRPr="00E87DD7" w:rsidRDefault="00E87DD7" w:rsidP="00E87DD7">
            <w:pPr>
              <w:jc w:val="center"/>
              <w:rPr>
                <w:rFonts w:ascii="Times New Roman" w:eastAsia="Aptos" w:hAnsi="Times New Roman" w:cs="Times New Roman"/>
                <w:b/>
                <w:bCs/>
                <w:color w:val="000000"/>
                <w:sz w:val="24"/>
                <w:szCs w:val="24"/>
                <w:shd w:val="clear" w:color="auto" w:fill="FFFFFF"/>
              </w:rPr>
            </w:pPr>
            <w:r w:rsidRPr="00E87DD7">
              <w:rPr>
                <w:rFonts w:ascii="Times New Roman" w:eastAsia="Aptos" w:hAnsi="Times New Roman" w:cs="Times New Roman"/>
                <w:b/>
                <w:bCs/>
                <w:color w:val="000000"/>
                <w:kern w:val="2"/>
                <w:sz w:val="24"/>
                <w:szCs w:val="24"/>
                <w:shd w:val="clear" w:color="auto" w:fill="FFFFFF"/>
              </w:rPr>
              <w:t>Країна-виробник</w:t>
            </w:r>
          </w:p>
        </w:tc>
      </w:tr>
      <w:tr w:rsidR="00E87DD7" w:rsidRPr="00E87DD7" w14:paraId="059312A8" w14:textId="77777777" w:rsidTr="00F73716">
        <w:trPr>
          <w:trHeight w:val="702"/>
        </w:trPr>
        <w:tc>
          <w:tcPr>
            <w:tcW w:w="6237" w:type="dxa"/>
            <w:gridSpan w:val="2"/>
            <w:vAlign w:val="center"/>
          </w:tcPr>
          <w:p w14:paraId="6810788B" w14:textId="77777777" w:rsidR="00E87DD7" w:rsidRPr="00E87DD7" w:rsidRDefault="00E87DD7" w:rsidP="00E87DD7">
            <w:pPr>
              <w:jc w:val="center"/>
              <w:rPr>
                <w:rFonts w:ascii="Times New Roman" w:eastAsia="Aptos" w:hAnsi="Times New Roman" w:cs="Times New Roman"/>
                <w:b/>
                <w:bCs/>
                <w:color w:val="000000"/>
                <w:sz w:val="24"/>
                <w:szCs w:val="24"/>
                <w:shd w:val="clear" w:color="auto" w:fill="FFFFFF"/>
              </w:rPr>
            </w:pPr>
            <w:proofErr w:type="spellStart"/>
            <w:r w:rsidRPr="00E87DD7">
              <w:rPr>
                <w:rFonts w:ascii="Times New Roman" w:hAnsi="Times New Roman" w:cs="Times New Roman"/>
                <w:b/>
                <w:bCs/>
                <w:color w:val="000000"/>
                <w:kern w:val="2"/>
                <w:sz w:val="24"/>
                <w:szCs w:val="24"/>
                <w:lang w:eastAsia="uk-UA"/>
              </w:rPr>
              <w:t>Мінімийка</w:t>
            </w:r>
            <w:proofErr w:type="spellEnd"/>
            <w:r w:rsidRPr="00E87DD7">
              <w:rPr>
                <w:rFonts w:ascii="Times New Roman" w:hAnsi="Times New Roman" w:cs="Times New Roman"/>
                <w:b/>
                <w:bCs/>
                <w:color w:val="000000"/>
                <w:kern w:val="2"/>
                <w:sz w:val="24"/>
                <w:szCs w:val="24"/>
                <w:lang w:eastAsia="uk-UA"/>
              </w:rPr>
              <w:t xml:space="preserve"> високого тиску в комплекті, </w:t>
            </w:r>
            <w:r w:rsidRPr="00E87DD7">
              <w:rPr>
                <w:rFonts w:ascii="Times New Roman" w:hAnsi="Times New Roman" w:cs="Times New Roman"/>
                <w:i/>
                <w:iCs/>
                <w:color w:val="000000"/>
                <w:kern w:val="2"/>
                <w:sz w:val="24"/>
                <w:szCs w:val="24"/>
                <w:lang w:eastAsia="uk-UA"/>
              </w:rPr>
              <w:t>у складі:</w:t>
            </w:r>
          </w:p>
        </w:tc>
        <w:tc>
          <w:tcPr>
            <w:tcW w:w="852" w:type="dxa"/>
            <w:vAlign w:val="center"/>
          </w:tcPr>
          <w:p w14:paraId="5AED60B5"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1</w:t>
            </w:r>
          </w:p>
        </w:tc>
        <w:tc>
          <w:tcPr>
            <w:tcW w:w="1109" w:type="dxa"/>
            <w:vAlign w:val="center"/>
          </w:tcPr>
          <w:p w14:paraId="5FA3F564"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компл</w:t>
            </w:r>
            <w:proofErr w:type="spellEnd"/>
            <w:r w:rsidRPr="00E87DD7">
              <w:rPr>
                <w:rFonts w:ascii="Times New Roman" w:eastAsia="Aptos" w:hAnsi="Times New Roman" w:cs="Times New Roman"/>
                <w:color w:val="000000"/>
                <w:kern w:val="2"/>
                <w:sz w:val="24"/>
                <w:szCs w:val="24"/>
                <w:shd w:val="clear" w:color="auto" w:fill="FFFFFF"/>
              </w:rPr>
              <w:t>.</w:t>
            </w:r>
          </w:p>
        </w:tc>
        <w:tc>
          <w:tcPr>
            <w:tcW w:w="1725" w:type="dxa"/>
            <w:vAlign w:val="center"/>
          </w:tcPr>
          <w:p w14:paraId="3009DDE9" w14:textId="77777777" w:rsidR="00E87DD7" w:rsidRPr="00E87DD7" w:rsidRDefault="00E87DD7" w:rsidP="00E87DD7">
            <w:pPr>
              <w:jc w:val="center"/>
              <w:rPr>
                <w:rFonts w:ascii="Times New Roman" w:eastAsia="Aptos" w:hAnsi="Times New Roman" w:cs="Times New Roman"/>
                <w:i/>
                <w:iCs/>
                <w:color w:val="002060"/>
                <w:sz w:val="24"/>
                <w:szCs w:val="24"/>
              </w:rPr>
            </w:pPr>
          </w:p>
        </w:tc>
      </w:tr>
      <w:tr w:rsidR="00E87DD7" w:rsidRPr="00E87DD7" w14:paraId="69A11587" w14:textId="77777777" w:rsidTr="00F73716">
        <w:trPr>
          <w:trHeight w:val="702"/>
        </w:trPr>
        <w:tc>
          <w:tcPr>
            <w:tcW w:w="656" w:type="dxa"/>
          </w:tcPr>
          <w:p w14:paraId="763F76C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lastRenderedPageBreak/>
              <w:t>1</w:t>
            </w:r>
          </w:p>
        </w:tc>
        <w:tc>
          <w:tcPr>
            <w:tcW w:w="5581" w:type="dxa"/>
            <w:vAlign w:val="center"/>
          </w:tcPr>
          <w:p w14:paraId="7BBD39B0" w14:textId="77777777" w:rsidR="00E87DD7" w:rsidRPr="00E87DD7" w:rsidRDefault="00E87DD7" w:rsidP="00E87DD7">
            <w:pPr>
              <w:rPr>
                <w:rFonts w:ascii="Times New Roman" w:eastAsia="Aptos" w:hAnsi="Times New Roman" w:cs="Times New Roman"/>
                <w:b/>
                <w:bCs/>
                <w:color w:val="000000"/>
                <w:sz w:val="24"/>
                <w:szCs w:val="24"/>
                <w:shd w:val="clear" w:color="auto" w:fill="FFFFFF"/>
              </w:rPr>
            </w:pPr>
            <w:proofErr w:type="spellStart"/>
            <w:r w:rsidRPr="00E87DD7">
              <w:rPr>
                <w:rFonts w:ascii="Times New Roman" w:eastAsia="Aptos" w:hAnsi="Times New Roman" w:cs="Times New Roman"/>
                <w:b/>
                <w:bCs/>
                <w:color w:val="000000"/>
                <w:kern w:val="2"/>
                <w:sz w:val="24"/>
                <w:szCs w:val="24"/>
                <w:shd w:val="clear" w:color="auto" w:fill="FFFFFF"/>
              </w:rPr>
              <w:t>Мінімийка</w:t>
            </w:r>
            <w:proofErr w:type="spellEnd"/>
            <w:r w:rsidRPr="00E87DD7">
              <w:rPr>
                <w:rFonts w:ascii="Times New Roman" w:eastAsia="Aptos" w:hAnsi="Times New Roman" w:cs="Times New Roman"/>
                <w:b/>
                <w:bCs/>
                <w:color w:val="000000"/>
                <w:kern w:val="2"/>
                <w:sz w:val="24"/>
                <w:szCs w:val="24"/>
                <w:shd w:val="clear" w:color="auto" w:fill="FFFFFF"/>
              </w:rPr>
              <w:t xml:space="preserve"> високого тиску K 7 </w:t>
            </w:r>
            <w:proofErr w:type="spellStart"/>
            <w:r w:rsidRPr="00E87DD7">
              <w:rPr>
                <w:rFonts w:ascii="Times New Roman" w:eastAsia="Aptos" w:hAnsi="Times New Roman" w:cs="Times New Roman"/>
                <w:b/>
                <w:bCs/>
                <w:color w:val="000000"/>
                <w:kern w:val="2"/>
                <w:sz w:val="24"/>
                <w:szCs w:val="24"/>
                <w:shd w:val="clear" w:color="auto" w:fill="FFFFFF"/>
              </w:rPr>
              <w:t>Comfort</w:t>
            </w:r>
            <w:proofErr w:type="spellEnd"/>
            <w:r w:rsidRPr="00E87DD7">
              <w:rPr>
                <w:rFonts w:ascii="Times New Roman" w:eastAsia="Aptos" w:hAnsi="Times New Roman" w:cs="Times New Roman"/>
                <w:b/>
                <w:bCs/>
                <w:color w:val="000000"/>
                <w:kern w:val="2"/>
                <w:sz w:val="24"/>
                <w:szCs w:val="24"/>
                <w:shd w:val="clear" w:color="auto" w:fill="FFFFFF"/>
              </w:rPr>
              <w:t xml:space="preserve"> Premium </w:t>
            </w:r>
            <w:proofErr w:type="spellStart"/>
            <w:r w:rsidRPr="00E87DD7">
              <w:rPr>
                <w:rFonts w:ascii="Times New Roman" w:eastAsia="Aptos" w:hAnsi="Times New Roman" w:cs="Times New Roman"/>
                <w:b/>
                <w:bCs/>
                <w:color w:val="000000"/>
                <w:kern w:val="2"/>
                <w:sz w:val="24"/>
                <w:szCs w:val="24"/>
                <w:shd w:val="clear" w:color="auto" w:fill="FFFFFF"/>
              </w:rPr>
              <w:t>Home</w:t>
            </w:r>
            <w:proofErr w:type="spellEnd"/>
            <w:r w:rsidRPr="00E87DD7">
              <w:rPr>
                <w:rFonts w:ascii="Times New Roman" w:eastAsia="Aptos" w:hAnsi="Times New Roman" w:cs="Times New Roman"/>
                <w:b/>
                <w:bCs/>
                <w:color w:val="000000"/>
                <w:kern w:val="2"/>
                <w:sz w:val="24"/>
                <w:szCs w:val="24"/>
                <w:shd w:val="clear" w:color="auto" w:fill="FFFFFF"/>
              </w:rPr>
              <w:t xml:space="preserve"> або еквівалент</w:t>
            </w:r>
          </w:p>
          <w:p w14:paraId="255AFD2A" w14:textId="77777777" w:rsidR="00E87DD7" w:rsidRPr="00E87DD7" w:rsidRDefault="00E87DD7" w:rsidP="00E87DD7">
            <w:pPr>
              <w:rPr>
                <w:rFonts w:ascii="Times New Roman" w:eastAsia="Aptos" w:hAnsi="Times New Roman" w:cs="Times New Roman"/>
                <w:color w:val="000000"/>
                <w:sz w:val="24"/>
                <w:szCs w:val="24"/>
                <w:shd w:val="clear" w:color="auto" w:fill="FFFFFF"/>
              </w:rPr>
            </w:pPr>
            <w:r w:rsidRPr="00E87DD7">
              <w:rPr>
                <w:rFonts w:ascii="Times New Roman" w:hAnsi="Times New Roman" w:cs="Times New Roman"/>
                <w:noProof/>
                <w:kern w:val="2"/>
                <w:sz w:val="24"/>
                <w:szCs w:val="24"/>
              </w:rPr>
              <w:drawing>
                <wp:inline distT="0" distB="0" distL="0" distR="0" wp14:anchorId="40995E1D" wp14:editId="56BC487D">
                  <wp:extent cx="1828800" cy="167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828800" cy="1670050"/>
                          </a:xfrm>
                          <a:prstGeom prst="rect">
                            <a:avLst/>
                          </a:prstGeom>
                          <a:noFill/>
                        </pic:spPr>
                      </pic:pic>
                    </a:graphicData>
                  </a:graphic>
                </wp:inline>
              </w:drawing>
            </w:r>
          </w:p>
          <w:p w14:paraId="2EAF0136"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Напруга (В):</w:t>
            </w:r>
            <w:r w:rsidRPr="00E87DD7">
              <w:rPr>
                <w:rFonts w:ascii="Times New Roman" w:eastAsia="Calibri" w:hAnsi="Times New Roman" w:cs="Times New Roman"/>
                <w:kern w:val="2"/>
                <w:sz w:val="24"/>
                <w:szCs w:val="24"/>
                <w:shd w:val="clear" w:color="auto" w:fill="FFFFFF"/>
              </w:rPr>
              <w:tab/>
              <w:t>220 - 230</w:t>
            </w:r>
          </w:p>
          <w:p w14:paraId="0ACE3D0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Частота (</w:t>
            </w:r>
            <w:proofErr w:type="spellStart"/>
            <w:r w:rsidRPr="00E87DD7">
              <w:rPr>
                <w:rFonts w:ascii="Times New Roman" w:eastAsia="Calibri" w:hAnsi="Times New Roman" w:cs="Times New Roman"/>
                <w:kern w:val="2"/>
                <w:sz w:val="24"/>
                <w:szCs w:val="24"/>
                <w:shd w:val="clear" w:color="auto" w:fill="FFFFFF"/>
              </w:rPr>
              <w:t>Гц</w:t>
            </w:r>
            <w:proofErr w:type="spellEnd"/>
            <w:r w:rsidRPr="00E87DD7">
              <w:rPr>
                <w:rFonts w:ascii="Times New Roman" w:eastAsia="Calibri" w:hAnsi="Times New Roman" w:cs="Times New Roman"/>
                <w:kern w:val="2"/>
                <w:sz w:val="24"/>
                <w:szCs w:val="24"/>
                <w:shd w:val="clear" w:color="auto" w:fill="FFFFFF"/>
              </w:rPr>
              <w:t>):</w:t>
            </w:r>
            <w:r w:rsidRPr="00E87DD7">
              <w:rPr>
                <w:rFonts w:ascii="Times New Roman" w:eastAsia="Calibri" w:hAnsi="Times New Roman" w:cs="Times New Roman"/>
                <w:kern w:val="2"/>
                <w:sz w:val="24"/>
                <w:szCs w:val="24"/>
                <w:shd w:val="clear" w:color="auto" w:fill="FFFFFF"/>
              </w:rPr>
              <w:tab/>
              <w:t>50</w:t>
            </w:r>
          </w:p>
          <w:p w14:paraId="2506EE5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Тиск (бар/МПа): 20 - </w:t>
            </w:r>
            <w:proofErr w:type="spellStart"/>
            <w:r w:rsidRPr="00E87DD7">
              <w:rPr>
                <w:rFonts w:ascii="Times New Roman" w:eastAsia="Calibri" w:hAnsi="Times New Roman" w:cs="Times New Roman"/>
                <w:kern w:val="2"/>
                <w:sz w:val="24"/>
                <w:szCs w:val="24"/>
                <w:shd w:val="clear" w:color="auto" w:fill="FFFFFF"/>
              </w:rPr>
              <w:t>макс</w:t>
            </w:r>
            <w:proofErr w:type="spellEnd"/>
            <w:r w:rsidRPr="00E87DD7">
              <w:rPr>
                <w:rFonts w:ascii="Times New Roman" w:eastAsia="Calibri" w:hAnsi="Times New Roman" w:cs="Times New Roman"/>
                <w:kern w:val="2"/>
                <w:sz w:val="24"/>
                <w:szCs w:val="24"/>
                <w:shd w:val="clear" w:color="auto" w:fill="FFFFFF"/>
              </w:rPr>
              <w:t xml:space="preserve">. 180 / 2 - </w:t>
            </w:r>
            <w:proofErr w:type="spellStart"/>
            <w:r w:rsidRPr="00E87DD7">
              <w:rPr>
                <w:rFonts w:ascii="Times New Roman" w:eastAsia="Calibri" w:hAnsi="Times New Roman" w:cs="Times New Roman"/>
                <w:kern w:val="2"/>
                <w:sz w:val="24"/>
                <w:szCs w:val="24"/>
                <w:shd w:val="clear" w:color="auto" w:fill="FFFFFF"/>
              </w:rPr>
              <w:t>макс</w:t>
            </w:r>
            <w:proofErr w:type="spellEnd"/>
            <w:r w:rsidRPr="00E87DD7">
              <w:rPr>
                <w:rFonts w:ascii="Times New Roman" w:eastAsia="Calibri" w:hAnsi="Times New Roman" w:cs="Times New Roman"/>
                <w:kern w:val="2"/>
                <w:sz w:val="24"/>
                <w:szCs w:val="24"/>
                <w:shd w:val="clear" w:color="auto" w:fill="FFFFFF"/>
              </w:rPr>
              <w:t>. 18</w:t>
            </w:r>
          </w:p>
          <w:p w14:paraId="15F12737"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Продуктивність (л/год): </w:t>
            </w:r>
            <w:proofErr w:type="spellStart"/>
            <w:r w:rsidRPr="00E87DD7">
              <w:rPr>
                <w:rFonts w:ascii="Times New Roman" w:eastAsia="Calibri" w:hAnsi="Times New Roman" w:cs="Times New Roman"/>
                <w:kern w:val="2"/>
                <w:sz w:val="24"/>
                <w:szCs w:val="24"/>
                <w:shd w:val="clear" w:color="auto" w:fill="FFFFFF"/>
              </w:rPr>
              <w:t>макс</w:t>
            </w:r>
            <w:proofErr w:type="spellEnd"/>
            <w:r w:rsidRPr="00E87DD7">
              <w:rPr>
                <w:rFonts w:ascii="Times New Roman" w:eastAsia="Calibri" w:hAnsi="Times New Roman" w:cs="Times New Roman"/>
                <w:kern w:val="2"/>
                <w:sz w:val="24"/>
                <w:szCs w:val="24"/>
                <w:shd w:val="clear" w:color="auto" w:fill="FFFFFF"/>
              </w:rPr>
              <w:t>. 600</w:t>
            </w:r>
          </w:p>
          <w:p w14:paraId="5F7A2CA4"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Продуктивність за площею (м²/год): 60</w:t>
            </w:r>
          </w:p>
          <w:p w14:paraId="6D0F6A3D"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Температура води на вході (°C): </w:t>
            </w:r>
            <w:proofErr w:type="spellStart"/>
            <w:r w:rsidRPr="00E87DD7">
              <w:rPr>
                <w:rFonts w:ascii="Times New Roman" w:eastAsia="Calibri" w:hAnsi="Times New Roman" w:cs="Times New Roman"/>
                <w:kern w:val="2"/>
                <w:sz w:val="24"/>
                <w:szCs w:val="24"/>
                <w:shd w:val="clear" w:color="auto" w:fill="FFFFFF"/>
              </w:rPr>
              <w:t>макс</w:t>
            </w:r>
            <w:proofErr w:type="spellEnd"/>
            <w:r w:rsidRPr="00E87DD7">
              <w:rPr>
                <w:rFonts w:ascii="Times New Roman" w:eastAsia="Calibri" w:hAnsi="Times New Roman" w:cs="Times New Roman"/>
                <w:kern w:val="2"/>
                <w:sz w:val="24"/>
                <w:szCs w:val="24"/>
                <w:shd w:val="clear" w:color="auto" w:fill="FFFFFF"/>
              </w:rPr>
              <w:t>. 60</w:t>
            </w:r>
          </w:p>
          <w:p w14:paraId="036B9E2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Номінальна споживана потужність (кВт):</w:t>
            </w:r>
            <w:r w:rsidRPr="00E87DD7">
              <w:rPr>
                <w:rFonts w:ascii="Times New Roman" w:eastAsia="Calibri" w:hAnsi="Times New Roman" w:cs="Times New Roman"/>
                <w:kern w:val="2"/>
                <w:sz w:val="24"/>
                <w:szCs w:val="24"/>
                <w:shd w:val="clear" w:color="auto" w:fill="FFFFFF"/>
              </w:rPr>
              <w:tab/>
              <w:t>3</w:t>
            </w:r>
          </w:p>
          <w:p w14:paraId="529DDDC2"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Довжина кабелю (м): 5</w:t>
            </w:r>
          </w:p>
          <w:p w14:paraId="0D5134CB"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Колір:</w:t>
            </w:r>
            <w:r w:rsidRPr="00E87DD7">
              <w:rPr>
                <w:rFonts w:ascii="Times New Roman" w:eastAsia="Calibri" w:hAnsi="Times New Roman" w:cs="Times New Roman"/>
                <w:kern w:val="2"/>
                <w:sz w:val="24"/>
                <w:szCs w:val="24"/>
                <w:shd w:val="clear" w:color="auto" w:fill="FFFFFF"/>
              </w:rPr>
              <w:tab/>
              <w:t>жовтий</w:t>
            </w:r>
          </w:p>
          <w:p w14:paraId="7F63170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Маса (без приладдя) (кг): 18,832</w:t>
            </w:r>
          </w:p>
          <w:p w14:paraId="1776513D"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Вага (з упаковкою) (кг): 28,2</w:t>
            </w:r>
          </w:p>
          <w:p w14:paraId="31175CEA"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Розміри (Д × Ш × В) (мм): 465 x 354 x 750</w:t>
            </w:r>
          </w:p>
          <w:p w14:paraId="685448FC" w14:textId="77777777" w:rsidR="00E87DD7" w:rsidRPr="00E87DD7" w:rsidRDefault="00E87DD7" w:rsidP="00E87DD7">
            <w:pPr>
              <w:rPr>
                <w:rFonts w:ascii="Times New Roman" w:eastAsia="Calibri" w:hAnsi="Times New Roman" w:cs="Times New Roman"/>
                <w:sz w:val="24"/>
                <w:szCs w:val="24"/>
                <w:shd w:val="clear" w:color="auto" w:fill="FFFFFF"/>
              </w:rPr>
            </w:pPr>
          </w:p>
          <w:p w14:paraId="0480CC6F" w14:textId="77777777" w:rsidR="00E87DD7" w:rsidRPr="00E87DD7" w:rsidRDefault="00E87DD7" w:rsidP="00E87DD7">
            <w:pPr>
              <w:rPr>
                <w:rFonts w:ascii="Times New Roman" w:eastAsia="Calibri" w:hAnsi="Times New Roman" w:cs="Times New Roman"/>
                <w:b/>
                <w:bCs/>
                <w:sz w:val="24"/>
                <w:szCs w:val="24"/>
                <w:shd w:val="clear" w:color="auto" w:fill="FFFFFF"/>
              </w:rPr>
            </w:pPr>
            <w:r w:rsidRPr="00E87DD7">
              <w:rPr>
                <w:rFonts w:ascii="Times New Roman" w:eastAsia="Calibri" w:hAnsi="Times New Roman" w:cs="Times New Roman"/>
                <w:b/>
                <w:bCs/>
                <w:kern w:val="2"/>
                <w:sz w:val="24"/>
                <w:szCs w:val="24"/>
                <w:shd w:val="clear" w:color="auto" w:fill="FFFFFF"/>
              </w:rPr>
              <w:t>Оснащення:</w:t>
            </w:r>
          </w:p>
          <w:p w14:paraId="5C2F6C7B"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Зниження тиску при утриманні спускового гачка пістолета</w:t>
            </w:r>
          </w:p>
          <w:p w14:paraId="22618054"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Вбудований барабан для шлангу високого тиску</w:t>
            </w:r>
          </w:p>
          <w:p w14:paraId="1184E199"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Система </w:t>
            </w:r>
            <w:proofErr w:type="spellStart"/>
            <w:r w:rsidRPr="00E87DD7">
              <w:rPr>
                <w:rFonts w:ascii="Times New Roman" w:eastAsia="Calibri" w:hAnsi="Times New Roman" w:cs="Times New Roman"/>
                <w:kern w:val="2"/>
                <w:sz w:val="24"/>
                <w:szCs w:val="24"/>
                <w:shd w:val="clear" w:color="auto" w:fill="FFFFFF"/>
              </w:rPr>
              <w:t>Quick</w:t>
            </w:r>
            <w:proofErr w:type="spellEnd"/>
            <w:r w:rsidRPr="00E87DD7">
              <w:rPr>
                <w:rFonts w:ascii="Times New Roman" w:eastAsia="Calibri" w:hAnsi="Times New Roman" w:cs="Times New Roman"/>
                <w:kern w:val="2"/>
                <w:sz w:val="24"/>
                <w:szCs w:val="24"/>
                <w:shd w:val="clear" w:color="auto" w:fill="FFFFFF"/>
              </w:rPr>
              <w:t xml:space="preserve"> </w:t>
            </w:r>
            <w:proofErr w:type="spellStart"/>
            <w:r w:rsidRPr="00E87DD7">
              <w:rPr>
                <w:rFonts w:ascii="Times New Roman" w:eastAsia="Calibri" w:hAnsi="Times New Roman" w:cs="Times New Roman"/>
                <w:kern w:val="2"/>
                <w:sz w:val="24"/>
                <w:szCs w:val="24"/>
                <w:shd w:val="clear" w:color="auto" w:fill="FFFFFF"/>
              </w:rPr>
              <w:t>Connect</w:t>
            </w:r>
            <w:proofErr w:type="spellEnd"/>
            <w:r w:rsidRPr="00E87DD7">
              <w:rPr>
                <w:rFonts w:ascii="Times New Roman" w:eastAsia="Calibri" w:hAnsi="Times New Roman" w:cs="Times New Roman"/>
                <w:kern w:val="2"/>
                <w:sz w:val="24"/>
                <w:szCs w:val="24"/>
                <w:shd w:val="clear" w:color="auto" w:fill="FFFFFF"/>
              </w:rPr>
              <w:t xml:space="preserve"> на </w:t>
            </w:r>
            <w:proofErr w:type="spellStart"/>
            <w:r w:rsidRPr="00E87DD7">
              <w:rPr>
                <w:rFonts w:ascii="Times New Roman" w:eastAsia="Calibri" w:hAnsi="Times New Roman" w:cs="Times New Roman"/>
                <w:kern w:val="2"/>
                <w:sz w:val="24"/>
                <w:szCs w:val="24"/>
                <w:shd w:val="clear" w:color="auto" w:fill="FFFFFF"/>
              </w:rPr>
              <w:t>апараті</w:t>
            </w:r>
            <w:proofErr w:type="spellEnd"/>
          </w:p>
          <w:p w14:paraId="31CF5E35"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Подача миючого засобу через: Концепція миючого засобу 2Way!Wash™</w:t>
            </w:r>
          </w:p>
          <w:p w14:paraId="7B5DF6DC"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Регулювання миючого засобу в піноутворювачі</w:t>
            </w:r>
          </w:p>
          <w:p w14:paraId="5ED44D6E"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Телескопічна ручка</w:t>
            </w:r>
          </w:p>
          <w:p w14:paraId="11AB6A6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Інтегрована ручка для перенесення</w:t>
            </w:r>
          </w:p>
          <w:p w14:paraId="781CB08D"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Двигун з водяним охолодженням</w:t>
            </w:r>
          </w:p>
          <w:p w14:paraId="7FADFC97"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Матеріал насоса: алюміній</w:t>
            </w:r>
          </w:p>
          <w:p w14:paraId="50C0384C"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Вбудований фільтр тонкого очищення води</w:t>
            </w:r>
          </w:p>
          <w:p w14:paraId="793C96CB"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Зберігання аксесуарів на пристрої</w:t>
            </w:r>
          </w:p>
          <w:p w14:paraId="2471EC2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2 гачки для кабелю: з системою швидкого очищення фільтра</w:t>
            </w:r>
          </w:p>
          <w:p w14:paraId="417C3D33"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Колеса з м'якою поверхнею</w:t>
            </w:r>
          </w:p>
          <w:p w14:paraId="5644A27F" w14:textId="77777777" w:rsidR="00E87DD7" w:rsidRPr="00E87DD7" w:rsidRDefault="00E87DD7" w:rsidP="00E87DD7">
            <w:pPr>
              <w:rPr>
                <w:rFonts w:ascii="Times New Roman" w:eastAsia="Calibri" w:hAnsi="Times New Roman" w:cs="Times New Roman"/>
                <w:sz w:val="24"/>
                <w:szCs w:val="24"/>
                <w:shd w:val="clear" w:color="auto" w:fill="FFFFFF"/>
              </w:rPr>
            </w:pPr>
          </w:p>
        </w:tc>
        <w:tc>
          <w:tcPr>
            <w:tcW w:w="852" w:type="dxa"/>
            <w:vAlign w:val="center"/>
          </w:tcPr>
          <w:p w14:paraId="221ABB3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1</w:t>
            </w:r>
          </w:p>
        </w:tc>
        <w:tc>
          <w:tcPr>
            <w:tcW w:w="1109" w:type="dxa"/>
            <w:vAlign w:val="center"/>
          </w:tcPr>
          <w:p w14:paraId="768D78C8"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2C5F9342"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i/>
                <w:iCs/>
                <w:color w:val="002060"/>
                <w:kern w:val="2"/>
                <w:sz w:val="24"/>
                <w:szCs w:val="24"/>
              </w:rPr>
              <w:t>заповнюється учасником</w:t>
            </w:r>
          </w:p>
        </w:tc>
      </w:tr>
      <w:tr w:rsidR="00E87DD7" w:rsidRPr="00E87DD7" w14:paraId="4466C845" w14:textId="77777777" w:rsidTr="00F73716">
        <w:trPr>
          <w:trHeight w:val="515"/>
        </w:trPr>
        <w:tc>
          <w:tcPr>
            <w:tcW w:w="656" w:type="dxa"/>
          </w:tcPr>
          <w:p w14:paraId="63C3D1FA"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2</w:t>
            </w:r>
          </w:p>
        </w:tc>
        <w:tc>
          <w:tcPr>
            <w:tcW w:w="5581" w:type="dxa"/>
            <w:vAlign w:val="center"/>
          </w:tcPr>
          <w:p w14:paraId="6A5B6046" w14:textId="77777777" w:rsidR="00E87DD7" w:rsidRPr="00E87DD7" w:rsidRDefault="00E87DD7" w:rsidP="00E87DD7">
            <w:pPr>
              <w:rPr>
                <w:rFonts w:ascii="Times New Roman" w:hAnsi="Times New Roman" w:cs="Times New Roman"/>
                <w:b/>
                <w:bCs/>
                <w:color w:val="333333"/>
                <w:kern w:val="2"/>
                <w:sz w:val="24"/>
                <w:szCs w:val="24"/>
                <w:lang w:eastAsia="uk-UA"/>
              </w:rPr>
            </w:pPr>
            <w:r w:rsidRPr="00E87DD7">
              <w:rPr>
                <w:rFonts w:ascii="Times New Roman" w:hAnsi="Times New Roman" w:cs="Times New Roman"/>
                <w:b/>
                <w:bCs/>
                <w:color w:val="333333"/>
                <w:kern w:val="2"/>
                <w:sz w:val="24"/>
                <w:szCs w:val="24"/>
                <w:lang w:eastAsia="uk-UA"/>
              </w:rPr>
              <w:t xml:space="preserve">Комплект для миття фасадів і скла TLA 4 або еквівалент </w:t>
            </w:r>
          </w:p>
          <w:p w14:paraId="4E895251" w14:textId="77777777" w:rsidR="00E87DD7" w:rsidRPr="00E87DD7" w:rsidRDefault="00E87DD7" w:rsidP="00E87DD7">
            <w:pPr>
              <w:rPr>
                <w:rFonts w:ascii="Times New Roman" w:hAnsi="Times New Roman" w:cs="Times New Roman"/>
                <w:color w:val="333333"/>
                <w:kern w:val="2"/>
                <w:sz w:val="24"/>
                <w:szCs w:val="24"/>
                <w:lang w:eastAsia="uk-UA"/>
              </w:rPr>
            </w:pPr>
            <w:r w:rsidRPr="00E87DD7">
              <w:rPr>
                <w:rFonts w:ascii="Times New Roman" w:hAnsi="Times New Roman" w:cs="Times New Roman"/>
                <w:noProof/>
                <w:sz w:val="24"/>
                <w:szCs w:val="24"/>
              </w:rPr>
              <w:drawing>
                <wp:inline distT="0" distB="0" distL="0" distR="0" wp14:anchorId="1035C7F8" wp14:editId="7A451F6D">
                  <wp:extent cx="2533650" cy="12668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9"/>
                          <a:stretch>
                            <a:fillRect/>
                          </a:stretch>
                        </pic:blipFill>
                        <pic:spPr bwMode="auto">
                          <a:xfrm>
                            <a:off x="0" y="0"/>
                            <a:ext cx="2533650" cy="1266825"/>
                          </a:xfrm>
                          <a:prstGeom prst="rect">
                            <a:avLst/>
                          </a:prstGeom>
                          <a:noFill/>
                        </pic:spPr>
                      </pic:pic>
                    </a:graphicData>
                  </a:graphic>
                </wp:inline>
              </w:drawing>
            </w:r>
          </w:p>
          <w:p w14:paraId="0527D50E" w14:textId="77777777" w:rsidR="00E87DD7" w:rsidRPr="00E87DD7" w:rsidRDefault="00E87DD7" w:rsidP="00E87DD7">
            <w:pPr>
              <w:rPr>
                <w:rFonts w:ascii="Times New Roman" w:eastAsia="Aptos" w:hAnsi="Times New Roman" w:cs="Times New Roman"/>
                <w:color w:val="000000"/>
                <w:sz w:val="24"/>
                <w:szCs w:val="24"/>
                <w:shd w:val="clear" w:color="auto" w:fill="FFFFFF"/>
              </w:rPr>
            </w:pPr>
          </w:p>
          <w:p w14:paraId="64253594"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b/>
                <w:bCs/>
                <w:kern w:val="2"/>
                <w:sz w:val="24"/>
                <w:szCs w:val="24"/>
                <w:shd w:val="clear" w:color="auto" w:fill="FFFFFF"/>
              </w:rPr>
              <w:lastRenderedPageBreak/>
              <w:t>Телескопічна трубка</w:t>
            </w:r>
            <w:r w:rsidRPr="00E87DD7">
              <w:rPr>
                <w:rFonts w:ascii="Times New Roman" w:eastAsia="Calibri" w:hAnsi="Times New Roman" w:cs="Times New Roman"/>
                <w:kern w:val="2"/>
                <w:sz w:val="24"/>
                <w:szCs w:val="24"/>
                <w:shd w:val="clear" w:color="auto" w:fill="FFFFFF"/>
              </w:rPr>
              <w:t>: Плавно висувається і дає змогу регулювати довжину для роботи на різній висоті.</w:t>
            </w:r>
          </w:p>
          <w:p w14:paraId="02855127"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b/>
                <w:bCs/>
                <w:kern w:val="2"/>
                <w:sz w:val="24"/>
                <w:szCs w:val="24"/>
                <w:shd w:val="clear" w:color="auto" w:fill="FFFFFF"/>
              </w:rPr>
              <w:t>Шарнір на 180°</w:t>
            </w:r>
            <w:r w:rsidRPr="00E87DD7">
              <w:rPr>
                <w:rFonts w:ascii="Times New Roman" w:eastAsia="Calibri" w:hAnsi="Times New Roman" w:cs="Times New Roman"/>
                <w:kern w:val="2"/>
                <w:sz w:val="24"/>
                <w:szCs w:val="24"/>
                <w:shd w:val="clear" w:color="auto" w:fill="FFFFFF"/>
              </w:rPr>
              <w:t>: Дозволяє змінювати кут нахилу насадки, що ідеально для очищення похилих дахів, навісів та скла зимових садів.</w:t>
            </w:r>
          </w:p>
          <w:p w14:paraId="4F86E53D"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b/>
                <w:bCs/>
                <w:kern w:val="2"/>
                <w:sz w:val="24"/>
                <w:szCs w:val="24"/>
                <w:shd w:val="clear" w:color="auto" w:fill="FFFFFF"/>
              </w:rPr>
              <w:t>Потужна насадка</w:t>
            </w:r>
            <w:r w:rsidRPr="00E87DD7">
              <w:rPr>
                <w:rFonts w:ascii="Times New Roman" w:eastAsia="Calibri" w:hAnsi="Times New Roman" w:cs="Times New Roman"/>
                <w:kern w:val="2"/>
                <w:sz w:val="24"/>
                <w:szCs w:val="24"/>
                <w:shd w:val="clear" w:color="auto" w:fill="FFFFFF"/>
              </w:rPr>
              <w:t>: Оснащена 4 вбудованими соплами високого тиску, які рівномірно та швидко видаляють стійкий бруд</w:t>
            </w:r>
          </w:p>
        </w:tc>
        <w:tc>
          <w:tcPr>
            <w:tcW w:w="852" w:type="dxa"/>
            <w:vAlign w:val="center"/>
          </w:tcPr>
          <w:p w14:paraId="0515251D"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lastRenderedPageBreak/>
              <w:t>1</w:t>
            </w:r>
          </w:p>
        </w:tc>
        <w:tc>
          <w:tcPr>
            <w:tcW w:w="1109" w:type="dxa"/>
            <w:vAlign w:val="center"/>
          </w:tcPr>
          <w:p w14:paraId="173D8CC0"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2F4D529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i/>
                <w:iCs/>
                <w:color w:val="002060"/>
                <w:kern w:val="2"/>
                <w:sz w:val="24"/>
                <w:szCs w:val="24"/>
              </w:rPr>
              <w:t>заповнюється учасником</w:t>
            </w:r>
          </w:p>
        </w:tc>
      </w:tr>
      <w:tr w:rsidR="00E87DD7" w:rsidRPr="00E87DD7" w14:paraId="0E09C16F" w14:textId="77777777" w:rsidTr="00F73716">
        <w:trPr>
          <w:trHeight w:val="718"/>
        </w:trPr>
        <w:tc>
          <w:tcPr>
            <w:tcW w:w="656" w:type="dxa"/>
          </w:tcPr>
          <w:p w14:paraId="361DCF3E"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3</w:t>
            </w:r>
          </w:p>
        </w:tc>
        <w:tc>
          <w:tcPr>
            <w:tcW w:w="5581" w:type="dxa"/>
            <w:vAlign w:val="center"/>
          </w:tcPr>
          <w:p w14:paraId="30A43EA3" w14:textId="77777777" w:rsidR="00E87DD7" w:rsidRPr="00E87DD7" w:rsidRDefault="00E87DD7" w:rsidP="00E87DD7">
            <w:pPr>
              <w:rPr>
                <w:rFonts w:ascii="Times New Roman" w:hAnsi="Times New Roman" w:cs="Times New Roman"/>
                <w:b/>
                <w:bCs/>
                <w:color w:val="333333"/>
                <w:spacing w:val="-8"/>
                <w:kern w:val="2"/>
                <w:sz w:val="24"/>
                <w:szCs w:val="24"/>
                <w:lang w:eastAsia="uk-UA"/>
              </w:rPr>
            </w:pPr>
            <w:r w:rsidRPr="00E87DD7">
              <w:rPr>
                <w:rFonts w:ascii="Times New Roman" w:hAnsi="Times New Roman" w:cs="Times New Roman"/>
                <w:b/>
                <w:bCs/>
                <w:color w:val="333333"/>
                <w:spacing w:val="-8"/>
                <w:kern w:val="2"/>
                <w:sz w:val="24"/>
                <w:szCs w:val="24"/>
                <w:lang w:eastAsia="uk-UA"/>
              </w:rPr>
              <w:t xml:space="preserve">Котушка для шлангу HR 4.30 </w:t>
            </w:r>
            <w:proofErr w:type="spellStart"/>
            <w:r w:rsidRPr="00E87DD7">
              <w:rPr>
                <w:rFonts w:ascii="Times New Roman" w:hAnsi="Times New Roman" w:cs="Times New Roman"/>
                <w:b/>
                <w:bCs/>
                <w:color w:val="333333"/>
                <w:spacing w:val="-8"/>
                <w:kern w:val="2"/>
                <w:sz w:val="24"/>
                <w:szCs w:val="24"/>
                <w:lang w:eastAsia="uk-UA"/>
              </w:rPr>
              <w:t>Set</w:t>
            </w:r>
            <w:proofErr w:type="spellEnd"/>
            <w:r w:rsidRPr="00E87DD7">
              <w:rPr>
                <w:rFonts w:ascii="Times New Roman" w:hAnsi="Times New Roman" w:cs="Times New Roman"/>
                <w:b/>
                <w:bCs/>
                <w:color w:val="333333"/>
                <w:spacing w:val="-8"/>
                <w:kern w:val="2"/>
                <w:sz w:val="24"/>
                <w:szCs w:val="24"/>
                <w:lang w:eastAsia="uk-UA"/>
              </w:rPr>
              <w:t xml:space="preserve"> (шланг </w:t>
            </w:r>
            <w:proofErr w:type="spellStart"/>
            <w:r w:rsidRPr="00E87DD7">
              <w:rPr>
                <w:rFonts w:ascii="Times New Roman" w:hAnsi="Times New Roman" w:cs="Times New Roman"/>
                <w:b/>
                <w:bCs/>
                <w:color w:val="333333"/>
                <w:spacing w:val="-8"/>
                <w:kern w:val="2"/>
                <w:sz w:val="24"/>
                <w:szCs w:val="24"/>
                <w:lang w:eastAsia="uk-UA"/>
              </w:rPr>
              <w:t>PrimoFlex</w:t>
            </w:r>
            <w:proofErr w:type="spellEnd"/>
            <w:r w:rsidRPr="00E87DD7">
              <w:rPr>
                <w:rFonts w:ascii="Times New Roman" w:hAnsi="Times New Roman" w:cs="Times New Roman"/>
                <w:b/>
                <w:bCs/>
                <w:color w:val="333333"/>
                <w:spacing w:val="-8"/>
                <w:kern w:val="2"/>
                <w:sz w:val="24"/>
                <w:szCs w:val="24"/>
                <w:lang w:eastAsia="uk-UA"/>
              </w:rPr>
              <w:t xml:space="preserve"> 1/2": 30 м) або еквівалент </w:t>
            </w:r>
          </w:p>
          <w:p w14:paraId="2803C723" w14:textId="77777777" w:rsidR="00E87DD7" w:rsidRPr="00E87DD7" w:rsidRDefault="00E87DD7" w:rsidP="00E87DD7">
            <w:pPr>
              <w:rPr>
                <w:rFonts w:ascii="Times New Roman" w:eastAsia="Aptos" w:hAnsi="Times New Roman" w:cs="Times New Roman"/>
                <w:color w:val="000000"/>
                <w:sz w:val="24"/>
                <w:szCs w:val="24"/>
                <w:shd w:val="clear" w:color="auto" w:fill="FFFFFF"/>
              </w:rPr>
            </w:pPr>
            <w:r w:rsidRPr="00E87DD7">
              <w:rPr>
                <w:rFonts w:ascii="Times New Roman" w:hAnsi="Times New Roman" w:cs="Times New Roman"/>
                <w:noProof/>
                <w:kern w:val="2"/>
                <w:sz w:val="24"/>
                <w:szCs w:val="24"/>
              </w:rPr>
              <w:drawing>
                <wp:inline distT="0" distB="0" distL="0" distR="0" wp14:anchorId="48D38A7D" wp14:editId="7674BAD8">
                  <wp:extent cx="1571625" cy="1571625"/>
                  <wp:effectExtent l="0" t="0" r="9525" b="952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0"/>
                          <a:stretch>
                            <a:fillRect/>
                          </a:stretch>
                        </pic:blipFill>
                        <pic:spPr bwMode="auto">
                          <a:xfrm>
                            <a:off x="0" y="0"/>
                            <a:ext cx="1571625" cy="1571625"/>
                          </a:xfrm>
                          <a:prstGeom prst="rect">
                            <a:avLst/>
                          </a:prstGeom>
                          <a:noFill/>
                        </pic:spPr>
                      </pic:pic>
                    </a:graphicData>
                  </a:graphic>
                </wp:inline>
              </w:drawing>
            </w:r>
          </w:p>
          <w:p w14:paraId="33FB4DFA"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Тип: Котушка</w:t>
            </w:r>
          </w:p>
          <w:p w14:paraId="4AEB3581"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Вага, кг: 1.998</w:t>
            </w:r>
          </w:p>
          <w:p w14:paraId="3C706CDB" w14:textId="77777777" w:rsidR="00E87DD7" w:rsidRPr="00E87DD7" w:rsidRDefault="00E87DD7" w:rsidP="00E87DD7">
            <w:pPr>
              <w:rPr>
                <w:rFonts w:ascii="Times New Roman" w:eastAsia="Calibri" w:hAnsi="Times New Roman" w:cs="Times New Roman"/>
                <w:b/>
                <w:bCs/>
                <w:sz w:val="24"/>
                <w:szCs w:val="24"/>
                <w:shd w:val="clear" w:color="auto" w:fill="FFFFFF"/>
              </w:rPr>
            </w:pPr>
            <w:r w:rsidRPr="00E87DD7">
              <w:rPr>
                <w:rFonts w:ascii="Times New Roman" w:eastAsia="Calibri" w:hAnsi="Times New Roman" w:cs="Times New Roman"/>
                <w:b/>
                <w:bCs/>
                <w:kern w:val="2"/>
                <w:sz w:val="24"/>
                <w:szCs w:val="24"/>
                <w:shd w:val="clear" w:color="auto" w:fill="FFFFFF"/>
              </w:rPr>
              <w:t xml:space="preserve">Комплектація </w:t>
            </w:r>
          </w:p>
          <w:p w14:paraId="400CE2FA"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З'єднання </w:t>
            </w:r>
            <w:proofErr w:type="spellStart"/>
            <w:r w:rsidRPr="00E87DD7">
              <w:rPr>
                <w:rFonts w:ascii="Times New Roman" w:eastAsia="Calibri" w:hAnsi="Times New Roman" w:cs="Times New Roman"/>
                <w:kern w:val="2"/>
                <w:sz w:val="24"/>
                <w:szCs w:val="24"/>
                <w:shd w:val="clear" w:color="auto" w:fill="FFFFFF"/>
              </w:rPr>
              <w:t>шланга</w:t>
            </w:r>
            <w:proofErr w:type="spellEnd"/>
            <w:r w:rsidRPr="00E87DD7">
              <w:rPr>
                <w:rFonts w:ascii="Times New Roman" w:eastAsia="Calibri" w:hAnsi="Times New Roman" w:cs="Times New Roman"/>
                <w:kern w:val="2"/>
                <w:sz w:val="24"/>
                <w:szCs w:val="24"/>
                <w:shd w:val="clear" w:color="auto" w:fill="FFFFFF"/>
              </w:rPr>
              <w:t xml:space="preserve">: 3 шт., </w:t>
            </w:r>
          </w:p>
          <w:p w14:paraId="496C6D5B" w14:textId="77777777" w:rsidR="00E87DD7" w:rsidRPr="00E87DD7" w:rsidRDefault="00E87DD7" w:rsidP="00E87DD7">
            <w:pPr>
              <w:rPr>
                <w:rFonts w:ascii="Times New Roman" w:eastAsia="Calibri" w:hAnsi="Times New Roman" w:cs="Times New Roman"/>
                <w:sz w:val="24"/>
                <w:szCs w:val="24"/>
                <w:shd w:val="clear" w:color="auto" w:fill="FFFFFF"/>
              </w:rPr>
            </w:pPr>
            <w:proofErr w:type="spellStart"/>
            <w:r w:rsidRPr="00E87DD7">
              <w:rPr>
                <w:rFonts w:ascii="Times New Roman" w:eastAsia="Calibri" w:hAnsi="Times New Roman" w:cs="Times New Roman"/>
                <w:kern w:val="2"/>
                <w:sz w:val="24"/>
                <w:szCs w:val="24"/>
                <w:shd w:val="clear" w:color="auto" w:fill="FFFFFF"/>
              </w:rPr>
              <w:t>Конектор</w:t>
            </w:r>
            <w:proofErr w:type="spellEnd"/>
            <w:r w:rsidRPr="00E87DD7">
              <w:rPr>
                <w:rFonts w:ascii="Times New Roman" w:eastAsia="Calibri" w:hAnsi="Times New Roman" w:cs="Times New Roman"/>
                <w:kern w:val="2"/>
                <w:sz w:val="24"/>
                <w:szCs w:val="24"/>
                <w:shd w:val="clear" w:color="auto" w:fill="FFFFFF"/>
              </w:rPr>
              <w:t xml:space="preserve"> шлангу з </w:t>
            </w:r>
            <w:proofErr w:type="spellStart"/>
            <w:r w:rsidRPr="00E87DD7">
              <w:rPr>
                <w:rFonts w:ascii="Times New Roman" w:eastAsia="Calibri" w:hAnsi="Times New Roman" w:cs="Times New Roman"/>
                <w:kern w:val="2"/>
                <w:sz w:val="24"/>
                <w:szCs w:val="24"/>
                <w:shd w:val="clear" w:color="auto" w:fill="FFFFFF"/>
              </w:rPr>
              <w:t>Aqua</w:t>
            </w:r>
            <w:proofErr w:type="spellEnd"/>
            <w:r w:rsidRPr="00E87DD7">
              <w:rPr>
                <w:rFonts w:ascii="Times New Roman" w:eastAsia="Calibri" w:hAnsi="Times New Roman" w:cs="Times New Roman"/>
                <w:kern w:val="2"/>
                <w:sz w:val="24"/>
                <w:szCs w:val="24"/>
                <w:shd w:val="clear" w:color="auto" w:fill="FFFFFF"/>
              </w:rPr>
              <w:t xml:space="preserve"> </w:t>
            </w:r>
            <w:proofErr w:type="spellStart"/>
            <w:r w:rsidRPr="00E87DD7">
              <w:rPr>
                <w:rFonts w:ascii="Times New Roman" w:eastAsia="Calibri" w:hAnsi="Times New Roman" w:cs="Times New Roman"/>
                <w:kern w:val="2"/>
                <w:sz w:val="24"/>
                <w:szCs w:val="24"/>
                <w:shd w:val="clear" w:color="auto" w:fill="FFFFFF"/>
              </w:rPr>
              <w:t>Stop</w:t>
            </w:r>
            <w:proofErr w:type="spellEnd"/>
            <w:r w:rsidRPr="00E87DD7">
              <w:rPr>
                <w:rFonts w:ascii="Times New Roman" w:eastAsia="Calibri" w:hAnsi="Times New Roman" w:cs="Times New Roman"/>
                <w:kern w:val="2"/>
                <w:sz w:val="24"/>
                <w:szCs w:val="24"/>
                <w:shd w:val="clear" w:color="auto" w:fill="FFFFFF"/>
              </w:rPr>
              <w:t xml:space="preserve">: 1 шт., </w:t>
            </w:r>
          </w:p>
          <w:p w14:paraId="5FAC2269"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Розпилювач: 1 шт., </w:t>
            </w:r>
          </w:p>
          <w:p w14:paraId="69B0F4A0"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 xml:space="preserve">Шланг </w:t>
            </w:r>
            <w:proofErr w:type="spellStart"/>
            <w:r w:rsidRPr="00E87DD7">
              <w:rPr>
                <w:rFonts w:ascii="Times New Roman" w:eastAsia="Calibri" w:hAnsi="Times New Roman" w:cs="Times New Roman"/>
                <w:kern w:val="2"/>
                <w:sz w:val="24"/>
                <w:szCs w:val="24"/>
                <w:shd w:val="clear" w:color="auto" w:fill="FFFFFF"/>
              </w:rPr>
              <w:t>PrimoFlex</w:t>
            </w:r>
            <w:proofErr w:type="spellEnd"/>
            <w:r w:rsidRPr="00E87DD7">
              <w:rPr>
                <w:rFonts w:ascii="Times New Roman" w:eastAsia="Calibri" w:hAnsi="Times New Roman" w:cs="Times New Roman"/>
                <w:kern w:val="2"/>
                <w:sz w:val="24"/>
                <w:szCs w:val="24"/>
                <w:shd w:val="clear" w:color="auto" w:fill="FFFFFF"/>
              </w:rPr>
              <w:t xml:space="preserve"> ½": 30 м, </w:t>
            </w:r>
          </w:p>
          <w:p w14:paraId="44A5A033"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Штуцер для приєднання до крана G3/4 з перехідником G1/2: 1 шт.</w:t>
            </w:r>
          </w:p>
          <w:p w14:paraId="20FFAAF5" w14:textId="77777777" w:rsidR="00E87DD7" w:rsidRPr="00E87DD7" w:rsidRDefault="00E87DD7" w:rsidP="00E87DD7">
            <w:pPr>
              <w:rPr>
                <w:rFonts w:ascii="Times New Roman" w:eastAsia="Calibri" w:hAnsi="Times New Roman" w:cs="Times New Roman"/>
                <w:sz w:val="24"/>
                <w:szCs w:val="24"/>
                <w:shd w:val="clear" w:color="auto" w:fill="FFFFFF"/>
              </w:rPr>
            </w:pPr>
            <w:r w:rsidRPr="00E87DD7">
              <w:rPr>
                <w:rFonts w:ascii="Times New Roman" w:eastAsia="Calibri" w:hAnsi="Times New Roman" w:cs="Times New Roman"/>
                <w:kern w:val="2"/>
                <w:sz w:val="24"/>
                <w:szCs w:val="24"/>
                <w:shd w:val="clear" w:color="auto" w:fill="FFFFFF"/>
              </w:rPr>
              <w:t>Колір: Чорний</w:t>
            </w:r>
          </w:p>
        </w:tc>
        <w:tc>
          <w:tcPr>
            <w:tcW w:w="852" w:type="dxa"/>
            <w:vAlign w:val="center"/>
          </w:tcPr>
          <w:p w14:paraId="0B4E3819"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1</w:t>
            </w:r>
          </w:p>
        </w:tc>
        <w:tc>
          <w:tcPr>
            <w:tcW w:w="1109" w:type="dxa"/>
            <w:vAlign w:val="center"/>
          </w:tcPr>
          <w:p w14:paraId="52CAC84F"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48736580"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i/>
                <w:iCs/>
                <w:color w:val="002060"/>
                <w:kern w:val="2"/>
                <w:sz w:val="24"/>
                <w:szCs w:val="24"/>
              </w:rPr>
              <w:t>заповнюється учасником</w:t>
            </w:r>
          </w:p>
        </w:tc>
      </w:tr>
      <w:tr w:rsidR="00E87DD7" w:rsidRPr="00E87DD7" w14:paraId="028CD6F3" w14:textId="77777777" w:rsidTr="00F73716">
        <w:trPr>
          <w:trHeight w:val="515"/>
        </w:trPr>
        <w:tc>
          <w:tcPr>
            <w:tcW w:w="656" w:type="dxa"/>
          </w:tcPr>
          <w:p w14:paraId="274E8250"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4</w:t>
            </w:r>
          </w:p>
        </w:tc>
        <w:tc>
          <w:tcPr>
            <w:tcW w:w="5581" w:type="dxa"/>
            <w:vAlign w:val="center"/>
          </w:tcPr>
          <w:p w14:paraId="09E9F961" w14:textId="77777777" w:rsidR="00E87DD7" w:rsidRPr="00E87DD7" w:rsidRDefault="00E87DD7" w:rsidP="00E87DD7">
            <w:pPr>
              <w:rPr>
                <w:rFonts w:ascii="Times New Roman" w:hAnsi="Times New Roman" w:cs="Times New Roman"/>
                <w:b/>
                <w:bCs/>
                <w:color w:val="333333"/>
                <w:kern w:val="2"/>
                <w:sz w:val="24"/>
                <w:szCs w:val="24"/>
                <w:lang w:eastAsia="uk-UA"/>
              </w:rPr>
            </w:pPr>
            <w:r w:rsidRPr="00E87DD7">
              <w:rPr>
                <w:rFonts w:ascii="Times New Roman" w:hAnsi="Times New Roman" w:cs="Times New Roman"/>
                <w:b/>
                <w:bCs/>
                <w:color w:val="333333"/>
                <w:kern w:val="2"/>
                <w:sz w:val="24"/>
                <w:szCs w:val="24"/>
                <w:lang w:eastAsia="uk-UA"/>
              </w:rPr>
              <w:t xml:space="preserve">Універсальний </w:t>
            </w:r>
            <w:proofErr w:type="spellStart"/>
            <w:r w:rsidRPr="00E87DD7">
              <w:rPr>
                <w:rFonts w:ascii="Times New Roman" w:hAnsi="Times New Roman" w:cs="Times New Roman"/>
                <w:b/>
                <w:bCs/>
                <w:color w:val="333333"/>
                <w:kern w:val="2"/>
                <w:sz w:val="24"/>
                <w:szCs w:val="24"/>
                <w:lang w:eastAsia="uk-UA"/>
              </w:rPr>
              <w:t>коннектор</w:t>
            </w:r>
            <w:proofErr w:type="spellEnd"/>
            <w:r w:rsidRPr="00E87DD7">
              <w:rPr>
                <w:rFonts w:ascii="Times New Roman" w:hAnsi="Times New Roman" w:cs="Times New Roman"/>
                <w:b/>
                <w:bCs/>
                <w:color w:val="333333"/>
                <w:kern w:val="2"/>
                <w:sz w:val="24"/>
                <w:szCs w:val="24"/>
                <w:lang w:eastAsia="uk-UA"/>
              </w:rPr>
              <w:t xml:space="preserve"> з </w:t>
            </w:r>
            <w:proofErr w:type="spellStart"/>
            <w:r w:rsidRPr="00E87DD7">
              <w:rPr>
                <w:rFonts w:ascii="Times New Roman" w:hAnsi="Times New Roman" w:cs="Times New Roman"/>
                <w:b/>
                <w:bCs/>
                <w:color w:val="333333"/>
                <w:kern w:val="2"/>
                <w:sz w:val="24"/>
                <w:szCs w:val="24"/>
                <w:lang w:eastAsia="uk-UA"/>
              </w:rPr>
              <w:t>аквастопом</w:t>
            </w:r>
            <w:proofErr w:type="spellEnd"/>
            <w:r w:rsidRPr="00E87DD7">
              <w:rPr>
                <w:rFonts w:ascii="Times New Roman" w:hAnsi="Times New Roman" w:cs="Times New Roman"/>
                <w:b/>
                <w:bCs/>
                <w:color w:val="333333"/>
                <w:kern w:val="2"/>
                <w:sz w:val="24"/>
                <w:szCs w:val="24"/>
                <w:lang w:eastAsia="uk-UA"/>
              </w:rPr>
              <w:t xml:space="preserve">, 1/2″ / 5/8″ / 3/4″ або еквівалент </w:t>
            </w:r>
          </w:p>
          <w:p w14:paraId="7010A832" w14:textId="77777777" w:rsidR="00E87DD7" w:rsidRPr="00E87DD7" w:rsidRDefault="00E87DD7" w:rsidP="00E87DD7">
            <w:pPr>
              <w:rPr>
                <w:rFonts w:ascii="Times New Roman" w:hAnsi="Times New Roman" w:cs="Times New Roman"/>
                <w:sz w:val="24"/>
                <w:szCs w:val="24"/>
              </w:rPr>
            </w:pPr>
            <w:r w:rsidRPr="00E87DD7">
              <w:rPr>
                <w:rFonts w:ascii="Times New Roman" w:hAnsi="Times New Roman" w:cs="Times New Roman"/>
                <w:noProof/>
                <w:kern w:val="2"/>
                <w:sz w:val="24"/>
                <w:szCs w:val="24"/>
              </w:rPr>
              <w:drawing>
                <wp:inline distT="0" distB="0" distL="0" distR="0" wp14:anchorId="7730DDB6" wp14:editId="28B68907">
                  <wp:extent cx="1781175" cy="1781175"/>
                  <wp:effectExtent l="0" t="0" r="9525"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11"/>
                          <a:stretch>
                            <a:fillRect/>
                          </a:stretch>
                        </pic:blipFill>
                        <pic:spPr bwMode="auto">
                          <a:xfrm>
                            <a:off x="0" y="0"/>
                            <a:ext cx="1781175" cy="1781175"/>
                          </a:xfrm>
                          <a:prstGeom prst="rect">
                            <a:avLst/>
                          </a:prstGeom>
                          <a:noFill/>
                        </pic:spPr>
                      </pic:pic>
                    </a:graphicData>
                  </a:graphic>
                </wp:inline>
              </w:drawing>
            </w:r>
          </w:p>
          <w:p w14:paraId="4A117B94"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Діаметр: 1/2″ / 5/8″ / 3/4″</w:t>
            </w:r>
          </w:p>
          <w:p w14:paraId="1BBEA885"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 xml:space="preserve">Колір: </w:t>
            </w:r>
            <w:r w:rsidRPr="00E87DD7">
              <w:rPr>
                <w:rFonts w:ascii="Times New Roman" w:eastAsia="Calibri" w:hAnsi="Times New Roman" w:cs="Times New Roman"/>
                <w:kern w:val="2"/>
                <w:sz w:val="24"/>
                <w:szCs w:val="24"/>
              </w:rPr>
              <w:tab/>
              <w:t>жовтий</w:t>
            </w:r>
          </w:p>
          <w:p w14:paraId="7C53C24A"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Вага (кг): 0,038</w:t>
            </w:r>
          </w:p>
          <w:p w14:paraId="34519821"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Вага (з упаковкою) (кг): 0,053</w:t>
            </w:r>
          </w:p>
          <w:p w14:paraId="3945FE95" w14:textId="77777777" w:rsidR="00E87DD7" w:rsidRPr="00E87DD7" w:rsidRDefault="00E87DD7" w:rsidP="00E87DD7">
            <w:pPr>
              <w:rPr>
                <w:rFonts w:ascii="Times New Roman" w:eastAsia="Calibri" w:hAnsi="Times New Roman" w:cs="Times New Roman"/>
                <w:kern w:val="2"/>
                <w:sz w:val="24"/>
                <w:szCs w:val="24"/>
              </w:rPr>
            </w:pPr>
            <w:r w:rsidRPr="00E87DD7">
              <w:rPr>
                <w:rFonts w:ascii="Times New Roman" w:eastAsia="Calibri" w:hAnsi="Times New Roman" w:cs="Times New Roman"/>
                <w:kern w:val="2"/>
                <w:sz w:val="24"/>
                <w:szCs w:val="24"/>
              </w:rPr>
              <w:t>Розміри (Д × Ш × В) (мм): 70 x 42 x 42</w:t>
            </w:r>
          </w:p>
        </w:tc>
        <w:tc>
          <w:tcPr>
            <w:tcW w:w="852" w:type="dxa"/>
            <w:vAlign w:val="center"/>
          </w:tcPr>
          <w:p w14:paraId="4D4476BD"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1</w:t>
            </w:r>
          </w:p>
        </w:tc>
        <w:tc>
          <w:tcPr>
            <w:tcW w:w="1109" w:type="dxa"/>
            <w:vAlign w:val="center"/>
          </w:tcPr>
          <w:p w14:paraId="568C1DF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5867008C"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i/>
                <w:iCs/>
                <w:color w:val="002060"/>
                <w:kern w:val="2"/>
                <w:sz w:val="24"/>
                <w:szCs w:val="24"/>
              </w:rPr>
              <w:t>заповнюється учасником</w:t>
            </w:r>
          </w:p>
        </w:tc>
      </w:tr>
      <w:tr w:rsidR="00E87DD7" w:rsidRPr="00E87DD7" w14:paraId="2CC8F809" w14:textId="77777777" w:rsidTr="00F73716">
        <w:trPr>
          <w:trHeight w:val="515"/>
        </w:trPr>
        <w:tc>
          <w:tcPr>
            <w:tcW w:w="656" w:type="dxa"/>
          </w:tcPr>
          <w:p w14:paraId="701EE4D1"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5</w:t>
            </w:r>
          </w:p>
        </w:tc>
        <w:tc>
          <w:tcPr>
            <w:tcW w:w="5581" w:type="dxa"/>
            <w:vAlign w:val="center"/>
          </w:tcPr>
          <w:p w14:paraId="6C3D1D23" w14:textId="77777777" w:rsidR="00E87DD7" w:rsidRPr="00E87DD7" w:rsidRDefault="00E87DD7" w:rsidP="00E87DD7">
            <w:pPr>
              <w:rPr>
                <w:rFonts w:ascii="Times New Roman" w:hAnsi="Times New Roman" w:cs="Times New Roman"/>
                <w:b/>
                <w:bCs/>
                <w:color w:val="333333"/>
                <w:kern w:val="2"/>
                <w:sz w:val="24"/>
                <w:szCs w:val="24"/>
                <w:lang w:eastAsia="uk-UA"/>
              </w:rPr>
            </w:pPr>
            <w:r w:rsidRPr="00E87DD7">
              <w:rPr>
                <w:rFonts w:ascii="Times New Roman" w:hAnsi="Times New Roman" w:cs="Times New Roman"/>
                <w:b/>
                <w:bCs/>
                <w:color w:val="333333"/>
                <w:kern w:val="2"/>
                <w:sz w:val="24"/>
                <w:szCs w:val="24"/>
                <w:lang w:eastAsia="uk-UA"/>
              </w:rPr>
              <w:t>Засіб для чищення каменю та фасаду RM 623, 5л (або еквівалент)</w:t>
            </w:r>
          </w:p>
          <w:p w14:paraId="7F93B82E" w14:textId="77777777" w:rsidR="00E87DD7" w:rsidRPr="00E87DD7" w:rsidRDefault="00E87DD7" w:rsidP="00E87DD7">
            <w:pPr>
              <w:rPr>
                <w:rFonts w:ascii="Times New Roman" w:hAnsi="Times New Roman" w:cs="Times New Roman"/>
                <w:sz w:val="24"/>
                <w:szCs w:val="24"/>
              </w:rPr>
            </w:pPr>
            <w:r w:rsidRPr="00E87DD7">
              <w:rPr>
                <w:rFonts w:ascii="Times New Roman" w:hAnsi="Times New Roman" w:cs="Times New Roman"/>
                <w:noProof/>
                <w:kern w:val="2"/>
                <w:sz w:val="24"/>
                <w:szCs w:val="24"/>
              </w:rPr>
              <w:lastRenderedPageBreak/>
              <w:drawing>
                <wp:inline distT="0" distB="0" distL="0" distR="0" wp14:anchorId="7DB39965" wp14:editId="6E10BF4F">
                  <wp:extent cx="1628775" cy="1628775"/>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12"/>
                          <a:stretch>
                            <a:fillRect/>
                          </a:stretch>
                        </pic:blipFill>
                        <pic:spPr bwMode="auto">
                          <a:xfrm>
                            <a:off x="0" y="0"/>
                            <a:ext cx="1628775" cy="1628775"/>
                          </a:xfrm>
                          <a:prstGeom prst="rect">
                            <a:avLst/>
                          </a:prstGeom>
                          <a:noFill/>
                        </pic:spPr>
                      </pic:pic>
                    </a:graphicData>
                  </a:graphic>
                </wp:inline>
              </w:drawing>
            </w:r>
          </w:p>
          <w:p w14:paraId="610DAF46"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Розмір упаковки (л):</w:t>
            </w:r>
            <w:r w:rsidRPr="00E87DD7">
              <w:rPr>
                <w:rFonts w:ascii="Times New Roman" w:eastAsia="Calibri" w:hAnsi="Times New Roman" w:cs="Times New Roman"/>
                <w:kern w:val="2"/>
                <w:sz w:val="24"/>
                <w:szCs w:val="24"/>
              </w:rPr>
              <w:tab/>
              <w:t>5</w:t>
            </w:r>
          </w:p>
          <w:p w14:paraId="650A064A" w14:textId="77777777" w:rsidR="00E87DD7" w:rsidRPr="00E87DD7" w:rsidRDefault="00E87DD7" w:rsidP="00E87DD7">
            <w:pPr>
              <w:jc w:val="both"/>
              <w:rPr>
                <w:rFonts w:ascii="Times New Roman" w:hAnsi="Times New Roman" w:cs="Times New Roman"/>
                <w:color w:val="333333"/>
                <w:kern w:val="2"/>
                <w:sz w:val="24"/>
                <w:szCs w:val="24"/>
                <w:highlight w:val="green"/>
                <w:lang w:eastAsia="uk-UA"/>
              </w:rPr>
            </w:pPr>
            <w:r w:rsidRPr="00E87DD7">
              <w:rPr>
                <w:rFonts w:ascii="Times New Roman" w:hAnsi="Times New Roman" w:cs="Times New Roman"/>
                <w:kern w:val="2"/>
                <w:sz w:val="24"/>
                <w:szCs w:val="24"/>
                <w:lang w:eastAsia="uk-UA"/>
              </w:rPr>
              <w:t>Засіб для догляду за кам’яними поверхнями та фасадами, який підходить для використання з апаратами високого тиску у побутових умовах</w:t>
            </w:r>
          </w:p>
        </w:tc>
        <w:tc>
          <w:tcPr>
            <w:tcW w:w="852" w:type="dxa"/>
            <w:vAlign w:val="center"/>
          </w:tcPr>
          <w:p w14:paraId="4CA03A5F"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lastRenderedPageBreak/>
              <w:t>1</w:t>
            </w:r>
          </w:p>
        </w:tc>
        <w:tc>
          <w:tcPr>
            <w:tcW w:w="1109" w:type="dxa"/>
            <w:vAlign w:val="center"/>
          </w:tcPr>
          <w:p w14:paraId="39EC2129"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32C0E2C9" w14:textId="77777777" w:rsidR="00E87DD7" w:rsidRPr="00E87DD7" w:rsidRDefault="00E87DD7" w:rsidP="00E87DD7">
            <w:pPr>
              <w:jc w:val="center"/>
              <w:rPr>
                <w:rFonts w:ascii="Times New Roman" w:eastAsia="Aptos" w:hAnsi="Times New Roman" w:cs="Times New Roman"/>
                <w:i/>
                <w:iCs/>
                <w:color w:val="002060"/>
                <w:sz w:val="24"/>
                <w:szCs w:val="24"/>
              </w:rPr>
            </w:pPr>
            <w:r w:rsidRPr="00E87DD7">
              <w:rPr>
                <w:rFonts w:ascii="Times New Roman" w:eastAsia="Aptos" w:hAnsi="Times New Roman" w:cs="Times New Roman"/>
                <w:i/>
                <w:iCs/>
                <w:color w:val="002060"/>
                <w:kern w:val="2"/>
                <w:sz w:val="24"/>
                <w:szCs w:val="24"/>
              </w:rPr>
              <w:t>заповнюється учасником</w:t>
            </w:r>
          </w:p>
        </w:tc>
      </w:tr>
      <w:tr w:rsidR="00E87DD7" w:rsidRPr="00E87DD7" w14:paraId="60FEC508" w14:textId="77777777" w:rsidTr="00F73716">
        <w:trPr>
          <w:trHeight w:val="515"/>
        </w:trPr>
        <w:tc>
          <w:tcPr>
            <w:tcW w:w="656" w:type="dxa"/>
          </w:tcPr>
          <w:p w14:paraId="34E041E5"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6</w:t>
            </w:r>
          </w:p>
        </w:tc>
        <w:tc>
          <w:tcPr>
            <w:tcW w:w="5581" w:type="dxa"/>
            <w:vAlign w:val="center"/>
          </w:tcPr>
          <w:p w14:paraId="1A4CB2C1" w14:textId="77777777" w:rsidR="00E87DD7" w:rsidRPr="00E87DD7" w:rsidRDefault="00E87DD7" w:rsidP="00E87DD7">
            <w:pPr>
              <w:rPr>
                <w:rFonts w:ascii="Times New Roman" w:hAnsi="Times New Roman" w:cs="Times New Roman"/>
                <w:b/>
                <w:bCs/>
                <w:color w:val="333333"/>
                <w:kern w:val="2"/>
                <w:sz w:val="24"/>
                <w:szCs w:val="24"/>
                <w:lang w:eastAsia="uk-UA"/>
              </w:rPr>
            </w:pPr>
            <w:r w:rsidRPr="00E87DD7">
              <w:rPr>
                <w:rFonts w:ascii="Times New Roman" w:hAnsi="Times New Roman" w:cs="Times New Roman"/>
                <w:b/>
                <w:bCs/>
                <w:color w:val="333333"/>
                <w:kern w:val="2"/>
                <w:sz w:val="24"/>
                <w:szCs w:val="24"/>
                <w:lang w:eastAsia="uk-UA"/>
              </w:rPr>
              <w:t>Засіб для чистки деревини, 5л</w:t>
            </w:r>
            <w:r w:rsidRPr="00E87DD7">
              <w:rPr>
                <w:rFonts w:ascii="Times New Roman" w:hAnsi="Times New Roman" w:cs="Times New Roman"/>
                <w:b/>
                <w:bCs/>
                <w:color w:val="333333"/>
                <w:kern w:val="2"/>
                <w:sz w:val="24"/>
                <w:szCs w:val="24"/>
                <w:highlight w:val="yellow"/>
                <w:lang w:eastAsia="uk-UA"/>
              </w:rPr>
              <w:t xml:space="preserve"> </w:t>
            </w:r>
          </w:p>
          <w:p w14:paraId="0B72514F"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Розмір упаковки (л):</w:t>
            </w:r>
            <w:r w:rsidRPr="00E87DD7">
              <w:rPr>
                <w:rFonts w:ascii="Times New Roman" w:eastAsia="Calibri" w:hAnsi="Times New Roman" w:cs="Times New Roman"/>
                <w:kern w:val="2"/>
                <w:sz w:val="24"/>
                <w:szCs w:val="24"/>
              </w:rPr>
              <w:tab/>
              <w:t>5</w:t>
            </w:r>
          </w:p>
          <w:p w14:paraId="3BA60A35" w14:textId="77777777" w:rsidR="00E87DD7" w:rsidRPr="00E87DD7" w:rsidRDefault="00E87DD7" w:rsidP="00E87DD7">
            <w:pPr>
              <w:rPr>
                <w:rFonts w:ascii="Times New Roman" w:hAnsi="Times New Roman" w:cs="Times New Roman"/>
                <w:b/>
                <w:bCs/>
                <w:color w:val="333333"/>
                <w:kern w:val="2"/>
                <w:sz w:val="24"/>
                <w:szCs w:val="24"/>
                <w:highlight w:val="green"/>
                <w:lang w:eastAsia="uk-UA"/>
              </w:rPr>
            </w:pPr>
            <w:r w:rsidRPr="00E87DD7">
              <w:rPr>
                <w:rFonts w:ascii="Times New Roman" w:eastAsia="Calibri" w:hAnsi="Times New Roman" w:cs="Times New Roman"/>
                <w:kern w:val="2"/>
                <w:sz w:val="24"/>
                <w:szCs w:val="24"/>
              </w:rPr>
              <w:t xml:space="preserve">Концентрований засіб для миття дерев’яних поверхонь. Підходить для очищення терас, садових меблів та парканів, особливо зручний для застосування з </w:t>
            </w:r>
            <w:proofErr w:type="spellStart"/>
            <w:r w:rsidRPr="00E87DD7">
              <w:rPr>
                <w:rFonts w:ascii="Times New Roman" w:eastAsia="Calibri" w:hAnsi="Times New Roman" w:cs="Times New Roman"/>
                <w:kern w:val="2"/>
                <w:sz w:val="24"/>
                <w:szCs w:val="24"/>
              </w:rPr>
              <w:t>мінімийками</w:t>
            </w:r>
            <w:proofErr w:type="spellEnd"/>
            <w:r w:rsidRPr="00E87DD7">
              <w:rPr>
                <w:rFonts w:ascii="Times New Roman" w:eastAsia="Calibri" w:hAnsi="Times New Roman" w:cs="Times New Roman"/>
                <w:kern w:val="2"/>
                <w:sz w:val="24"/>
                <w:szCs w:val="24"/>
              </w:rPr>
              <w:t xml:space="preserve"> високого тиску.</w:t>
            </w:r>
          </w:p>
        </w:tc>
        <w:tc>
          <w:tcPr>
            <w:tcW w:w="852" w:type="dxa"/>
            <w:vAlign w:val="center"/>
          </w:tcPr>
          <w:p w14:paraId="6BE26A2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1</w:t>
            </w:r>
          </w:p>
        </w:tc>
        <w:tc>
          <w:tcPr>
            <w:tcW w:w="1109" w:type="dxa"/>
            <w:vAlign w:val="center"/>
          </w:tcPr>
          <w:p w14:paraId="680FE86F"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4554CB0F" w14:textId="77777777" w:rsidR="00E87DD7" w:rsidRPr="00E87DD7" w:rsidRDefault="00E87DD7" w:rsidP="00E87DD7">
            <w:pPr>
              <w:jc w:val="center"/>
              <w:rPr>
                <w:rFonts w:ascii="Times New Roman" w:eastAsia="Aptos" w:hAnsi="Times New Roman" w:cs="Times New Roman"/>
                <w:i/>
                <w:iCs/>
                <w:color w:val="002060"/>
                <w:sz w:val="24"/>
                <w:szCs w:val="24"/>
              </w:rPr>
            </w:pPr>
            <w:r w:rsidRPr="00E87DD7">
              <w:rPr>
                <w:rFonts w:ascii="Times New Roman" w:eastAsia="Aptos" w:hAnsi="Times New Roman" w:cs="Times New Roman"/>
                <w:i/>
                <w:iCs/>
                <w:color w:val="002060"/>
                <w:kern w:val="2"/>
                <w:sz w:val="24"/>
                <w:szCs w:val="24"/>
              </w:rPr>
              <w:t>заповнюється учасником</w:t>
            </w:r>
          </w:p>
        </w:tc>
      </w:tr>
      <w:tr w:rsidR="00E87DD7" w:rsidRPr="00E87DD7" w14:paraId="0726065B" w14:textId="77777777" w:rsidTr="00F73716">
        <w:trPr>
          <w:trHeight w:val="515"/>
        </w:trPr>
        <w:tc>
          <w:tcPr>
            <w:tcW w:w="656" w:type="dxa"/>
          </w:tcPr>
          <w:p w14:paraId="28D9A1C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7</w:t>
            </w:r>
          </w:p>
        </w:tc>
        <w:tc>
          <w:tcPr>
            <w:tcW w:w="5581" w:type="dxa"/>
            <w:vAlign w:val="center"/>
          </w:tcPr>
          <w:p w14:paraId="4020B313" w14:textId="77777777" w:rsidR="00E87DD7" w:rsidRPr="00E87DD7" w:rsidRDefault="00E87DD7" w:rsidP="00E87DD7">
            <w:pPr>
              <w:rPr>
                <w:rFonts w:ascii="Times New Roman" w:hAnsi="Times New Roman" w:cs="Times New Roman"/>
                <w:b/>
                <w:bCs/>
                <w:color w:val="333333"/>
                <w:kern w:val="2"/>
                <w:sz w:val="24"/>
                <w:szCs w:val="24"/>
                <w:lang w:eastAsia="uk-UA"/>
              </w:rPr>
            </w:pPr>
            <w:r w:rsidRPr="00E87DD7">
              <w:rPr>
                <w:rFonts w:ascii="Times New Roman" w:hAnsi="Times New Roman" w:cs="Times New Roman"/>
                <w:b/>
                <w:bCs/>
                <w:color w:val="333333"/>
                <w:kern w:val="2"/>
                <w:sz w:val="24"/>
                <w:szCs w:val="24"/>
                <w:lang w:eastAsia="uk-UA"/>
              </w:rPr>
              <w:t xml:space="preserve">Засіб для очищення скла СА 40 R, 5 л або еквівалент </w:t>
            </w:r>
          </w:p>
          <w:p w14:paraId="4182C0EF" w14:textId="77777777" w:rsidR="00E87DD7" w:rsidRPr="00E87DD7" w:rsidRDefault="00E87DD7" w:rsidP="00E87DD7">
            <w:pPr>
              <w:rPr>
                <w:rFonts w:ascii="Times New Roman" w:hAnsi="Times New Roman" w:cs="Times New Roman"/>
                <w:sz w:val="24"/>
                <w:szCs w:val="24"/>
              </w:rPr>
            </w:pPr>
            <w:r w:rsidRPr="00E87DD7">
              <w:rPr>
                <w:rFonts w:ascii="Times New Roman" w:hAnsi="Times New Roman" w:cs="Times New Roman"/>
                <w:noProof/>
                <w:kern w:val="2"/>
                <w:sz w:val="24"/>
                <w:szCs w:val="24"/>
              </w:rPr>
              <w:drawing>
                <wp:inline distT="0" distB="0" distL="0" distR="0" wp14:anchorId="13883136" wp14:editId="6AD4B3AA">
                  <wp:extent cx="1562100" cy="156210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
                          <pic:cNvPicPr>
                            <a:picLocks noChangeAspect="1" noChangeArrowheads="1"/>
                          </pic:cNvPicPr>
                        </pic:nvPicPr>
                        <pic:blipFill>
                          <a:blip r:embed="rId13"/>
                          <a:stretch>
                            <a:fillRect/>
                          </a:stretch>
                        </pic:blipFill>
                        <pic:spPr bwMode="auto">
                          <a:xfrm>
                            <a:off x="0" y="0"/>
                            <a:ext cx="1562100" cy="1562100"/>
                          </a:xfrm>
                          <a:prstGeom prst="rect">
                            <a:avLst/>
                          </a:prstGeom>
                          <a:noFill/>
                        </pic:spPr>
                      </pic:pic>
                    </a:graphicData>
                  </a:graphic>
                </wp:inline>
              </w:drawing>
            </w:r>
          </w:p>
          <w:p w14:paraId="50307348"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Розмір упаковки (л):</w:t>
            </w:r>
            <w:r w:rsidRPr="00E87DD7">
              <w:rPr>
                <w:rFonts w:ascii="Times New Roman" w:eastAsia="Calibri" w:hAnsi="Times New Roman" w:cs="Times New Roman"/>
                <w:kern w:val="2"/>
                <w:sz w:val="24"/>
                <w:szCs w:val="24"/>
              </w:rPr>
              <w:tab/>
              <w:t>5</w:t>
            </w:r>
          </w:p>
          <w:p w14:paraId="6DC35E8E"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Одиниця упаковки (шт.):</w:t>
            </w:r>
            <w:r w:rsidRPr="00E87DD7">
              <w:rPr>
                <w:rFonts w:ascii="Times New Roman" w:eastAsia="Calibri" w:hAnsi="Times New Roman" w:cs="Times New Roman"/>
                <w:kern w:val="2"/>
                <w:sz w:val="24"/>
                <w:szCs w:val="24"/>
              </w:rPr>
              <w:tab/>
              <w:t>2</w:t>
            </w:r>
          </w:p>
          <w:p w14:paraId="7B0F5FC6" w14:textId="77777777" w:rsidR="00E87DD7" w:rsidRPr="00E87DD7" w:rsidRDefault="00E87DD7" w:rsidP="00E87DD7">
            <w:pPr>
              <w:rPr>
                <w:rFonts w:ascii="Times New Roman" w:eastAsia="Calibri" w:hAnsi="Times New Roman" w:cs="Times New Roman"/>
                <w:sz w:val="24"/>
                <w:szCs w:val="24"/>
              </w:rPr>
            </w:pPr>
            <w:proofErr w:type="spellStart"/>
            <w:r w:rsidRPr="00E87DD7">
              <w:rPr>
                <w:rFonts w:ascii="Times New Roman" w:eastAsia="Calibri" w:hAnsi="Times New Roman" w:cs="Times New Roman"/>
                <w:kern w:val="2"/>
                <w:sz w:val="24"/>
                <w:szCs w:val="24"/>
              </w:rPr>
              <w:t>pH</w:t>
            </w:r>
            <w:proofErr w:type="spellEnd"/>
            <w:r w:rsidRPr="00E87DD7">
              <w:rPr>
                <w:rFonts w:ascii="Times New Roman" w:eastAsia="Calibri" w:hAnsi="Times New Roman" w:cs="Times New Roman"/>
                <w:kern w:val="2"/>
                <w:sz w:val="24"/>
                <w:szCs w:val="24"/>
              </w:rPr>
              <w:t>: 7</w:t>
            </w:r>
          </w:p>
          <w:p w14:paraId="17DA283E"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Вага (кг): 4,945</w:t>
            </w:r>
          </w:p>
          <w:p w14:paraId="27468900" w14:textId="77777777" w:rsidR="00E87DD7" w:rsidRPr="00E87DD7" w:rsidRDefault="00E87DD7" w:rsidP="00E87DD7">
            <w:pPr>
              <w:rPr>
                <w:rFonts w:ascii="Times New Roman" w:eastAsia="Calibri" w:hAnsi="Times New Roman" w:cs="Times New Roman"/>
                <w:sz w:val="24"/>
                <w:szCs w:val="24"/>
              </w:rPr>
            </w:pPr>
            <w:r w:rsidRPr="00E87DD7">
              <w:rPr>
                <w:rFonts w:ascii="Times New Roman" w:eastAsia="Calibri" w:hAnsi="Times New Roman" w:cs="Times New Roman"/>
                <w:kern w:val="2"/>
                <w:sz w:val="24"/>
                <w:szCs w:val="24"/>
              </w:rPr>
              <w:t>Вага (з упаковкою) (кг): 5,315</w:t>
            </w:r>
          </w:p>
          <w:p w14:paraId="58027A7F" w14:textId="77777777" w:rsidR="00E87DD7" w:rsidRPr="00E87DD7" w:rsidRDefault="00E87DD7" w:rsidP="00E87DD7">
            <w:pPr>
              <w:rPr>
                <w:rFonts w:ascii="Times New Roman" w:hAnsi="Times New Roman" w:cs="Times New Roman"/>
                <w:sz w:val="24"/>
                <w:szCs w:val="24"/>
              </w:rPr>
            </w:pPr>
            <w:r w:rsidRPr="00E87DD7">
              <w:rPr>
                <w:rFonts w:ascii="Times New Roman" w:hAnsi="Times New Roman" w:cs="Times New Roman"/>
                <w:kern w:val="2"/>
                <w:sz w:val="24"/>
                <w:szCs w:val="24"/>
              </w:rPr>
              <w:t>Розміри (Д × Ш × В) (мм): 192 x 145 x 248</w:t>
            </w:r>
          </w:p>
          <w:p w14:paraId="72224E7F" w14:textId="77777777" w:rsidR="00E87DD7" w:rsidRPr="00E87DD7" w:rsidRDefault="00E87DD7" w:rsidP="00E87DD7">
            <w:pPr>
              <w:rPr>
                <w:rFonts w:ascii="Times New Roman" w:hAnsi="Times New Roman" w:cs="Times New Roman"/>
                <w:sz w:val="24"/>
                <w:szCs w:val="24"/>
              </w:rPr>
            </w:pPr>
          </w:p>
          <w:p w14:paraId="292A61B6"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Готовий до використання засіб для чищення скла</w:t>
            </w:r>
          </w:p>
          <w:p w14:paraId="59F35B75"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Видаляє відбитки пальців, пил, атмосферні забруднення, жирові забруднення</w:t>
            </w:r>
          </w:p>
          <w:p w14:paraId="68087743"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Потужна очищаюча дія на скляних і пластикових поверхнях</w:t>
            </w:r>
          </w:p>
          <w:p w14:paraId="27D4246D"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Без розводів навіть на блискучих поверхнях</w:t>
            </w:r>
          </w:p>
          <w:p w14:paraId="10863055"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Легкі, ергономічні пляшки 500 мл з пульверизатором (замовляється окремо)</w:t>
            </w:r>
          </w:p>
          <w:p w14:paraId="06F8F257"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Багаторазові професійні пульверизатори</w:t>
            </w:r>
          </w:p>
          <w:p w14:paraId="1775B5B2" w14:textId="77777777" w:rsidR="00E87DD7" w:rsidRPr="00E87DD7" w:rsidRDefault="00E87DD7" w:rsidP="00E87DD7">
            <w:pPr>
              <w:jc w:val="both"/>
              <w:rPr>
                <w:rFonts w:ascii="Times New Roman" w:eastAsia="Calibri" w:hAnsi="Times New Roman" w:cs="Times New Roman"/>
                <w:sz w:val="24"/>
                <w:szCs w:val="24"/>
                <w:lang w:eastAsia="uk-UA"/>
              </w:rPr>
            </w:pPr>
            <w:r w:rsidRPr="00E87DD7">
              <w:rPr>
                <w:rFonts w:ascii="Times New Roman" w:eastAsia="Calibri" w:hAnsi="Times New Roman" w:cs="Times New Roman"/>
                <w:sz w:val="24"/>
                <w:szCs w:val="24"/>
                <w:lang w:eastAsia="uk-UA"/>
              </w:rPr>
              <w:t>Надає приємний цитрусовий аромат</w:t>
            </w:r>
          </w:p>
          <w:p w14:paraId="19C82916" w14:textId="77777777" w:rsidR="00E87DD7" w:rsidRPr="00E87DD7" w:rsidRDefault="00E87DD7" w:rsidP="00E87DD7">
            <w:pPr>
              <w:jc w:val="both"/>
              <w:rPr>
                <w:rFonts w:ascii="Times New Roman" w:eastAsia="Calibri" w:hAnsi="Times New Roman" w:cs="Times New Roman"/>
                <w:b/>
                <w:bCs/>
                <w:sz w:val="24"/>
                <w:szCs w:val="24"/>
                <w:highlight w:val="green"/>
                <w:lang w:eastAsia="uk-UA"/>
              </w:rPr>
            </w:pPr>
            <w:r w:rsidRPr="00E87DD7">
              <w:rPr>
                <w:rFonts w:ascii="Times New Roman" w:eastAsia="Calibri" w:hAnsi="Times New Roman" w:cs="Times New Roman"/>
                <w:sz w:val="24"/>
                <w:szCs w:val="24"/>
                <w:lang w:eastAsia="uk-UA"/>
              </w:rPr>
              <w:t xml:space="preserve">Відповідає європейським екологічним стандартам </w:t>
            </w:r>
          </w:p>
        </w:tc>
        <w:tc>
          <w:tcPr>
            <w:tcW w:w="852" w:type="dxa"/>
            <w:vAlign w:val="center"/>
          </w:tcPr>
          <w:p w14:paraId="2EDCE60B"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r w:rsidRPr="00E87DD7">
              <w:rPr>
                <w:rFonts w:ascii="Times New Roman" w:eastAsia="Aptos" w:hAnsi="Times New Roman" w:cs="Times New Roman"/>
                <w:color w:val="000000"/>
                <w:kern w:val="2"/>
                <w:sz w:val="24"/>
                <w:szCs w:val="24"/>
                <w:shd w:val="clear" w:color="auto" w:fill="FFFFFF"/>
              </w:rPr>
              <w:t>1</w:t>
            </w:r>
          </w:p>
        </w:tc>
        <w:tc>
          <w:tcPr>
            <w:tcW w:w="1109" w:type="dxa"/>
            <w:vAlign w:val="center"/>
          </w:tcPr>
          <w:p w14:paraId="6B71FE8C" w14:textId="77777777" w:rsidR="00E87DD7" w:rsidRPr="00E87DD7" w:rsidRDefault="00E87DD7" w:rsidP="00E87DD7">
            <w:pPr>
              <w:jc w:val="center"/>
              <w:rPr>
                <w:rFonts w:ascii="Times New Roman" w:eastAsia="Aptos" w:hAnsi="Times New Roman" w:cs="Times New Roman"/>
                <w:color w:val="000000"/>
                <w:sz w:val="24"/>
                <w:szCs w:val="24"/>
                <w:shd w:val="clear" w:color="auto" w:fill="FFFFFF"/>
              </w:rPr>
            </w:pPr>
            <w:proofErr w:type="spellStart"/>
            <w:r w:rsidRPr="00E87DD7">
              <w:rPr>
                <w:rFonts w:ascii="Times New Roman" w:eastAsia="Aptos" w:hAnsi="Times New Roman" w:cs="Times New Roman"/>
                <w:color w:val="000000"/>
                <w:kern w:val="2"/>
                <w:sz w:val="24"/>
                <w:szCs w:val="24"/>
                <w:shd w:val="clear" w:color="auto" w:fill="FFFFFF"/>
              </w:rPr>
              <w:t>шт</w:t>
            </w:r>
            <w:proofErr w:type="spellEnd"/>
          </w:p>
        </w:tc>
        <w:tc>
          <w:tcPr>
            <w:tcW w:w="1725" w:type="dxa"/>
            <w:vAlign w:val="center"/>
          </w:tcPr>
          <w:p w14:paraId="0F3F36CD" w14:textId="77777777" w:rsidR="00E87DD7" w:rsidRPr="00E87DD7" w:rsidRDefault="00E87DD7" w:rsidP="00E87DD7">
            <w:pPr>
              <w:jc w:val="center"/>
              <w:rPr>
                <w:rFonts w:ascii="Times New Roman" w:eastAsia="Aptos" w:hAnsi="Times New Roman" w:cs="Times New Roman"/>
                <w:i/>
                <w:iCs/>
                <w:color w:val="002060"/>
                <w:sz w:val="24"/>
                <w:szCs w:val="24"/>
              </w:rPr>
            </w:pPr>
            <w:r w:rsidRPr="00E87DD7">
              <w:rPr>
                <w:rFonts w:ascii="Times New Roman" w:eastAsia="Aptos" w:hAnsi="Times New Roman" w:cs="Times New Roman"/>
                <w:i/>
                <w:iCs/>
                <w:color w:val="002060"/>
                <w:kern w:val="2"/>
                <w:sz w:val="24"/>
                <w:szCs w:val="24"/>
              </w:rPr>
              <w:t>заповнюється учасником</w:t>
            </w:r>
          </w:p>
        </w:tc>
      </w:tr>
    </w:tbl>
    <w:bookmarkEnd w:id="0"/>
    <w:bookmarkEnd w:id="1"/>
    <w:bookmarkEnd w:id="2"/>
    <w:p w14:paraId="58CE8728" w14:textId="77777777" w:rsidR="00E87DD7" w:rsidRPr="00E87DD7" w:rsidRDefault="00E87DD7" w:rsidP="00E87DD7">
      <w:pPr>
        <w:suppressAutoHyphens/>
        <w:spacing w:after="0" w:line="240" w:lineRule="auto"/>
        <w:ind w:firstLine="709"/>
        <w:jc w:val="both"/>
        <w:rPr>
          <w:rFonts w:ascii="Times New Roman" w:eastAsia="Calibri" w:hAnsi="Times New Roman" w:cs="Times New Roman"/>
          <w:b/>
          <w:bCs/>
          <w:sz w:val="24"/>
          <w:szCs w:val="24"/>
        </w:rPr>
      </w:pPr>
      <w:r w:rsidRPr="00E87DD7">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кращими, ніж встановлено вимогами цього Додатку.</w:t>
      </w:r>
    </w:p>
    <w:p w14:paraId="0623E8EB" w14:textId="77777777" w:rsidR="00E87DD7" w:rsidRPr="00E87DD7" w:rsidRDefault="00E87DD7" w:rsidP="00E87DD7">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sidRPr="00E87DD7">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E87DD7">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своїми якісними та технічними характеристиками відповідатиме вимогам та потребам </w:t>
      </w:r>
      <w:r w:rsidRPr="00E87DD7">
        <w:rPr>
          <w:rFonts w:ascii="Times New Roman" w:eastAsia="Aptos" w:hAnsi="Times New Roman" w:cs="Times New Roman"/>
          <w:color w:val="000000"/>
          <w:kern w:val="2"/>
          <w:sz w:val="24"/>
          <w:szCs w:val="24"/>
          <w14:ligatures w14:val="standardContextual"/>
        </w:rPr>
        <w:lastRenderedPageBreak/>
        <w:t>Замовника, що пов’язано з конструкційними та технічними особливостями існуючого обладнання, що перебуває в експлуатації, де товар буде використовуватися для встановлення.  Замовником вказано посилання на конкретну торгову марку,  назву товару тощо, з метою спрощення процесу підготовки тендерних пропозицій дати учасникам розуміння, який товар цілком задовольняє потреби замовника.</w:t>
      </w:r>
    </w:p>
    <w:p w14:paraId="2AAB3B9D" w14:textId="77777777" w:rsidR="00E87DD7" w:rsidRPr="00E87DD7" w:rsidRDefault="00E87DD7" w:rsidP="00E87DD7">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061AD160" w14:textId="77777777" w:rsidR="00E87DD7" w:rsidRPr="00E87DD7" w:rsidRDefault="00E87DD7" w:rsidP="00E87DD7">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E87DD7">
        <w:rPr>
          <w:rFonts w:ascii="Times New Roman" w:hAnsi="Times New Roman" w:cs="Times New Roman"/>
          <w:bCs/>
          <w:sz w:val="24"/>
          <w:szCs w:val="24"/>
        </w:rPr>
        <w:t>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4DDF1376" w14:textId="77777777" w:rsidR="00E87DD7" w:rsidRPr="00E87DD7" w:rsidRDefault="00E87DD7" w:rsidP="00E87DD7">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E87DD7">
        <w:rPr>
          <w:rFonts w:ascii="Times New Roman" w:hAnsi="Times New Roman" w:cs="Times New Roman"/>
          <w:bCs/>
          <w:sz w:val="24"/>
          <w:szCs w:val="24"/>
        </w:rPr>
        <w:t>Технічні та якісні характеристики повинні відповідати вимогам і стандартам відповідних чинних нормативних документів.</w:t>
      </w:r>
    </w:p>
    <w:p w14:paraId="01FA6991" w14:textId="77777777" w:rsidR="00E87DD7" w:rsidRPr="00E87DD7" w:rsidRDefault="00E87DD7" w:rsidP="00E87DD7">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E87DD7">
        <w:rPr>
          <w:rFonts w:ascii="Times New Roman" w:hAnsi="Times New Roman" w:cs="Times New Roman"/>
          <w:bCs/>
          <w:sz w:val="24"/>
          <w:szCs w:val="24"/>
        </w:rPr>
        <w:t>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7EB08F07" w14:textId="77777777" w:rsidR="00E87DD7" w:rsidRPr="00E87DD7" w:rsidRDefault="00E87DD7" w:rsidP="00E87DD7">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E87DD7">
        <w:rPr>
          <w:rFonts w:ascii="Times New Roman" w:hAnsi="Times New Roman" w:cs="Times New Roman"/>
          <w:bCs/>
          <w:sz w:val="24"/>
          <w:szCs w:val="24"/>
        </w:rPr>
        <w:t>Гарантійні зобов’язання (всіх найменувань) повинні бути не менше строків, визначених технічними умовами виробника цих товарів.</w:t>
      </w:r>
    </w:p>
    <w:p w14:paraId="566BF7F4" w14:textId="77777777" w:rsidR="00E87DD7" w:rsidRPr="00E87DD7" w:rsidRDefault="00E87DD7" w:rsidP="00E87DD7">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07143884" w14:textId="77777777" w:rsidR="00E87DD7" w:rsidRPr="00E87DD7" w:rsidRDefault="00E87DD7" w:rsidP="00E87DD7">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DC8D082" w14:textId="77777777" w:rsidR="00E87DD7" w:rsidRPr="00E87DD7" w:rsidRDefault="00E87DD7" w:rsidP="00E87DD7">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87DD7">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BF3D9AE" w14:textId="77777777" w:rsidR="00E87DD7" w:rsidRPr="00E87DD7" w:rsidRDefault="00E87DD7" w:rsidP="00E87DD7">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87DD7">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4F2A282" w14:textId="77777777" w:rsidR="00E87DD7" w:rsidRPr="00E87DD7" w:rsidRDefault="00E87DD7" w:rsidP="00E87DD7">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87DD7">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B5114D8" w14:textId="77777777" w:rsidR="00E87DD7" w:rsidRPr="00E87DD7" w:rsidRDefault="00E87DD7" w:rsidP="00E87DD7">
      <w:pPr>
        <w:tabs>
          <w:tab w:val="left" w:pos="0"/>
        </w:tabs>
        <w:suppressAutoHyphens/>
        <w:spacing w:after="0" w:line="240" w:lineRule="auto"/>
        <w:ind w:firstLine="567"/>
        <w:jc w:val="both"/>
        <w:rPr>
          <w:rFonts w:ascii="Times New Roman" w:eastAsia="Aptos" w:hAnsi="Times New Roman" w:cs="Times New Roman"/>
          <w:sz w:val="24"/>
          <w:szCs w:val="24"/>
        </w:rPr>
      </w:pPr>
      <w:r w:rsidRPr="00E87DD7">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B7A38E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87DD7">
        <w:rPr>
          <w:rFonts w:ascii="Times New Roman" w:eastAsia="Times New Roman" w:hAnsi="Times New Roman" w:cs="Times New Roman"/>
          <w:sz w:val="24"/>
          <w:szCs w:val="24"/>
          <w:lang w:eastAsia="ru-RU"/>
        </w:rPr>
        <w:t>35 302,29</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87DD7">
        <w:rPr>
          <w:rFonts w:ascii="Times New Roman" w:eastAsia="Times New Roman" w:hAnsi="Times New Roman" w:cs="Times New Roman"/>
          <w:sz w:val="24"/>
          <w:szCs w:val="24"/>
          <w:lang w:eastAsia="ru-RU"/>
        </w:rPr>
        <w:t>тридцять п’ять тисяч триста дві гривні</w:t>
      </w:r>
      <w:r w:rsidR="002A2633">
        <w:rPr>
          <w:rFonts w:ascii="Times New Roman" w:eastAsia="Times New Roman" w:hAnsi="Times New Roman" w:cs="Times New Roman"/>
          <w:sz w:val="24"/>
          <w:szCs w:val="24"/>
          <w:lang w:eastAsia="ru-RU"/>
        </w:rPr>
        <w:t xml:space="preserve"> </w:t>
      </w:r>
      <w:r w:rsidR="00E87DD7">
        <w:rPr>
          <w:rFonts w:ascii="Times New Roman" w:eastAsia="Times New Roman" w:hAnsi="Times New Roman" w:cs="Times New Roman"/>
          <w:sz w:val="24"/>
          <w:szCs w:val="24"/>
          <w:lang w:eastAsia="ru-RU"/>
        </w:rPr>
        <w:t>29</w:t>
      </w:r>
      <w:r w:rsidRPr="00F90C90">
        <w:rPr>
          <w:rFonts w:ascii="Times New Roman" w:eastAsia="Times New Roman" w:hAnsi="Times New Roman" w:cs="Times New Roman"/>
          <w:sz w:val="24"/>
          <w:szCs w:val="24"/>
          <w:lang w:eastAsia="ru-RU"/>
        </w:rPr>
        <w:t xml:space="preserve"> коп.) </w:t>
      </w:r>
      <w:r w:rsidR="00E25C08">
        <w:rPr>
          <w:rFonts w:ascii="Times New Roman" w:eastAsia="Times New Roman" w:hAnsi="Times New Roman" w:cs="Times New Roman"/>
          <w:sz w:val="24"/>
          <w:szCs w:val="24"/>
          <w:lang w:eastAsia="ru-RU"/>
        </w:rPr>
        <w:t>бе</w:t>
      </w:r>
      <w:r w:rsidRPr="00F90C90">
        <w:rPr>
          <w:rFonts w:ascii="Times New Roman" w:eastAsia="Times New Roman" w:hAnsi="Times New Roman" w:cs="Times New Roman"/>
          <w:sz w:val="24"/>
          <w:szCs w:val="24"/>
          <w:lang w:eastAsia="ru-RU"/>
        </w:rPr>
        <w:t xml:space="preserve">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lastRenderedPageBreak/>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4"/>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FEEC" w14:textId="77777777" w:rsidR="000A5758" w:rsidRDefault="000A5758">
      <w:pPr>
        <w:spacing w:after="0" w:line="240" w:lineRule="auto"/>
      </w:pPr>
      <w:r>
        <w:separator/>
      </w:r>
    </w:p>
  </w:endnote>
  <w:endnote w:type="continuationSeparator" w:id="0">
    <w:p w14:paraId="29E60806" w14:textId="77777777" w:rsidR="000A5758" w:rsidRDefault="000A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0F88" w14:textId="77777777" w:rsidR="000A5758" w:rsidRDefault="000A5758">
      <w:pPr>
        <w:spacing w:after="0" w:line="240" w:lineRule="auto"/>
      </w:pPr>
      <w:r>
        <w:separator/>
      </w:r>
    </w:p>
  </w:footnote>
  <w:footnote w:type="continuationSeparator" w:id="0">
    <w:p w14:paraId="164C3304" w14:textId="77777777" w:rsidR="000A5758" w:rsidRDefault="000A5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9687628"/>
    <w:multiLevelType w:val="multilevel"/>
    <w:tmpl w:val="80280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6"/>
  </w:num>
  <w:num w:numId="10" w16cid:durableId="713892545">
    <w:abstractNumId w:val="31"/>
  </w:num>
  <w:num w:numId="11" w16cid:durableId="2031645203">
    <w:abstractNumId w:val="11"/>
  </w:num>
  <w:num w:numId="12" w16cid:durableId="1392928292">
    <w:abstractNumId w:val="15"/>
  </w:num>
  <w:num w:numId="13" w16cid:durableId="502626488">
    <w:abstractNumId w:val="33"/>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5"/>
  </w:num>
  <w:num w:numId="36" w16cid:durableId="1737513576">
    <w:abstractNumId w:val="25"/>
  </w:num>
  <w:num w:numId="37" w16cid:durableId="126290979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6217"/>
    <w:rsid w:val="00020576"/>
    <w:rsid w:val="00033F51"/>
    <w:rsid w:val="000419A3"/>
    <w:rsid w:val="000435EB"/>
    <w:rsid w:val="00067AAD"/>
    <w:rsid w:val="00070350"/>
    <w:rsid w:val="00073CD2"/>
    <w:rsid w:val="00086212"/>
    <w:rsid w:val="000A5758"/>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A2633"/>
    <w:rsid w:val="002B2419"/>
    <w:rsid w:val="002D01D5"/>
    <w:rsid w:val="002D4BAA"/>
    <w:rsid w:val="002F57C3"/>
    <w:rsid w:val="0031468E"/>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1C73"/>
    <w:rsid w:val="0061451B"/>
    <w:rsid w:val="00630A56"/>
    <w:rsid w:val="00632F6D"/>
    <w:rsid w:val="0064697A"/>
    <w:rsid w:val="00662596"/>
    <w:rsid w:val="00672B6A"/>
    <w:rsid w:val="00676539"/>
    <w:rsid w:val="006900D6"/>
    <w:rsid w:val="006A1D09"/>
    <w:rsid w:val="006A294A"/>
    <w:rsid w:val="006A43A6"/>
    <w:rsid w:val="006A59A3"/>
    <w:rsid w:val="006C04CF"/>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2382"/>
    <w:rsid w:val="008D4BA3"/>
    <w:rsid w:val="008F6ABC"/>
    <w:rsid w:val="00904765"/>
    <w:rsid w:val="009047E7"/>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35E55"/>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25C08"/>
    <w:rsid w:val="00E62993"/>
    <w:rsid w:val="00E62C9F"/>
    <w:rsid w:val="00E80A48"/>
    <w:rsid w:val="00E87DD7"/>
    <w:rsid w:val="00EA5532"/>
    <w:rsid w:val="00ED61FD"/>
    <w:rsid w:val="00EF36DA"/>
    <w:rsid w:val="00F1103E"/>
    <w:rsid w:val="00F14A71"/>
    <w:rsid w:val="00F15D70"/>
    <w:rsid w:val="00F360BF"/>
    <w:rsid w:val="00F41442"/>
    <w:rsid w:val="00F4253D"/>
    <w:rsid w:val="00F60A0F"/>
    <w:rsid w:val="00F81E7C"/>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uiPriority w:val="39"/>
    <w:rsid w:val="00E25C08"/>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6486</Words>
  <Characters>3698</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2026-07-07T12:49:00Z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