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B9EDF36" w14:textId="31AFEDF0" w:rsidR="00CD259C" w:rsidRPr="00CD259C" w:rsidRDefault="00245020" w:rsidP="00CD259C">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E2CEF" w:rsidRPr="00EE2CEF">
        <w:rPr>
          <w:b w:val="0"/>
          <w:bCs w:val="0"/>
          <w:sz w:val="24"/>
          <w:szCs w:val="24"/>
        </w:rPr>
        <w:t>Закупівля обладнання для автоматичного керування електромагнітними та електромеханічними замками код CPV за ЄЗС ДК 021:2015 35120000-1 — Системи та пристрої нагляду та охорони</w:t>
      </w:r>
      <w:r w:rsidR="00CD259C" w:rsidRPr="00EE2CEF">
        <w:rPr>
          <w:b w:val="0"/>
          <w:bCs w:val="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9F218C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D259C">
        <w:rPr>
          <w:rFonts w:ascii="Times New Roman" w:hAnsi="Times New Roman" w:cs="Times New Roman"/>
          <w:sz w:val="24"/>
          <w:szCs w:val="24"/>
        </w:rPr>
        <w:t>10</w:t>
      </w:r>
      <w:r w:rsidR="001944C8">
        <w:rPr>
          <w:rFonts w:ascii="Times New Roman" w:hAnsi="Times New Roman" w:cs="Times New Roman"/>
          <w:sz w:val="24"/>
          <w:szCs w:val="24"/>
        </w:rPr>
        <w:t>-</w:t>
      </w:r>
      <w:r w:rsidR="00E62C9F">
        <w:rPr>
          <w:rFonts w:ascii="Times New Roman" w:hAnsi="Times New Roman" w:cs="Times New Roman"/>
          <w:sz w:val="24"/>
          <w:szCs w:val="24"/>
        </w:rPr>
        <w:t>2</w:t>
      </w:r>
      <w:r w:rsidR="00CD259C">
        <w:rPr>
          <w:rFonts w:ascii="Times New Roman" w:hAnsi="Times New Roman" w:cs="Times New Roman"/>
          <w:sz w:val="24"/>
          <w:szCs w:val="24"/>
        </w:rPr>
        <w:t>9</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320797">
        <w:rPr>
          <w:rFonts w:ascii="Times New Roman" w:hAnsi="Times New Roman" w:cs="Times New Roman"/>
          <w:sz w:val="24"/>
          <w:szCs w:val="24"/>
        </w:rPr>
        <w:t>6544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5947E98" w:rsidR="0084770C" w:rsidRPr="00954D0D"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954D0D">
        <w:rPr>
          <w:rFonts w:ascii="Times New Roman" w:eastAsia="Times New Roman" w:hAnsi="Times New Roman" w:cs="Times New Roman"/>
          <w:bCs/>
          <w:sz w:val="24"/>
          <w:lang w:eastAsia="ru-RU"/>
        </w:rPr>
        <w:t xml:space="preserve">:  </w:t>
      </w:r>
      <w:r w:rsidR="00EE2CEF" w:rsidRPr="00EE2CEF">
        <w:rPr>
          <w:rFonts w:ascii="Times New Roman" w:hAnsi="Times New Roman" w:cs="Times New Roman"/>
          <w:sz w:val="24"/>
          <w:szCs w:val="24"/>
        </w:rPr>
        <w:t>Закупівля обладнання для автоматичного керування електромагнітними та електромеханічними замками код CPV за ЄЗС ДК 021:2015 35120000-1 — Системи та пристрої нагляду та охорони.</w:t>
      </w:r>
    </w:p>
    <w:p w14:paraId="5F56B346" w14:textId="77777777" w:rsidR="00EE2CEF" w:rsidRDefault="00EE2CEF" w:rsidP="00EE2CEF">
      <w:pPr>
        <w:spacing w:after="0" w:line="240" w:lineRule="auto"/>
        <w:jc w:val="center"/>
        <w:rPr>
          <w:rFonts w:ascii="Times New Roman" w:hAnsi="Times New Roman" w:cs="Times New Roman"/>
          <w:b/>
          <w:bCs/>
          <w:color w:val="000000" w:themeColor="text1"/>
          <w:sz w:val="24"/>
          <w:szCs w:val="24"/>
        </w:rPr>
      </w:pPr>
    </w:p>
    <w:p w14:paraId="288689C9" w14:textId="5603801D" w:rsidR="00EE2CEF" w:rsidRPr="00EE2CEF" w:rsidRDefault="00EE2CEF" w:rsidP="00EE2CEF">
      <w:pPr>
        <w:spacing w:after="0" w:line="240" w:lineRule="auto"/>
        <w:jc w:val="center"/>
        <w:rPr>
          <w:rFonts w:ascii="Times New Roman" w:hAnsi="Times New Roman" w:cs="Times New Roman"/>
          <w:b/>
          <w:bCs/>
          <w:color w:val="000000" w:themeColor="text1"/>
          <w:sz w:val="24"/>
          <w:szCs w:val="24"/>
        </w:rPr>
      </w:pPr>
      <w:r w:rsidRPr="00EE2CEF">
        <w:rPr>
          <w:rFonts w:ascii="Times New Roman" w:hAnsi="Times New Roman" w:cs="Times New Roman"/>
          <w:b/>
          <w:bCs/>
          <w:color w:val="000000" w:themeColor="text1"/>
          <w:sz w:val="24"/>
          <w:szCs w:val="24"/>
        </w:rPr>
        <w:t>Специфікація товару</w:t>
      </w:r>
    </w:p>
    <w:p w14:paraId="4C60B731" w14:textId="77777777" w:rsidR="00EE2CEF" w:rsidRPr="00EE2CEF" w:rsidRDefault="00EE2CEF" w:rsidP="00EE2CEF">
      <w:pPr>
        <w:spacing w:after="0" w:line="240" w:lineRule="auto"/>
        <w:jc w:val="center"/>
        <w:rPr>
          <w:rFonts w:ascii="Times New Roman" w:hAnsi="Times New Roman" w:cs="Times New Roman"/>
          <w:color w:val="000000" w:themeColor="text1"/>
          <w:sz w:val="24"/>
          <w:szCs w:val="24"/>
        </w:rPr>
      </w:pPr>
    </w:p>
    <w:tbl>
      <w:tblPr>
        <w:tblStyle w:val="a5"/>
        <w:tblW w:w="9493" w:type="dxa"/>
        <w:tblLook w:val="04A0" w:firstRow="1" w:lastRow="0" w:firstColumn="1" w:lastColumn="0" w:noHBand="0" w:noVBand="1"/>
      </w:tblPr>
      <w:tblGrid>
        <w:gridCol w:w="819"/>
        <w:gridCol w:w="5413"/>
        <w:gridCol w:w="1843"/>
        <w:gridCol w:w="1418"/>
      </w:tblGrid>
      <w:tr w:rsidR="00EE2CEF" w:rsidRPr="00EE2CEF" w14:paraId="0A03864D" w14:textId="77777777" w:rsidTr="00F635E5">
        <w:tc>
          <w:tcPr>
            <w:tcW w:w="819" w:type="dxa"/>
          </w:tcPr>
          <w:p w14:paraId="35609E1B" w14:textId="77777777" w:rsidR="00EE2CEF" w:rsidRPr="00EE2CEF" w:rsidRDefault="00EE2CEF" w:rsidP="00EE2CEF">
            <w:pPr>
              <w:pStyle w:val="a3"/>
              <w:spacing w:line="240" w:lineRule="auto"/>
              <w:ind w:left="31" w:right="63"/>
              <w:jc w:val="center"/>
              <w:rPr>
                <w:rFonts w:ascii="Times New Roman" w:hAnsi="Times New Roman" w:cs="Times New Roman"/>
                <w:b/>
                <w:sz w:val="24"/>
                <w:szCs w:val="24"/>
              </w:rPr>
            </w:pPr>
            <w:bookmarkStart w:id="0" w:name="_Hlk210046878"/>
            <w:r w:rsidRPr="00EE2CEF">
              <w:rPr>
                <w:rFonts w:ascii="Times New Roman" w:hAnsi="Times New Roman" w:cs="Times New Roman"/>
                <w:b/>
                <w:sz w:val="24"/>
                <w:szCs w:val="24"/>
              </w:rPr>
              <w:t>№</w:t>
            </w:r>
          </w:p>
          <w:p w14:paraId="569E3A57" w14:textId="77777777" w:rsidR="00EE2CEF" w:rsidRPr="00EE2CEF" w:rsidRDefault="00EE2CEF" w:rsidP="00EE2CEF">
            <w:pPr>
              <w:pStyle w:val="a3"/>
              <w:spacing w:line="240" w:lineRule="auto"/>
              <w:ind w:left="31" w:right="63"/>
              <w:jc w:val="center"/>
              <w:rPr>
                <w:rFonts w:ascii="Times New Roman" w:hAnsi="Times New Roman" w:cs="Times New Roman"/>
                <w:b/>
                <w:sz w:val="24"/>
                <w:szCs w:val="24"/>
              </w:rPr>
            </w:pPr>
            <w:r w:rsidRPr="00EE2CEF">
              <w:rPr>
                <w:rFonts w:ascii="Times New Roman" w:hAnsi="Times New Roman" w:cs="Times New Roman"/>
                <w:b/>
                <w:sz w:val="24"/>
                <w:szCs w:val="24"/>
              </w:rPr>
              <w:t>з/п</w:t>
            </w:r>
          </w:p>
        </w:tc>
        <w:tc>
          <w:tcPr>
            <w:tcW w:w="5413" w:type="dxa"/>
            <w:vAlign w:val="center"/>
          </w:tcPr>
          <w:p w14:paraId="0F30EEDB" w14:textId="77777777" w:rsidR="00EE2CEF" w:rsidRPr="00EE2CEF" w:rsidRDefault="00EE2CEF" w:rsidP="00EE2CEF">
            <w:pPr>
              <w:jc w:val="center"/>
              <w:rPr>
                <w:rFonts w:ascii="Times New Roman" w:hAnsi="Times New Roman" w:cs="Times New Roman"/>
                <w:b/>
                <w:sz w:val="24"/>
                <w:szCs w:val="24"/>
              </w:rPr>
            </w:pPr>
            <w:r w:rsidRPr="00EE2CEF">
              <w:rPr>
                <w:rFonts w:ascii="Times New Roman" w:hAnsi="Times New Roman" w:cs="Times New Roman"/>
                <w:b/>
                <w:sz w:val="24"/>
                <w:szCs w:val="24"/>
              </w:rPr>
              <w:t>Найменування товару</w:t>
            </w:r>
          </w:p>
        </w:tc>
        <w:tc>
          <w:tcPr>
            <w:tcW w:w="1843" w:type="dxa"/>
            <w:vAlign w:val="center"/>
          </w:tcPr>
          <w:p w14:paraId="6347F377" w14:textId="77777777" w:rsidR="00EE2CEF" w:rsidRPr="00EE2CEF" w:rsidRDefault="00EE2CEF" w:rsidP="00EE2CEF">
            <w:pPr>
              <w:jc w:val="center"/>
              <w:rPr>
                <w:rFonts w:ascii="Times New Roman" w:hAnsi="Times New Roman" w:cs="Times New Roman"/>
                <w:b/>
                <w:sz w:val="24"/>
                <w:szCs w:val="24"/>
              </w:rPr>
            </w:pPr>
            <w:r w:rsidRPr="00EE2CEF">
              <w:rPr>
                <w:rFonts w:ascii="Times New Roman" w:hAnsi="Times New Roman" w:cs="Times New Roman"/>
                <w:b/>
                <w:sz w:val="24"/>
                <w:szCs w:val="24"/>
              </w:rPr>
              <w:t>Одиниця</w:t>
            </w:r>
          </w:p>
          <w:p w14:paraId="5A540701" w14:textId="77777777" w:rsidR="00EE2CEF" w:rsidRPr="00EE2CEF" w:rsidRDefault="00EE2CEF" w:rsidP="00EE2CEF">
            <w:pPr>
              <w:jc w:val="center"/>
              <w:rPr>
                <w:rFonts w:ascii="Times New Roman" w:hAnsi="Times New Roman" w:cs="Times New Roman"/>
                <w:b/>
                <w:sz w:val="24"/>
                <w:szCs w:val="24"/>
              </w:rPr>
            </w:pPr>
            <w:r w:rsidRPr="00EE2CEF">
              <w:rPr>
                <w:rFonts w:ascii="Times New Roman" w:hAnsi="Times New Roman" w:cs="Times New Roman"/>
                <w:b/>
                <w:sz w:val="24"/>
                <w:szCs w:val="24"/>
              </w:rPr>
              <w:t>виміру</w:t>
            </w:r>
          </w:p>
        </w:tc>
        <w:tc>
          <w:tcPr>
            <w:tcW w:w="1418" w:type="dxa"/>
            <w:vAlign w:val="center"/>
          </w:tcPr>
          <w:p w14:paraId="649D84FB" w14:textId="77777777" w:rsidR="00EE2CEF" w:rsidRPr="00EE2CEF" w:rsidRDefault="00EE2CEF" w:rsidP="00EE2CEF">
            <w:pPr>
              <w:jc w:val="center"/>
              <w:rPr>
                <w:rFonts w:ascii="Times New Roman" w:hAnsi="Times New Roman" w:cs="Times New Roman"/>
                <w:b/>
                <w:sz w:val="24"/>
                <w:szCs w:val="24"/>
              </w:rPr>
            </w:pPr>
            <w:r w:rsidRPr="00EE2CEF">
              <w:rPr>
                <w:rFonts w:ascii="Times New Roman" w:hAnsi="Times New Roman" w:cs="Times New Roman"/>
                <w:b/>
                <w:sz w:val="24"/>
                <w:szCs w:val="24"/>
              </w:rPr>
              <w:t>Кількість</w:t>
            </w:r>
          </w:p>
        </w:tc>
      </w:tr>
      <w:tr w:rsidR="00EE2CEF" w:rsidRPr="00EE2CEF" w14:paraId="5A999381" w14:textId="77777777" w:rsidTr="00F635E5">
        <w:tc>
          <w:tcPr>
            <w:tcW w:w="819" w:type="dxa"/>
            <w:vAlign w:val="center"/>
          </w:tcPr>
          <w:p w14:paraId="4443E7C7" w14:textId="77777777" w:rsidR="00EE2CEF" w:rsidRPr="00EE2CEF" w:rsidRDefault="00EE2CEF" w:rsidP="00EE2CEF">
            <w:pPr>
              <w:pStyle w:val="a3"/>
              <w:numPr>
                <w:ilvl w:val="0"/>
                <w:numId w:val="28"/>
              </w:numPr>
              <w:suppressAutoHyphens w:val="0"/>
              <w:spacing w:after="0" w:line="240" w:lineRule="auto"/>
              <w:ind w:right="63"/>
              <w:jc w:val="center"/>
              <w:rPr>
                <w:rFonts w:ascii="Times New Roman" w:hAnsi="Times New Roman" w:cs="Times New Roman"/>
                <w:bCs/>
                <w:sz w:val="24"/>
                <w:szCs w:val="24"/>
              </w:rPr>
            </w:pPr>
          </w:p>
        </w:tc>
        <w:tc>
          <w:tcPr>
            <w:tcW w:w="5413" w:type="dxa"/>
          </w:tcPr>
          <w:p w14:paraId="7C1F92C8" w14:textId="77777777" w:rsidR="00EE2CEF" w:rsidRPr="00EE2CEF" w:rsidRDefault="00EE2CEF" w:rsidP="00EE2CEF">
            <w:pPr>
              <w:jc w:val="both"/>
              <w:rPr>
                <w:rFonts w:ascii="Times New Roman" w:hAnsi="Times New Roman" w:cs="Times New Roman"/>
                <w:sz w:val="24"/>
                <w:szCs w:val="24"/>
                <w:lang w:val="en-US"/>
              </w:rPr>
            </w:pPr>
            <w:r w:rsidRPr="00EE2CEF">
              <w:rPr>
                <w:rFonts w:ascii="Times New Roman" w:eastAsia="Times New Roman" w:hAnsi="Times New Roman" w:cs="Times New Roman"/>
                <w:kern w:val="16"/>
                <w:sz w:val="24"/>
                <w:szCs w:val="24"/>
                <w:lang w:eastAsia="ru-RU"/>
              </w:rPr>
              <w:t xml:space="preserve">Інтелектуальна централь </w:t>
            </w:r>
            <w:proofErr w:type="spellStart"/>
            <w:r w:rsidRPr="00EE2CEF">
              <w:rPr>
                <w:rFonts w:ascii="Times New Roman" w:eastAsia="Times New Roman" w:hAnsi="Times New Roman" w:cs="Times New Roman"/>
                <w:kern w:val="16"/>
                <w:sz w:val="24"/>
                <w:szCs w:val="24"/>
                <w:lang w:eastAsia="ru-RU"/>
              </w:rPr>
              <w:t>Ajax</w:t>
            </w:r>
            <w:proofErr w:type="spellEnd"/>
            <w:r w:rsidRPr="00EE2CEF">
              <w:rPr>
                <w:rFonts w:ascii="Times New Roman" w:eastAsia="Times New Roman" w:hAnsi="Times New Roman" w:cs="Times New Roman"/>
                <w:kern w:val="16"/>
                <w:sz w:val="24"/>
                <w:szCs w:val="24"/>
                <w:lang w:eastAsia="ru-RU"/>
              </w:rPr>
              <w:t xml:space="preserve"> </w:t>
            </w:r>
            <w:proofErr w:type="spellStart"/>
            <w:r w:rsidRPr="00EE2CEF">
              <w:rPr>
                <w:rFonts w:ascii="Times New Roman" w:eastAsia="Times New Roman" w:hAnsi="Times New Roman" w:cs="Times New Roman"/>
                <w:kern w:val="16"/>
                <w:sz w:val="24"/>
                <w:szCs w:val="24"/>
                <w:lang w:eastAsia="ru-RU"/>
              </w:rPr>
              <w:t>Hub</w:t>
            </w:r>
            <w:proofErr w:type="spellEnd"/>
            <w:r w:rsidRPr="00EE2CEF">
              <w:rPr>
                <w:rFonts w:ascii="Times New Roman" w:eastAsia="Times New Roman" w:hAnsi="Times New Roman" w:cs="Times New Roman"/>
                <w:kern w:val="16"/>
                <w:sz w:val="24"/>
                <w:szCs w:val="24"/>
                <w:lang w:eastAsia="ru-RU"/>
              </w:rPr>
              <w:t xml:space="preserve"> 2 (2G) (8EU) UA</w:t>
            </w:r>
          </w:p>
        </w:tc>
        <w:tc>
          <w:tcPr>
            <w:tcW w:w="1843" w:type="dxa"/>
            <w:vAlign w:val="center"/>
          </w:tcPr>
          <w:p w14:paraId="624F0C86" w14:textId="77777777" w:rsidR="00EE2CEF" w:rsidRPr="00EE2CEF" w:rsidRDefault="00EE2CEF" w:rsidP="00EE2CEF">
            <w:pPr>
              <w:jc w:val="center"/>
              <w:rPr>
                <w:rFonts w:ascii="Times New Roman" w:hAnsi="Times New Roman" w:cs="Times New Roman"/>
                <w:sz w:val="24"/>
                <w:szCs w:val="24"/>
              </w:rPr>
            </w:pPr>
            <w:r w:rsidRPr="00EE2CEF">
              <w:rPr>
                <w:rFonts w:ascii="Times New Roman" w:hAnsi="Times New Roman" w:cs="Times New Roman"/>
                <w:sz w:val="24"/>
                <w:szCs w:val="24"/>
              </w:rPr>
              <w:t>шт.</w:t>
            </w:r>
          </w:p>
        </w:tc>
        <w:tc>
          <w:tcPr>
            <w:tcW w:w="1418" w:type="dxa"/>
            <w:vAlign w:val="center"/>
          </w:tcPr>
          <w:p w14:paraId="0DA052EA" w14:textId="77777777" w:rsidR="00EE2CEF" w:rsidRPr="00EE2CEF" w:rsidRDefault="00EE2CEF" w:rsidP="00EE2CEF">
            <w:pPr>
              <w:jc w:val="center"/>
              <w:rPr>
                <w:rFonts w:ascii="Times New Roman" w:hAnsi="Times New Roman" w:cs="Times New Roman"/>
                <w:sz w:val="24"/>
                <w:szCs w:val="24"/>
              </w:rPr>
            </w:pPr>
            <w:r w:rsidRPr="00EE2CEF">
              <w:rPr>
                <w:rFonts w:ascii="Times New Roman" w:hAnsi="Times New Roman" w:cs="Times New Roman"/>
                <w:sz w:val="24"/>
                <w:szCs w:val="24"/>
              </w:rPr>
              <w:t>1</w:t>
            </w:r>
          </w:p>
        </w:tc>
      </w:tr>
      <w:tr w:rsidR="00EE2CEF" w:rsidRPr="00EE2CEF" w14:paraId="49365067" w14:textId="77777777" w:rsidTr="00F635E5">
        <w:tc>
          <w:tcPr>
            <w:tcW w:w="819" w:type="dxa"/>
            <w:vAlign w:val="center"/>
          </w:tcPr>
          <w:p w14:paraId="50BC940E" w14:textId="77777777" w:rsidR="00EE2CEF" w:rsidRPr="00EE2CEF" w:rsidRDefault="00EE2CEF" w:rsidP="00EE2CEF">
            <w:pPr>
              <w:pStyle w:val="a3"/>
              <w:numPr>
                <w:ilvl w:val="0"/>
                <w:numId w:val="28"/>
              </w:numPr>
              <w:suppressAutoHyphens w:val="0"/>
              <w:spacing w:after="0" w:line="240" w:lineRule="auto"/>
              <w:ind w:right="63"/>
              <w:jc w:val="center"/>
              <w:rPr>
                <w:rFonts w:ascii="Times New Roman" w:hAnsi="Times New Roman" w:cs="Times New Roman"/>
                <w:bCs/>
                <w:sz w:val="24"/>
                <w:szCs w:val="24"/>
              </w:rPr>
            </w:pPr>
          </w:p>
        </w:tc>
        <w:tc>
          <w:tcPr>
            <w:tcW w:w="5413" w:type="dxa"/>
          </w:tcPr>
          <w:p w14:paraId="6D88AEE8" w14:textId="77777777" w:rsidR="00EE2CEF" w:rsidRPr="00EE2CEF" w:rsidRDefault="00EE2CEF" w:rsidP="00EE2CEF">
            <w:pPr>
              <w:jc w:val="both"/>
              <w:rPr>
                <w:rFonts w:ascii="Times New Roman" w:eastAsia="Times New Roman" w:hAnsi="Times New Roman" w:cs="Times New Roman"/>
                <w:kern w:val="16"/>
                <w:sz w:val="24"/>
                <w:szCs w:val="24"/>
                <w:lang w:eastAsia="ru-RU"/>
              </w:rPr>
            </w:pPr>
            <w:r w:rsidRPr="00EE2CEF">
              <w:rPr>
                <w:rFonts w:ascii="Times New Roman" w:eastAsia="Times New Roman" w:hAnsi="Times New Roman" w:cs="Times New Roman"/>
                <w:kern w:val="16"/>
                <w:sz w:val="24"/>
                <w:szCs w:val="24"/>
                <w:lang w:eastAsia="ru-RU"/>
              </w:rPr>
              <w:t xml:space="preserve">Реле </w:t>
            </w:r>
            <w:proofErr w:type="spellStart"/>
            <w:r w:rsidRPr="00EE2CEF">
              <w:rPr>
                <w:rFonts w:ascii="Times New Roman" w:eastAsia="Times New Roman" w:hAnsi="Times New Roman" w:cs="Times New Roman"/>
                <w:kern w:val="16"/>
                <w:sz w:val="24"/>
                <w:szCs w:val="24"/>
                <w:lang w:eastAsia="ru-RU"/>
              </w:rPr>
              <w:t>Ajax</w:t>
            </w:r>
            <w:proofErr w:type="spellEnd"/>
            <w:r w:rsidRPr="00EE2CEF">
              <w:rPr>
                <w:rFonts w:ascii="Times New Roman" w:eastAsia="Times New Roman" w:hAnsi="Times New Roman" w:cs="Times New Roman"/>
                <w:kern w:val="16"/>
                <w:sz w:val="24"/>
                <w:szCs w:val="24"/>
                <w:lang w:eastAsia="ru-RU"/>
              </w:rPr>
              <w:t xml:space="preserve"> </w:t>
            </w:r>
            <w:proofErr w:type="spellStart"/>
            <w:r w:rsidRPr="00EE2CEF">
              <w:rPr>
                <w:rFonts w:ascii="Times New Roman" w:eastAsia="Times New Roman" w:hAnsi="Times New Roman" w:cs="Times New Roman"/>
                <w:kern w:val="16"/>
                <w:sz w:val="24"/>
                <w:szCs w:val="24"/>
                <w:lang w:eastAsia="ru-RU"/>
              </w:rPr>
              <w:t>Relay</w:t>
            </w:r>
            <w:proofErr w:type="spellEnd"/>
            <w:r w:rsidRPr="00EE2CEF">
              <w:rPr>
                <w:rFonts w:ascii="Times New Roman" w:eastAsia="Times New Roman" w:hAnsi="Times New Roman" w:cs="Times New Roman"/>
                <w:kern w:val="16"/>
                <w:sz w:val="24"/>
                <w:szCs w:val="24"/>
                <w:lang w:eastAsia="ru-RU"/>
              </w:rPr>
              <w:t xml:space="preserve"> </w:t>
            </w:r>
            <w:proofErr w:type="spellStart"/>
            <w:r w:rsidRPr="00EE2CEF">
              <w:rPr>
                <w:rFonts w:ascii="Times New Roman" w:eastAsia="Times New Roman" w:hAnsi="Times New Roman" w:cs="Times New Roman"/>
                <w:kern w:val="16"/>
                <w:sz w:val="24"/>
                <w:szCs w:val="24"/>
                <w:lang w:eastAsia="ru-RU"/>
              </w:rPr>
              <w:t>Jeweller</w:t>
            </w:r>
            <w:proofErr w:type="spellEnd"/>
          </w:p>
        </w:tc>
        <w:tc>
          <w:tcPr>
            <w:tcW w:w="1843" w:type="dxa"/>
            <w:vAlign w:val="center"/>
          </w:tcPr>
          <w:p w14:paraId="2FAAE19C" w14:textId="77777777" w:rsidR="00EE2CEF" w:rsidRPr="00EE2CEF" w:rsidRDefault="00EE2CEF" w:rsidP="00EE2CEF">
            <w:pPr>
              <w:jc w:val="center"/>
              <w:rPr>
                <w:rFonts w:ascii="Times New Roman" w:hAnsi="Times New Roman" w:cs="Times New Roman"/>
                <w:sz w:val="24"/>
                <w:szCs w:val="24"/>
              </w:rPr>
            </w:pPr>
            <w:r w:rsidRPr="00EE2CEF">
              <w:rPr>
                <w:rFonts w:ascii="Times New Roman" w:hAnsi="Times New Roman" w:cs="Times New Roman"/>
                <w:sz w:val="24"/>
                <w:szCs w:val="24"/>
              </w:rPr>
              <w:t>шт.</w:t>
            </w:r>
          </w:p>
        </w:tc>
        <w:tc>
          <w:tcPr>
            <w:tcW w:w="1418" w:type="dxa"/>
            <w:vAlign w:val="center"/>
          </w:tcPr>
          <w:p w14:paraId="499DE3BB" w14:textId="77777777" w:rsidR="00EE2CEF" w:rsidRPr="00EE2CEF" w:rsidRDefault="00EE2CEF" w:rsidP="00EE2CEF">
            <w:pPr>
              <w:jc w:val="center"/>
              <w:rPr>
                <w:rFonts w:ascii="Times New Roman" w:hAnsi="Times New Roman" w:cs="Times New Roman"/>
                <w:sz w:val="24"/>
                <w:szCs w:val="24"/>
              </w:rPr>
            </w:pPr>
            <w:r w:rsidRPr="00EE2CEF">
              <w:rPr>
                <w:rFonts w:ascii="Times New Roman" w:hAnsi="Times New Roman" w:cs="Times New Roman"/>
                <w:sz w:val="24"/>
                <w:szCs w:val="24"/>
              </w:rPr>
              <w:t>3</w:t>
            </w:r>
          </w:p>
        </w:tc>
      </w:tr>
      <w:bookmarkEnd w:id="0"/>
    </w:tbl>
    <w:p w14:paraId="43B76698" w14:textId="77777777" w:rsidR="00EE2CEF" w:rsidRPr="00EE2CEF" w:rsidRDefault="00EE2CEF" w:rsidP="00EE2CEF">
      <w:pPr>
        <w:spacing w:after="0" w:line="240" w:lineRule="auto"/>
        <w:rPr>
          <w:rFonts w:ascii="Times New Roman" w:hAnsi="Times New Roman" w:cs="Times New Roman"/>
          <w:color w:val="000000" w:themeColor="text1"/>
          <w:sz w:val="24"/>
          <w:szCs w:val="24"/>
        </w:rPr>
      </w:pPr>
    </w:p>
    <w:p w14:paraId="6DE7B3A0" w14:textId="77777777" w:rsidR="00EE2CEF" w:rsidRPr="00EE2CEF" w:rsidRDefault="00EE2CEF" w:rsidP="00EE2CEF">
      <w:pPr>
        <w:spacing w:after="0" w:line="240" w:lineRule="auto"/>
        <w:jc w:val="center"/>
        <w:rPr>
          <w:rFonts w:ascii="Times New Roman" w:hAnsi="Times New Roman" w:cs="Times New Roman"/>
          <w:b/>
          <w:bCs/>
          <w:color w:val="000000" w:themeColor="text1"/>
          <w:sz w:val="24"/>
          <w:szCs w:val="24"/>
        </w:rPr>
      </w:pPr>
      <w:r w:rsidRPr="00EE2CEF">
        <w:rPr>
          <w:rFonts w:ascii="Times New Roman" w:hAnsi="Times New Roman" w:cs="Times New Roman"/>
          <w:b/>
          <w:bCs/>
          <w:color w:val="000000" w:themeColor="text1"/>
          <w:sz w:val="24"/>
          <w:szCs w:val="24"/>
        </w:rPr>
        <w:t>Технічні вимоги</w:t>
      </w:r>
    </w:p>
    <w:p w14:paraId="6CE2FC3B" w14:textId="77777777" w:rsidR="00EE2CEF" w:rsidRPr="00EE2CEF" w:rsidRDefault="00EE2CEF" w:rsidP="00EE2CEF">
      <w:pPr>
        <w:spacing w:after="0" w:line="240" w:lineRule="auto"/>
        <w:jc w:val="center"/>
        <w:rPr>
          <w:rFonts w:ascii="Times New Roman" w:hAnsi="Times New Roman" w:cs="Times New Roman"/>
          <w:color w:val="000000" w:themeColor="text1"/>
          <w:sz w:val="24"/>
          <w:szCs w:val="24"/>
        </w:rPr>
      </w:pPr>
    </w:p>
    <w:tbl>
      <w:tblPr>
        <w:tblStyle w:val="26"/>
        <w:tblW w:w="9781" w:type="dxa"/>
        <w:tblInd w:w="-5" w:type="dxa"/>
        <w:tblLook w:val="04A0" w:firstRow="1" w:lastRow="0" w:firstColumn="1" w:lastColumn="0" w:noHBand="0" w:noVBand="1"/>
      </w:tblPr>
      <w:tblGrid>
        <w:gridCol w:w="547"/>
        <w:gridCol w:w="2288"/>
        <w:gridCol w:w="993"/>
        <w:gridCol w:w="850"/>
        <w:gridCol w:w="5103"/>
      </w:tblGrid>
      <w:tr w:rsidR="00EE2CEF" w:rsidRPr="00EE2CEF" w14:paraId="47494996" w14:textId="77777777" w:rsidTr="00F635E5">
        <w:tc>
          <w:tcPr>
            <w:tcW w:w="547" w:type="dxa"/>
            <w:vAlign w:val="center"/>
          </w:tcPr>
          <w:p w14:paraId="5AF34E0E" w14:textId="77777777" w:rsidR="00EE2CEF" w:rsidRPr="00EE2CEF" w:rsidRDefault="00EE2CEF" w:rsidP="00EE2CEF">
            <w:pPr>
              <w:suppressAutoHyphens/>
              <w:contextualSpacing/>
              <w:jc w:val="center"/>
              <w:rPr>
                <w:rFonts w:eastAsia="Calibri" w:cs="Times New Roman"/>
                <w:b/>
                <w:bCs/>
                <w:color w:val="000000"/>
                <w:sz w:val="24"/>
                <w:szCs w:val="24"/>
              </w:rPr>
            </w:pPr>
            <w:r w:rsidRPr="00EE2CEF">
              <w:rPr>
                <w:rFonts w:eastAsia="Calibri" w:cs="Times New Roman"/>
                <w:b/>
                <w:bCs/>
                <w:color w:val="000000"/>
                <w:sz w:val="24"/>
                <w:szCs w:val="24"/>
              </w:rPr>
              <w:t>№</w:t>
            </w:r>
          </w:p>
          <w:p w14:paraId="43065B35" w14:textId="77777777" w:rsidR="00EE2CEF" w:rsidRPr="00EE2CEF" w:rsidRDefault="00EE2CEF" w:rsidP="00EE2CEF">
            <w:pPr>
              <w:suppressAutoHyphens/>
              <w:contextualSpacing/>
              <w:jc w:val="center"/>
              <w:rPr>
                <w:rFonts w:eastAsia="Calibri" w:cs="Times New Roman"/>
                <w:b/>
                <w:bCs/>
                <w:color w:val="000000"/>
                <w:sz w:val="24"/>
                <w:szCs w:val="24"/>
              </w:rPr>
            </w:pPr>
            <w:r w:rsidRPr="00EE2CEF">
              <w:rPr>
                <w:rFonts w:eastAsia="Calibri" w:cs="Times New Roman"/>
                <w:b/>
                <w:bCs/>
                <w:color w:val="000000"/>
                <w:sz w:val="24"/>
                <w:szCs w:val="24"/>
              </w:rPr>
              <w:t>з/п</w:t>
            </w:r>
          </w:p>
        </w:tc>
        <w:tc>
          <w:tcPr>
            <w:tcW w:w="2288" w:type="dxa"/>
            <w:vAlign w:val="center"/>
          </w:tcPr>
          <w:p w14:paraId="65E5DE36" w14:textId="77777777" w:rsidR="00EE2CEF" w:rsidRPr="00EE2CEF" w:rsidRDefault="00EE2CEF" w:rsidP="00EE2CEF">
            <w:pPr>
              <w:suppressAutoHyphens/>
              <w:contextualSpacing/>
              <w:jc w:val="center"/>
              <w:rPr>
                <w:rFonts w:eastAsia="Calibri" w:cs="Times New Roman"/>
                <w:b/>
                <w:bCs/>
                <w:color w:val="000000"/>
                <w:sz w:val="24"/>
                <w:szCs w:val="24"/>
              </w:rPr>
            </w:pPr>
            <w:r w:rsidRPr="00EE2CEF">
              <w:rPr>
                <w:rFonts w:eastAsia="Calibri" w:cs="Times New Roman"/>
                <w:b/>
                <w:bCs/>
                <w:color w:val="000000"/>
                <w:sz w:val="24"/>
                <w:szCs w:val="24"/>
              </w:rPr>
              <w:t>Найменування товару</w:t>
            </w:r>
          </w:p>
        </w:tc>
        <w:tc>
          <w:tcPr>
            <w:tcW w:w="993" w:type="dxa"/>
            <w:vAlign w:val="center"/>
          </w:tcPr>
          <w:p w14:paraId="3E8AB547" w14:textId="77777777" w:rsidR="00EE2CEF" w:rsidRPr="00EE2CEF" w:rsidRDefault="00EE2CEF" w:rsidP="00EE2CEF">
            <w:pPr>
              <w:suppressAutoHyphens/>
              <w:contextualSpacing/>
              <w:jc w:val="center"/>
              <w:rPr>
                <w:rFonts w:eastAsia="Calibri" w:cs="Times New Roman"/>
                <w:b/>
                <w:bCs/>
                <w:color w:val="000000"/>
                <w:sz w:val="24"/>
                <w:szCs w:val="24"/>
              </w:rPr>
            </w:pPr>
            <w:r w:rsidRPr="00EE2CEF">
              <w:rPr>
                <w:rFonts w:eastAsia="Calibri" w:cs="Times New Roman"/>
                <w:b/>
                <w:bCs/>
                <w:color w:val="000000"/>
                <w:sz w:val="24"/>
                <w:szCs w:val="24"/>
              </w:rPr>
              <w:t>Од. виміру</w:t>
            </w:r>
          </w:p>
        </w:tc>
        <w:tc>
          <w:tcPr>
            <w:tcW w:w="850" w:type="dxa"/>
            <w:vAlign w:val="center"/>
          </w:tcPr>
          <w:p w14:paraId="6A5941B4" w14:textId="77777777" w:rsidR="00EE2CEF" w:rsidRPr="00EE2CEF" w:rsidRDefault="00EE2CEF" w:rsidP="00EE2CEF">
            <w:pPr>
              <w:suppressAutoHyphens/>
              <w:contextualSpacing/>
              <w:jc w:val="center"/>
              <w:rPr>
                <w:rFonts w:eastAsia="Calibri" w:cs="Times New Roman"/>
                <w:b/>
                <w:bCs/>
                <w:color w:val="000000"/>
                <w:sz w:val="24"/>
                <w:szCs w:val="24"/>
              </w:rPr>
            </w:pPr>
            <w:r w:rsidRPr="00EE2CEF">
              <w:rPr>
                <w:rFonts w:eastAsia="Calibri" w:cs="Times New Roman"/>
                <w:b/>
                <w:bCs/>
                <w:color w:val="000000"/>
                <w:sz w:val="24"/>
                <w:szCs w:val="24"/>
              </w:rPr>
              <w:t>К-ть</w:t>
            </w:r>
          </w:p>
        </w:tc>
        <w:tc>
          <w:tcPr>
            <w:tcW w:w="5103" w:type="dxa"/>
          </w:tcPr>
          <w:p w14:paraId="7D3A7938" w14:textId="77777777" w:rsidR="00EE2CEF" w:rsidRPr="00EE2CEF" w:rsidRDefault="00EE2CEF" w:rsidP="00EE2CEF">
            <w:pPr>
              <w:suppressAutoHyphens/>
              <w:contextualSpacing/>
              <w:jc w:val="center"/>
              <w:rPr>
                <w:rFonts w:eastAsia="Calibri" w:cs="Times New Roman"/>
                <w:b/>
                <w:bCs/>
                <w:color w:val="000000"/>
                <w:sz w:val="24"/>
                <w:szCs w:val="24"/>
              </w:rPr>
            </w:pPr>
            <w:r w:rsidRPr="00EE2CEF">
              <w:rPr>
                <w:rFonts w:eastAsia="Calibri" w:cs="Times New Roman"/>
                <w:b/>
                <w:bCs/>
                <w:color w:val="000000"/>
                <w:sz w:val="24"/>
                <w:szCs w:val="24"/>
              </w:rPr>
              <w:t>Технічні характеристики</w:t>
            </w:r>
          </w:p>
        </w:tc>
      </w:tr>
      <w:tr w:rsidR="00EE2CEF" w:rsidRPr="00EE2CEF" w14:paraId="0ECA3B74" w14:textId="77777777" w:rsidTr="00F635E5">
        <w:tc>
          <w:tcPr>
            <w:tcW w:w="547" w:type="dxa"/>
            <w:vAlign w:val="center"/>
          </w:tcPr>
          <w:p w14:paraId="6198DD3A" w14:textId="77777777" w:rsidR="00EE2CEF" w:rsidRPr="00EE2CEF" w:rsidRDefault="00EE2CEF" w:rsidP="00EE2CEF">
            <w:pPr>
              <w:suppressAutoHyphens/>
              <w:contextualSpacing/>
              <w:jc w:val="center"/>
              <w:rPr>
                <w:rFonts w:eastAsia="Calibri" w:cs="Times New Roman"/>
                <w:color w:val="000000"/>
                <w:sz w:val="24"/>
                <w:szCs w:val="24"/>
              </w:rPr>
            </w:pPr>
            <w:r w:rsidRPr="00EE2CEF">
              <w:rPr>
                <w:rFonts w:eastAsia="Calibri" w:cs="Times New Roman"/>
                <w:color w:val="000000"/>
                <w:sz w:val="24"/>
                <w:szCs w:val="24"/>
              </w:rPr>
              <w:t>1.</w:t>
            </w:r>
          </w:p>
        </w:tc>
        <w:tc>
          <w:tcPr>
            <w:tcW w:w="2288" w:type="dxa"/>
            <w:vAlign w:val="center"/>
          </w:tcPr>
          <w:p w14:paraId="406BDCD3" w14:textId="77777777" w:rsidR="00EE2CEF" w:rsidRPr="00EE2CEF" w:rsidRDefault="00EE2CEF" w:rsidP="00EE2CEF">
            <w:pPr>
              <w:suppressAutoHyphens/>
              <w:contextualSpacing/>
              <w:jc w:val="both"/>
              <w:rPr>
                <w:rFonts w:eastAsia="Calibri" w:cs="Times New Roman"/>
                <w:color w:val="000000"/>
                <w:sz w:val="24"/>
                <w:szCs w:val="24"/>
              </w:rPr>
            </w:pPr>
            <w:r w:rsidRPr="00EE2CEF">
              <w:rPr>
                <w:rFonts w:eastAsia="Calibri" w:cs="Times New Roman"/>
                <w:color w:val="000000"/>
                <w:sz w:val="24"/>
                <w:szCs w:val="24"/>
              </w:rPr>
              <w:t xml:space="preserve">Інтелектуальна централь </w:t>
            </w:r>
            <w:proofErr w:type="spellStart"/>
            <w:r w:rsidRPr="00EE2CEF">
              <w:rPr>
                <w:rFonts w:eastAsia="Calibri" w:cs="Times New Roman"/>
                <w:color w:val="000000"/>
                <w:sz w:val="24"/>
                <w:szCs w:val="24"/>
              </w:rPr>
              <w:t>Ajax</w:t>
            </w:r>
            <w:proofErr w:type="spellEnd"/>
            <w:r w:rsidRPr="00EE2CEF">
              <w:rPr>
                <w:rFonts w:eastAsia="Calibri" w:cs="Times New Roman"/>
                <w:color w:val="000000"/>
                <w:sz w:val="24"/>
                <w:szCs w:val="24"/>
              </w:rPr>
              <w:t xml:space="preserve"> </w:t>
            </w:r>
            <w:proofErr w:type="spellStart"/>
            <w:r w:rsidRPr="00EE2CEF">
              <w:rPr>
                <w:rFonts w:eastAsia="Calibri" w:cs="Times New Roman"/>
                <w:color w:val="000000"/>
                <w:sz w:val="24"/>
                <w:szCs w:val="24"/>
              </w:rPr>
              <w:t>Hub</w:t>
            </w:r>
            <w:proofErr w:type="spellEnd"/>
            <w:r w:rsidRPr="00EE2CEF">
              <w:rPr>
                <w:rFonts w:eastAsia="Calibri" w:cs="Times New Roman"/>
                <w:color w:val="000000"/>
                <w:sz w:val="24"/>
                <w:szCs w:val="24"/>
              </w:rPr>
              <w:t xml:space="preserve"> 2 (2G) (8EU) UA (або еквівалент)</w:t>
            </w:r>
          </w:p>
        </w:tc>
        <w:tc>
          <w:tcPr>
            <w:tcW w:w="993" w:type="dxa"/>
            <w:vAlign w:val="center"/>
          </w:tcPr>
          <w:p w14:paraId="050373EE" w14:textId="77777777" w:rsidR="00EE2CEF" w:rsidRPr="00EE2CEF" w:rsidRDefault="00EE2CEF" w:rsidP="00EE2CEF">
            <w:pPr>
              <w:suppressAutoHyphens/>
              <w:contextualSpacing/>
              <w:jc w:val="center"/>
              <w:rPr>
                <w:rFonts w:eastAsia="Calibri" w:cs="Times New Roman"/>
                <w:color w:val="000000"/>
                <w:sz w:val="24"/>
                <w:szCs w:val="24"/>
              </w:rPr>
            </w:pPr>
            <w:r w:rsidRPr="00EE2CEF">
              <w:rPr>
                <w:rFonts w:eastAsia="Calibri" w:cs="Times New Roman"/>
                <w:color w:val="000000"/>
                <w:sz w:val="24"/>
                <w:szCs w:val="24"/>
              </w:rPr>
              <w:t>шт.</w:t>
            </w:r>
          </w:p>
        </w:tc>
        <w:tc>
          <w:tcPr>
            <w:tcW w:w="850" w:type="dxa"/>
            <w:vAlign w:val="center"/>
          </w:tcPr>
          <w:p w14:paraId="70832CCD" w14:textId="77777777" w:rsidR="00EE2CEF" w:rsidRPr="00EE2CEF" w:rsidRDefault="00EE2CEF" w:rsidP="00EE2CEF">
            <w:pPr>
              <w:suppressAutoHyphens/>
              <w:contextualSpacing/>
              <w:jc w:val="center"/>
              <w:rPr>
                <w:rFonts w:eastAsia="Calibri" w:cs="Times New Roman"/>
                <w:color w:val="000000"/>
                <w:sz w:val="24"/>
                <w:szCs w:val="24"/>
              </w:rPr>
            </w:pPr>
            <w:r w:rsidRPr="00EE2CEF">
              <w:rPr>
                <w:rFonts w:eastAsia="Calibri" w:cs="Times New Roman"/>
                <w:color w:val="000000"/>
                <w:sz w:val="24"/>
                <w:szCs w:val="24"/>
              </w:rPr>
              <w:t>1</w:t>
            </w:r>
          </w:p>
        </w:tc>
        <w:tc>
          <w:tcPr>
            <w:tcW w:w="5103" w:type="dxa"/>
          </w:tcPr>
          <w:p w14:paraId="735AAF47"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Інтелектуальна централь системи безпеки з підтримкою датчиків із фотофіксацією</w:t>
            </w:r>
          </w:p>
          <w:p w14:paraId="79032BE7"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Розміщення: усередині приміщень.</w:t>
            </w:r>
          </w:p>
          <w:p w14:paraId="09B83987"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Пристроїв, які </w:t>
            </w:r>
            <w:proofErr w:type="spellStart"/>
            <w:r w:rsidRPr="00EE2CEF">
              <w:rPr>
                <w:rFonts w:eastAsia="Calibri" w:cs="Times New Roman"/>
                <w:color w:val="000000"/>
                <w:sz w:val="24"/>
                <w:szCs w:val="24"/>
              </w:rPr>
              <w:t>під’єднуються</w:t>
            </w:r>
            <w:proofErr w:type="spellEnd"/>
            <w:r w:rsidRPr="00EE2CEF">
              <w:rPr>
                <w:rFonts w:eastAsia="Calibri" w:cs="Times New Roman"/>
                <w:color w:val="000000"/>
                <w:sz w:val="24"/>
                <w:szCs w:val="24"/>
              </w:rPr>
              <w:t xml:space="preserve"> – до 100. Користувачів: 50. </w:t>
            </w:r>
          </w:p>
          <w:p w14:paraId="7B83A636"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Кімнат: 50.</w:t>
            </w:r>
          </w:p>
          <w:p w14:paraId="048C7256"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Груп: 9. </w:t>
            </w:r>
          </w:p>
          <w:p w14:paraId="1B0B0584" w14:textId="77777777" w:rsidR="00EE2CEF" w:rsidRPr="00EE2CEF" w:rsidRDefault="00EE2CEF" w:rsidP="00EE2CEF">
            <w:pPr>
              <w:suppressAutoHyphens/>
              <w:contextualSpacing/>
              <w:rPr>
                <w:rFonts w:eastAsia="Calibri" w:cs="Times New Roman"/>
                <w:color w:val="000000"/>
                <w:sz w:val="24"/>
                <w:szCs w:val="24"/>
              </w:rPr>
            </w:pPr>
            <w:proofErr w:type="spellStart"/>
            <w:r w:rsidRPr="00EE2CEF">
              <w:rPr>
                <w:rFonts w:eastAsia="Calibri" w:cs="Times New Roman"/>
                <w:color w:val="000000"/>
                <w:sz w:val="24"/>
                <w:szCs w:val="24"/>
              </w:rPr>
              <w:t>ReX</w:t>
            </w:r>
            <w:proofErr w:type="spellEnd"/>
            <w:r w:rsidRPr="00EE2CEF">
              <w:rPr>
                <w:rFonts w:eastAsia="Calibri" w:cs="Times New Roman"/>
                <w:color w:val="000000"/>
                <w:sz w:val="24"/>
                <w:szCs w:val="24"/>
              </w:rPr>
              <w:t xml:space="preserve">, що підключаються: 5. </w:t>
            </w:r>
            <w:proofErr w:type="spellStart"/>
            <w:r w:rsidRPr="00EE2CEF">
              <w:rPr>
                <w:rFonts w:eastAsia="Calibri" w:cs="Times New Roman"/>
                <w:color w:val="000000"/>
                <w:sz w:val="24"/>
                <w:szCs w:val="24"/>
              </w:rPr>
              <w:t>Під’єднуваних</w:t>
            </w:r>
            <w:proofErr w:type="spellEnd"/>
            <w:r w:rsidRPr="00EE2CEF">
              <w:rPr>
                <w:rFonts w:eastAsia="Calibri" w:cs="Times New Roman"/>
                <w:color w:val="000000"/>
                <w:sz w:val="24"/>
                <w:szCs w:val="24"/>
              </w:rPr>
              <w:t xml:space="preserve"> сирен: до 10.</w:t>
            </w:r>
          </w:p>
          <w:p w14:paraId="10DF5C3E"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Сценаріїв: 32.</w:t>
            </w:r>
          </w:p>
          <w:p w14:paraId="63E26E58"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Підтримка датчиків </w:t>
            </w:r>
            <w:proofErr w:type="spellStart"/>
            <w:r w:rsidRPr="00EE2CEF">
              <w:rPr>
                <w:rFonts w:eastAsia="Calibri" w:cs="Times New Roman"/>
                <w:color w:val="000000"/>
                <w:sz w:val="24"/>
                <w:szCs w:val="24"/>
              </w:rPr>
              <w:t>MotionCam</w:t>
            </w:r>
            <w:proofErr w:type="spellEnd"/>
          </w:p>
          <w:p w14:paraId="00B00C2D"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Мобільні застосунки: </w:t>
            </w:r>
            <w:proofErr w:type="spellStart"/>
            <w:r w:rsidRPr="00EE2CEF">
              <w:rPr>
                <w:rFonts w:eastAsia="Calibri" w:cs="Times New Roman"/>
                <w:color w:val="000000"/>
                <w:sz w:val="24"/>
                <w:szCs w:val="24"/>
              </w:rPr>
              <w:t>iOS</w:t>
            </w:r>
            <w:proofErr w:type="spellEnd"/>
            <w:r w:rsidRPr="00EE2CEF">
              <w:rPr>
                <w:rFonts w:eastAsia="Calibri" w:cs="Times New Roman"/>
                <w:color w:val="000000"/>
                <w:sz w:val="24"/>
                <w:szCs w:val="24"/>
              </w:rPr>
              <w:t xml:space="preserve"> 11.0 і вище.</w:t>
            </w:r>
          </w:p>
          <w:p w14:paraId="7CCFC487" w14:textId="77777777" w:rsidR="00EE2CEF" w:rsidRPr="00EE2CEF" w:rsidRDefault="00EE2CEF" w:rsidP="00EE2CEF">
            <w:pPr>
              <w:suppressAutoHyphens/>
              <w:contextualSpacing/>
              <w:rPr>
                <w:rFonts w:eastAsia="Calibri" w:cs="Times New Roman"/>
                <w:color w:val="000000"/>
                <w:sz w:val="24"/>
                <w:szCs w:val="24"/>
              </w:rPr>
            </w:pPr>
            <w:proofErr w:type="spellStart"/>
            <w:r w:rsidRPr="00EE2CEF">
              <w:rPr>
                <w:rFonts w:eastAsia="Calibri" w:cs="Times New Roman"/>
                <w:color w:val="000000"/>
                <w:sz w:val="24"/>
                <w:szCs w:val="24"/>
              </w:rPr>
              <w:t>Android</w:t>
            </w:r>
            <w:proofErr w:type="spellEnd"/>
            <w:r w:rsidRPr="00EE2CEF">
              <w:rPr>
                <w:rFonts w:eastAsia="Calibri" w:cs="Times New Roman"/>
                <w:color w:val="000000"/>
                <w:sz w:val="24"/>
                <w:szCs w:val="24"/>
              </w:rPr>
              <w:t xml:space="preserve"> 4.4 і вище.</w:t>
            </w:r>
          </w:p>
          <w:p w14:paraId="49B3795D"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Канали зв’язку: </w:t>
            </w:r>
            <w:proofErr w:type="spellStart"/>
            <w:r w:rsidRPr="00EE2CEF">
              <w:rPr>
                <w:rFonts w:eastAsia="Calibri" w:cs="Times New Roman"/>
                <w:color w:val="000000"/>
                <w:sz w:val="24"/>
                <w:szCs w:val="24"/>
              </w:rPr>
              <w:t>Ethernet</w:t>
            </w:r>
            <w:proofErr w:type="spellEnd"/>
            <w:r w:rsidRPr="00EE2CEF">
              <w:rPr>
                <w:rFonts w:eastAsia="Calibri" w:cs="Times New Roman"/>
                <w:color w:val="000000"/>
                <w:sz w:val="24"/>
                <w:szCs w:val="24"/>
              </w:rPr>
              <w:t>, Дві 2G SIM-</w:t>
            </w:r>
          </w:p>
          <w:p w14:paraId="0543AFA4"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картки.</w:t>
            </w:r>
          </w:p>
          <w:p w14:paraId="10B5EBAA"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Сигнал тривоги:</w:t>
            </w:r>
          </w:p>
          <w:p w14:paraId="2E1E9E5E"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lastRenderedPageBreak/>
              <w:t xml:space="preserve">Час доставлення: 0,15 с. Типи сповіщень: SMS, дзвінок, </w:t>
            </w:r>
            <w:proofErr w:type="spellStart"/>
            <w:r w:rsidRPr="00EE2CEF">
              <w:rPr>
                <w:rFonts w:eastAsia="Calibri" w:cs="Times New Roman"/>
                <w:color w:val="000000"/>
                <w:sz w:val="24"/>
                <w:szCs w:val="24"/>
              </w:rPr>
              <w:t>push</w:t>
            </w:r>
            <w:proofErr w:type="spellEnd"/>
            <w:r w:rsidRPr="00EE2CEF">
              <w:rPr>
                <w:rFonts w:eastAsia="Calibri" w:cs="Times New Roman"/>
                <w:color w:val="000000"/>
                <w:sz w:val="24"/>
                <w:szCs w:val="24"/>
              </w:rPr>
              <w:t>.</w:t>
            </w:r>
          </w:p>
          <w:p w14:paraId="67AE4C2B"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Перемикання між SIM-картками – 4</w:t>
            </w:r>
          </w:p>
          <w:p w14:paraId="24AD0D87"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хвилини</w:t>
            </w:r>
          </w:p>
          <w:p w14:paraId="1DECA9D8"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Сумісність з пультом охорони: </w:t>
            </w:r>
            <w:proofErr w:type="spellStart"/>
            <w:r w:rsidRPr="00EE2CEF">
              <w:rPr>
                <w:rFonts w:eastAsia="Calibri" w:cs="Times New Roman"/>
                <w:color w:val="000000"/>
                <w:sz w:val="24"/>
                <w:szCs w:val="24"/>
              </w:rPr>
              <w:t>Contact</w:t>
            </w:r>
            <w:proofErr w:type="spellEnd"/>
            <w:r w:rsidRPr="00EE2CEF">
              <w:rPr>
                <w:rFonts w:eastAsia="Calibri" w:cs="Times New Roman"/>
                <w:color w:val="000000"/>
                <w:sz w:val="24"/>
                <w:szCs w:val="24"/>
              </w:rPr>
              <w:t xml:space="preserve"> ID, SIA (DC-09)</w:t>
            </w:r>
          </w:p>
          <w:p w14:paraId="1B3C86FB"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Операційна система: OS </w:t>
            </w:r>
            <w:proofErr w:type="spellStart"/>
            <w:r w:rsidRPr="00EE2CEF">
              <w:rPr>
                <w:rFonts w:eastAsia="Calibri" w:cs="Times New Roman"/>
                <w:color w:val="000000"/>
                <w:sz w:val="24"/>
                <w:szCs w:val="24"/>
              </w:rPr>
              <w:t>Malevich</w:t>
            </w:r>
            <w:proofErr w:type="spellEnd"/>
          </w:p>
          <w:p w14:paraId="7C1317E8"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Живлення:</w:t>
            </w:r>
          </w:p>
          <w:p w14:paraId="03891F7D"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110-240 В з попередньо встановленим</w:t>
            </w:r>
          </w:p>
          <w:p w14:paraId="3E89A9CB"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блоком живлення,</w:t>
            </w:r>
          </w:p>
          <w:p w14:paraId="4243B11B"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12 В з альтернативним блоком живлення</w:t>
            </w:r>
          </w:p>
          <w:p w14:paraId="39EE22EA"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12V PSU, 6 В з альтернативним блоком</w:t>
            </w:r>
          </w:p>
          <w:p w14:paraId="7FBE3722"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живлення 6V PSU,</w:t>
            </w:r>
          </w:p>
          <w:p w14:paraId="3F56022C"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Енергоспоживання від мережі – 10 Вт</w:t>
            </w:r>
          </w:p>
          <w:p w14:paraId="619E1E56"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Вбудований резервний акумулятор </w:t>
            </w:r>
            <w:proofErr w:type="spellStart"/>
            <w:r w:rsidRPr="00EE2CEF">
              <w:rPr>
                <w:rFonts w:eastAsia="Calibri" w:cs="Times New Roman"/>
                <w:color w:val="000000"/>
                <w:sz w:val="24"/>
                <w:szCs w:val="24"/>
              </w:rPr>
              <w:t>Li-Ion</w:t>
            </w:r>
            <w:proofErr w:type="spellEnd"/>
            <w:r w:rsidRPr="00EE2CEF">
              <w:rPr>
                <w:rFonts w:eastAsia="Calibri" w:cs="Times New Roman"/>
                <w:color w:val="000000"/>
                <w:sz w:val="24"/>
                <w:szCs w:val="24"/>
              </w:rPr>
              <w:t xml:space="preserve"> 2</w:t>
            </w:r>
          </w:p>
          <w:p w14:paraId="09FEA69B" w14:textId="77777777" w:rsidR="00EE2CEF" w:rsidRPr="00EE2CEF" w:rsidRDefault="00EE2CEF" w:rsidP="00EE2CEF">
            <w:pPr>
              <w:suppressAutoHyphens/>
              <w:contextualSpacing/>
              <w:rPr>
                <w:rFonts w:eastAsia="Calibri" w:cs="Times New Roman"/>
                <w:color w:val="000000"/>
                <w:sz w:val="24"/>
                <w:szCs w:val="24"/>
              </w:rPr>
            </w:pPr>
            <w:proofErr w:type="spellStart"/>
            <w:r w:rsidRPr="00EE2CEF">
              <w:rPr>
                <w:rFonts w:eastAsia="Calibri" w:cs="Times New Roman"/>
                <w:color w:val="000000"/>
                <w:sz w:val="24"/>
                <w:szCs w:val="24"/>
              </w:rPr>
              <w:t>А·г</w:t>
            </w:r>
            <w:proofErr w:type="spellEnd"/>
            <w:r w:rsidRPr="00EE2CEF">
              <w:rPr>
                <w:rFonts w:eastAsia="Calibri" w:cs="Times New Roman"/>
                <w:color w:val="000000"/>
                <w:sz w:val="24"/>
                <w:szCs w:val="24"/>
              </w:rPr>
              <w:t>, забезпечує до 16 годин автономної</w:t>
            </w:r>
          </w:p>
          <w:p w14:paraId="094A483A"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роботи за використання лише SIM-картки.</w:t>
            </w:r>
          </w:p>
          <w:p w14:paraId="01C18A3A" w14:textId="77777777" w:rsidR="00EE2CEF" w:rsidRPr="00EE2CEF" w:rsidRDefault="00EE2CEF" w:rsidP="00EE2CEF">
            <w:pPr>
              <w:suppressAutoHyphens/>
              <w:contextualSpacing/>
              <w:rPr>
                <w:rFonts w:eastAsia="Calibri" w:cs="Times New Roman"/>
                <w:color w:val="000000"/>
                <w:sz w:val="24"/>
                <w:szCs w:val="24"/>
              </w:rPr>
            </w:pPr>
            <w:proofErr w:type="spellStart"/>
            <w:r w:rsidRPr="00EE2CEF">
              <w:rPr>
                <w:rFonts w:eastAsia="Calibri" w:cs="Times New Roman"/>
                <w:color w:val="000000"/>
                <w:sz w:val="24"/>
                <w:szCs w:val="24"/>
              </w:rPr>
              <w:t>Радіопротокол</w:t>
            </w:r>
            <w:proofErr w:type="spellEnd"/>
            <w:r w:rsidRPr="00EE2CEF">
              <w:rPr>
                <w:rFonts w:eastAsia="Calibri" w:cs="Times New Roman"/>
                <w:color w:val="000000"/>
                <w:sz w:val="24"/>
                <w:szCs w:val="24"/>
              </w:rPr>
              <w:t xml:space="preserve"> </w:t>
            </w:r>
            <w:proofErr w:type="spellStart"/>
            <w:r w:rsidRPr="00EE2CEF">
              <w:rPr>
                <w:rFonts w:eastAsia="Calibri" w:cs="Times New Roman"/>
                <w:color w:val="000000"/>
                <w:sz w:val="24"/>
                <w:szCs w:val="24"/>
              </w:rPr>
              <w:t>Jeweller</w:t>
            </w:r>
            <w:proofErr w:type="spellEnd"/>
          </w:p>
          <w:p w14:paraId="78E08C8A"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Дальність зв'язку з датчиками – до 2000 м на відкритому просторі,</w:t>
            </w:r>
          </w:p>
          <w:p w14:paraId="597C7030"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Двосторонній </w:t>
            </w:r>
            <w:proofErr w:type="spellStart"/>
            <w:r w:rsidRPr="00EE2CEF">
              <w:rPr>
                <w:rFonts w:eastAsia="Calibri" w:cs="Times New Roman"/>
                <w:color w:val="000000"/>
                <w:sz w:val="24"/>
                <w:szCs w:val="24"/>
              </w:rPr>
              <w:t>звʼязок</w:t>
            </w:r>
            <w:proofErr w:type="spellEnd"/>
            <w:r w:rsidRPr="00EE2CEF">
              <w:rPr>
                <w:rFonts w:eastAsia="Calibri" w:cs="Times New Roman"/>
                <w:color w:val="000000"/>
                <w:sz w:val="24"/>
                <w:szCs w:val="24"/>
              </w:rPr>
              <w:t xml:space="preserve"> між пристроями,</w:t>
            </w:r>
          </w:p>
          <w:p w14:paraId="15E8BB21"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Робочі частоти: 868,0−868,6 МГц,</w:t>
            </w:r>
          </w:p>
          <w:p w14:paraId="1C5FA4BA"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Саморегульована потужність радіосигналу – до 25 </w:t>
            </w:r>
            <w:proofErr w:type="spellStart"/>
            <w:r w:rsidRPr="00EE2CEF">
              <w:rPr>
                <w:rFonts w:eastAsia="Calibri" w:cs="Times New Roman"/>
                <w:color w:val="000000"/>
                <w:sz w:val="24"/>
                <w:szCs w:val="24"/>
              </w:rPr>
              <w:t>мВт</w:t>
            </w:r>
            <w:proofErr w:type="spellEnd"/>
            <w:r w:rsidRPr="00EE2CEF">
              <w:rPr>
                <w:rFonts w:eastAsia="Calibri" w:cs="Times New Roman"/>
                <w:color w:val="000000"/>
                <w:sz w:val="24"/>
                <w:szCs w:val="24"/>
              </w:rPr>
              <w:t>,</w:t>
            </w:r>
          </w:p>
          <w:p w14:paraId="1C3F2ED7"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Блочне шифрування, засноване на</w:t>
            </w:r>
          </w:p>
          <w:p w14:paraId="3EF4BB95"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алгоритмі AES,</w:t>
            </w:r>
          </w:p>
          <w:p w14:paraId="4DCD15ED"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Період опитування датчиків – 12−300 секунд,</w:t>
            </w:r>
          </w:p>
          <w:p w14:paraId="4FCEF3EC"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Частотний </w:t>
            </w:r>
            <w:proofErr w:type="spellStart"/>
            <w:r w:rsidRPr="00EE2CEF">
              <w:rPr>
                <w:rFonts w:eastAsia="Calibri" w:cs="Times New Roman"/>
                <w:color w:val="000000"/>
                <w:sz w:val="24"/>
                <w:szCs w:val="24"/>
              </w:rPr>
              <w:t>гопінг</w:t>
            </w:r>
            <w:proofErr w:type="spellEnd"/>
          </w:p>
          <w:p w14:paraId="517081DF" w14:textId="77777777" w:rsidR="00EE2CEF" w:rsidRPr="00EE2CEF" w:rsidRDefault="00EE2CEF" w:rsidP="00EE2CEF">
            <w:pPr>
              <w:suppressAutoHyphens/>
              <w:contextualSpacing/>
              <w:rPr>
                <w:rFonts w:eastAsia="Calibri" w:cs="Times New Roman"/>
                <w:color w:val="000000"/>
                <w:sz w:val="24"/>
                <w:szCs w:val="24"/>
              </w:rPr>
            </w:pPr>
            <w:proofErr w:type="spellStart"/>
            <w:r w:rsidRPr="00EE2CEF">
              <w:rPr>
                <w:rFonts w:eastAsia="Calibri" w:cs="Times New Roman"/>
                <w:color w:val="000000"/>
                <w:sz w:val="24"/>
                <w:szCs w:val="24"/>
              </w:rPr>
              <w:t>Радіопротокол</w:t>
            </w:r>
            <w:proofErr w:type="spellEnd"/>
            <w:r w:rsidRPr="00EE2CEF">
              <w:rPr>
                <w:rFonts w:eastAsia="Calibri" w:cs="Times New Roman"/>
                <w:color w:val="000000"/>
                <w:sz w:val="24"/>
                <w:szCs w:val="24"/>
              </w:rPr>
              <w:t xml:space="preserve"> </w:t>
            </w:r>
            <w:proofErr w:type="spellStart"/>
            <w:r w:rsidRPr="00EE2CEF">
              <w:rPr>
                <w:rFonts w:eastAsia="Calibri" w:cs="Times New Roman"/>
                <w:color w:val="000000"/>
                <w:sz w:val="24"/>
                <w:szCs w:val="24"/>
              </w:rPr>
              <w:t>Wings</w:t>
            </w:r>
            <w:proofErr w:type="spellEnd"/>
            <w:r w:rsidRPr="00EE2CEF">
              <w:rPr>
                <w:rFonts w:eastAsia="Calibri" w:cs="Times New Roman"/>
                <w:color w:val="000000"/>
                <w:sz w:val="24"/>
                <w:szCs w:val="24"/>
              </w:rPr>
              <w:t>.</w:t>
            </w:r>
          </w:p>
          <w:p w14:paraId="64331962"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Передавання серій фотографій.</w:t>
            </w:r>
          </w:p>
          <w:p w14:paraId="1761A87C"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Перевірка доставлення </w:t>
            </w:r>
            <w:proofErr w:type="spellStart"/>
            <w:r w:rsidRPr="00EE2CEF">
              <w:rPr>
                <w:rFonts w:eastAsia="Calibri" w:cs="Times New Roman"/>
                <w:color w:val="000000"/>
                <w:sz w:val="24"/>
                <w:szCs w:val="24"/>
              </w:rPr>
              <w:t>фотопідтверджень</w:t>
            </w:r>
            <w:proofErr w:type="spellEnd"/>
            <w:r w:rsidRPr="00EE2CEF">
              <w:rPr>
                <w:rFonts w:eastAsia="Calibri" w:cs="Times New Roman"/>
                <w:color w:val="000000"/>
                <w:sz w:val="24"/>
                <w:szCs w:val="24"/>
              </w:rPr>
              <w:t>.</w:t>
            </w:r>
          </w:p>
          <w:p w14:paraId="18895565"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Діапазон робочих температур: від −10°С до +40°С.</w:t>
            </w:r>
          </w:p>
          <w:p w14:paraId="679DCDF1"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Розміри 163 × 163 × 36 мм.</w:t>
            </w:r>
          </w:p>
          <w:p w14:paraId="2BF296FB"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Вага 362 г.</w:t>
            </w:r>
          </w:p>
          <w:p w14:paraId="1496DB66"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Комплектація:</w:t>
            </w:r>
          </w:p>
          <w:p w14:paraId="7A6BA514"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Інтелектуальна централь </w:t>
            </w:r>
            <w:proofErr w:type="spellStart"/>
            <w:r w:rsidRPr="00EE2CEF">
              <w:rPr>
                <w:rFonts w:eastAsia="Calibri" w:cs="Times New Roman"/>
                <w:color w:val="000000"/>
                <w:sz w:val="24"/>
                <w:szCs w:val="24"/>
              </w:rPr>
              <w:t>Ajax</w:t>
            </w:r>
            <w:proofErr w:type="spellEnd"/>
            <w:r w:rsidRPr="00EE2CEF">
              <w:rPr>
                <w:rFonts w:eastAsia="Calibri" w:cs="Times New Roman"/>
                <w:color w:val="000000"/>
                <w:sz w:val="24"/>
                <w:szCs w:val="24"/>
              </w:rPr>
              <w:t xml:space="preserve"> </w:t>
            </w:r>
            <w:proofErr w:type="spellStart"/>
            <w:r w:rsidRPr="00EE2CEF">
              <w:rPr>
                <w:rFonts w:eastAsia="Calibri" w:cs="Times New Roman"/>
                <w:color w:val="000000"/>
                <w:sz w:val="24"/>
                <w:szCs w:val="24"/>
              </w:rPr>
              <w:t>Hub</w:t>
            </w:r>
            <w:proofErr w:type="spellEnd"/>
            <w:r w:rsidRPr="00EE2CEF">
              <w:rPr>
                <w:rFonts w:eastAsia="Calibri" w:cs="Times New Roman"/>
                <w:color w:val="000000"/>
                <w:sz w:val="24"/>
                <w:szCs w:val="24"/>
              </w:rPr>
              <w:t xml:space="preserve"> 2,</w:t>
            </w:r>
          </w:p>
          <w:p w14:paraId="0EA8E5FB"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Кріпильна панель </w:t>
            </w:r>
            <w:proofErr w:type="spellStart"/>
            <w:r w:rsidRPr="00EE2CEF">
              <w:rPr>
                <w:rFonts w:eastAsia="Calibri" w:cs="Times New Roman"/>
                <w:color w:val="000000"/>
                <w:sz w:val="24"/>
                <w:szCs w:val="24"/>
              </w:rPr>
              <w:t>SmartBracket</w:t>
            </w:r>
            <w:proofErr w:type="spellEnd"/>
            <w:r w:rsidRPr="00EE2CEF">
              <w:rPr>
                <w:rFonts w:eastAsia="Calibri" w:cs="Times New Roman"/>
                <w:color w:val="000000"/>
                <w:sz w:val="24"/>
                <w:szCs w:val="24"/>
              </w:rPr>
              <w:t>, Кабель</w:t>
            </w:r>
          </w:p>
          <w:p w14:paraId="008B8F73"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живлення, Кабель </w:t>
            </w:r>
            <w:proofErr w:type="spellStart"/>
            <w:r w:rsidRPr="00EE2CEF">
              <w:rPr>
                <w:rFonts w:eastAsia="Calibri" w:cs="Times New Roman"/>
                <w:color w:val="000000"/>
                <w:sz w:val="24"/>
                <w:szCs w:val="24"/>
              </w:rPr>
              <w:t>Ethernet</w:t>
            </w:r>
            <w:proofErr w:type="spellEnd"/>
            <w:r w:rsidRPr="00EE2CEF">
              <w:rPr>
                <w:rFonts w:eastAsia="Calibri" w:cs="Times New Roman"/>
                <w:color w:val="000000"/>
                <w:sz w:val="24"/>
                <w:szCs w:val="24"/>
              </w:rPr>
              <w:t>, Монтажний</w:t>
            </w:r>
          </w:p>
          <w:p w14:paraId="050AEA46"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комплект, Інструкція</w:t>
            </w:r>
          </w:p>
        </w:tc>
      </w:tr>
      <w:tr w:rsidR="00EE2CEF" w:rsidRPr="00EE2CEF" w14:paraId="50A73B99" w14:textId="77777777" w:rsidTr="00F635E5">
        <w:tc>
          <w:tcPr>
            <w:tcW w:w="547" w:type="dxa"/>
            <w:vAlign w:val="center"/>
          </w:tcPr>
          <w:p w14:paraId="7F577CB4" w14:textId="77777777" w:rsidR="00EE2CEF" w:rsidRPr="00EE2CEF" w:rsidRDefault="00EE2CEF" w:rsidP="00EE2CEF">
            <w:pPr>
              <w:suppressAutoHyphens/>
              <w:contextualSpacing/>
              <w:jc w:val="center"/>
              <w:rPr>
                <w:rFonts w:eastAsia="Calibri" w:cs="Times New Roman"/>
                <w:color w:val="000000"/>
                <w:sz w:val="24"/>
                <w:szCs w:val="24"/>
              </w:rPr>
            </w:pPr>
            <w:r w:rsidRPr="00EE2CEF">
              <w:rPr>
                <w:rFonts w:eastAsia="Calibri" w:cs="Times New Roman"/>
                <w:color w:val="000000"/>
                <w:sz w:val="24"/>
                <w:szCs w:val="24"/>
              </w:rPr>
              <w:lastRenderedPageBreak/>
              <w:t>2.</w:t>
            </w:r>
          </w:p>
        </w:tc>
        <w:tc>
          <w:tcPr>
            <w:tcW w:w="2288" w:type="dxa"/>
            <w:vAlign w:val="center"/>
          </w:tcPr>
          <w:p w14:paraId="5A5802BA" w14:textId="77777777" w:rsidR="00EE2CEF" w:rsidRPr="00EE2CEF" w:rsidRDefault="00EE2CEF" w:rsidP="00EE2CEF">
            <w:pPr>
              <w:suppressAutoHyphens/>
              <w:contextualSpacing/>
              <w:jc w:val="both"/>
              <w:rPr>
                <w:rFonts w:eastAsia="Calibri" w:cs="Times New Roman"/>
                <w:color w:val="000000"/>
                <w:sz w:val="24"/>
                <w:szCs w:val="24"/>
              </w:rPr>
            </w:pPr>
            <w:r w:rsidRPr="00EE2CEF">
              <w:rPr>
                <w:rFonts w:eastAsia="Calibri" w:cs="Times New Roman"/>
                <w:color w:val="000000"/>
                <w:sz w:val="24"/>
                <w:szCs w:val="24"/>
              </w:rPr>
              <w:t xml:space="preserve">Реле </w:t>
            </w:r>
            <w:proofErr w:type="spellStart"/>
            <w:r w:rsidRPr="00EE2CEF">
              <w:rPr>
                <w:rFonts w:eastAsia="Calibri" w:cs="Times New Roman"/>
                <w:color w:val="000000"/>
                <w:sz w:val="24"/>
                <w:szCs w:val="24"/>
              </w:rPr>
              <w:t>Ajax</w:t>
            </w:r>
            <w:proofErr w:type="spellEnd"/>
            <w:r w:rsidRPr="00EE2CEF">
              <w:rPr>
                <w:rFonts w:eastAsia="Calibri" w:cs="Times New Roman"/>
                <w:color w:val="000000"/>
                <w:sz w:val="24"/>
                <w:szCs w:val="24"/>
              </w:rPr>
              <w:t xml:space="preserve"> </w:t>
            </w:r>
            <w:proofErr w:type="spellStart"/>
            <w:r w:rsidRPr="00EE2CEF">
              <w:rPr>
                <w:rFonts w:eastAsia="Calibri" w:cs="Times New Roman"/>
                <w:color w:val="000000"/>
                <w:sz w:val="24"/>
                <w:szCs w:val="24"/>
              </w:rPr>
              <w:t>Relay</w:t>
            </w:r>
            <w:proofErr w:type="spellEnd"/>
          </w:p>
          <w:p w14:paraId="7D6D76DA" w14:textId="77777777" w:rsidR="00EE2CEF" w:rsidRPr="00EE2CEF" w:rsidRDefault="00EE2CEF" w:rsidP="00EE2CEF">
            <w:pPr>
              <w:suppressAutoHyphens/>
              <w:contextualSpacing/>
              <w:jc w:val="both"/>
              <w:rPr>
                <w:rFonts w:eastAsia="Calibri" w:cs="Times New Roman"/>
                <w:color w:val="000000"/>
                <w:sz w:val="24"/>
                <w:szCs w:val="24"/>
              </w:rPr>
            </w:pPr>
            <w:proofErr w:type="spellStart"/>
            <w:r w:rsidRPr="00EE2CEF">
              <w:rPr>
                <w:rFonts w:eastAsia="Calibri" w:cs="Times New Roman"/>
                <w:color w:val="000000"/>
                <w:sz w:val="24"/>
                <w:szCs w:val="24"/>
              </w:rPr>
              <w:t>Jeweller</w:t>
            </w:r>
            <w:proofErr w:type="spellEnd"/>
            <w:r w:rsidRPr="00EE2CEF">
              <w:rPr>
                <w:rFonts w:eastAsia="Calibri" w:cs="Times New Roman"/>
                <w:color w:val="000000"/>
                <w:sz w:val="24"/>
                <w:szCs w:val="24"/>
              </w:rPr>
              <w:t xml:space="preserve"> (або</w:t>
            </w:r>
          </w:p>
          <w:p w14:paraId="6B758EDD" w14:textId="77777777" w:rsidR="00EE2CEF" w:rsidRPr="00EE2CEF" w:rsidRDefault="00EE2CEF" w:rsidP="00EE2CEF">
            <w:pPr>
              <w:suppressAutoHyphens/>
              <w:contextualSpacing/>
              <w:jc w:val="both"/>
              <w:rPr>
                <w:rFonts w:eastAsia="Calibri" w:cs="Times New Roman"/>
                <w:color w:val="000000"/>
                <w:sz w:val="24"/>
                <w:szCs w:val="24"/>
              </w:rPr>
            </w:pPr>
            <w:r w:rsidRPr="00EE2CEF">
              <w:rPr>
                <w:rFonts w:eastAsia="Calibri" w:cs="Times New Roman"/>
                <w:color w:val="000000"/>
                <w:sz w:val="24"/>
                <w:szCs w:val="24"/>
              </w:rPr>
              <w:t>еквівалент)</w:t>
            </w:r>
          </w:p>
        </w:tc>
        <w:tc>
          <w:tcPr>
            <w:tcW w:w="993" w:type="dxa"/>
            <w:vAlign w:val="center"/>
          </w:tcPr>
          <w:p w14:paraId="17F6B64A" w14:textId="77777777" w:rsidR="00EE2CEF" w:rsidRPr="00EE2CEF" w:rsidRDefault="00EE2CEF" w:rsidP="00EE2CEF">
            <w:pPr>
              <w:suppressAutoHyphens/>
              <w:contextualSpacing/>
              <w:jc w:val="center"/>
              <w:rPr>
                <w:rFonts w:eastAsia="Calibri" w:cs="Times New Roman"/>
                <w:color w:val="000000"/>
                <w:sz w:val="24"/>
                <w:szCs w:val="24"/>
              </w:rPr>
            </w:pPr>
            <w:r w:rsidRPr="00EE2CEF">
              <w:rPr>
                <w:rFonts w:eastAsia="Calibri" w:cs="Times New Roman"/>
                <w:color w:val="000000"/>
                <w:sz w:val="24"/>
                <w:szCs w:val="24"/>
              </w:rPr>
              <w:t>шт.</w:t>
            </w:r>
          </w:p>
        </w:tc>
        <w:tc>
          <w:tcPr>
            <w:tcW w:w="850" w:type="dxa"/>
            <w:vAlign w:val="center"/>
          </w:tcPr>
          <w:p w14:paraId="6EBBEE0D" w14:textId="77777777" w:rsidR="00EE2CEF" w:rsidRPr="00EE2CEF" w:rsidRDefault="00EE2CEF" w:rsidP="00EE2CEF">
            <w:pPr>
              <w:suppressAutoHyphens/>
              <w:contextualSpacing/>
              <w:jc w:val="center"/>
              <w:rPr>
                <w:rFonts w:eastAsia="Calibri" w:cs="Times New Roman"/>
                <w:color w:val="000000"/>
                <w:sz w:val="24"/>
                <w:szCs w:val="24"/>
              </w:rPr>
            </w:pPr>
            <w:r w:rsidRPr="00EE2CEF">
              <w:rPr>
                <w:rFonts w:eastAsia="Calibri" w:cs="Times New Roman"/>
                <w:color w:val="000000"/>
                <w:sz w:val="24"/>
                <w:szCs w:val="24"/>
              </w:rPr>
              <w:t>3</w:t>
            </w:r>
          </w:p>
        </w:tc>
        <w:tc>
          <w:tcPr>
            <w:tcW w:w="5103" w:type="dxa"/>
          </w:tcPr>
          <w:p w14:paraId="3AA85944"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Призначення: дистанційне керування</w:t>
            </w:r>
          </w:p>
          <w:p w14:paraId="677558F2"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електричними ланцюгами (замки, ворота, контролери доступу);</w:t>
            </w:r>
          </w:p>
          <w:p w14:paraId="1BE2348D"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Виконавчий елемент: електромеханічне</w:t>
            </w:r>
          </w:p>
          <w:p w14:paraId="5006C9A2"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реле із сухими контактами (НЗ / НР);</w:t>
            </w:r>
          </w:p>
          <w:p w14:paraId="2F721F79"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Живлення: 7–24 В DC;</w:t>
            </w:r>
          </w:p>
          <w:p w14:paraId="482E33B5"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Максимальне комутаційне навантаження: 5 A при 36 В DC / 8 A при 30 В AC;</w:t>
            </w:r>
          </w:p>
          <w:p w14:paraId="2F827CEC"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Режими роботи: імпульсний (1–255 с),</w:t>
            </w:r>
          </w:p>
          <w:p w14:paraId="3BFF3F3A" w14:textId="77777777" w:rsidR="00EE2CEF" w:rsidRPr="00EE2CEF" w:rsidRDefault="00EE2CEF" w:rsidP="00EE2CEF">
            <w:pPr>
              <w:suppressAutoHyphens/>
              <w:contextualSpacing/>
              <w:rPr>
                <w:rFonts w:eastAsia="Calibri" w:cs="Times New Roman"/>
                <w:color w:val="000000"/>
                <w:sz w:val="24"/>
                <w:szCs w:val="24"/>
              </w:rPr>
            </w:pPr>
            <w:proofErr w:type="spellStart"/>
            <w:r w:rsidRPr="00EE2CEF">
              <w:rPr>
                <w:rFonts w:eastAsia="Calibri" w:cs="Times New Roman"/>
                <w:color w:val="000000"/>
                <w:sz w:val="24"/>
                <w:szCs w:val="24"/>
              </w:rPr>
              <w:t>бістабільний</w:t>
            </w:r>
            <w:proofErr w:type="spellEnd"/>
            <w:r w:rsidRPr="00EE2CEF">
              <w:rPr>
                <w:rFonts w:eastAsia="Calibri" w:cs="Times New Roman"/>
                <w:color w:val="000000"/>
                <w:sz w:val="24"/>
                <w:szCs w:val="24"/>
              </w:rPr>
              <w:t>;</w:t>
            </w:r>
          </w:p>
          <w:p w14:paraId="4A297793"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 xml:space="preserve">Сумісність: працює лише з хабами </w:t>
            </w:r>
            <w:proofErr w:type="spellStart"/>
            <w:r w:rsidRPr="00EE2CEF">
              <w:rPr>
                <w:rFonts w:eastAsia="Calibri" w:cs="Times New Roman"/>
                <w:color w:val="000000"/>
                <w:sz w:val="24"/>
                <w:szCs w:val="24"/>
              </w:rPr>
              <w:t>Ajax</w:t>
            </w:r>
            <w:proofErr w:type="spellEnd"/>
            <w:r w:rsidRPr="00EE2CEF">
              <w:rPr>
                <w:rFonts w:eastAsia="Calibri" w:cs="Times New Roman"/>
                <w:color w:val="000000"/>
                <w:sz w:val="24"/>
                <w:szCs w:val="24"/>
              </w:rPr>
              <w:t xml:space="preserve"> та ретрансляторами;</w:t>
            </w:r>
          </w:p>
          <w:p w14:paraId="33DD24A2" w14:textId="77777777" w:rsidR="00EE2CEF" w:rsidRPr="00EE2CEF" w:rsidRDefault="00EE2CEF" w:rsidP="00EE2CEF">
            <w:pPr>
              <w:suppressAutoHyphens/>
              <w:contextualSpacing/>
              <w:rPr>
                <w:rFonts w:eastAsia="Calibri" w:cs="Times New Roman"/>
                <w:color w:val="000000"/>
                <w:sz w:val="24"/>
                <w:szCs w:val="24"/>
              </w:rPr>
            </w:pPr>
            <w:proofErr w:type="spellStart"/>
            <w:r w:rsidRPr="00EE2CEF">
              <w:rPr>
                <w:rFonts w:eastAsia="Calibri" w:cs="Times New Roman"/>
                <w:color w:val="000000"/>
                <w:sz w:val="24"/>
                <w:szCs w:val="24"/>
              </w:rPr>
              <w:t>Радіопротокол</w:t>
            </w:r>
            <w:proofErr w:type="spellEnd"/>
            <w:r w:rsidRPr="00EE2CEF">
              <w:rPr>
                <w:rFonts w:eastAsia="Calibri" w:cs="Times New Roman"/>
                <w:color w:val="000000"/>
                <w:sz w:val="24"/>
                <w:szCs w:val="24"/>
              </w:rPr>
              <w:t xml:space="preserve"> </w:t>
            </w:r>
            <w:proofErr w:type="spellStart"/>
            <w:r w:rsidRPr="00EE2CEF">
              <w:rPr>
                <w:rFonts w:eastAsia="Calibri" w:cs="Times New Roman"/>
                <w:color w:val="000000"/>
                <w:sz w:val="24"/>
                <w:szCs w:val="24"/>
              </w:rPr>
              <w:t>Jeweller</w:t>
            </w:r>
            <w:proofErr w:type="spellEnd"/>
            <w:r w:rsidRPr="00EE2CEF">
              <w:rPr>
                <w:rFonts w:eastAsia="Calibri" w:cs="Times New Roman"/>
                <w:color w:val="000000"/>
                <w:sz w:val="24"/>
                <w:szCs w:val="24"/>
              </w:rPr>
              <w:t>, дальність: до 1000 м (відкритий простір);</w:t>
            </w:r>
          </w:p>
          <w:p w14:paraId="45D339B6"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lastRenderedPageBreak/>
              <w:t xml:space="preserve">Двосторонній зв’язок, шифрування AES, </w:t>
            </w:r>
            <w:proofErr w:type="spellStart"/>
            <w:r w:rsidRPr="00EE2CEF">
              <w:rPr>
                <w:rFonts w:eastAsia="Calibri" w:cs="Times New Roman"/>
                <w:color w:val="000000"/>
                <w:sz w:val="24"/>
                <w:szCs w:val="24"/>
              </w:rPr>
              <w:t>антиглушіння</w:t>
            </w:r>
            <w:proofErr w:type="spellEnd"/>
            <w:r w:rsidRPr="00EE2CEF">
              <w:rPr>
                <w:rFonts w:eastAsia="Calibri" w:cs="Times New Roman"/>
                <w:color w:val="000000"/>
                <w:sz w:val="24"/>
                <w:szCs w:val="24"/>
              </w:rPr>
              <w:t xml:space="preserve">, </w:t>
            </w:r>
            <w:proofErr w:type="spellStart"/>
            <w:r w:rsidRPr="00EE2CEF">
              <w:rPr>
                <w:rFonts w:eastAsia="Calibri" w:cs="Times New Roman"/>
                <w:color w:val="000000"/>
                <w:sz w:val="24"/>
                <w:szCs w:val="24"/>
              </w:rPr>
              <w:t>антисаботаж</w:t>
            </w:r>
            <w:proofErr w:type="spellEnd"/>
            <w:r w:rsidRPr="00EE2CEF">
              <w:rPr>
                <w:rFonts w:eastAsia="Calibri" w:cs="Times New Roman"/>
                <w:color w:val="000000"/>
                <w:sz w:val="24"/>
                <w:szCs w:val="24"/>
              </w:rPr>
              <w:t>;</w:t>
            </w:r>
          </w:p>
          <w:p w14:paraId="5359D34F"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Час реакції: 0,15 с;</w:t>
            </w:r>
          </w:p>
          <w:p w14:paraId="380C4F86"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Період опитування: 12–300 с;</w:t>
            </w:r>
          </w:p>
          <w:p w14:paraId="4B5388A4"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Діапазон робочих температур: −10…+40 °C;</w:t>
            </w:r>
          </w:p>
          <w:p w14:paraId="5EADE7EC" w14:textId="77777777" w:rsidR="00EE2CEF" w:rsidRPr="00EE2CEF" w:rsidRDefault="00EE2CEF" w:rsidP="00EE2CEF">
            <w:pPr>
              <w:suppressAutoHyphens/>
              <w:contextualSpacing/>
              <w:rPr>
                <w:rFonts w:eastAsia="Calibri" w:cs="Times New Roman"/>
                <w:color w:val="000000"/>
                <w:sz w:val="24"/>
                <w:szCs w:val="24"/>
              </w:rPr>
            </w:pPr>
            <w:r w:rsidRPr="00EE2CEF">
              <w:rPr>
                <w:rFonts w:eastAsia="Calibri" w:cs="Times New Roman"/>
                <w:color w:val="000000"/>
                <w:sz w:val="24"/>
                <w:szCs w:val="24"/>
              </w:rPr>
              <w:t>Габарити: 39×33×18 мм; Вага: 25 г.</w:t>
            </w:r>
          </w:p>
        </w:tc>
      </w:tr>
    </w:tbl>
    <w:p w14:paraId="3AA647E1" w14:textId="77777777" w:rsidR="00EE2CEF" w:rsidRPr="00EE2CEF" w:rsidRDefault="00EE2CEF" w:rsidP="00EE2CEF">
      <w:pPr>
        <w:widowControl w:val="0"/>
        <w:spacing w:after="0" w:line="240" w:lineRule="auto"/>
        <w:ind w:right="-142"/>
        <w:jc w:val="both"/>
        <w:rPr>
          <w:rFonts w:ascii="Times New Roman" w:eastAsia="Times New Roman" w:hAnsi="Times New Roman" w:cs="Times New Roman"/>
          <w:b/>
          <w:sz w:val="24"/>
          <w:szCs w:val="24"/>
          <w:lang w:eastAsia="ru-RU"/>
        </w:rPr>
      </w:pPr>
    </w:p>
    <w:p w14:paraId="182060C7" w14:textId="77777777" w:rsidR="00EE2CEF" w:rsidRPr="00EE2CEF" w:rsidRDefault="00EE2CEF" w:rsidP="00EE2CEF">
      <w:pPr>
        <w:spacing w:after="0" w:line="240" w:lineRule="auto"/>
        <w:ind w:firstLine="567"/>
        <w:jc w:val="both"/>
        <w:rPr>
          <w:rFonts w:ascii="Times New Roman" w:eastAsia="Calibri" w:hAnsi="Times New Roman" w:cs="Times New Roman"/>
          <w:color w:val="000000"/>
          <w:sz w:val="24"/>
          <w:szCs w:val="24"/>
        </w:rPr>
      </w:pPr>
      <w:r w:rsidRPr="00EE2CEF">
        <w:rPr>
          <w:rFonts w:ascii="Times New Roman" w:eastAsia="Calibri" w:hAnsi="Times New Roman" w:cs="Times New Roman"/>
          <w:color w:val="000000"/>
          <w:sz w:val="24"/>
          <w:szCs w:val="24"/>
        </w:rPr>
        <w:t>1. 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2D2D6432" w14:textId="77777777" w:rsidR="00EE2CEF" w:rsidRPr="00EE2CEF" w:rsidRDefault="00EE2CEF" w:rsidP="00EE2CEF">
      <w:pPr>
        <w:spacing w:after="0" w:line="240" w:lineRule="auto"/>
        <w:ind w:firstLine="567"/>
        <w:jc w:val="both"/>
        <w:rPr>
          <w:rFonts w:ascii="Times New Roman" w:eastAsia="Calibri" w:hAnsi="Times New Roman" w:cs="Times New Roman"/>
          <w:color w:val="000000"/>
          <w:sz w:val="24"/>
          <w:szCs w:val="24"/>
        </w:rPr>
      </w:pPr>
      <w:r w:rsidRPr="00EE2CEF">
        <w:rPr>
          <w:rFonts w:ascii="Times New Roman" w:eastAsia="Calibri" w:hAnsi="Times New Roman" w:cs="Times New Roman"/>
          <w:color w:val="000000"/>
          <w:sz w:val="24"/>
          <w:szCs w:val="24"/>
        </w:rPr>
        <w:t>2. Технічні та якісні характеристики повинні відповідати вимогам і стандартам відповідних чинних нормативних документів.</w:t>
      </w:r>
    </w:p>
    <w:p w14:paraId="4169AAF4" w14:textId="77777777" w:rsidR="00EE2CEF" w:rsidRPr="00EE2CEF" w:rsidRDefault="00EE2CEF" w:rsidP="00EE2CEF">
      <w:pPr>
        <w:spacing w:after="0" w:line="240" w:lineRule="auto"/>
        <w:ind w:firstLine="567"/>
        <w:jc w:val="both"/>
        <w:rPr>
          <w:rFonts w:ascii="Times New Roman" w:eastAsia="Calibri" w:hAnsi="Times New Roman" w:cs="Times New Roman"/>
          <w:color w:val="000000"/>
          <w:sz w:val="24"/>
          <w:szCs w:val="24"/>
        </w:rPr>
      </w:pPr>
      <w:r w:rsidRPr="00EE2CEF">
        <w:rPr>
          <w:rFonts w:ascii="Times New Roman" w:eastAsia="Calibri" w:hAnsi="Times New Roman" w:cs="Times New Roman"/>
          <w:color w:val="000000"/>
          <w:sz w:val="24"/>
          <w:szCs w:val="24"/>
        </w:rPr>
        <w:t>3. Доставка та розвантаження товару здійснюється за рахунок і силами Постачальника</w:t>
      </w:r>
    </w:p>
    <w:p w14:paraId="0DD035D9" w14:textId="77777777" w:rsidR="00EE2CEF" w:rsidRPr="00EE2CEF" w:rsidRDefault="00EE2CEF" w:rsidP="00EE2CEF">
      <w:pPr>
        <w:spacing w:after="0" w:line="240" w:lineRule="auto"/>
        <w:ind w:firstLine="567"/>
        <w:jc w:val="both"/>
        <w:rPr>
          <w:rFonts w:ascii="Times New Roman" w:eastAsia="Calibri" w:hAnsi="Times New Roman" w:cs="Times New Roman"/>
          <w:color w:val="000000"/>
          <w:sz w:val="24"/>
          <w:szCs w:val="24"/>
        </w:rPr>
      </w:pPr>
      <w:r w:rsidRPr="00EE2CEF">
        <w:rPr>
          <w:rFonts w:ascii="Times New Roman" w:eastAsia="Calibri" w:hAnsi="Times New Roman" w:cs="Times New Roman"/>
          <w:color w:val="000000"/>
          <w:sz w:val="24"/>
          <w:szCs w:val="24"/>
        </w:rPr>
        <w:t>у попередньо узгоджені у терміни і визначається в кожному випадку замовленням Замовника.</w:t>
      </w:r>
    </w:p>
    <w:p w14:paraId="07AE8C32" w14:textId="77777777" w:rsidR="00EE2CEF" w:rsidRPr="00EE2CEF" w:rsidRDefault="00EE2CEF" w:rsidP="00EE2CEF">
      <w:pPr>
        <w:spacing w:after="0" w:line="240" w:lineRule="auto"/>
        <w:ind w:firstLine="567"/>
        <w:jc w:val="both"/>
        <w:rPr>
          <w:rFonts w:ascii="Times New Roman" w:eastAsia="Calibri" w:hAnsi="Times New Roman" w:cs="Times New Roman"/>
          <w:color w:val="000000"/>
          <w:sz w:val="24"/>
          <w:szCs w:val="24"/>
        </w:rPr>
      </w:pPr>
      <w:r w:rsidRPr="00EE2CEF">
        <w:rPr>
          <w:rFonts w:ascii="Times New Roman" w:eastAsia="Calibri" w:hAnsi="Times New Roman" w:cs="Times New Roman"/>
          <w:color w:val="000000"/>
          <w:sz w:val="24"/>
          <w:szCs w:val="24"/>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4E44FCC8" w14:textId="77777777" w:rsidR="00EE2CEF" w:rsidRPr="00EE2CEF" w:rsidRDefault="00EE2CEF" w:rsidP="00EE2CEF">
      <w:pPr>
        <w:spacing w:after="0" w:line="240" w:lineRule="auto"/>
        <w:ind w:firstLine="567"/>
        <w:jc w:val="both"/>
        <w:rPr>
          <w:rFonts w:ascii="Times New Roman" w:eastAsia="Calibri" w:hAnsi="Times New Roman" w:cs="Times New Roman"/>
          <w:color w:val="000000"/>
          <w:sz w:val="24"/>
          <w:szCs w:val="24"/>
        </w:rPr>
      </w:pPr>
      <w:r w:rsidRPr="00EE2CEF">
        <w:rPr>
          <w:rFonts w:ascii="Times New Roman" w:eastAsia="Calibri" w:hAnsi="Times New Roman" w:cs="Times New Roman"/>
          <w:color w:val="000000"/>
          <w:sz w:val="24"/>
          <w:szCs w:val="24"/>
        </w:rPr>
        <w:t>5. Гарантійні зобов’язання (всіх найменувань) повинні бути не менше строків, визначених технічними умовами виробника цих товарів. Учасник має забезпечити обслуговування (підтримку) протягом гарантійного терміну.</w:t>
      </w:r>
    </w:p>
    <w:p w14:paraId="47A25B59" w14:textId="77777777" w:rsidR="00EE2CEF" w:rsidRPr="00EE2CEF" w:rsidRDefault="00EE2CEF" w:rsidP="00EE2CEF">
      <w:pPr>
        <w:spacing w:after="0" w:line="240" w:lineRule="auto"/>
        <w:ind w:firstLine="567"/>
        <w:jc w:val="both"/>
        <w:rPr>
          <w:rFonts w:ascii="Times New Roman" w:eastAsia="Calibri" w:hAnsi="Times New Roman" w:cs="Times New Roman"/>
          <w:color w:val="000000"/>
          <w:sz w:val="24"/>
          <w:szCs w:val="24"/>
          <w:lang w:eastAsia="uk-UA"/>
        </w:rPr>
      </w:pPr>
      <w:r w:rsidRPr="00EE2CEF">
        <w:rPr>
          <w:rFonts w:ascii="Times New Roman" w:eastAsia="Calibri"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EE2CEF">
        <w:rPr>
          <w:rFonts w:ascii="Times New Roman" w:eastAsia="Calibri" w:hAnsi="Times New Roman" w:cs="Times New Roman"/>
          <w:color w:val="000000"/>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3A97453E" w14:textId="77777777" w:rsidR="00EE2CEF" w:rsidRPr="00EE2CEF" w:rsidRDefault="00EE2CEF" w:rsidP="00EE2CEF">
      <w:pPr>
        <w:spacing w:after="0" w:line="240" w:lineRule="auto"/>
        <w:ind w:firstLine="567"/>
        <w:jc w:val="both"/>
        <w:rPr>
          <w:rFonts w:ascii="Times New Roman" w:eastAsia="Calibri" w:hAnsi="Times New Roman" w:cs="Times New Roman"/>
          <w:color w:val="000000"/>
          <w:sz w:val="24"/>
          <w:szCs w:val="24"/>
          <w:lang w:eastAsia="uk-UA"/>
        </w:rPr>
      </w:pPr>
      <w:r w:rsidRPr="00EE2CEF">
        <w:rPr>
          <w:rFonts w:ascii="Times New Roman" w:eastAsia="Calibri" w:hAnsi="Times New Roman" w:cs="Times New Roman"/>
          <w:color w:val="000000"/>
          <w:sz w:val="24"/>
          <w:szCs w:val="24"/>
          <w:lang w:eastAsia="uk-U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наведеною формою.</w:t>
      </w:r>
    </w:p>
    <w:p w14:paraId="5848222E" w14:textId="77777777" w:rsidR="00EE2CEF" w:rsidRPr="00EE2CEF" w:rsidRDefault="00EE2CEF" w:rsidP="00EE2CEF">
      <w:pPr>
        <w:spacing w:after="0" w:line="240" w:lineRule="auto"/>
        <w:ind w:firstLine="567"/>
        <w:jc w:val="center"/>
        <w:rPr>
          <w:rFonts w:ascii="Times New Roman" w:eastAsia="Calibri" w:hAnsi="Times New Roman" w:cs="Times New Roman"/>
          <w:b/>
          <w:bCs/>
          <w:color w:val="000000"/>
          <w:sz w:val="24"/>
          <w:szCs w:val="24"/>
          <w:lang w:eastAsia="uk-UA"/>
        </w:rPr>
      </w:pPr>
    </w:p>
    <w:p w14:paraId="62542390" w14:textId="77777777" w:rsidR="00EE2CEF" w:rsidRPr="00EE2CEF" w:rsidRDefault="00EE2CEF" w:rsidP="00EE2CEF">
      <w:pPr>
        <w:spacing w:after="0" w:line="240" w:lineRule="auto"/>
        <w:ind w:firstLine="567"/>
        <w:jc w:val="center"/>
        <w:rPr>
          <w:rFonts w:ascii="Times New Roman" w:eastAsia="Calibri" w:hAnsi="Times New Roman" w:cs="Times New Roman"/>
          <w:b/>
          <w:bCs/>
          <w:color w:val="000000"/>
          <w:sz w:val="24"/>
          <w:szCs w:val="24"/>
          <w:lang w:eastAsia="uk-UA"/>
        </w:rPr>
      </w:pPr>
      <w:r w:rsidRPr="00EE2CEF">
        <w:rPr>
          <w:rFonts w:ascii="Times New Roman" w:eastAsia="Calibri" w:hAnsi="Times New Roman" w:cs="Times New Roman"/>
          <w:b/>
          <w:bCs/>
          <w:color w:val="000000"/>
          <w:sz w:val="24"/>
          <w:szCs w:val="24"/>
          <w:lang w:eastAsia="uk-UA"/>
        </w:rPr>
        <w:t>Таблиця відповідності</w:t>
      </w:r>
    </w:p>
    <w:tbl>
      <w:tblPr>
        <w:tblStyle w:val="a5"/>
        <w:tblW w:w="0" w:type="auto"/>
        <w:tblLook w:val="04A0" w:firstRow="1" w:lastRow="0" w:firstColumn="1" w:lastColumn="0" w:noHBand="0" w:noVBand="1"/>
      </w:tblPr>
      <w:tblGrid>
        <w:gridCol w:w="562"/>
        <w:gridCol w:w="2268"/>
        <w:gridCol w:w="3119"/>
        <w:gridCol w:w="3397"/>
      </w:tblGrid>
      <w:tr w:rsidR="00EE2CEF" w:rsidRPr="00EE2CEF" w14:paraId="36CCA6CA" w14:textId="77777777" w:rsidTr="00F635E5">
        <w:tc>
          <w:tcPr>
            <w:tcW w:w="562" w:type="dxa"/>
          </w:tcPr>
          <w:p w14:paraId="50E537E2" w14:textId="77777777" w:rsidR="00EE2CEF" w:rsidRPr="00EE2CEF" w:rsidRDefault="00EE2CEF" w:rsidP="00EE2CEF">
            <w:pPr>
              <w:jc w:val="both"/>
              <w:rPr>
                <w:rFonts w:ascii="Times New Roman" w:eastAsia="Calibri" w:hAnsi="Times New Roman" w:cs="Times New Roman"/>
                <w:color w:val="000000"/>
                <w:sz w:val="24"/>
                <w:szCs w:val="24"/>
                <w:lang w:eastAsia="uk-UA"/>
              </w:rPr>
            </w:pPr>
            <w:r w:rsidRPr="00EE2CEF">
              <w:rPr>
                <w:rFonts w:ascii="Times New Roman" w:eastAsia="Calibri" w:hAnsi="Times New Roman" w:cs="Times New Roman"/>
                <w:color w:val="000000"/>
                <w:sz w:val="24"/>
                <w:szCs w:val="24"/>
                <w:lang w:eastAsia="uk-UA"/>
              </w:rPr>
              <w:t>№ з/п</w:t>
            </w:r>
          </w:p>
        </w:tc>
        <w:tc>
          <w:tcPr>
            <w:tcW w:w="2268" w:type="dxa"/>
          </w:tcPr>
          <w:p w14:paraId="049DBA83" w14:textId="77777777" w:rsidR="00EE2CEF" w:rsidRPr="00EE2CEF" w:rsidRDefault="00EE2CEF" w:rsidP="00EE2CEF">
            <w:pPr>
              <w:jc w:val="both"/>
              <w:rPr>
                <w:rFonts w:ascii="Times New Roman" w:eastAsia="Calibri" w:hAnsi="Times New Roman" w:cs="Times New Roman"/>
                <w:color w:val="000000"/>
                <w:sz w:val="24"/>
                <w:szCs w:val="24"/>
                <w:lang w:eastAsia="uk-UA"/>
              </w:rPr>
            </w:pPr>
            <w:r w:rsidRPr="00EE2CEF">
              <w:rPr>
                <w:rFonts w:ascii="Times New Roman" w:eastAsia="Calibri" w:hAnsi="Times New Roman" w:cs="Times New Roman"/>
                <w:color w:val="000000"/>
                <w:sz w:val="24"/>
                <w:szCs w:val="24"/>
                <w:lang w:eastAsia="uk-UA"/>
              </w:rPr>
              <w:t>Характеристика</w:t>
            </w:r>
          </w:p>
        </w:tc>
        <w:tc>
          <w:tcPr>
            <w:tcW w:w="3119" w:type="dxa"/>
          </w:tcPr>
          <w:p w14:paraId="3208EC29" w14:textId="77777777" w:rsidR="00EE2CEF" w:rsidRPr="00EE2CEF" w:rsidRDefault="00EE2CEF" w:rsidP="00EE2CEF">
            <w:pPr>
              <w:jc w:val="both"/>
              <w:rPr>
                <w:rFonts w:ascii="Times New Roman" w:eastAsia="Calibri" w:hAnsi="Times New Roman" w:cs="Times New Roman"/>
                <w:color w:val="000000"/>
                <w:sz w:val="24"/>
                <w:szCs w:val="24"/>
                <w:lang w:eastAsia="uk-UA"/>
              </w:rPr>
            </w:pPr>
            <w:r w:rsidRPr="00EE2CEF">
              <w:rPr>
                <w:rFonts w:ascii="Times New Roman" w:eastAsia="Calibri" w:hAnsi="Times New Roman" w:cs="Times New Roman"/>
                <w:color w:val="000000"/>
                <w:sz w:val="24"/>
                <w:szCs w:val="24"/>
                <w:lang w:eastAsia="uk-UA"/>
              </w:rPr>
              <w:t>Опис технічних вимог, які визначені Замовником</w:t>
            </w:r>
          </w:p>
        </w:tc>
        <w:tc>
          <w:tcPr>
            <w:tcW w:w="3397" w:type="dxa"/>
          </w:tcPr>
          <w:p w14:paraId="1B58C00E" w14:textId="77777777" w:rsidR="00EE2CEF" w:rsidRPr="00EE2CEF" w:rsidRDefault="00EE2CEF" w:rsidP="00EE2CEF">
            <w:pPr>
              <w:jc w:val="both"/>
              <w:rPr>
                <w:rFonts w:ascii="Times New Roman" w:eastAsia="Calibri" w:hAnsi="Times New Roman" w:cs="Times New Roman"/>
                <w:color w:val="000000"/>
                <w:sz w:val="24"/>
                <w:szCs w:val="24"/>
                <w:lang w:eastAsia="uk-UA"/>
              </w:rPr>
            </w:pPr>
            <w:r w:rsidRPr="00EE2CEF">
              <w:rPr>
                <w:rFonts w:ascii="Times New Roman" w:eastAsia="Calibri" w:hAnsi="Times New Roman" w:cs="Times New Roman"/>
                <w:color w:val="000000"/>
                <w:sz w:val="24"/>
                <w:szCs w:val="24"/>
                <w:lang w:eastAsia="uk-UA"/>
              </w:rPr>
              <w:t>Опис технічних вимог, які пропонуються Учасником</w:t>
            </w:r>
          </w:p>
        </w:tc>
      </w:tr>
    </w:tbl>
    <w:p w14:paraId="642754B8" w14:textId="77777777" w:rsidR="00EE2CEF" w:rsidRPr="00EE2CEF" w:rsidRDefault="00EE2CEF" w:rsidP="00EE2CEF">
      <w:pPr>
        <w:autoSpaceDE w:val="0"/>
        <w:autoSpaceDN w:val="0"/>
        <w:adjustRightInd w:val="0"/>
        <w:spacing w:after="0" w:line="240" w:lineRule="auto"/>
        <w:jc w:val="center"/>
        <w:rPr>
          <w:rFonts w:ascii="Times New Roman" w:eastAsia="Calibri" w:hAnsi="Times New Roman" w:cs="Times New Roman"/>
          <w:color w:val="000000"/>
          <w:sz w:val="24"/>
          <w:szCs w:val="24"/>
          <w:lang w:eastAsia="uk-UA"/>
        </w:rPr>
      </w:pPr>
    </w:p>
    <w:p w14:paraId="53E9FFAB" w14:textId="77777777" w:rsidR="00EE2CEF" w:rsidRPr="00EE2CEF" w:rsidRDefault="00EE2CEF" w:rsidP="00EE2CEF">
      <w:pPr>
        <w:autoSpaceDE w:val="0"/>
        <w:autoSpaceDN w:val="0"/>
        <w:adjustRightInd w:val="0"/>
        <w:spacing w:after="0" w:line="240" w:lineRule="auto"/>
        <w:jc w:val="center"/>
        <w:rPr>
          <w:rFonts w:ascii="Times New Roman" w:eastAsia="Calibri" w:hAnsi="Times New Roman" w:cs="Times New Roman"/>
          <w:color w:val="000000"/>
          <w:sz w:val="24"/>
          <w:szCs w:val="24"/>
          <w:lang w:eastAsia="uk-UA"/>
        </w:rPr>
      </w:pPr>
      <w:r w:rsidRPr="00EE2CEF">
        <w:rPr>
          <w:rFonts w:ascii="Times New Roman" w:eastAsia="Calibri" w:hAnsi="Times New Roman" w:cs="Times New Roman"/>
          <w:color w:val="000000"/>
          <w:sz w:val="24"/>
          <w:szCs w:val="24"/>
          <w:lang w:eastAsia="uk-UA"/>
        </w:rPr>
        <w:t>Таблиця відповідності (орієнтовна)</w:t>
      </w:r>
    </w:p>
    <w:p w14:paraId="53022161" w14:textId="77777777" w:rsidR="00EE2CEF" w:rsidRPr="00EE2CEF" w:rsidRDefault="00EE2CEF" w:rsidP="00EE2CEF">
      <w:pPr>
        <w:autoSpaceDE w:val="0"/>
        <w:autoSpaceDN w:val="0"/>
        <w:adjustRightInd w:val="0"/>
        <w:spacing w:after="0" w:line="240" w:lineRule="auto"/>
        <w:jc w:val="center"/>
        <w:rPr>
          <w:rFonts w:ascii="Times New Roman" w:eastAsia="Calibri" w:hAnsi="Times New Roman" w:cs="Times New Roman"/>
          <w:color w:val="000000"/>
          <w:sz w:val="24"/>
          <w:szCs w:val="24"/>
          <w:lang w:eastAsia="uk-UA"/>
        </w:rPr>
      </w:pPr>
    </w:p>
    <w:p w14:paraId="13C77369" w14:textId="77777777" w:rsidR="00EE2CEF" w:rsidRPr="00EE2CEF" w:rsidRDefault="00EE2CEF" w:rsidP="00EE2CEF">
      <w:pPr>
        <w:autoSpaceDE w:val="0"/>
        <w:autoSpaceDN w:val="0"/>
        <w:adjustRightInd w:val="0"/>
        <w:spacing w:after="0" w:line="240" w:lineRule="auto"/>
        <w:rPr>
          <w:rFonts w:ascii="Times New Roman" w:eastAsia="Calibri" w:hAnsi="Times New Roman" w:cs="Times New Roman"/>
          <w:b/>
          <w:bCs/>
          <w:color w:val="000000"/>
          <w:sz w:val="24"/>
          <w:szCs w:val="24"/>
          <w:lang w:eastAsia="uk-UA"/>
        </w:rPr>
      </w:pPr>
      <w:r w:rsidRPr="00EE2CEF">
        <w:rPr>
          <w:rFonts w:ascii="Times New Roman" w:eastAsia="Calibri" w:hAnsi="Times New Roman" w:cs="Times New Roman"/>
          <w:b/>
          <w:bCs/>
          <w:color w:val="000000"/>
          <w:sz w:val="24"/>
          <w:szCs w:val="24"/>
          <w:lang w:eastAsia="uk-UA"/>
        </w:rPr>
        <w:t>Товар повинен відповідати вимогам:</w:t>
      </w:r>
    </w:p>
    <w:p w14:paraId="65A34F92" w14:textId="77777777" w:rsidR="00EE2CEF" w:rsidRPr="00EE2CEF" w:rsidRDefault="00EE2CEF" w:rsidP="00EE2CEF">
      <w:pPr>
        <w:autoSpaceDE w:val="0"/>
        <w:autoSpaceDN w:val="0"/>
        <w:adjustRightInd w:val="0"/>
        <w:spacing w:after="0" w:line="240" w:lineRule="auto"/>
        <w:jc w:val="both"/>
        <w:rPr>
          <w:rFonts w:ascii="Times New Roman" w:eastAsia="Calibri" w:hAnsi="Times New Roman" w:cs="Times New Roman"/>
          <w:color w:val="000000"/>
          <w:sz w:val="24"/>
          <w:szCs w:val="24"/>
          <w:lang w:eastAsia="uk-UA"/>
        </w:rPr>
      </w:pPr>
      <w:r w:rsidRPr="00EE2CEF">
        <w:rPr>
          <w:rFonts w:ascii="Times New Roman" w:eastAsia="Calibri" w:hAnsi="Times New Roman" w:cs="Times New Roman"/>
          <w:color w:val="000000"/>
          <w:sz w:val="24"/>
          <w:szCs w:val="24"/>
          <w:lang w:eastAsia="uk-UA"/>
        </w:rPr>
        <w:t xml:space="preserve">Закону України від 14 серпня 2014 року № 1644-VІІ «Про санкції»; 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 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EE2CEF">
        <w:rPr>
          <w:rFonts w:ascii="Times New Roman" w:eastAsia="Calibri" w:hAnsi="Times New Roman" w:cs="Times New Roman"/>
          <w:color w:val="000000"/>
          <w:sz w:val="24"/>
          <w:szCs w:val="24"/>
          <w:lang w:eastAsia="uk-UA"/>
        </w:rPr>
        <w:t>закупівель</w:t>
      </w:r>
      <w:proofErr w:type="spellEnd"/>
      <w:r w:rsidRPr="00EE2CEF">
        <w:rPr>
          <w:rFonts w:ascii="Times New Roman" w:eastAsia="Calibri" w:hAnsi="Times New Roman" w:cs="Times New Roman"/>
          <w:color w:val="000000"/>
          <w:sz w:val="24"/>
          <w:szCs w:val="24"/>
          <w:lang w:eastAsia="uk-UA"/>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4530785E" w14:textId="77777777" w:rsidR="00EE2CEF" w:rsidRPr="00EE2CEF" w:rsidRDefault="00EE2CEF" w:rsidP="00EE2CEF">
      <w:pPr>
        <w:spacing w:after="0" w:line="240" w:lineRule="auto"/>
        <w:ind w:firstLine="567"/>
        <w:jc w:val="both"/>
        <w:rPr>
          <w:rFonts w:ascii="Times New Roman" w:hAnsi="Times New Roman" w:cs="Times New Roman"/>
          <w:color w:val="000000" w:themeColor="text1"/>
          <w:sz w:val="24"/>
          <w:szCs w:val="24"/>
        </w:rPr>
      </w:pPr>
      <w:bookmarkStart w:id="1" w:name="_Hlk204248034"/>
      <w:r w:rsidRPr="00EE2CEF">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6F86904D" w14:textId="77777777" w:rsidR="00EE2CEF" w:rsidRPr="00EE2CEF" w:rsidRDefault="00EE2CEF" w:rsidP="00EE2CEF">
      <w:pPr>
        <w:spacing w:after="0" w:line="240" w:lineRule="auto"/>
        <w:ind w:firstLine="567"/>
        <w:jc w:val="both"/>
        <w:rPr>
          <w:rFonts w:ascii="Times New Roman" w:hAnsi="Times New Roman" w:cs="Times New Roman"/>
          <w:color w:val="000000" w:themeColor="text1"/>
          <w:sz w:val="24"/>
          <w:szCs w:val="24"/>
        </w:rPr>
      </w:pPr>
      <w:r w:rsidRPr="00EE2CEF">
        <w:rPr>
          <w:rFonts w:ascii="Times New Roman" w:hAnsi="Times New Roman" w:cs="Times New Roman"/>
          <w:color w:val="000000" w:themeColor="text1"/>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w:t>
      </w:r>
      <w:r w:rsidRPr="00EE2CEF">
        <w:rPr>
          <w:rFonts w:ascii="Times New Roman" w:hAnsi="Times New Roman" w:cs="Times New Roman"/>
          <w:color w:val="000000" w:themeColor="text1"/>
          <w:sz w:val="24"/>
          <w:szCs w:val="24"/>
        </w:rPr>
        <w:lastRenderedPageBreak/>
        <w:t>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85AD83B" w14:textId="77777777" w:rsidR="00EE2CEF" w:rsidRPr="00EE2CEF" w:rsidRDefault="00EE2CEF" w:rsidP="00EE2CEF">
      <w:pPr>
        <w:spacing w:after="0" w:line="240" w:lineRule="auto"/>
        <w:ind w:firstLine="567"/>
        <w:jc w:val="both"/>
        <w:rPr>
          <w:rFonts w:ascii="Times New Roman" w:hAnsi="Times New Roman" w:cs="Times New Roman"/>
          <w:i/>
          <w:color w:val="000000" w:themeColor="text1"/>
          <w:sz w:val="24"/>
          <w:szCs w:val="24"/>
        </w:rPr>
      </w:pPr>
      <w:r w:rsidRPr="00EE2CEF">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70260574" w14:textId="77777777" w:rsidR="00EE2CEF" w:rsidRPr="00EE2CEF" w:rsidRDefault="00EE2CEF" w:rsidP="00EE2CEF">
      <w:pPr>
        <w:spacing w:after="0" w:line="240" w:lineRule="auto"/>
        <w:ind w:firstLine="567"/>
        <w:jc w:val="both"/>
        <w:rPr>
          <w:rFonts w:ascii="Times New Roman" w:hAnsi="Times New Roman" w:cs="Times New Roman"/>
          <w:i/>
          <w:color w:val="000000" w:themeColor="text1"/>
          <w:sz w:val="24"/>
          <w:szCs w:val="24"/>
        </w:rPr>
      </w:pPr>
      <w:r w:rsidRPr="00EE2CEF">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DAC31EA" w14:textId="77777777" w:rsidR="00EE2CEF" w:rsidRPr="00EE2CEF" w:rsidRDefault="00EE2CEF" w:rsidP="00EE2CEF">
      <w:pPr>
        <w:spacing w:after="0" w:line="240" w:lineRule="auto"/>
        <w:ind w:firstLine="567"/>
        <w:jc w:val="both"/>
        <w:rPr>
          <w:rFonts w:ascii="Times New Roman" w:hAnsi="Times New Roman" w:cs="Times New Roman"/>
          <w:i/>
          <w:color w:val="000000" w:themeColor="text1"/>
          <w:sz w:val="24"/>
          <w:szCs w:val="24"/>
        </w:rPr>
      </w:pPr>
      <w:r w:rsidRPr="00EE2CEF">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BE79943" w14:textId="5203EB19" w:rsidR="00954D0D" w:rsidRPr="00EE2CEF" w:rsidRDefault="00EE2CEF" w:rsidP="00EE2CEF">
      <w:pPr>
        <w:spacing w:after="0" w:line="240" w:lineRule="auto"/>
        <w:ind w:firstLine="567"/>
        <w:jc w:val="both"/>
        <w:rPr>
          <w:rFonts w:ascii="Times New Roman" w:hAnsi="Times New Roman" w:cs="Times New Roman"/>
          <w:bCs/>
          <w:i/>
          <w:iCs/>
          <w:color w:val="000000" w:themeColor="text1"/>
          <w:sz w:val="24"/>
          <w:szCs w:val="24"/>
        </w:rPr>
      </w:pPr>
      <w:r w:rsidRPr="00EE2CEF">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8C8723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20797">
        <w:rPr>
          <w:rFonts w:ascii="Times New Roman" w:eastAsia="Times New Roman" w:hAnsi="Times New Roman" w:cs="Times New Roman"/>
          <w:sz w:val="24"/>
          <w:szCs w:val="24"/>
          <w:lang w:eastAsia="ru-RU"/>
        </w:rPr>
        <w:t>10 925,94</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20797">
        <w:rPr>
          <w:rFonts w:ascii="Times New Roman" w:eastAsia="Times New Roman" w:hAnsi="Times New Roman" w:cs="Times New Roman"/>
          <w:sz w:val="24"/>
          <w:szCs w:val="24"/>
          <w:lang w:eastAsia="ru-RU"/>
        </w:rPr>
        <w:t>десять тисяч дев’ятсот двадцять п’ять</w:t>
      </w:r>
      <w:r w:rsidR="001D46A6">
        <w:rPr>
          <w:rFonts w:ascii="Times New Roman" w:eastAsia="Times New Roman" w:hAnsi="Times New Roman" w:cs="Times New Roman"/>
          <w:sz w:val="24"/>
          <w:szCs w:val="24"/>
          <w:lang w:eastAsia="ru-RU"/>
        </w:rPr>
        <w:t xml:space="preserve"> </w:t>
      </w:r>
      <w:r w:rsidR="00320797">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320797">
        <w:rPr>
          <w:rFonts w:ascii="Times New Roman" w:eastAsia="Times New Roman" w:hAnsi="Times New Roman" w:cs="Times New Roman"/>
          <w:sz w:val="24"/>
          <w:szCs w:val="24"/>
          <w:lang w:eastAsia="ru-RU"/>
        </w:rPr>
        <w:t>94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617E04BF"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9077A44"/>
    <w:multiLevelType w:val="hybridMultilevel"/>
    <w:tmpl w:val="13E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4"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36DC4ED1"/>
    <w:multiLevelType w:val="hybridMultilevel"/>
    <w:tmpl w:val="D0EEB9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14D75EF"/>
    <w:multiLevelType w:val="hybridMultilevel"/>
    <w:tmpl w:val="81028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2"/>
  </w:num>
  <w:num w:numId="2" w16cid:durableId="1729961447">
    <w:abstractNumId w:val="20"/>
  </w:num>
  <w:num w:numId="3" w16cid:durableId="556090777">
    <w:abstractNumId w:val="14"/>
  </w:num>
  <w:num w:numId="4" w16cid:durableId="1865628638">
    <w:abstractNumId w:val="19"/>
  </w:num>
  <w:num w:numId="5" w16cid:durableId="522862248">
    <w:abstractNumId w:val="22"/>
  </w:num>
  <w:num w:numId="6" w16cid:durableId="1128400551">
    <w:abstractNumId w:val="10"/>
  </w:num>
  <w:num w:numId="7" w16cid:durableId="1549879148">
    <w:abstractNumId w:val="17"/>
  </w:num>
  <w:num w:numId="8" w16cid:durableId="537087471">
    <w:abstractNumId w:val="21"/>
  </w:num>
  <w:num w:numId="9" w16cid:durableId="632519650">
    <w:abstractNumId w:val="27"/>
  </w:num>
  <w:num w:numId="10" w16cid:durableId="713892545">
    <w:abstractNumId w:val="24"/>
  </w:num>
  <w:num w:numId="11" w16cid:durableId="2031645203">
    <w:abstractNumId w:val="9"/>
  </w:num>
  <w:num w:numId="12" w16cid:durableId="1392928292">
    <w:abstractNumId w:val="13"/>
  </w:num>
  <w:num w:numId="13" w16cid:durableId="502626488">
    <w:abstractNumId w:val="25"/>
  </w:num>
  <w:num w:numId="14" w16cid:durableId="1996909732">
    <w:abstractNumId w:val="23"/>
  </w:num>
  <w:num w:numId="15" w16cid:durableId="2090689452">
    <w:abstractNumId w:val="11"/>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8"/>
  </w:num>
  <w:num w:numId="24" w16cid:durableId="1117216616">
    <w:abstractNumId w:val="6"/>
  </w:num>
  <w:num w:numId="25" w16cid:durableId="658388064">
    <w:abstractNumId w:val="7"/>
  </w:num>
  <w:num w:numId="26" w16cid:durableId="426197680">
    <w:abstractNumId w:val="26"/>
  </w:num>
  <w:num w:numId="27" w16cid:durableId="1265116223">
    <w:abstractNumId w:val="15"/>
  </w:num>
  <w:num w:numId="28" w16cid:durableId="9504801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20797"/>
    <w:rsid w:val="00330018"/>
    <w:rsid w:val="00362DEB"/>
    <w:rsid w:val="00372714"/>
    <w:rsid w:val="003819AD"/>
    <w:rsid w:val="00381FCE"/>
    <w:rsid w:val="0040274C"/>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746B4"/>
    <w:rsid w:val="007B112D"/>
    <w:rsid w:val="007C71D4"/>
    <w:rsid w:val="007E7B59"/>
    <w:rsid w:val="008016BE"/>
    <w:rsid w:val="00811CA9"/>
    <w:rsid w:val="008404B8"/>
    <w:rsid w:val="008471EC"/>
    <w:rsid w:val="0084770C"/>
    <w:rsid w:val="008909A3"/>
    <w:rsid w:val="008D4BA3"/>
    <w:rsid w:val="008F6ABC"/>
    <w:rsid w:val="00920A2E"/>
    <w:rsid w:val="0094712E"/>
    <w:rsid w:val="00954D0D"/>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39CC"/>
    <w:rsid w:val="00B2511F"/>
    <w:rsid w:val="00B50719"/>
    <w:rsid w:val="00B56048"/>
    <w:rsid w:val="00B873C2"/>
    <w:rsid w:val="00B87ECB"/>
    <w:rsid w:val="00BA2C84"/>
    <w:rsid w:val="00BA612B"/>
    <w:rsid w:val="00BD1F30"/>
    <w:rsid w:val="00BE44D5"/>
    <w:rsid w:val="00BE5D0B"/>
    <w:rsid w:val="00C65313"/>
    <w:rsid w:val="00C66F3C"/>
    <w:rsid w:val="00C771BA"/>
    <w:rsid w:val="00C92558"/>
    <w:rsid w:val="00CC015E"/>
    <w:rsid w:val="00CC0C05"/>
    <w:rsid w:val="00CD0EC0"/>
    <w:rsid w:val="00CD210E"/>
    <w:rsid w:val="00CD259C"/>
    <w:rsid w:val="00CD40DE"/>
    <w:rsid w:val="00CF3AD3"/>
    <w:rsid w:val="00CF3B29"/>
    <w:rsid w:val="00D07938"/>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EE2CEF"/>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26">
    <w:name w:val="Сітка таблиці2"/>
    <w:basedOn w:val="a1"/>
    <w:next w:val="a5"/>
    <w:uiPriority w:val="39"/>
    <w:rsid w:val="00EE2CEF"/>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1267</Words>
  <Characters>8609</Characters>
  <Application>Microsoft Office Word</Application>
  <DocSecurity>0</DocSecurity>
  <Lines>269</Lines>
  <Paragraphs>179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2025-10-30T07:22:00Z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