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захисних ролет зі встановленням за ДК 021:2015: 44110000-4  Конструкційні матеріали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013218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захисних ролет зі встановленням за ДК 021:2015: 44110000-4  Конструкційні матеріали</w:t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Назва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Одиниця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Захисні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ролети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rFonts w:eastAsia="Times New Roman"/>
          <w:b/>
          <w:bCs/>
          <w:i/>
          <w:iCs/>
          <w:sz w:val="22"/>
          <w:szCs w:val="22"/>
          <w:lang w:eastAsia="ru-RU"/>
        </w:rPr>
      </w:pPr>
      <w:r>
        <w:rPr>
          <w:rFonts w:eastAsia="Times New Roman"/>
          <w:b/>
          <w:bCs/>
          <w:i/>
          <w:iCs/>
          <w:sz w:val="22"/>
          <w:szCs w:val="22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</w:rPr>
        <w:t xml:space="preserve"> Договору до моменту його повного завершення; монтаж, </w:t>
      </w:r>
      <w:r>
        <w:rPr>
          <w:rFonts w:ascii="Times New Roman" w:hAnsi="Times New Roman" w:cs="Times New Roman"/>
          <w:b/>
          <w:bCs/>
          <w:i/>
          <w:iCs/>
        </w:rPr>
        <w:t xml:space="preserve">пусконалагоджування</w:t>
      </w:r>
      <w:r>
        <w:rPr>
          <w:rFonts w:ascii="Times New Roman" w:hAnsi="Times New Roman" w:cs="Times New Roman"/>
          <w:b/>
          <w:bCs/>
          <w:i/>
          <w:iCs/>
        </w:rPr>
        <w:t xml:space="preserve"> (введення в експлуатацію) Товару.</w:t>
      </w:r>
      <w:r/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</w:t>
      </w:r>
      <w:r>
        <w:rPr>
          <w:rFonts w:ascii="Times New Roman" w:hAnsi="Times New Roman" w:cs="Times New Roman"/>
          <w:lang w:eastAsia="uk-UA"/>
        </w:rPr>
        <w:t xml:space="preserve">країнською мовою, гарантійні талони,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lang w:val="ru-RU" w:eastAsia="uk-UA"/>
        </w:rPr>
      </w:pPr>
      <w:r>
        <w:rPr>
          <w:rFonts w:ascii="Times New Roman" w:hAnsi="Times New Roman" w:cs="Times New Roman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eastAsia="Calibri" w:cs="Times New Roman"/>
        </w:rPr>
        <w:t xml:space="preserve">7.  Гарантійні зобов’язання повинні бути не менше строків, визначених технічними умовами виробника даних товарів . </w:t>
      </w:r>
      <w:r>
        <w:rPr>
          <w:rFonts w:ascii="Times New Roman" w:hAnsi="Times New Roman" w:cs="Times New Roman"/>
          <w:lang w:eastAsia="ar-SA"/>
        </w:rPr>
        <w:t xml:space="preserve">Учасник повинен забезпечити обслуговування (підтримку) протягом гарантійного терміну (надати гарантійний лист із зазначенням гарантійного терміну)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lang w:val="ru-RU"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"/>
        <w:gridCol w:w="2922"/>
        <w:gridCol w:w="3180"/>
        <w:gridCol w:w="29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lang w:val="ru-RU" w:eastAsia="ru-RU"/>
        </w:rPr>
      </w:pPr>
      <w:r>
        <w:rPr>
          <w:rFonts w:ascii="Times New Roman" w:hAnsi="Times New Roman" w:cs="Times New Roman"/>
          <w:bCs/>
          <w:iCs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</w:rPr>
        <w:t xml:space="preserve">закупівель</w:t>
      </w:r>
      <w:r>
        <w:rPr>
          <w:rFonts w:ascii="Times New Roman" w:hAnsi="Times New Roman" w:cs="Times New Roman"/>
          <w:bCs/>
          <w:iCs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lang w:val="uk-UA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3"/>
        <w:gridCol w:w="6463"/>
        <w:gridCol w:w="1208"/>
        <w:gridCol w:w="140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Захисні ролети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Захисні металеві ролети (внутрішні), з товстостінного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екструдованого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металевого профілю 45мм., ручний привід, (колір кремовий RAL1013)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1730(h)*1380(b)мм -2шт.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lang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на ко</w:t>
      </w:r>
      <w:r>
        <w:rPr>
          <w:rFonts w:ascii="Times New Roman" w:hAnsi="Times New Roman" w:cs="Times New Roman"/>
          <w:i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27 538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 тисяч п’ятсот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147</cp:revision>
  <dcterms:created xsi:type="dcterms:W3CDTF">2022-11-01T12:47:00Z</dcterms:created>
  <dcterms:modified xsi:type="dcterms:W3CDTF">2023-11-02T17:23:11Z</dcterms:modified>
</cp:coreProperties>
</file>