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«Паперові рушники та туалетний папір» за кодом  ДК 021:2015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33760000-5: Туалетний папір, носові хустинки, рушники для рук і серветки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1716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«Паперові рушники та туалетний папір»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tbl>
      <w:tblPr>
        <w:tblW w:w="992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4820"/>
        <w:gridCol w:w="1276"/>
        <w:gridCol w:w="1276"/>
      </w:tblGrid>
      <w:tr>
        <w:trPr>
          <w:trHeight w:val="716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Характеристики товару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80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Паперові рушники </w:t>
            </w:r>
            <w:r>
              <w:rPr>
                <w:rFonts w:ascii="Times New Roman" w:hAnsi="Times New Roman" w:cs="Times New Roman"/>
                <w:lang w:val="en-US"/>
              </w:rPr>
              <w:t xml:space="preserve">Selpak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Professional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Extra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Z</w:t>
            </w:r>
            <w:r>
              <w:rPr>
                <w:rFonts w:ascii="Times New Roman" w:hAnsi="Times New Roman" w:cs="Times New Roman"/>
              </w:rPr>
              <w:t xml:space="preserve">-складання 2 шари</w:t>
            </w:r>
            <w:r/>
          </w:p>
        </w:tc>
        <w:tc>
          <w:tcPr>
            <w:tcW w:w="4820" w:type="dxa"/>
            <w:textDirection w:val="lrTb"/>
            <w:noWrap w:val="false"/>
          </w:tcPr>
          <w:tbl>
            <w:tblPr>
              <w:tblW w:w="58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4253"/>
            </w:tblGrid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1" w:tooltip="в листах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в листах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Тип складання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2" w:tooltip="Z-складання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Z-складання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шарів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3" w:tooltip="2 шари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2 шари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відривів/аркушів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200 </w:t>
                  </w:r>
                  <w:r>
                    <w:rPr>
                      <w:rFonts w:ascii="Times New Roman" w:hAnsi="Times New Roman" w:cs="Times New Roman"/>
                    </w:rPr>
                    <w:t xml:space="preserve">шт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Перфорація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21,5 х 24 см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Упаковка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поліетилен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1597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Колір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4253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білий</w:t>
                  </w:r>
                  <w:r/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пач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/>
          </w:p>
        </w:tc>
      </w:tr>
      <w:tr>
        <w:trPr>
          <w:trHeight w:val="2984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Туалетний папір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Selpak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целюлозний, 3-х шаровий</w:t>
            </w:r>
            <w:r/>
          </w:p>
        </w:tc>
        <w:tc>
          <w:tcPr>
            <w:tcW w:w="4820" w:type="dxa"/>
            <w:textDirection w:val="lrTb"/>
            <w:noWrap w:val="false"/>
          </w:tcPr>
          <w:tbl>
            <w:tblPr>
              <w:tblW w:w="58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4253"/>
            </w:tblGrid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4" w:tooltip="побутовий рулон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побутовий рулон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шарів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5" w:tooltip="3 шари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3 шари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відривів/аркушів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140 </w:t>
                  </w:r>
                  <w:r>
                    <w:rPr>
                      <w:rFonts w:ascii="Times New Roman" w:hAnsi="Times New Roman" w:cs="Times New Roman"/>
                    </w:rPr>
                    <w:t xml:space="preserve">шт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Перфорація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12.5 см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в упаковці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6" w:tooltip="32 шт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32 </w:t>
                    </w:r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шт</w:t>
                    </w:r>
                  </w:hyperlink>
                  <w:r>
                    <w:rPr>
                      <w:rFonts w:ascii="Times New Roman" w:hAnsi="Times New Roman" w:cs="Times New Roman"/>
                    </w:rPr>
                    <w:t xml:space="preserve"> (рулонів)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Упаковка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поліетилен</w:t>
                  </w:r>
                  <w:r/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677"/>
                <w:rFonts w:ascii="Times New Roman" w:hAnsi="Times New Roman" w:cs="Times New Roman"/>
                <w:shd w:val="clear" w:color="auto" w:fill="ffffff"/>
              </w:rPr>
              <w:t xml:space="preserve">Колір</w:t>
            </w:r>
            <w:r>
              <w:rPr>
                <w:rStyle w:val="677"/>
                <w:rFonts w:ascii="Times New Roman" w:hAnsi="Times New Roman" w:cs="Times New Roman"/>
                <w:shd w:val="clear" w:color="auto" w:fill="ffffff"/>
              </w:rPr>
              <w:tab/>
              <w:t xml:space="preserve">                    білий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/>
          </w:p>
        </w:tc>
      </w:tr>
      <w:tr>
        <w:trPr>
          <w:trHeight w:val="3240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Туалетний папір «Диво»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целюлозний, 2-ва шари</w:t>
            </w:r>
            <w:r/>
          </w:p>
        </w:tc>
        <w:tc>
          <w:tcPr>
            <w:tcW w:w="4820" w:type="dxa"/>
            <w:textDirection w:val="lrTb"/>
            <w:noWrap w:val="false"/>
          </w:tcPr>
          <w:tbl>
            <w:tblPr>
              <w:tblW w:w="58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4253"/>
            </w:tblGrid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7" w:tooltip="побутовий рулон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побутовий рулон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шарів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8" w:tooltip="2 шари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2 шари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відривів/аркушів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130 </w:t>
                  </w:r>
                  <w:r>
                    <w:rPr>
                      <w:rFonts w:ascii="Times New Roman" w:hAnsi="Times New Roman" w:cs="Times New Roman"/>
                    </w:rPr>
                    <w:t xml:space="preserve">шт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Перфорація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11.5 см</w:t>
                  </w:r>
                  <w:r/>
                </w:p>
              </w:tc>
            </w:tr>
            <w:tr>
              <w:trPr>
                <w:trHeight w:val="533"/>
              </w:trPr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Кількість в упаковці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/>
                  <w:hyperlink r:id="rId19" w:tooltip="4 шт" w:history="1"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4 </w:t>
                    </w:r>
                    <w:r>
                      <w:rPr>
                        <w:rStyle w:val="676"/>
                        <w:rFonts w:ascii="Times New Roman" w:hAnsi="Times New Roman" w:cs="Times New Roman"/>
                        <w:color w:val="auto"/>
                      </w:rPr>
                      <w:t xml:space="preserve">шт</w:t>
                    </w:r>
                  </w:hyperlink>
                  <w:r/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120" w:type="dxa"/>
                    <w:right w:w="0" w:type="dxa"/>
                    <w:bottom w:w="0" w:type="dxa"/>
                  </w:tcMar>
                  <w:tcW w:w="3741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677"/>
                      <w:rFonts w:ascii="Times New Roman" w:hAnsi="Times New Roman" w:cs="Times New Roman"/>
                      <w:shd w:val="clear" w:color="auto" w:fill="ffffff"/>
                    </w:rPr>
                    <w:t xml:space="preserve">Упаковка</w:t>
                  </w:r>
                  <w:r/>
                </w:p>
              </w:tc>
              <w:tc>
                <w:tcPr>
                  <w:tcMar>
                    <w:left w:w="225" w:type="dxa"/>
                    <w:top w:w="120" w:type="dxa"/>
                    <w:right w:w="0" w:type="dxa"/>
                    <w:bottom w:w="0" w:type="dxa"/>
                  </w:tcMar>
                  <w:tcW w:w="9699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поліетилен</w:t>
                  </w:r>
                  <w:r/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677"/>
                <w:rFonts w:ascii="Times New Roman" w:hAnsi="Times New Roman" w:cs="Times New Roman"/>
                <w:shd w:val="clear" w:color="auto" w:fill="ffffff"/>
              </w:rPr>
              <w:t xml:space="preserve">Колір                       білий     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275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 </w:t>
      </w:r>
      <w:r/>
    </w:p>
    <w:p>
      <w:pPr>
        <w:pStyle w:val="668"/>
        <w:numPr>
          <w:ilvl w:val="0"/>
          <w:numId w:val="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відповідати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які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наведені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Товар, що постачається повинен бути новим та мати необхідні копії сертифікатів якості виробника товару.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. Умови поставки: продавець зобов’язаний забезпечити поставку Товару, а також нести усі витра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ти і ризики, пов’язані з загрузкою, розгрузкою та транспортуванням Товару. Поставка товару, розвантаження до місця зберігання матеріальних цінностей Замовника здійснюється персоналом, транспортом і за рахунок Учасника за адресами: м. Київ, вул. Володимира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Сікевича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(Молодогвардійська), буд. 28.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186 197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дев’яносто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4"/>
    <w:next w:val="66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4"/>
    <w:next w:val="66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4"/>
    <w:next w:val="66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4"/>
    <w:next w:val="66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4"/>
    <w:next w:val="66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4"/>
    <w:next w:val="66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4"/>
    <w:next w:val="66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4"/>
    <w:next w:val="66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4"/>
    <w:next w:val="66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4"/>
    <w:next w:val="66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5"/>
    <w:link w:val="33"/>
    <w:uiPriority w:val="10"/>
    <w:rPr>
      <w:sz w:val="48"/>
      <w:szCs w:val="48"/>
    </w:rPr>
  </w:style>
  <w:style w:type="paragraph" w:styleId="35">
    <w:name w:val="Subtitle"/>
    <w:basedOn w:val="664"/>
    <w:next w:val="66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5"/>
    <w:link w:val="35"/>
    <w:uiPriority w:val="11"/>
    <w:rPr>
      <w:sz w:val="24"/>
      <w:szCs w:val="24"/>
    </w:rPr>
  </w:style>
  <w:style w:type="paragraph" w:styleId="37">
    <w:name w:val="Quote"/>
    <w:basedOn w:val="664"/>
    <w:next w:val="66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4"/>
    <w:next w:val="66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5"/>
    <w:link w:val="41"/>
    <w:uiPriority w:val="99"/>
  </w:style>
  <w:style w:type="character" w:styleId="44">
    <w:name w:val="Footer Char"/>
    <w:basedOn w:val="665"/>
    <w:link w:val="674"/>
    <w:uiPriority w:val="99"/>
  </w:style>
  <w:style w:type="paragraph" w:styleId="45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4"/>
    <w:uiPriority w:val="99"/>
  </w:style>
  <w:style w:type="table" w:styleId="48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5"/>
    <w:uiPriority w:val="99"/>
    <w:unhideWhenUsed/>
    <w:rPr>
      <w:vertAlign w:val="superscript"/>
    </w:rPr>
  </w:style>
  <w:style w:type="paragraph" w:styleId="177">
    <w:name w:val="endnote text"/>
    <w:basedOn w:val="66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5"/>
    <w:uiPriority w:val="99"/>
    <w:semiHidden/>
    <w:unhideWhenUsed/>
    <w:rPr>
      <w:vertAlign w:val="superscript"/>
    </w:rPr>
  </w:style>
  <w:style w:type="paragraph" w:styleId="180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rPr>
      <w:lang w:val="uk-UA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List Paragraph"/>
    <w:basedOn w:val="664"/>
    <w:link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9" w:customStyle="1">
    <w:name w:val="Абзац списку Знак"/>
    <w:link w:val="668"/>
    <w:uiPriority w:val="34"/>
    <w:rPr>
      <w:rFonts w:ascii="Calibri" w:hAnsi="Calibri" w:eastAsia="Calibri" w:cs="Calibri"/>
      <w:lang w:eastAsia="zh-CN"/>
    </w:rPr>
  </w:style>
  <w:style w:type="table" w:styleId="670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1" w:customStyle="1">
    <w:name w:val="Сетка таблицы2"/>
    <w:basedOn w:val="666"/>
    <w:next w:val="67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Normal (Web)"/>
    <w:basedOn w:val="66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3" w:customStyle="1">
    <w:name w:val="Сетка таблицы1"/>
    <w:basedOn w:val="666"/>
    <w:next w:val="67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>
    <w:name w:val="Footer"/>
    <w:basedOn w:val="664"/>
    <w:link w:val="67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5" w:customStyle="1">
    <w:name w:val="Нижній колонтитул Знак"/>
    <w:basedOn w:val="665"/>
    <w:link w:val="674"/>
    <w:uiPriority w:val="99"/>
    <w:rPr>
      <w:rFonts w:ascii="Calibri" w:hAnsi="Calibri" w:eastAsia="Calibri" w:cs="Calibri"/>
      <w:lang w:eastAsia="zh-CN"/>
    </w:rPr>
  </w:style>
  <w:style w:type="character" w:styleId="676">
    <w:name w:val="Hyperlink"/>
    <w:basedOn w:val="665"/>
    <w:uiPriority w:val="99"/>
    <w:semiHidden/>
    <w:unhideWhenUsed/>
    <w:rPr>
      <w:color w:val="0000ff"/>
      <w:u w:val="single"/>
    </w:rPr>
  </w:style>
  <w:style w:type="character" w:styleId="677" w:customStyle="1">
    <w:name w:val="mr-white"/>
    <w:basedOn w:val="66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itbox.ua/ua/category/Paperovi_rushniki-c7991/filter=107447-86016587900/" TargetMode="External"/><Relationship Id="rId12" Type="http://schemas.openxmlformats.org/officeDocument/2006/relationships/hyperlink" Target="https://www.itbox.ua/ua/category/Paperovi_rushniki-c7991/filter=107448-86041834500/" TargetMode="External"/><Relationship Id="rId13" Type="http://schemas.openxmlformats.org/officeDocument/2006/relationships/hyperlink" Target="https://www.itbox.ua/ua/category/Paperovi_rushniki-c7991/filter=107449-86016588700/" TargetMode="External"/><Relationship Id="rId14" Type="http://schemas.openxmlformats.org/officeDocument/2006/relationships/hyperlink" Target="https://www.itbox.ua/ua/category/Tualetniy_papir-c7990/filter=114044-86031982600/" TargetMode="External"/><Relationship Id="rId15" Type="http://schemas.openxmlformats.org/officeDocument/2006/relationships/hyperlink" Target="https://www.itbox.ua/ua/category/Tualetniy_papir-c7990/filter=114047-86016588500/" TargetMode="External"/><Relationship Id="rId16" Type="http://schemas.openxmlformats.org/officeDocument/2006/relationships/hyperlink" Target="https://www.itbox.ua/ua/category/Tualetniy_papir-c7990/filter=107446-86048973800/" TargetMode="External"/><Relationship Id="rId17" Type="http://schemas.openxmlformats.org/officeDocument/2006/relationships/hyperlink" Target="https://www.itbox.ua/ua/category/Tualetniy_papir-c7990/filter=114044-86031982600/" TargetMode="External"/><Relationship Id="rId18" Type="http://schemas.openxmlformats.org/officeDocument/2006/relationships/hyperlink" Target="https://www.itbox.ua/ua/category/Tualetniy_papir-c7990/filter=114047-86016588700/" TargetMode="External"/><Relationship Id="rId19" Type="http://schemas.openxmlformats.org/officeDocument/2006/relationships/hyperlink" Target="https://www.itbox.ua/ua/category/Tualetniy_papir-c7990/filter=107446-8601659290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93D4-1DC6-4E1E-935B-37EFAAA9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39</cp:revision>
  <dcterms:created xsi:type="dcterms:W3CDTF">2022-11-01T12:47:00Z</dcterms:created>
  <dcterms:modified xsi:type="dcterms:W3CDTF">2023-02-16T10:01:05Z</dcterms:modified>
</cp:coreProperties>
</file>