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мережевого обладнання за ДК 021:2015: 32420000-3 Мережеве обладнання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w:t>
      </w:r>
      <w:r>
        <w:rPr>
          <w:rFonts w:ascii="Times New Roman" w:hAnsi="Times New Roman" w:cs="Times New Roman"/>
          <w:sz w:val="24"/>
          <w:szCs w:val="24"/>
        </w:rPr>
        <w:t xml:space="preserve">569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Закупівля мережевого обладнання за ДК 021:2015: 32420000-3 Мережеве обладнання</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2"/>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4"/>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4"/>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4"/>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4"/>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4"/>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4"/>
              <w:rPr>
                <w:b/>
                <w:bCs/>
                <w:lang w:val="ru-RU"/>
              </w:rPr>
            </w:pPr>
            <w:r>
              <w:rPr>
                <w:b/>
                <w:bCs/>
                <w:lang w:val="ru-RU"/>
              </w:rPr>
              <w:t xml:space="preserve">Медіаконвектор</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4"/>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4"/>
              <w:jc w:val="center"/>
              <w:rPr>
                <w:lang w:val="ru-RU"/>
              </w:rPr>
            </w:pPr>
            <w:r>
              <w:rPr>
                <w:b/>
                <w:lang w:val="ru-RU"/>
              </w:rPr>
              <w:t xml:space="preserve">1</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4"/>
              <w:jc w:val="center"/>
              <w:rPr>
                <w:b/>
                <w:bCs/>
                <w:lang w:val="ru-RU"/>
              </w:rPr>
            </w:pPr>
            <w:r>
              <w:rPr>
                <w:b/>
                <w:bCs/>
                <w:lang w:val="ru-RU"/>
              </w:rPr>
              <w:t xml:space="preserve">2</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4"/>
              <w:rPr>
                <w:b/>
                <w:bCs/>
                <w:lang w:val="ru-RU"/>
              </w:rPr>
            </w:pPr>
            <w:r>
              <w:rPr>
                <w:b/>
                <w:bCs/>
                <w:lang w:val="ru-RU"/>
              </w:rPr>
              <w:t xml:space="preserve">Повторювач</w:t>
            </w:r>
            <w:r>
              <w:rPr>
                <w:b/>
                <w:bCs/>
                <w:lang w:val="ru-RU"/>
              </w:rPr>
              <w:t xml:space="preserve"> сигналу</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4"/>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4"/>
              <w:jc w:val="center"/>
              <w:rPr>
                <w:b/>
                <w:lang w:val="ru-RU"/>
              </w:rPr>
            </w:pPr>
            <w:r>
              <w:rPr>
                <w:b/>
                <w:lang w:val="ru-RU"/>
              </w:rPr>
              <w:t xml:space="preserve">1</w:t>
            </w:r>
            <w:r/>
          </w:p>
        </w:tc>
      </w:tr>
    </w:tbl>
    <w:p>
      <w:pPr>
        <w:pStyle w:val="734"/>
        <w:jc w:val="both"/>
        <w:spacing w:after="0" w:line="240" w:lineRule="auto"/>
        <w:rPr>
          <w:rFonts w:eastAsia="Times New Roman"/>
          <w:b/>
          <w:bCs/>
          <w:i/>
          <w:iCs/>
          <w:lang w:eastAsia="ru-RU"/>
        </w:rPr>
      </w:pPr>
      <w:r>
        <w:rPr>
          <w:rFonts w:eastAsia="Times New Roman"/>
          <w:b/>
          <w:bCs/>
          <w:i/>
          <w:iCs/>
          <w:lang w:eastAsia="ru-RU"/>
        </w:rPr>
      </w:r>
      <w:r/>
    </w:p>
    <w:p>
      <w:pPr>
        <w:pStyle w:val="734"/>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p>
      <w:pPr>
        <w:contextualSpacing/>
        <w:ind w:left="14" w:firstLine="538"/>
        <w:jc w:val="center"/>
        <w:spacing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line="240" w:lineRule="auto"/>
        <w:rPr>
          <w:rFonts w:ascii="Times New Roman" w:hAnsi="Times New Roman" w:eastAsia="Times New Roman" w:cs="Times New Roman"/>
          <w:bCs/>
          <w:iCs/>
          <w:sz w:val="24"/>
          <w:szCs w:val="24"/>
          <w:lang w:val="ru-RU" w:eastAsia="ru-RU"/>
        </w:rPr>
      </w:pPr>
      <w:r>
        <w:rPr>
          <w:rFonts w:ascii="Times New Roman" w:hAnsi="Times New Roman" w:cs="Times New Roman"/>
          <w:bCs/>
          <w:iCs/>
          <w:sz w:val="24"/>
          <w:szCs w:val="24"/>
        </w:rPr>
        <w:t xml:space="preserve">Товар повинен відповідати вимогам:</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0"/>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0"/>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732"/>
        <w:tblW w:w="9495" w:type="dxa"/>
        <w:tblLayout w:type="fixed"/>
        <w:tblLook w:val="04A0" w:firstRow="1" w:lastRow="0" w:firstColumn="1" w:lastColumn="0" w:noHBand="0" w:noVBand="1"/>
      </w:tblPr>
      <w:tblGrid>
        <w:gridCol w:w="540"/>
        <w:gridCol w:w="2289"/>
        <w:gridCol w:w="2400"/>
        <w:gridCol w:w="7"/>
        <w:gridCol w:w="2842"/>
        <w:gridCol w:w="1417"/>
      </w:tblGrid>
      <w:tr>
        <w:trPr>
          <w:trHeight w:val="366"/>
        </w:trPr>
        <w:tc>
          <w:tcPr>
            <w:tcBorders>
              <w:top w:val="single" w:color="auto" w:sz="4" w:space="0"/>
              <w:left w:val="single" w:color="auto" w:sz="4" w:space="0"/>
              <w:bottom w:val="single" w:color="auto" w:sz="4" w:space="0"/>
              <w:right w:val="single" w:color="auto" w:sz="4" w:space="0"/>
            </w:tcBorders>
            <w:tcW w:w="540" w:type="dxa"/>
            <w:textDirection w:val="lrTb"/>
            <w:noWrap w:val="false"/>
          </w:tcPr>
          <w:p>
            <w:pPr>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w:t>
            </w:r>
            <w:r/>
          </w:p>
        </w:tc>
        <w:tc>
          <w:tcPr>
            <w:tcBorders>
              <w:top w:val="single" w:color="auto" w:sz="4" w:space="0"/>
              <w:left w:val="single" w:color="auto" w:sz="4" w:space="0"/>
              <w:bottom w:val="single" w:color="auto" w:sz="4" w:space="0"/>
              <w:right w:val="single" w:color="auto" w:sz="4" w:space="0"/>
            </w:tcBorders>
            <w:tcW w:w="2289" w:type="dxa"/>
            <w:textDirection w:val="lrTb"/>
            <w:noWrap w:val="false"/>
          </w:tcPr>
          <w:p>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Назва</w:t>
            </w:r>
            <w:r/>
          </w:p>
        </w:tc>
        <w:tc>
          <w:tcPr>
            <w:gridSpan w:val="3"/>
            <w:tcBorders>
              <w:top w:val="single" w:color="auto" w:sz="4" w:space="0"/>
              <w:left w:val="single" w:color="auto" w:sz="4" w:space="0"/>
              <w:bottom w:val="single" w:color="auto" w:sz="4" w:space="0"/>
              <w:right w:val="single" w:color="auto" w:sz="4" w:space="0"/>
            </w:tcBorders>
            <w:tcW w:w="5247" w:type="dxa"/>
            <w:textDirection w:val="lrTb"/>
            <w:noWrap w:val="false"/>
          </w:tcPr>
          <w:p>
            <w:pPr>
              <w:tabs>
                <w:tab w:val="left" w:pos="2010" w:leader="none"/>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t xml:space="preserve">Характеристики</w:t>
            </w:r>
            <w:r/>
          </w:p>
        </w:tc>
        <w:tc>
          <w:tcPr>
            <w:tcBorders>
              <w:top w:val="single" w:color="auto" w:sz="4" w:space="0"/>
              <w:left w:val="single" w:color="auto" w:sz="4" w:space="0"/>
              <w:bottom w:val="single" w:color="auto" w:sz="4" w:space="0"/>
              <w:right w:val="single" w:color="auto" w:sz="4" w:space="0"/>
            </w:tcBorders>
            <w:tcW w:w="1417" w:type="dxa"/>
            <w:textDirection w:val="lrTb"/>
            <w:noWrap w:val="false"/>
          </w:tcPr>
          <w:p>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 </w:t>
            </w:r>
            <w:r>
              <w:rPr>
                <w:rFonts w:ascii="Times New Roman" w:hAnsi="Times New Roman" w:cs="Times New Roman"/>
                <w:b/>
                <w:bCs/>
                <w:color w:val="000000" w:themeColor="text1"/>
                <w:sz w:val="24"/>
                <w:szCs w:val="24"/>
              </w:rPr>
              <w:t xml:space="preserve">шт</w:t>
            </w:r>
            <w:r/>
          </w:p>
        </w:tc>
      </w:tr>
      <w:tr>
        <w:trPr>
          <w:trHeight w:val="388"/>
        </w:trPr>
        <w:tc>
          <w:tcPr>
            <w:tcBorders>
              <w:top w:val="single" w:color="auto" w:sz="4" w:space="0"/>
              <w:left w:val="single" w:color="auto" w:sz="4" w:space="0"/>
              <w:bottom w:val="single" w:color="auto" w:sz="4" w:space="0"/>
              <w:right w:val="single" w:color="auto" w:sz="4" w:space="0"/>
            </w:tcBorders>
            <w:tcW w:w="540" w:type="dxa"/>
            <w:vMerge w:val="restart"/>
            <w:textDirection w:val="lrTb"/>
            <w:noWrap w:val="false"/>
          </w:tcPr>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2289"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Медіаконвертор</w:t>
            </w:r>
            <w:r>
              <w:rPr>
                <w:rFonts w:ascii="Times New Roman" w:hAnsi="Times New Roman" w:cs="Times New Roman"/>
                <w:sz w:val="24"/>
                <w:szCs w:val="24"/>
              </w:rPr>
              <w:t xml:space="preserve"> </w:t>
            </w:r>
            <w:r/>
          </w:p>
          <w:p>
            <w:pPr>
              <w:jc w:val="both"/>
              <w:spacing w:after="225"/>
              <w:rPr>
                <w:rFonts w:ascii="Times New Roman" w:hAnsi="Times New Roman" w:cs="Times New Roman"/>
                <w:sz w:val="24"/>
                <w:szCs w:val="24"/>
              </w:rPr>
              <w:outlineLvl w:val="0"/>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Тип апарату</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Медіаконвертер</w:t>
            </w:r>
            <w:r/>
          </w:p>
        </w:tc>
        <w:tc>
          <w:tcPr>
            <w:tcBorders>
              <w:top w:val="single" w:color="auto" w:sz="4" w:space="0"/>
              <w:left w:val="single" w:color="auto" w:sz="4" w:space="0"/>
              <w:bottom w:val="single" w:color="auto" w:sz="4" w:space="0"/>
              <w:right w:val="single" w:color="auto" w:sz="4" w:space="0"/>
            </w:tcBorders>
            <w:tcW w:w="1417" w:type="dxa"/>
            <w:vMerge w:val="restart"/>
            <w:textDirection w:val="lrTb"/>
            <w:noWrap w:val="false"/>
          </w:tcPr>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шт.</w:t>
            </w:r>
            <w:r/>
          </w:p>
        </w:tc>
      </w:tr>
      <w:tr>
        <w:trPr>
          <w:trHeight w:val="366"/>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Функціонал</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перетворення електричного сигналу у світловий сигнал</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388"/>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Інтерфейси</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1xRJ-45 (10/100 </w:t>
            </w:r>
            <w:r>
              <w:rPr>
                <w:rFonts w:ascii="Times New Roman" w:hAnsi="Times New Roman" w:cs="Times New Roman"/>
                <w:sz w:val="24"/>
                <w:szCs w:val="24"/>
              </w:rPr>
              <w:t xml:space="preserve">Мб</w:t>
            </w:r>
            <w:r>
              <w:rPr>
                <w:rFonts w:ascii="Times New Roman" w:hAnsi="Times New Roman" w:cs="Times New Roman"/>
                <w:sz w:val="24"/>
                <w:szCs w:val="24"/>
              </w:rPr>
              <w:t xml:space="preserve"> / с), 1xSC (100 </w:t>
            </w:r>
            <w:r>
              <w:rPr>
                <w:rFonts w:ascii="Times New Roman" w:hAnsi="Times New Roman" w:cs="Times New Roman"/>
                <w:sz w:val="24"/>
                <w:szCs w:val="24"/>
              </w:rPr>
              <w:t xml:space="preserve">Мб</w:t>
            </w:r>
            <w:r>
              <w:rPr>
                <w:rFonts w:ascii="Times New Roman" w:hAnsi="Times New Roman" w:cs="Times New Roman"/>
                <w:sz w:val="24"/>
                <w:szCs w:val="24"/>
              </w:rPr>
              <w:t xml:space="preserve"> / с)</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366"/>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Живлення:</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зовнішній DC</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388"/>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Оптоволокно</w:t>
            </w:r>
            <w:r>
              <w:rPr>
                <w:rFonts w:ascii="Times New Roman" w:hAnsi="Times New Roman" w:cs="Times New Roman"/>
                <w:sz w:val="24"/>
                <w:szCs w:val="24"/>
              </w:rPr>
              <w:t xml:space="preserve">:</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багатомодове</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366"/>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Розміри</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94,5 х73х27</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318"/>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Тип </w:t>
            </w:r>
            <w:r>
              <w:rPr>
                <w:rFonts w:ascii="Times New Roman" w:hAnsi="Times New Roman" w:cs="Times New Roman"/>
                <w:sz w:val="24"/>
                <w:szCs w:val="24"/>
              </w:rPr>
              <w:t xml:space="preserve">конектора</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lang w:val="en-US"/>
              </w:rPr>
            </w:pPr>
            <w:r>
              <w:rPr>
                <w:rFonts w:ascii="Times New Roman" w:hAnsi="Times New Roman" w:cs="Times New Roman"/>
                <w:sz w:val="24"/>
                <w:szCs w:val="24"/>
              </w:rPr>
              <w:t xml:space="preserve">SC, RJ - 45</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345"/>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rPr>
              <w:t xml:space="preserve">Робоча дистанція  </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2км</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557"/>
        </w:trPr>
        <w:tc>
          <w:tcPr>
            <w:tcBorders>
              <w:top w:val="single" w:color="auto" w:sz="4" w:space="0"/>
              <w:left w:val="single" w:color="auto" w:sz="4" w:space="0"/>
              <w:bottom w:val="single" w:color="auto" w:sz="4" w:space="0"/>
              <w:right w:val="single" w:color="auto" w:sz="4" w:space="0"/>
            </w:tcBorders>
            <w:tcW w:w="540" w:type="dxa"/>
            <w:vMerge w:val="restart"/>
            <w:textDirection w:val="lrTb"/>
            <w:noWrap w:val="false"/>
          </w:tcPr>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w:t>
            </w:r>
            <w:r/>
          </w:p>
        </w:tc>
        <w:tc>
          <w:tcPr>
            <w:tcBorders>
              <w:top w:val="single" w:color="auto" w:sz="4" w:space="0"/>
              <w:left w:val="single" w:color="auto" w:sz="4" w:space="0"/>
              <w:bottom w:val="single" w:color="auto" w:sz="4" w:space="0"/>
              <w:right w:val="single" w:color="auto" w:sz="4" w:space="0"/>
            </w:tcBorders>
            <w:tcW w:w="2289" w:type="dxa"/>
            <w:vMerge w:val="restart"/>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Повторювач сигналу HDMI </w:t>
            </w:r>
            <w:r/>
          </w:p>
        </w:tc>
        <w:tc>
          <w:tcPr>
            <w:tcBorders>
              <w:top w:val="single" w:color="auto" w:sz="4" w:space="0"/>
              <w:left w:val="single" w:color="auto" w:sz="4" w:space="0"/>
              <w:bottom w:val="single" w:color="auto" w:sz="4" w:space="0"/>
              <w:right w:val="single" w:color="auto" w:sz="4" w:space="0"/>
            </w:tcBorders>
            <w:tcW w:w="2399"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lang w:eastAsia="uk-UA"/>
              </w:rPr>
              <w:t xml:space="preserve">Тип апарату</w:t>
            </w:r>
            <w:r/>
          </w:p>
        </w:tc>
        <w:tc>
          <w:tcPr>
            <w:gridSpan w:val="2"/>
            <w:tcBorders>
              <w:top w:val="single" w:color="auto" w:sz="4" w:space="0"/>
              <w:left w:val="single" w:color="auto" w:sz="4" w:space="0"/>
              <w:bottom w:val="single" w:color="auto" w:sz="4" w:space="0"/>
              <w:right w:val="single" w:color="auto" w:sz="4" w:space="0"/>
            </w:tcBorders>
            <w:tcW w:w="28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Повторювач сигналу HDMI</w:t>
            </w:r>
            <w:r/>
          </w:p>
        </w:tc>
        <w:tc>
          <w:tcPr>
            <w:tcBorders>
              <w:top w:val="single" w:color="auto" w:sz="4" w:space="0"/>
              <w:left w:val="single" w:color="auto" w:sz="4" w:space="0"/>
              <w:bottom w:val="single" w:color="auto" w:sz="4" w:space="0"/>
              <w:right w:val="single" w:color="auto" w:sz="4" w:space="0"/>
            </w:tcBorders>
            <w:tcW w:w="1417" w:type="dxa"/>
            <w:vMerge w:val="restart"/>
            <w:textDirection w:val="lrTb"/>
            <w:noWrap w:val="false"/>
          </w:tcPr>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p>
          <w:p>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шт.</w:t>
            </w:r>
            <w:r/>
          </w:p>
        </w:tc>
      </w:tr>
      <w:tr>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lang w:eastAsia="uk-UA"/>
              </w:rPr>
              <w:t xml:space="preserve">Функціонал</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підсилювачем сигналу HDMI для передачі </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Максимальеий</w:t>
            </w:r>
            <w:r>
              <w:rPr>
                <w:rFonts w:ascii="Times New Roman" w:hAnsi="Times New Roman" w:cs="Times New Roman"/>
                <w:sz w:val="24"/>
                <w:szCs w:val="24"/>
              </w:rPr>
              <w:t xml:space="preserve"> радіус дії</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4K@60 </w:t>
            </w:r>
            <w:r>
              <w:rPr>
                <w:rFonts w:ascii="Times New Roman" w:hAnsi="Times New Roman" w:cs="Times New Roman"/>
                <w:sz w:val="24"/>
                <w:szCs w:val="24"/>
              </w:rPr>
              <w:t xml:space="preserve">Гц</w:t>
            </w:r>
            <w:r>
              <w:rPr>
                <w:rFonts w:ascii="Times New Roman" w:hAnsi="Times New Roman" w:cs="Times New Roman"/>
                <w:sz w:val="24"/>
                <w:szCs w:val="24"/>
              </w:rPr>
              <w:t xml:space="preserve"> (4:4:4) до 20 м, 4K@30 </w:t>
            </w:r>
            <w:r>
              <w:rPr>
                <w:rFonts w:ascii="Times New Roman" w:hAnsi="Times New Roman" w:cs="Times New Roman"/>
                <w:sz w:val="24"/>
                <w:szCs w:val="24"/>
              </w:rPr>
              <w:t xml:space="preserve">Гц</w:t>
            </w:r>
            <w:r>
              <w:rPr>
                <w:rFonts w:ascii="Times New Roman" w:hAnsi="Times New Roman" w:cs="Times New Roman"/>
                <w:sz w:val="24"/>
                <w:szCs w:val="24"/>
              </w:rPr>
              <w:t xml:space="preserve"> (4:4:4) до 40 м</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332"/>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lang w:eastAsia="uk-UA"/>
              </w:rPr>
              <w:t xml:space="preserve">Інтерфейси</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HDMI2.0, HDCP2.2</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225"/>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lang w:eastAsia="uk-UA"/>
              </w:rPr>
            </w:pPr>
            <w:r>
              <w:rPr>
                <w:rFonts w:ascii="Times New Roman" w:hAnsi="Times New Roman" w:cs="Times New Roman"/>
                <w:sz w:val="24"/>
                <w:szCs w:val="24"/>
                <w:shd w:val="clear" w:color="auto" w:fill="ffffff"/>
              </w:rPr>
              <w:t xml:space="preserve">швидкість передачі даних</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rPr>
              <w:t xml:space="preserve">до 18 </w:t>
            </w:r>
            <w:r>
              <w:rPr>
                <w:rFonts w:ascii="Times New Roman" w:hAnsi="Times New Roman" w:cs="Times New Roman"/>
                <w:sz w:val="24"/>
                <w:szCs w:val="24"/>
                <w:shd w:val="clear" w:color="auto" w:fill="ffffff"/>
              </w:rPr>
              <w:t xml:space="preserve">Гбіт</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400"/>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Живлення</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rPr>
              <w:t xml:space="preserve">5 В, 150 </w:t>
            </w:r>
            <w:r>
              <w:rPr>
                <w:rFonts w:ascii="Times New Roman" w:hAnsi="Times New Roman" w:cs="Times New Roman"/>
                <w:sz w:val="24"/>
                <w:szCs w:val="24"/>
                <w:shd w:val="clear" w:color="auto" w:fill="ffffff"/>
              </w:rPr>
              <w:t xml:space="preserve">мА</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548"/>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gridSpan w:val="2"/>
            <w:tcBorders>
              <w:top w:val="single" w:color="auto" w:sz="4" w:space="0"/>
              <w:left w:val="single" w:color="auto" w:sz="4" w:space="0"/>
              <w:bottom w:val="single" w:color="auto" w:sz="4" w:space="0"/>
              <w:right w:val="single" w:color="auto" w:sz="4" w:space="0"/>
            </w:tcBorders>
            <w:tcW w:w="240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lang w:eastAsia="uk-UA"/>
              </w:rPr>
              <w:t xml:space="preserve">Розміри</w:t>
            </w:r>
            <w:r/>
          </w:p>
        </w:tc>
        <w:tc>
          <w:tcPr>
            <w:tcBorders>
              <w:top w:val="single" w:color="auto" w:sz="4" w:space="0"/>
              <w:left w:val="single" w:color="auto" w:sz="4" w:space="0"/>
              <w:bottom w:val="single" w:color="auto" w:sz="4" w:space="0"/>
              <w:right w:val="single" w:color="auto" w:sz="4" w:space="0"/>
            </w:tcBorders>
            <w:tcW w:w="284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14,6x 2,0x9,5 см</w:t>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r>
        <w:trPr>
          <w:trHeight w:val="486"/>
        </w:trPr>
        <w:tc>
          <w:tcPr>
            <w:tcBorders>
              <w:top w:val="single" w:color="auto" w:sz="4" w:space="0"/>
              <w:left w:val="single" w:color="auto" w:sz="4" w:space="0"/>
              <w:bottom w:val="single" w:color="auto" w:sz="4" w:space="0"/>
              <w:right w:val="single" w:color="auto" w:sz="4" w:space="0"/>
            </w:tcBorders>
            <w:tcW w:w="540"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c>
          <w:tcPr>
            <w:tcBorders>
              <w:top w:val="single" w:color="auto" w:sz="4" w:space="0"/>
              <w:left w:val="single" w:color="auto" w:sz="4" w:space="0"/>
              <w:bottom w:val="single" w:color="auto" w:sz="4" w:space="0"/>
              <w:right w:val="single" w:color="auto" w:sz="4" w:space="0"/>
            </w:tcBorders>
            <w:tcW w:w="2289" w:type="dxa"/>
            <w:vAlign w:val="center"/>
            <w:vMerge w:val="continue"/>
            <w:textDirection w:val="lrTb"/>
            <w:noWrap w:val="false"/>
          </w:tcPr>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tc>
        <w:tc>
          <w:tcPr>
            <w:tcBorders>
              <w:top w:val="single" w:color="auto" w:sz="4" w:space="0"/>
              <w:left w:val="single" w:color="auto" w:sz="4" w:space="0"/>
              <w:bottom w:val="single" w:color="auto" w:sz="4" w:space="0"/>
              <w:right w:val="single" w:color="auto" w:sz="4" w:space="0"/>
            </w:tcBorders>
            <w:tcW w:w="2399"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lang w:eastAsia="uk-UA"/>
              </w:rPr>
              <w:t xml:space="preserve">Вага</w:t>
            </w:r>
            <w:r/>
          </w:p>
          <w:p>
            <w:pPr>
              <w:rPr>
                <w:rFonts w:ascii="Times New Roman" w:hAnsi="Times New Roman" w:cs="Times New Roman"/>
                <w:sz w:val="24"/>
                <w:szCs w:val="24"/>
              </w:rPr>
            </w:pPr>
            <w:r>
              <w:rPr>
                <w:rFonts w:ascii="Times New Roman" w:hAnsi="Times New Roman" w:cs="Times New Roman"/>
                <w:sz w:val="24"/>
                <w:szCs w:val="24"/>
              </w:rPr>
            </w:r>
            <w:r/>
          </w:p>
        </w:tc>
        <w:tc>
          <w:tcPr>
            <w:gridSpan w:val="2"/>
            <w:tcBorders>
              <w:top w:val="single" w:color="auto" w:sz="4" w:space="0"/>
              <w:left w:val="single" w:color="auto" w:sz="4" w:space="0"/>
              <w:bottom w:val="single" w:color="auto" w:sz="4" w:space="0"/>
              <w:right w:val="single" w:color="auto" w:sz="4" w:space="0"/>
            </w:tcBorders>
            <w:tcW w:w="284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0,017</w:t>
            </w:r>
            <w:r>
              <w:rPr>
                <w:rFonts w:ascii="Times New Roman" w:hAnsi="Times New Roman" w:cs="Times New Roman"/>
                <w:sz w:val="24"/>
                <w:szCs w:val="24"/>
                <w:lang w:eastAsia="uk-UA"/>
              </w:rPr>
              <w:t xml:space="preserve"> кг</w:t>
            </w:r>
            <w:r/>
          </w:p>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rPr>
                <w:rFonts w:ascii="Times New Roman" w:hAnsi="Times New Roman" w:eastAsia="Times New Roman" w:cs="Times New Roman"/>
                <w:color w:val="000000" w:themeColor="text1"/>
                <w:sz w:val="24"/>
                <w:szCs w:val="24"/>
                <w:lang w:val="ru-RU" w:eastAsia="ru-RU"/>
              </w:rPr>
            </w:pPr>
            <w:r>
              <w:rPr>
                <w:rFonts w:ascii="Times New Roman" w:hAnsi="Times New Roman" w:eastAsia="Times New Roman" w:cs="Times New Roman"/>
                <w:color w:val="000000" w:themeColor="text1"/>
                <w:sz w:val="24"/>
                <w:szCs w:val="24"/>
                <w:lang w:val="ru-RU" w:eastAsia="ru-RU"/>
              </w:rPr>
            </w:r>
            <w:r/>
          </w:p>
        </w:tc>
      </w:tr>
    </w:tbl>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i/>
          <w:iCs/>
          <w:color w:val="000000" w:themeColor="text1"/>
          <w:sz w:val="24"/>
          <w:szCs w:val="24"/>
          <w:lang w:eastAsia="ru-RU"/>
        </w:rPr>
      </w:pPr>
      <w:r>
        <w:rPr>
          <w:rFonts w:ascii="Times New Roman" w:hAnsi="Times New Roman" w:cs="Times New Roman"/>
          <w:b/>
          <w:i/>
          <w:iCs/>
          <w:color w:val="000000" w:themeColor="text1"/>
          <w:sz w:val="24"/>
          <w:szCs w:val="24"/>
        </w:rPr>
        <w:t xml:space="preserve">Характеристики товару повинні бути ідентичні та /або не гірші ніж зазначені Замовником</w:t>
      </w:r>
      <w:r/>
    </w:p>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17 896</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сімнадцять тисяч вісімсот дев’яносто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Pr>
          <w:rFonts w:ascii="Times New Roman" w:hAnsi="Times New Roman" w:eastAsia="Times New Roman" w:cs="Times New Roman"/>
          <w:sz w:val="24"/>
          <w:szCs w:val="24"/>
          <w:lang w:eastAsia="ru-RU"/>
        </w:rPr>
        <w:t xml:space="preserve">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8"/>
  </w:num>
  <w:num w:numId="3">
    <w:abstractNumId w:val="8"/>
  </w:num>
  <w:num w:numId="4">
    <w:abstractNumId w:val="26"/>
  </w:num>
  <w:num w:numId="5">
    <w:abstractNumId w:val="7"/>
  </w:num>
  <w:num w:numId="6">
    <w:abstractNumId w:val="32"/>
  </w:num>
  <w:num w:numId="7">
    <w:abstractNumId w:val="11"/>
  </w:num>
  <w:num w:numId="8">
    <w:abstractNumId w:val="34"/>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8"/>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29"/>
  </w:num>
  <w:num w:numId="28">
    <w:abstractNumId w:val="21"/>
  </w:num>
  <w:num w:numId="29">
    <w:abstractNumId w:val="30"/>
  </w:num>
  <w:num w:numId="30">
    <w:abstractNumId w:val="17"/>
  </w:num>
  <w:num w:numId="31">
    <w:abstractNumId w:val="3"/>
  </w:num>
  <w:num w:numId="32">
    <w:abstractNumId w:val="19"/>
  </w:num>
  <w:num w:numId="33">
    <w:abstractNumId w:val="16"/>
  </w:num>
  <w:num w:numId="34">
    <w:abstractNumId w:val="14"/>
  </w:num>
  <w:num w:numId="35">
    <w:abstractNumId w:val="36"/>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7"/>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3"/>
    <w:next w:val="72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7"/>
    <w:link w:val="12"/>
    <w:uiPriority w:val="9"/>
    <w:rPr>
      <w:rFonts w:ascii="Arial" w:hAnsi="Arial" w:eastAsia="Arial" w:cs="Arial"/>
      <w:sz w:val="40"/>
      <w:szCs w:val="40"/>
    </w:rPr>
  </w:style>
  <w:style w:type="character" w:styleId="15">
    <w:name w:val="Heading 2 Char"/>
    <w:basedOn w:val="727"/>
    <w:link w:val="724"/>
    <w:uiPriority w:val="9"/>
    <w:rPr>
      <w:rFonts w:ascii="Arial" w:hAnsi="Arial" w:eastAsia="Arial" w:cs="Arial"/>
      <w:sz w:val="34"/>
    </w:rPr>
  </w:style>
  <w:style w:type="character" w:styleId="17">
    <w:name w:val="Heading 3 Char"/>
    <w:basedOn w:val="727"/>
    <w:link w:val="725"/>
    <w:uiPriority w:val="9"/>
    <w:rPr>
      <w:rFonts w:ascii="Arial" w:hAnsi="Arial" w:eastAsia="Arial" w:cs="Arial"/>
      <w:sz w:val="30"/>
      <w:szCs w:val="30"/>
    </w:rPr>
  </w:style>
  <w:style w:type="character" w:styleId="19">
    <w:name w:val="Heading 4 Char"/>
    <w:basedOn w:val="727"/>
    <w:link w:val="726"/>
    <w:uiPriority w:val="9"/>
    <w:rPr>
      <w:rFonts w:ascii="Arial" w:hAnsi="Arial" w:eastAsia="Arial" w:cs="Arial"/>
      <w:b/>
      <w:bCs/>
      <w:sz w:val="26"/>
      <w:szCs w:val="26"/>
    </w:rPr>
  </w:style>
  <w:style w:type="paragraph" w:styleId="20">
    <w:name w:val="Heading 5"/>
    <w:basedOn w:val="723"/>
    <w:next w:val="72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7"/>
    <w:link w:val="20"/>
    <w:uiPriority w:val="9"/>
    <w:rPr>
      <w:rFonts w:ascii="Arial" w:hAnsi="Arial" w:eastAsia="Arial" w:cs="Arial"/>
      <w:b/>
      <w:bCs/>
      <w:sz w:val="24"/>
      <w:szCs w:val="24"/>
    </w:rPr>
  </w:style>
  <w:style w:type="paragraph" w:styleId="22">
    <w:name w:val="Heading 6"/>
    <w:basedOn w:val="723"/>
    <w:next w:val="72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7"/>
    <w:link w:val="22"/>
    <w:uiPriority w:val="9"/>
    <w:rPr>
      <w:rFonts w:ascii="Arial" w:hAnsi="Arial" w:eastAsia="Arial" w:cs="Arial"/>
      <w:b/>
      <w:bCs/>
      <w:sz w:val="22"/>
      <w:szCs w:val="22"/>
    </w:rPr>
  </w:style>
  <w:style w:type="paragraph" w:styleId="24">
    <w:name w:val="Heading 7"/>
    <w:basedOn w:val="723"/>
    <w:next w:val="72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7"/>
    <w:link w:val="24"/>
    <w:uiPriority w:val="9"/>
    <w:rPr>
      <w:rFonts w:ascii="Arial" w:hAnsi="Arial" w:eastAsia="Arial" w:cs="Arial"/>
      <w:b/>
      <w:bCs/>
      <w:i/>
      <w:iCs/>
      <w:sz w:val="22"/>
      <w:szCs w:val="22"/>
    </w:rPr>
  </w:style>
  <w:style w:type="paragraph" w:styleId="26">
    <w:name w:val="Heading 8"/>
    <w:basedOn w:val="723"/>
    <w:next w:val="72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7"/>
    <w:link w:val="26"/>
    <w:uiPriority w:val="9"/>
    <w:rPr>
      <w:rFonts w:ascii="Arial" w:hAnsi="Arial" w:eastAsia="Arial" w:cs="Arial"/>
      <w:i/>
      <w:iCs/>
      <w:sz w:val="22"/>
      <w:szCs w:val="22"/>
    </w:rPr>
  </w:style>
  <w:style w:type="paragraph" w:styleId="28">
    <w:name w:val="Heading 9"/>
    <w:basedOn w:val="723"/>
    <w:next w:val="72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7"/>
    <w:link w:val="28"/>
    <w:uiPriority w:val="9"/>
    <w:rPr>
      <w:rFonts w:ascii="Arial" w:hAnsi="Arial" w:eastAsia="Arial" w:cs="Arial"/>
      <w:i/>
      <w:iCs/>
      <w:sz w:val="21"/>
      <w:szCs w:val="21"/>
    </w:rPr>
  </w:style>
  <w:style w:type="paragraph" w:styleId="33">
    <w:name w:val="Title"/>
    <w:basedOn w:val="723"/>
    <w:next w:val="723"/>
    <w:link w:val="34"/>
    <w:uiPriority w:val="10"/>
    <w:qFormat/>
    <w:pPr>
      <w:contextualSpacing/>
      <w:spacing w:before="300" w:after="200"/>
    </w:pPr>
    <w:rPr>
      <w:sz w:val="48"/>
      <w:szCs w:val="48"/>
    </w:rPr>
  </w:style>
  <w:style w:type="character" w:styleId="34">
    <w:name w:val="Title Char"/>
    <w:basedOn w:val="727"/>
    <w:link w:val="33"/>
    <w:uiPriority w:val="10"/>
    <w:rPr>
      <w:sz w:val="48"/>
      <w:szCs w:val="48"/>
    </w:rPr>
  </w:style>
  <w:style w:type="paragraph" w:styleId="35">
    <w:name w:val="Subtitle"/>
    <w:basedOn w:val="723"/>
    <w:next w:val="723"/>
    <w:link w:val="36"/>
    <w:uiPriority w:val="11"/>
    <w:qFormat/>
    <w:pPr>
      <w:spacing w:before="200" w:after="200"/>
    </w:pPr>
    <w:rPr>
      <w:sz w:val="24"/>
      <w:szCs w:val="24"/>
    </w:rPr>
  </w:style>
  <w:style w:type="character" w:styleId="36">
    <w:name w:val="Subtitle Char"/>
    <w:basedOn w:val="727"/>
    <w:link w:val="35"/>
    <w:uiPriority w:val="11"/>
    <w:rPr>
      <w:sz w:val="24"/>
      <w:szCs w:val="24"/>
    </w:rPr>
  </w:style>
  <w:style w:type="paragraph" w:styleId="37">
    <w:name w:val="Quote"/>
    <w:basedOn w:val="723"/>
    <w:next w:val="723"/>
    <w:link w:val="38"/>
    <w:uiPriority w:val="29"/>
    <w:qFormat/>
    <w:pPr>
      <w:ind w:left="720" w:right="720"/>
    </w:pPr>
    <w:rPr>
      <w:i/>
    </w:rPr>
  </w:style>
  <w:style w:type="character" w:styleId="38">
    <w:name w:val="Quote Char"/>
    <w:link w:val="37"/>
    <w:uiPriority w:val="29"/>
    <w:rPr>
      <w:i/>
    </w:rPr>
  </w:style>
  <w:style w:type="paragraph" w:styleId="39">
    <w:name w:val="Intense Quote"/>
    <w:basedOn w:val="723"/>
    <w:next w:val="72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3"/>
    <w:link w:val="42"/>
    <w:uiPriority w:val="99"/>
    <w:unhideWhenUsed/>
    <w:pPr>
      <w:spacing w:after="0" w:line="240" w:lineRule="auto"/>
      <w:tabs>
        <w:tab w:val="center" w:pos="7143" w:leader="none"/>
        <w:tab w:val="right" w:pos="14287" w:leader="none"/>
      </w:tabs>
    </w:pPr>
  </w:style>
  <w:style w:type="character" w:styleId="42">
    <w:name w:val="Header Char"/>
    <w:basedOn w:val="727"/>
    <w:link w:val="41"/>
    <w:uiPriority w:val="99"/>
  </w:style>
  <w:style w:type="character" w:styleId="44">
    <w:name w:val="Footer Char"/>
    <w:basedOn w:val="727"/>
    <w:link w:val="736"/>
    <w:uiPriority w:val="99"/>
  </w:style>
  <w:style w:type="paragraph" w:styleId="45">
    <w:name w:val="Caption"/>
    <w:basedOn w:val="723"/>
    <w:next w:val="723"/>
    <w:uiPriority w:val="35"/>
    <w:semiHidden/>
    <w:unhideWhenUsed/>
    <w:qFormat/>
    <w:pPr>
      <w:spacing w:line="276" w:lineRule="auto"/>
    </w:pPr>
    <w:rPr>
      <w:b/>
      <w:bCs/>
      <w:color w:val="4f81bd" w:themeColor="accent1"/>
      <w:sz w:val="18"/>
      <w:szCs w:val="18"/>
    </w:rPr>
  </w:style>
  <w:style w:type="character" w:styleId="46">
    <w:name w:val="Caption Char"/>
    <w:basedOn w:val="45"/>
    <w:link w:val="736"/>
    <w:uiPriority w:val="99"/>
  </w:style>
  <w:style w:type="table" w:styleId="48">
    <w:name w:val="Table Grid Light"/>
    <w:basedOn w:val="7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7"/>
    <w:uiPriority w:val="99"/>
    <w:unhideWhenUsed/>
    <w:rPr>
      <w:vertAlign w:val="superscript"/>
    </w:rPr>
  </w:style>
  <w:style w:type="paragraph" w:styleId="177">
    <w:name w:val="endnote text"/>
    <w:basedOn w:val="72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7"/>
    <w:uiPriority w:val="99"/>
    <w:semiHidden/>
    <w:unhideWhenUsed/>
    <w:rPr>
      <w:vertAlign w:val="superscript"/>
    </w:rPr>
  </w:style>
  <w:style w:type="paragraph" w:styleId="180">
    <w:name w:val="toc 1"/>
    <w:basedOn w:val="723"/>
    <w:next w:val="723"/>
    <w:uiPriority w:val="39"/>
    <w:unhideWhenUsed/>
    <w:pPr>
      <w:ind w:left="0" w:right="0" w:firstLine="0"/>
      <w:spacing w:after="57"/>
    </w:pPr>
  </w:style>
  <w:style w:type="paragraph" w:styleId="181">
    <w:name w:val="toc 2"/>
    <w:basedOn w:val="723"/>
    <w:next w:val="723"/>
    <w:uiPriority w:val="39"/>
    <w:unhideWhenUsed/>
    <w:pPr>
      <w:ind w:left="283" w:right="0" w:firstLine="0"/>
      <w:spacing w:after="57"/>
    </w:pPr>
  </w:style>
  <w:style w:type="paragraph" w:styleId="182">
    <w:name w:val="toc 3"/>
    <w:basedOn w:val="723"/>
    <w:next w:val="723"/>
    <w:uiPriority w:val="39"/>
    <w:unhideWhenUsed/>
    <w:pPr>
      <w:ind w:left="567" w:right="0" w:firstLine="0"/>
      <w:spacing w:after="57"/>
    </w:pPr>
  </w:style>
  <w:style w:type="paragraph" w:styleId="183">
    <w:name w:val="toc 4"/>
    <w:basedOn w:val="723"/>
    <w:next w:val="723"/>
    <w:uiPriority w:val="39"/>
    <w:unhideWhenUsed/>
    <w:pPr>
      <w:ind w:left="850" w:right="0" w:firstLine="0"/>
      <w:spacing w:after="57"/>
    </w:pPr>
  </w:style>
  <w:style w:type="paragraph" w:styleId="184">
    <w:name w:val="toc 5"/>
    <w:basedOn w:val="723"/>
    <w:next w:val="723"/>
    <w:uiPriority w:val="39"/>
    <w:unhideWhenUsed/>
    <w:pPr>
      <w:ind w:left="1134" w:right="0" w:firstLine="0"/>
      <w:spacing w:after="57"/>
    </w:pPr>
  </w:style>
  <w:style w:type="paragraph" w:styleId="185">
    <w:name w:val="toc 6"/>
    <w:basedOn w:val="723"/>
    <w:next w:val="723"/>
    <w:uiPriority w:val="39"/>
    <w:unhideWhenUsed/>
    <w:pPr>
      <w:ind w:left="1417" w:right="0" w:firstLine="0"/>
      <w:spacing w:after="57"/>
    </w:pPr>
  </w:style>
  <w:style w:type="paragraph" w:styleId="186">
    <w:name w:val="toc 7"/>
    <w:basedOn w:val="723"/>
    <w:next w:val="723"/>
    <w:uiPriority w:val="39"/>
    <w:unhideWhenUsed/>
    <w:pPr>
      <w:ind w:left="1701" w:right="0" w:firstLine="0"/>
      <w:spacing w:after="57"/>
    </w:pPr>
  </w:style>
  <w:style w:type="paragraph" w:styleId="187">
    <w:name w:val="toc 8"/>
    <w:basedOn w:val="723"/>
    <w:next w:val="723"/>
    <w:uiPriority w:val="39"/>
    <w:unhideWhenUsed/>
    <w:pPr>
      <w:ind w:left="1984" w:right="0" w:firstLine="0"/>
      <w:spacing w:after="57"/>
    </w:pPr>
  </w:style>
  <w:style w:type="paragraph" w:styleId="188">
    <w:name w:val="toc 9"/>
    <w:basedOn w:val="723"/>
    <w:next w:val="72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3"/>
    <w:next w:val="723"/>
    <w:uiPriority w:val="99"/>
    <w:unhideWhenUsed/>
    <w:pPr>
      <w:spacing w:after="0" w:afterAutospacing="0"/>
    </w:pPr>
  </w:style>
  <w:style w:type="paragraph" w:styleId="723" w:default="1">
    <w:name w:val="Normal"/>
    <w:qFormat/>
    <w:rPr>
      <w:lang w:val="uk-UA"/>
    </w:rPr>
  </w:style>
  <w:style w:type="paragraph" w:styleId="724">
    <w:name w:val="Heading 2"/>
    <w:basedOn w:val="723"/>
    <w:link w:val="74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5">
    <w:name w:val="Heading 3"/>
    <w:basedOn w:val="723"/>
    <w:next w:val="723"/>
    <w:link w:val="76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6">
    <w:name w:val="Heading 4"/>
    <w:basedOn w:val="723"/>
    <w:next w:val="723"/>
    <w:link w:val="76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7" w:default="1">
    <w:name w:val="Default Paragraph Font"/>
    <w:uiPriority w:val="1"/>
    <w:semiHidden/>
    <w:unhideWhenUsed/>
  </w:style>
  <w:style w:type="table" w:styleId="728" w:default="1">
    <w:name w:val="Normal Table"/>
    <w:uiPriority w:val="99"/>
    <w:semiHidden/>
    <w:unhideWhenUsed/>
    <w:tblPr>
      <w:tblInd w:w="0" w:type="dxa"/>
      <w:tblCellMar>
        <w:left w:w="108" w:type="dxa"/>
        <w:top w:w="0" w:type="dxa"/>
        <w:right w:w="108" w:type="dxa"/>
        <w:bottom w:w="0" w:type="dxa"/>
      </w:tblCellMar>
    </w:tblPr>
  </w:style>
  <w:style w:type="numbering" w:styleId="729" w:default="1">
    <w:name w:val="No List"/>
    <w:uiPriority w:val="99"/>
    <w:semiHidden/>
    <w:unhideWhenUsed/>
  </w:style>
  <w:style w:type="paragraph" w:styleId="730">
    <w:name w:val="List Paragraph"/>
    <w:basedOn w:val="723"/>
    <w:link w:val="731"/>
    <w:uiPriority w:val="34"/>
    <w:qFormat/>
    <w:pPr>
      <w:contextualSpacing/>
      <w:ind w:left="720"/>
      <w:spacing w:after="200" w:line="276" w:lineRule="auto"/>
    </w:pPr>
    <w:rPr>
      <w:rFonts w:ascii="Calibri" w:hAnsi="Calibri" w:eastAsia="Calibri" w:cs="Calibri"/>
      <w:lang w:val="ru-RU" w:eastAsia="zh-CN"/>
    </w:rPr>
  </w:style>
  <w:style w:type="character" w:styleId="731" w:customStyle="1">
    <w:name w:val="Абзац списку Знак"/>
    <w:link w:val="730"/>
    <w:uiPriority w:val="34"/>
    <w:qFormat/>
    <w:rPr>
      <w:rFonts w:ascii="Calibri" w:hAnsi="Calibri" w:eastAsia="Calibri" w:cs="Calibri"/>
      <w:lang w:eastAsia="zh-CN"/>
    </w:rPr>
  </w:style>
  <w:style w:type="table" w:styleId="732">
    <w:name w:val="Table Grid"/>
    <w:basedOn w:val="72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3" w:customStyle="1">
    <w:name w:val="Сетка таблицы2"/>
    <w:basedOn w:val="728"/>
    <w:next w:val="73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4">
    <w:name w:val="Normal (Web)"/>
    <w:basedOn w:val="723"/>
    <w:link w:val="741"/>
    <w:unhideWhenUsed/>
    <w:qFormat/>
    <w:rPr>
      <w:rFonts w:ascii="Times New Roman" w:hAnsi="Times New Roman" w:cs="Times New Roman"/>
      <w:sz w:val="24"/>
      <w:szCs w:val="24"/>
    </w:rPr>
  </w:style>
  <w:style w:type="table" w:styleId="735" w:customStyle="1">
    <w:name w:val="Сетка таблицы1"/>
    <w:basedOn w:val="728"/>
    <w:next w:val="73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Footer"/>
    <w:basedOn w:val="723"/>
    <w:link w:val="73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7" w:customStyle="1">
    <w:name w:val="Нижній колонтитул Знак"/>
    <w:basedOn w:val="727"/>
    <w:link w:val="736"/>
    <w:uiPriority w:val="99"/>
    <w:rPr>
      <w:rFonts w:ascii="Calibri" w:hAnsi="Calibri" w:eastAsia="Calibri" w:cs="Calibri"/>
      <w:lang w:eastAsia="zh-CN"/>
    </w:rPr>
  </w:style>
  <w:style w:type="paragraph" w:styleId="73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9">
    <w:name w:val="Hyperlink"/>
    <w:basedOn w:val="727"/>
    <w:uiPriority w:val="99"/>
    <w:unhideWhenUsed/>
    <w:rPr>
      <w:color w:val="0563c1" w:themeColor="hyperlink"/>
      <w:u w:val="single"/>
    </w:rPr>
  </w:style>
  <w:style w:type="character" w:styleId="740" w:customStyle="1">
    <w:name w:val="xfm_93972720"/>
    <w:basedOn w:val="727"/>
  </w:style>
  <w:style w:type="character" w:styleId="741" w:customStyle="1">
    <w:name w:val="Звичайний (веб) Знак"/>
    <w:link w:val="734"/>
    <w:qFormat/>
    <w:rPr>
      <w:rFonts w:ascii="Times New Roman" w:hAnsi="Times New Roman" w:cs="Times New Roman"/>
      <w:sz w:val="24"/>
      <w:szCs w:val="24"/>
      <w:lang w:val="uk-UA"/>
    </w:rPr>
  </w:style>
  <w:style w:type="paragraph" w:styleId="742">
    <w:name w:val="Body Text 2"/>
    <w:basedOn w:val="723"/>
    <w:link w:val="743"/>
    <w:pPr>
      <w:spacing w:after="0" w:line="240" w:lineRule="auto"/>
    </w:pPr>
    <w:rPr>
      <w:rFonts w:ascii="Times New Roman" w:hAnsi="Times New Roman" w:eastAsia="Times New Roman" w:cs="Times New Roman"/>
      <w:sz w:val="28"/>
      <w:szCs w:val="20"/>
      <w:lang w:val="ru-RU" w:eastAsia="ru-RU"/>
    </w:rPr>
  </w:style>
  <w:style w:type="character" w:styleId="743" w:customStyle="1">
    <w:name w:val="Основний текст 2 Знак"/>
    <w:basedOn w:val="727"/>
    <w:link w:val="742"/>
    <w:rPr>
      <w:rFonts w:ascii="Times New Roman" w:hAnsi="Times New Roman" w:eastAsia="Times New Roman" w:cs="Times New Roman"/>
      <w:sz w:val="28"/>
      <w:szCs w:val="20"/>
      <w:lang w:eastAsia="ru-RU"/>
    </w:rPr>
  </w:style>
  <w:style w:type="paragraph" w:styleId="74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5" w:customStyle="1">
    <w:name w:val="Заголовок 2 Знак"/>
    <w:basedOn w:val="727"/>
    <w:link w:val="724"/>
    <w:uiPriority w:val="9"/>
    <w:rPr>
      <w:rFonts w:ascii="Times New Roman" w:hAnsi="Times New Roman" w:eastAsia="Times New Roman" w:cs="Times New Roman"/>
      <w:b/>
      <w:bCs/>
      <w:sz w:val="36"/>
      <w:szCs w:val="36"/>
      <w:lang w:val="uk-UA" w:eastAsia="uk-UA"/>
    </w:rPr>
  </w:style>
  <w:style w:type="paragraph" w:styleId="746">
    <w:name w:val="No Spacing"/>
    <w:link w:val="747"/>
    <w:uiPriority w:val="1"/>
    <w:qFormat/>
    <w:pPr>
      <w:spacing w:after="0" w:line="240" w:lineRule="auto"/>
    </w:pPr>
    <w:rPr>
      <w:rFonts w:ascii="Calibri" w:hAnsi="Calibri" w:eastAsia="Calibri" w:cs="Times New Roman"/>
      <w:lang w:val="uk-UA"/>
    </w:rPr>
  </w:style>
  <w:style w:type="character" w:styleId="747" w:customStyle="1">
    <w:name w:val="Без інтервалів Знак"/>
    <w:basedOn w:val="727"/>
    <w:link w:val="746"/>
    <w:uiPriority w:val="1"/>
    <w:rPr>
      <w:rFonts w:ascii="Calibri" w:hAnsi="Calibri" w:eastAsia="Calibri" w:cs="Times New Roman"/>
      <w:lang w:val="uk-UA"/>
    </w:rPr>
  </w:style>
  <w:style w:type="character" w:styleId="748" w:customStyle="1">
    <w:name w:val="Другое_"/>
    <w:basedOn w:val="727"/>
    <w:link w:val="749"/>
    <w:rPr>
      <w:rFonts w:ascii="Calibri" w:hAnsi="Calibri" w:eastAsia="Calibri" w:cs="Calibri"/>
      <w:sz w:val="20"/>
      <w:szCs w:val="20"/>
    </w:rPr>
  </w:style>
  <w:style w:type="paragraph" w:styleId="749" w:customStyle="1">
    <w:name w:val="Другое"/>
    <w:basedOn w:val="723"/>
    <w:link w:val="748"/>
    <w:qFormat/>
    <w:pPr>
      <w:spacing w:after="0" w:line="240" w:lineRule="auto"/>
      <w:widowControl w:val="off"/>
    </w:pPr>
    <w:rPr>
      <w:rFonts w:ascii="Calibri" w:hAnsi="Calibri" w:eastAsia="Calibri" w:cs="Calibri"/>
      <w:sz w:val="20"/>
      <w:szCs w:val="20"/>
      <w:lang w:val="ru-RU"/>
    </w:rPr>
  </w:style>
  <w:style w:type="paragraph" w:styleId="75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1" w:customStyle="1">
    <w:name w:val="Основной текст (2)_"/>
    <w:basedOn w:val="727"/>
    <w:link w:val="752"/>
    <w:rPr>
      <w:rFonts w:eastAsia="Times New Roman" w:cs="Times New Roman"/>
      <w:shd w:val="clear" w:color="auto" w:fill="ffffff"/>
    </w:rPr>
  </w:style>
  <w:style w:type="paragraph" w:styleId="752" w:customStyle="1">
    <w:name w:val="Основной текст (2)"/>
    <w:basedOn w:val="723"/>
    <w:link w:val="751"/>
    <w:pPr>
      <w:ind w:hanging="700"/>
      <w:jc w:val="both"/>
      <w:spacing w:before="240" w:after="480" w:line="0" w:lineRule="atLeast"/>
      <w:shd w:val="clear" w:color="auto" w:fill="ffffff"/>
      <w:widowControl w:val="off"/>
    </w:pPr>
    <w:rPr>
      <w:rFonts w:eastAsia="Times New Roman" w:cs="Times New Roman"/>
      <w:lang w:val="ru-RU"/>
    </w:rPr>
  </w:style>
  <w:style w:type="character" w:styleId="753" w:customStyle="1">
    <w:name w:val="Текст у виносці Знак"/>
    <w:basedOn w:val="727"/>
    <w:link w:val="754"/>
    <w:uiPriority w:val="99"/>
    <w:semiHidden/>
    <w:rPr>
      <w:rFonts w:ascii="Segoe UI" w:hAnsi="Segoe UI" w:eastAsia="Times New Roman" w:cs="Segoe UI"/>
      <w:sz w:val="18"/>
      <w:szCs w:val="18"/>
      <w:lang w:eastAsia="ru-RU"/>
    </w:rPr>
  </w:style>
  <w:style w:type="paragraph" w:styleId="754">
    <w:name w:val="Balloon Text"/>
    <w:basedOn w:val="723"/>
    <w:link w:val="75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5" w:customStyle="1">
    <w:name w:val="Текст у виносці Знак1"/>
    <w:basedOn w:val="727"/>
    <w:uiPriority w:val="99"/>
    <w:semiHidden/>
    <w:rPr>
      <w:rFonts w:ascii="Segoe UI" w:hAnsi="Segoe UI" w:cs="Segoe UI"/>
      <w:sz w:val="18"/>
      <w:szCs w:val="18"/>
      <w:lang w:val="uk-UA"/>
    </w:rPr>
  </w:style>
  <w:style w:type="character" w:styleId="756" w:customStyle="1">
    <w:name w:val="T23"/>
    <w:rPr>
      <w:rFonts w:hint="default" w:ascii="Times New Roman" w:hAnsi="Times New Roman" w:eastAsia="Times New Roman1" w:cs="Times New Roman"/>
    </w:rPr>
  </w:style>
  <w:style w:type="paragraph" w:styleId="757" w:customStyle="1">
    <w:name w:val="Абзац списку1"/>
    <w:basedOn w:val="72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8" w:customStyle="1">
    <w:name w:val="markedcontent"/>
    <w:basedOn w:val="727"/>
  </w:style>
  <w:style w:type="paragraph" w:styleId="759">
    <w:name w:val="annotation text"/>
    <w:basedOn w:val="723"/>
    <w:link w:val="76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0" w:customStyle="1">
    <w:name w:val="Текст примітки Знак"/>
    <w:basedOn w:val="727"/>
    <w:link w:val="759"/>
    <w:uiPriority w:val="99"/>
    <w:rPr>
      <w:rFonts w:ascii="Times New Roman" w:hAnsi="Times New Roman" w:eastAsia="Times New Roman" w:cs="Times New Roman"/>
      <w:sz w:val="20"/>
      <w:szCs w:val="20"/>
      <w:lang w:eastAsia="ru-RU"/>
    </w:rPr>
  </w:style>
  <w:style w:type="character" w:styleId="761" w:customStyle="1">
    <w:name w:val="docdata"/>
    <w:basedOn w:val="727"/>
  </w:style>
  <w:style w:type="character" w:styleId="762" w:customStyle="1">
    <w:name w:val="Заголовок 3 Знак"/>
    <w:basedOn w:val="727"/>
    <w:link w:val="725"/>
    <w:uiPriority w:val="9"/>
    <w:semiHidden/>
    <w:rPr>
      <w:rFonts w:asciiTheme="majorHAnsi" w:hAnsiTheme="majorHAnsi" w:eastAsiaTheme="majorEastAsia" w:cstheme="majorBidi"/>
      <w:color w:val="1f4d78" w:themeColor="accent1" w:themeShade="7F"/>
      <w:sz w:val="24"/>
      <w:szCs w:val="24"/>
      <w:lang w:val="uk-UA"/>
    </w:rPr>
  </w:style>
  <w:style w:type="character" w:styleId="763" w:customStyle="1">
    <w:name w:val="Заголовок 4 Знак"/>
    <w:basedOn w:val="727"/>
    <w:link w:val="726"/>
    <w:uiPriority w:val="9"/>
    <w:semiHidden/>
    <w:rPr>
      <w:rFonts w:asciiTheme="majorHAnsi" w:hAnsiTheme="majorHAnsi" w:eastAsiaTheme="majorEastAsia" w:cstheme="majorBidi"/>
      <w:i/>
      <w:iCs/>
      <w:color w:val="2e74b5" w:themeColor="accent1" w:themeShade="BF"/>
      <w:lang w:val="uk-UA"/>
    </w:rPr>
  </w:style>
  <w:style w:type="paragraph" w:styleId="764" w:customStyle="1">
    <w:name w:val="name-spec"/>
    <w:basedOn w:val="72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5" w:customStyle="1">
    <w:name w:val="cont-spec"/>
    <w:basedOn w:val="72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6">
    <w:name w:val="Strong"/>
    <w:basedOn w:val="727"/>
    <w:uiPriority w:val="22"/>
    <w:qFormat/>
    <w:rPr>
      <w:b/>
      <w:bCs/>
    </w:rPr>
  </w:style>
  <w:style w:type="paragraph" w:styleId="767" w:customStyle="1">
    <w:name w:val="rvps6"/>
    <w:basedOn w:val="72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6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155</cp:revision>
  <dcterms:created xsi:type="dcterms:W3CDTF">2022-11-01T12:47:00Z</dcterms:created>
  <dcterms:modified xsi:type="dcterms:W3CDTF">2024-04-10T09:21:54Z</dcterms:modified>
</cp:coreProperties>
</file>