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43B806AA" w:rsidR="00F90C90" w:rsidRPr="00130D41"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82829730"/>
      <w:r w:rsidR="00A12C50" w:rsidRPr="00A12C50">
        <w:rPr>
          <w:b w:val="0"/>
          <w:bCs w:val="0"/>
          <w:sz w:val="24"/>
          <w:szCs w:val="24"/>
        </w:rPr>
        <w:t>Технічний нагляд за проведенням робіт з реконструкції на об’єктах Замовника за кодом CPV за ЄЗС ДК 021:2015: 71240000-2 – «Архітектурні, інженерні та планувальні послуги» (Лотова закупівля)</w:t>
      </w:r>
      <w:bookmarkEnd w:id="0"/>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31754716"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BD31D1">
        <w:rPr>
          <w:rFonts w:ascii="Times New Roman" w:hAnsi="Times New Roman" w:cs="Times New Roman"/>
          <w:sz w:val="24"/>
          <w:szCs w:val="24"/>
        </w:rPr>
        <w:t>1</w:t>
      </w:r>
      <w:r w:rsidR="00F60A0F" w:rsidRPr="00F90C90">
        <w:rPr>
          <w:rFonts w:ascii="Times New Roman" w:hAnsi="Times New Roman" w:cs="Times New Roman"/>
          <w:sz w:val="24"/>
          <w:szCs w:val="24"/>
        </w:rPr>
        <w:t>-</w:t>
      </w:r>
      <w:r w:rsidR="003A0B4D">
        <w:rPr>
          <w:rFonts w:ascii="Times New Roman" w:hAnsi="Times New Roman" w:cs="Times New Roman"/>
          <w:sz w:val="24"/>
          <w:szCs w:val="24"/>
        </w:rPr>
        <w:t>18</w:t>
      </w:r>
      <w:r w:rsidR="00F60A0F" w:rsidRPr="00F90C90">
        <w:rPr>
          <w:rFonts w:ascii="Times New Roman" w:hAnsi="Times New Roman" w:cs="Times New Roman"/>
          <w:sz w:val="24"/>
          <w:szCs w:val="24"/>
        </w:rPr>
        <w:t>-</w:t>
      </w:r>
      <w:r w:rsidR="00A12C50">
        <w:rPr>
          <w:rFonts w:ascii="Times New Roman" w:hAnsi="Times New Roman" w:cs="Times New Roman"/>
          <w:sz w:val="24"/>
          <w:szCs w:val="24"/>
        </w:rPr>
        <w:t>015007</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5ED85943" w14:textId="50E6E5F1" w:rsidR="00130D41" w:rsidRPr="00130D41" w:rsidRDefault="009D1AE9" w:rsidP="00130D41">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002E68F7" w:rsidRPr="002E68F7">
        <w:rPr>
          <w:sz w:val="24"/>
          <w:szCs w:val="24"/>
        </w:rPr>
        <w:t xml:space="preserve"> </w:t>
      </w:r>
      <w:r w:rsidR="00A12C50" w:rsidRPr="00A12C50">
        <w:rPr>
          <w:b w:val="0"/>
          <w:bCs w:val="0"/>
          <w:sz w:val="24"/>
          <w:szCs w:val="24"/>
        </w:rPr>
        <w:t>Технічний нагляд за проведенням робіт з реконструкції на об’єктах Замовника за кодом CPV за ЄЗС ДК 021:2015: 71240000-2 – «Архітектурні, інженерні та планувальні послуги» (Лотова закупівля)</w:t>
      </w:r>
    </w:p>
    <w:p w14:paraId="522170B7" w14:textId="77777777" w:rsidR="003D74DA" w:rsidRDefault="003D74DA" w:rsidP="00130D41">
      <w:pPr>
        <w:spacing w:after="0" w:line="240" w:lineRule="auto"/>
        <w:ind w:firstLine="357"/>
        <w:jc w:val="center"/>
        <w:rPr>
          <w:rFonts w:ascii="Times New Roman" w:hAnsi="Times New Roman" w:cs="Times New Roman"/>
          <w:b/>
          <w:color w:val="000000"/>
          <w:sz w:val="24"/>
          <w:szCs w:val="24"/>
        </w:rPr>
      </w:pPr>
    </w:p>
    <w:p w14:paraId="0ACEF5B5" w14:textId="34D7B402" w:rsidR="00130D41" w:rsidRPr="00130D41" w:rsidRDefault="00130D41" w:rsidP="00130D41">
      <w:pPr>
        <w:spacing w:after="0" w:line="240" w:lineRule="auto"/>
        <w:ind w:firstLine="357"/>
        <w:jc w:val="center"/>
        <w:rPr>
          <w:rFonts w:ascii="Times New Roman" w:hAnsi="Times New Roman" w:cs="Times New Roman"/>
          <w:b/>
          <w:color w:val="000000"/>
          <w:sz w:val="24"/>
          <w:szCs w:val="24"/>
        </w:rPr>
      </w:pPr>
      <w:r w:rsidRPr="00130D41">
        <w:rPr>
          <w:rFonts w:ascii="Times New Roman" w:hAnsi="Times New Roman" w:cs="Times New Roman"/>
          <w:b/>
          <w:color w:val="000000"/>
          <w:sz w:val="24"/>
          <w:szCs w:val="24"/>
        </w:rPr>
        <w:t>ТЕХНІЧНІ ВИМОГИ</w:t>
      </w:r>
    </w:p>
    <w:p w14:paraId="70A5C2E7" w14:textId="77777777" w:rsidR="00274410" w:rsidRDefault="00274410" w:rsidP="00A12C50">
      <w:pPr>
        <w:spacing w:after="0" w:line="240" w:lineRule="auto"/>
        <w:ind w:firstLine="357"/>
        <w:jc w:val="center"/>
        <w:rPr>
          <w:rFonts w:ascii="Times New Roman" w:hAnsi="Times New Roman" w:cs="Times New Roman"/>
          <w:b/>
          <w:color w:val="000000"/>
          <w:sz w:val="24"/>
          <w:szCs w:val="24"/>
        </w:rPr>
      </w:pPr>
    </w:p>
    <w:p w14:paraId="184BF8B2" w14:textId="5029DA3A" w:rsidR="00A12C50" w:rsidRPr="00A12C50" w:rsidRDefault="00A12C50" w:rsidP="00A12C50">
      <w:pPr>
        <w:spacing w:after="0" w:line="240" w:lineRule="auto"/>
        <w:ind w:firstLine="357"/>
        <w:jc w:val="center"/>
        <w:rPr>
          <w:rFonts w:ascii="Times New Roman" w:hAnsi="Times New Roman" w:cs="Times New Roman"/>
          <w:b/>
          <w:color w:val="000000"/>
          <w:sz w:val="24"/>
          <w:szCs w:val="24"/>
        </w:rPr>
      </w:pPr>
      <w:r>
        <w:rPr>
          <w:rFonts w:ascii="Times New Roman" w:hAnsi="Times New Roman" w:cs="Times New Roman"/>
          <w:b/>
          <w:color w:val="000000"/>
          <w:sz w:val="24"/>
          <w:szCs w:val="24"/>
        </w:rPr>
        <w:t>ЛОТ №1</w:t>
      </w:r>
    </w:p>
    <w:tbl>
      <w:tblPr>
        <w:tblStyle w:val="a5"/>
        <w:tblW w:w="9634" w:type="dxa"/>
        <w:tblLook w:val="04A0" w:firstRow="1" w:lastRow="0" w:firstColumn="1" w:lastColumn="0" w:noHBand="0" w:noVBand="1"/>
      </w:tblPr>
      <w:tblGrid>
        <w:gridCol w:w="562"/>
        <w:gridCol w:w="5670"/>
        <w:gridCol w:w="1701"/>
        <w:gridCol w:w="1701"/>
      </w:tblGrid>
      <w:tr w:rsidR="00A12C50" w:rsidRPr="00A12C50" w14:paraId="64FF265E" w14:textId="77777777" w:rsidTr="0033379D">
        <w:tc>
          <w:tcPr>
            <w:tcW w:w="562" w:type="dxa"/>
          </w:tcPr>
          <w:p w14:paraId="35908F25" w14:textId="77777777" w:rsidR="00A12C50" w:rsidRPr="00A12C50" w:rsidRDefault="00A12C50" w:rsidP="00A12C50">
            <w:pPr>
              <w:pStyle w:val="a6"/>
              <w:jc w:val="center"/>
              <w:rPr>
                <w:b/>
                <w:bCs/>
              </w:rPr>
            </w:pPr>
            <w:r w:rsidRPr="00A12C50">
              <w:rPr>
                <w:b/>
                <w:bCs/>
              </w:rPr>
              <w:t>№ п/п</w:t>
            </w:r>
          </w:p>
        </w:tc>
        <w:tc>
          <w:tcPr>
            <w:tcW w:w="5670" w:type="dxa"/>
          </w:tcPr>
          <w:p w14:paraId="05D0470D" w14:textId="77777777" w:rsidR="00A12C50" w:rsidRPr="00A12C50" w:rsidRDefault="00A12C50" w:rsidP="00A12C50">
            <w:pPr>
              <w:pStyle w:val="a6"/>
              <w:jc w:val="center"/>
              <w:rPr>
                <w:b/>
                <w:bCs/>
              </w:rPr>
            </w:pPr>
            <w:r w:rsidRPr="00A12C50">
              <w:rPr>
                <w:b/>
                <w:bCs/>
              </w:rPr>
              <w:t>Назва системи</w:t>
            </w:r>
          </w:p>
        </w:tc>
        <w:tc>
          <w:tcPr>
            <w:tcW w:w="1701" w:type="dxa"/>
          </w:tcPr>
          <w:p w14:paraId="22427193" w14:textId="77777777" w:rsidR="00A12C50" w:rsidRPr="00A12C50" w:rsidRDefault="00A12C50" w:rsidP="00A12C50">
            <w:pPr>
              <w:pStyle w:val="a6"/>
              <w:jc w:val="center"/>
              <w:rPr>
                <w:b/>
                <w:bCs/>
              </w:rPr>
            </w:pPr>
            <w:r w:rsidRPr="00A12C50">
              <w:rPr>
                <w:b/>
                <w:bCs/>
              </w:rPr>
              <w:t>Одиниця виміру</w:t>
            </w:r>
          </w:p>
        </w:tc>
        <w:tc>
          <w:tcPr>
            <w:tcW w:w="1701" w:type="dxa"/>
          </w:tcPr>
          <w:p w14:paraId="6A0BE28D" w14:textId="77777777" w:rsidR="00A12C50" w:rsidRPr="00A12C50" w:rsidRDefault="00A12C50" w:rsidP="00A12C50">
            <w:pPr>
              <w:pStyle w:val="a6"/>
              <w:jc w:val="center"/>
              <w:rPr>
                <w:b/>
                <w:bCs/>
              </w:rPr>
            </w:pPr>
            <w:r w:rsidRPr="00A12C50">
              <w:rPr>
                <w:b/>
                <w:bCs/>
              </w:rPr>
              <w:t>Кількість</w:t>
            </w:r>
          </w:p>
        </w:tc>
      </w:tr>
      <w:tr w:rsidR="00A12C50" w:rsidRPr="00A12C50" w14:paraId="66237413" w14:textId="77777777" w:rsidTr="0033379D">
        <w:tc>
          <w:tcPr>
            <w:tcW w:w="562" w:type="dxa"/>
            <w:vAlign w:val="center"/>
          </w:tcPr>
          <w:p w14:paraId="2B6FDA9D" w14:textId="77777777" w:rsidR="00A12C50" w:rsidRPr="00A12C50" w:rsidRDefault="00A12C50" w:rsidP="00A12C50">
            <w:pPr>
              <w:pStyle w:val="a6"/>
              <w:jc w:val="center"/>
            </w:pPr>
            <w:r w:rsidRPr="00A12C50">
              <w:rPr>
                <w:b/>
                <w:bCs/>
              </w:rPr>
              <w:t>1</w:t>
            </w:r>
          </w:p>
        </w:tc>
        <w:tc>
          <w:tcPr>
            <w:tcW w:w="5670" w:type="dxa"/>
          </w:tcPr>
          <w:p w14:paraId="7D22732D" w14:textId="77777777" w:rsidR="00A12C50" w:rsidRPr="00A12C50" w:rsidRDefault="00A12C50" w:rsidP="00A12C50">
            <w:pPr>
              <w:pStyle w:val="a6"/>
              <w:jc w:val="both"/>
              <w:rPr>
                <w:b/>
                <w:bCs/>
              </w:rPr>
            </w:pPr>
            <w:r w:rsidRPr="00A12C50">
              <w:rPr>
                <w:b/>
                <w:bCs/>
              </w:rPr>
              <w:t>Технічний нагляд за проведенням робіт на об’єкті: «Реконструкція нежитлових будівель та споруд, які складаються з літ. "Б", частини літ. "Г", літ. "Л", літ. "М", літ. "Н" без зміни зовнішніх геометричних розмірів фундаментів в плані, з внутрішнім переплануванням, з улаштуванням додаткових приміщень шляхом надбудови одного поверху над літ. "Б" та з підвищенням висотних відміток літ. "Б", для розміщення адміністративно-інформаційного центру Державної установи "Центр інфраструктури та технологій Міністерства внутрішніх справ України", з благоустроєм прилеглої території за адресою: м. Одеса, Приморський район, вул. Донорська (колишня - Слєпньова), 6 (І пусковий комплекс)»</w:t>
            </w:r>
          </w:p>
        </w:tc>
        <w:tc>
          <w:tcPr>
            <w:tcW w:w="1701" w:type="dxa"/>
            <w:vAlign w:val="center"/>
          </w:tcPr>
          <w:p w14:paraId="2DA983C1" w14:textId="77777777" w:rsidR="00A12C50" w:rsidRPr="00A12C50" w:rsidRDefault="00A12C50" w:rsidP="00A12C50">
            <w:pPr>
              <w:pStyle w:val="a6"/>
              <w:jc w:val="center"/>
              <w:rPr>
                <w:b/>
                <w:bCs/>
              </w:rPr>
            </w:pPr>
            <w:r w:rsidRPr="00A12C50">
              <w:rPr>
                <w:b/>
                <w:bCs/>
              </w:rPr>
              <w:t>робота</w:t>
            </w:r>
          </w:p>
        </w:tc>
        <w:tc>
          <w:tcPr>
            <w:tcW w:w="1701" w:type="dxa"/>
            <w:vAlign w:val="center"/>
          </w:tcPr>
          <w:p w14:paraId="5B304712" w14:textId="77777777" w:rsidR="00A12C50" w:rsidRPr="00A12C50" w:rsidRDefault="00A12C50" w:rsidP="00A12C50">
            <w:pPr>
              <w:pStyle w:val="a6"/>
              <w:jc w:val="center"/>
              <w:rPr>
                <w:b/>
                <w:bCs/>
                <w:lang w:val="en-US"/>
              </w:rPr>
            </w:pPr>
            <w:r w:rsidRPr="00A12C50">
              <w:rPr>
                <w:b/>
                <w:bCs/>
                <w:lang w:val="en-US"/>
              </w:rPr>
              <w:t>1</w:t>
            </w:r>
          </w:p>
        </w:tc>
      </w:tr>
    </w:tbl>
    <w:p w14:paraId="7928E460" w14:textId="77777777" w:rsidR="00A12C50" w:rsidRPr="00A12C50" w:rsidRDefault="00A12C50" w:rsidP="00A12C50">
      <w:pPr>
        <w:pStyle w:val="a6"/>
        <w:spacing w:after="0" w:line="240" w:lineRule="auto"/>
        <w:jc w:val="both"/>
        <w:rPr>
          <w:b/>
          <w:bCs/>
          <w:i/>
          <w:iCs/>
        </w:rPr>
      </w:pPr>
    </w:p>
    <w:p w14:paraId="30CE3129" w14:textId="77777777" w:rsidR="00A12C50" w:rsidRPr="00A12C50" w:rsidRDefault="00A12C50" w:rsidP="00A12C50">
      <w:pPr>
        <w:pStyle w:val="a6"/>
        <w:spacing w:after="0" w:line="240" w:lineRule="auto"/>
        <w:ind w:firstLine="567"/>
        <w:jc w:val="both"/>
      </w:pPr>
      <w:r w:rsidRPr="00A12C50">
        <w:t>Об'єкт, за яким має бути здійснено технічний нагляд, відноситься до класу наслідків: СС2.</w:t>
      </w:r>
    </w:p>
    <w:p w14:paraId="7140B627" w14:textId="77777777" w:rsidR="00A12C50" w:rsidRPr="00A12C50" w:rsidRDefault="00A12C50" w:rsidP="00A12C50">
      <w:pPr>
        <w:pStyle w:val="a6"/>
        <w:spacing w:after="0" w:line="240" w:lineRule="auto"/>
        <w:ind w:firstLine="567"/>
      </w:pPr>
      <w:r w:rsidRPr="00A12C50">
        <w:t>Місце надання послуг: м. Одеса, вул. Донорська, 6</w:t>
      </w:r>
    </w:p>
    <w:p w14:paraId="5A98E237" w14:textId="77777777" w:rsidR="00A12C50" w:rsidRPr="00A12C50" w:rsidRDefault="00A12C50" w:rsidP="00A12C50">
      <w:pPr>
        <w:pStyle w:val="a6"/>
        <w:spacing w:after="0" w:line="240" w:lineRule="auto"/>
        <w:ind w:firstLine="567"/>
      </w:pPr>
      <w:r w:rsidRPr="00A12C50">
        <w:t>Термін надання послуг: до 30 травня 2025 року</w:t>
      </w:r>
    </w:p>
    <w:p w14:paraId="362B2F1F" w14:textId="77777777" w:rsidR="00A12C50" w:rsidRPr="00A12C50" w:rsidRDefault="00A12C50" w:rsidP="00A12C50">
      <w:pPr>
        <w:pStyle w:val="a6"/>
        <w:spacing w:after="0" w:line="240" w:lineRule="auto"/>
        <w:ind w:firstLine="567"/>
        <w:jc w:val="both"/>
      </w:pPr>
      <w:r w:rsidRPr="00A12C50">
        <w:t>Учасник зобов’язаний:</w:t>
      </w:r>
    </w:p>
    <w:p w14:paraId="31BB9B9E" w14:textId="77777777" w:rsidR="00A12C50" w:rsidRPr="00A12C50" w:rsidRDefault="00A12C50" w:rsidP="00A12C50">
      <w:pPr>
        <w:pStyle w:val="a6"/>
        <w:spacing w:after="0" w:line="240" w:lineRule="auto"/>
        <w:ind w:firstLine="567"/>
        <w:jc w:val="both"/>
      </w:pPr>
      <w:r w:rsidRPr="00A12C50">
        <w:lastRenderedPageBreak/>
        <w:t>- Перевіряти наявність документів, що засвідчують якість матеріалів, виробів та конструкцій, які надходять до місця виконання будівельних робіт (технічних паспортів, сертифікатів відповідності, результатів лабораторних випробувань тощо);</w:t>
      </w:r>
    </w:p>
    <w:p w14:paraId="054DD0B2" w14:textId="77777777" w:rsidR="00A12C50" w:rsidRPr="00A12C50" w:rsidRDefault="00A12C50" w:rsidP="00A12C50">
      <w:pPr>
        <w:pStyle w:val="a6"/>
        <w:spacing w:after="0" w:line="240" w:lineRule="auto"/>
        <w:ind w:firstLine="567"/>
        <w:jc w:val="both"/>
      </w:pPr>
      <w:r w:rsidRPr="00A12C50">
        <w:t>- Терміново повідомляти Замовника про виявлені порушення та вимагати їх усунення від підрядника, який здійснює будівництво Об'єкта;</w:t>
      </w:r>
    </w:p>
    <w:p w14:paraId="154BFD68" w14:textId="77777777" w:rsidR="00A12C50" w:rsidRPr="00A12C50" w:rsidRDefault="00A12C50" w:rsidP="00A12C50">
      <w:pPr>
        <w:pStyle w:val="a6"/>
        <w:spacing w:after="0" w:line="240" w:lineRule="auto"/>
        <w:ind w:firstLine="567"/>
        <w:jc w:val="both"/>
      </w:pPr>
      <w:r w:rsidRPr="00A12C50">
        <w:t>- Контролювати відповідність обсягів та якості виконаних робіт, що надаються до оплати підрядником, який здійснює будівництво Об'єкта, проектно-кошторисній документації та умовам договору підряду;</w:t>
      </w:r>
    </w:p>
    <w:p w14:paraId="1F452FDD" w14:textId="77777777" w:rsidR="00A12C50" w:rsidRPr="00A12C50" w:rsidRDefault="00A12C50" w:rsidP="00A12C50">
      <w:pPr>
        <w:pStyle w:val="a6"/>
        <w:spacing w:after="0" w:line="240" w:lineRule="auto"/>
        <w:ind w:firstLine="567"/>
        <w:jc w:val="both"/>
      </w:pPr>
      <w:r w:rsidRPr="00A12C50">
        <w:t>- Здійснювати нагляд за комплектністю та правильністю ведення встановленої виконавчої, технічної документації; перевіряти правильність та своєчасність її складання. До надання для підписання Замовнику акта здачі-приймання виконаних робіт по здійсненню технічного нагляду по Об’єкту передати Замовнику повний комплект виконавчої документації на виконані Підрядником роботи;</w:t>
      </w:r>
    </w:p>
    <w:p w14:paraId="3C49E3CA" w14:textId="77777777" w:rsidR="00A12C50" w:rsidRPr="00A12C50" w:rsidRDefault="00A12C50" w:rsidP="00A12C50">
      <w:pPr>
        <w:pStyle w:val="a6"/>
        <w:spacing w:after="0" w:line="240" w:lineRule="auto"/>
        <w:ind w:firstLine="567"/>
        <w:jc w:val="both"/>
      </w:pPr>
      <w:r w:rsidRPr="00A12C50">
        <w:t>- Здійснювати фотофіксацію основних видів будівельних робіт, відображених в актах приймання виконаних будівельних робіт за формою № КБ-2в або акту змонтованого обладнання тощо. За результатами фотофіксації виготовляти та передавати у зручній формі Замовнику фотозвіти (фототаблиці) до кожного акта форми № КБ-2в та акта змонтованого обладнання;</w:t>
      </w:r>
    </w:p>
    <w:p w14:paraId="79B48031" w14:textId="77777777" w:rsidR="00A12C50" w:rsidRPr="00A12C50" w:rsidRDefault="00A12C50" w:rsidP="00A12C50">
      <w:pPr>
        <w:pStyle w:val="a6"/>
        <w:spacing w:after="0" w:line="240" w:lineRule="auto"/>
        <w:ind w:firstLine="567"/>
        <w:jc w:val="both"/>
      </w:pPr>
      <w:r w:rsidRPr="00A12C50">
        <w:t>- Вести облік обсягів і вартості прийнятих і оплачених робіт, а також будівельних робіт, виконаних підрядником з недоліками;</w:t>
      </w:r>
    </w:p>
    <w:p w14:paraId="1CA6C067" w14:textId="77777777" w:rsidR="00A12C50" w:rsidRPr="00A12C50" w:rsidRDefault="00A12C50" w:rsidP="00A12C50">
      <w:pPr>
        <w:pStyle w:val="a6"/>
        <w:spacing w:after="0" w:line="240" w:lineRule="auto"/>
        <w:ind w:firstLine="567"/>
        <w:jc w:val="both"/>
      </w:pPr>
      <w:r w:rsidRPr="00A12C50">
        <w:t>- Контролювати виконання підрядником, який здійснює будівництво Об'єкта, вказівок і приписів технічного нагляду і Замовника, своєчасність усунення підрядником дефектів (недоліків, недоробок тощо), виявлених як під час прийому окремих видів (етапів) робіт, конструктивних елементів тощо, так і під час введення  Об'єкта в експлуатацію;</w:t>
      </w:r>
    </w:p>
    <w:p w14:paraId="442FF8C6" w14:textId="77777777" w:rsidR="00A12C50" w:rsidRPr="00A12C50" w:rsidRDefault="00A12C50" w:rsidP="00A12C50">
      <w:pPr>
        <w:pStyle w:val="a6"/>
        <w:spacing w:after="0" w:line="240" w:lineRule="auto"/>
        <w:ind w:firstLine="567"/>
        <w:jc w:val="both"/>
      </w:pPr>
      <w:r w:rsidRPr="00A12C50">
        <w:t>- Здійснювати контроль за дотриманням підрядником, який здійснює будівництво Об'єкта, затвердженого Замовником Календарного графіку виконання робіт;</w:t>
      </w:r>
    </w:p>
    <w:p w14:paraId="7F679719" w14:textId="77777777" w:rsidR="00A12C50" w:rsidRPr="00A12C50" w:rsidRDefault="00A12C50" w:rsidP="00A12C50">
      <w:pPr>
        <w:pStyle w:val="a6"/>
        <w:spacing w:after="0" w:line="240" w:lineRule="auto"/>
        <w:ind w:firstLine="567"/>
        <w:jc w:val="both"/>
      </w:pPr>
      <w:r w:rsidRPr="00A12C50">
        <w:t>- Мати встановлені чинним законодавством України дозвільні документи на здійснення технічного нагляду та забезпечити їх дійсність протягом всього строку дії Договору;</w:t>
      </w:r>
    </w:p>
    <w:p w14:paraId="441C8BC0" w14:textId="77777777" w:rsidR="00A12C50" w:rsidRPr="00A12C50" w:rsidRDefault="00A12C50" w:rsidP="00A12C50">
      <w:pPr>
        <w:pStyle w:val="a6"/>
        <w:spacing w:after="0" w:line="240" w:lineRule="auto"/>
        <w:ind w:firstLine="567"/>
        <w:jc w:val="both"/>
      </w:pPr>
      <w:r w:rsidRPr="00A12C50">
        <w:t>- Зупиняти виконання будівельних робіт у разі виявлення понаднормативної деформації Об’єкта або загрози обвалу конструкцій та вживати невідкладних заходів для запобігання виникненню аварії. У такому випадку Виконавець зобов’язаний протягом 1 (одного) календарного дня повідомити Замовника про таке зупинення;</w:t>
      </w:r>
    </w:p>
    <w:p w14:paraId="162A0D5C" w14:textId="77777777" w:rsidR="00A12C50" w:rsidRPr="00A12C50" w:rsidRDefault="00A12C50" w:rsidP="00A12C50">
      <w:pPr>
        <w:pStyle w:val="a6"/>
        <w:spacing w:after="0" w:line="240" w:lineRule="auto"/>
        <w:ind w:firstLine="567"/>
        <w:jc w:val="both"/>
      </w:pPr>
      <w:r w:rsidRPr="00A12C50">
        <w:t>- Повідомляти Замовника в письмовій формі про неможливість виконання умов Договору із обов’язковим зазначенням причин та наданням відповідного документального підтвердження;</w:t>
      </w:r>
    </w:p>
    <w:p w14:paraId="664F3645" w14:textId="77777777" w:rsidR="00A12C50" w:rsidRPr="00A12C50" w:rsidRDefault="00A12C50" w:rsidP="00A12C50">
      <w:pPr>
        <w:pStyle w:val="a6"/>
        <w:spacing w:after="0" w:line="240" w:lineRule="auto"/>
        <w:ind w:firstLine="567"/>
        <w:jc w:val="both"/>
      </w:pPr>
      <w:r w:rsidRPr="00A12C50">
        <w:t>- Нести відповідальність за якість виконаних Робіт та взятих на себе зобов’язань за Договором;</w:t>
      </w:r>
    </w:p>
    <w:p w14:paraId="07E1E995" w14:textId="77777777" w:rsidR="00A12C50" w:rsidRPr="00A12C50" w:rsidRDefault="00A12C50" w:rsidP="00A12C50">
      <w:pPr>
        <w:pStyle w:val="a6"/>
        <w:spacing w:after="0" w:line="240" w:lineRule="auto"/>
        <w:ind w:firstLine="567"/>
        <w:jc w:val="both"/>
      </w:pPr>
      <w:r w:rsidRPr="00A12C50">
        <w:t>- Виконувати інші функції, що пов’язані з технічним наглядом на відповідному Об’єкті та передбачені Договором, Цивільним і Господарським кодексами України, «Порядком здійснення технічного нагляду під час будівництва об'єкта архітектури», затвердженим Постановою Кабінету Міністрів України від 11 липня 2007 року № 903 та іншими актами чинного законодавства України.</w:t>
      </w:r>
    </w:p>
    <w:p w14:paraId="00CABDEB" w14:textId="77777777" w:rsidR="00A12C50" w:rsidRPr="00A12C50" w:rsidRDefault="00A12C50" w:rsidP="00A12C50">
      <w:pPr>
        <w:shd w:val="clear" w:color="auto" w:fill="FFFFFF"/>
        <w:suppressAutoHyphens/>
        <w:spacing w:after="0" w:line="240" w:lineRule="auto"/>
        <w:ind w:firstLine="567"/>
        <w:contextualSpacing/>
        <w:jc w:val="both"/>
        <w:rPr>
          <w:rFonts w:ascii="Times New Roman" w:hAnsi="Times New Roman" w:cs="Times New Roman"/>
          <w:sz w:val="24"/>
          <w:szCs w:val="24"/>
        </w:rPr>
      </w:pPr>
      <w:r w:rsidRPr="00A12C50">
        <w:rPr>
          <w:rFonts w:ascii="Times New Roman" w:hAnsi="Times New Roman" w:cs="Times New Roman"/>
          <w:sz w:val="24"/>
          <w:szCs w:val="24"/>
        </w:rPr>
        <w:t xml:space="preserve">Вартість здійснення технічного нагляду розраховується Учасником відповідно до Додатку 3 (Розрахунок договірної ціни надання послуг зі здійснення технічного нагляду), наказу Міністерства розвитку громад та територій України від 13.04.2020 № 89 «Про затвердження примірних форм про здійснення технічного нагляду та про надання інженерно-консультаційних послуг у будівництві». Учаснику у складі тендерної пропозиції необхідно надати сам розрахунок за підписом уповноваженої особи. </w:t>
      </w:r>
    </w:p>
    <w:p w14:paraId="7CE48A1A" w14:textId="77777777" w:rsidR="00A12C50" w:rsidRPr="00A12C50" w:rsidRDefault="00A12C50" w:rsidP="00A12C50">
      <w:pPr>
        <w:pStyle w:val="a6"/>
        <w:spacing w:after="0" w:line="240" w:lineRule="auto"/>
        <w:ind w:firstLine="567"/>
        <w:jc w:val="both"/>
      </w:pPr>
      <w:r w:rsidRPr="00A12C50">
        <w:t xml:space="preserve">Обсяг послуг, за яким має бути здійснено технічний нагляд, викладено в тендерній документації на закупівлю оголошену в електронній системі закупівель - prozorro.gov.ua, унікальний номер оголошення про проведення конкурентної процедури закупівлі, присвоєного електронною системою закупівель - </w:t>
      </w:r>
      <w:r w:rsidRPr="00A12C50">
        <w:rPr>
          <w:b/>
          <w:bCs/>
          <w:i/>
          <w:iCs/>
        </w:rPr>
        <w:t>UA-2024-11-14-017247-a</w:t>
      </w:r>
    </w:p>
    <w:p w14:paraId="78778576" w14:textId="77777777" w:rsidR="00A12C50" w:rsidRPr="00A12C50" w:rsidRDefault="00A12C50" w:rsidP="00A12C50">
      <w:pPr>
        <w:widowControl w:val="0"/>
        <w:spacing w:after="0" w:line="240" w:lineRule="auto"/>
        <w:ind w:right="-1"/>
        <w:jc w:val="both"/>
        <w:rPr>
          <w:rFonts w:ascii="Times New Roman" w:eastAsia="Times New Roman" w:hAnsi="Times New Roman" w:cs="Times New Roman"/>
          <w:b/>
          <w:sz w:val="24"/>
          <w:szCs w:val="24"/>
          <w:lang w:eastAsia="ru-RU"/>
        </w:rPr>
      </w:pPr>
    </w:p>
    <w:p w14:paraId="74CAE8CF" w14:textId="0F1F1C3A" w:rsidR="00A12C50" w:rsidRPr="00A12C50" w:rsidRDefault="00A12C50" w:rsidP="00A12C50">
      <w:pPr>
        <w:spacing w:after="0" w:line="240" w:lineRule="auto"/>
        <w:ind w:firstLine="357"/>
        <w:jc w:val="center"/>
        <w:rPr>
          <w:rFonts w:ascii="Times New Roman" w:hAnsi="Times New Roman" w:cs="Times New Roman"/>
          <w:b/>
          <w:color w:val="000000"/>
          <w:sz w:val="24"/>
          <w:szCs w:val="24"/>
        </w:rPr>
      </w:pPr>
      <w:r>
        <w:rPr>
          <w:rFonts w:ascii="Times New Roman" w:hAnsi="Times New Roman" w:cs="Times New Roman"/>
          <w:b/>
          <w:color w:val="000000"/>
          <w:sz w:val="24"/>
          <w:szCs w:val="24"/>
        </w:rPr>
        <w:t>ЛОТ №</w:t>
      </w:r>
      <w:r>
        <w:rPr>
          <w:rFonts w:ascii="Times New Roman" w:hAnsi="Times New Roman" w:cs="Times New Roman"/>
          <w:b/>
          <w:color w:val="000000"/>
          <w:sz w:val="24"/>
          <w:szCs w:val="24"/>
        </w:rPr>
        <w:t>2</w:t>
      </w:r>
    </w:p>
    <w:tbl>
      <w:tblPr>
        <w:tblStyle w:val="a5"/>
        <w:tblW w:w="9634" w:type="dxa"/>
        <w:tblLook w:val="04A0" w:firstRow="1" w:lastRow="0" w:firstColumn="1" w:lastColumn="0" w:noHBand="0" w:noVBand="1"/>
      </w:tblPr>
      <w:tblGrid>
        <w:gridCol w:w="562"/>
        <w:gridCol w:w="5670"/>
        <w:gridCol w:w="1701"/>
        <w:gridCol w:w="1701"/>
      </w:tblGrid>
      <w:tr w:rsidR="00A12C50" w:rsidRPr="00A12C50" w14:paraId="14ADBF5E" w14:textId="77777777" w:rsidTr="0033379D">
        <w:tc>
          <w:tcPr>
            <w:tcW w:w="562" w:type="dxa"/>
          </w:tcPr>
          <w:p w14:paraId="27525532" w14:textId="77777777" w:rsidR="00A12C50" w:rsidRPr="00A12C50" w:rsidRDefault="00A12C50" w:rsidP="00A12C50">
            <w:pPr>
              <w:pStyle w:val="a6"/>
              <w:jc w:val="center"/>
              <w:rPr>
                <w:b/>
                <w:bCs/>
              </w:rPr>
            </w:pPr>
            <w:r w:rsidRPr="00A12C50">
              <w:rPr>
                <w:b/>
                <w:bCs/>
              </w:rPr>
              <w:lastRenderedPageBreak/>
              <w:t>№ п/п</w:t>
            </w:r>
          </w:p>
        </w:tc>
        <w:tc>
          <w:tcPr>
            <w:tcW w:w="5670" w:type="dxa"/>
          </w:tcPr>
          <w:p w14:paraId="1C9B2CB8" w14:textId="77777777" w:rsidR="00A12C50" w:rsidRPr="00A12C50" w:rsidRDefault="00A12C50" w:rsidP="00A12C50">
            <w:pPr>
              <w:pStyle w:val="a6"/>
              <w:jc w:val="center"/>
              <w:rPr>
                <w:b/>
                <w:bCs/>
              </w:rPr>
            </w:pPr>
            <w:r w:rsidRPr="00A12C50">
              <w:rPr>
                <w:b/>
                <w:bCs/>
              </w:rPr>
              <w:t>Назва системи</w:t>
            </w:r>
          </w:p>
        </w:tc>
        <w:tc>
          <w:tcPr>
            <w:tcW w:w="1701" w:type="dxa"/>
          </w:tcPr>
          <w:p w14:paraId="080F4240" w14:textId="77777777" w:rsidR="00A12C50" w:rsidRPr="00A12C50" w:rsidRDefault="00A12C50" w:rsidP="00A12C50">
            <w:pPr>
              <w:pStyle w:val="a6"/>
              <w:jc w:val="center"/>
              <w:rPr>
                <w:b/>
                <w:bCs/>
              </w:rPr>
            </w:pPr>
            <w:r w:rsidRPr="00A12C50">
              <w:rPr>
                <w:b/>
                <w:bCs/>
              </w:rPr>
              <w:t>Одиниця виміру</w:t>
            </w:r>
          </w:p>
        </w:tc>
        <w:tc>
          <w:tcPr>
            <w:tcW w:w="1701" w:type="dxa"/>
          </w:tcPr>
          <w:p w14:paraId="4C6D3597" w14:textId="77777777" w:rsidR="00A12C50" w:rsidRPr="00A12C50" w:rsidRDefault="00A12C50" w:rsidP="00A12C50">
            <w:pPr>
              <w:pStyle w:val="a6"/>
              <w:jc w:val="center"/>
              <w:rPr>
                <w:b/>
                <w:bCs/>
              </w:rPr>
            </w:pPr>
            <w:r w:rsidRPr="00A12C50">
              <w:rPr>
                <w:b/>
                <w:bCs/>
              </w:rPr>
              <w:t>Кількість</w:t>
            </w:r>
          </w:p>
        </w:tc>
      </w:tr>
      <w:tr w:rsidR="00A12C50" w:rsidRPr="00A12C50" w14:paraId="389B1F15" w14:textId="77777777" w:rsidTr="0033379D">
        <w:tc>
          <w:tcPr>
            <w:tcW w:w="562" w:type="dxa"/>
            <w:vAlign w:val="center"/>
          </w:tcPr>
          <w:p w14:paraId="689346FF" w14:textId="77777777" w:rsidR="00A12C50" w:rsidRPr="00A12C50" w:rsidRDefault="00A12C50" w:rsidP="00A12C50">
            <w:pPr>
              <w:pStyle w:val="a6"/>
              <w:jc w:val="center"/>
            </w:pPr>
            <w:r w:rsidRPr="00A12C50">
              <w:rPr>
                <w:b/>
                <w:bCs/>
              </w:rPr>
              <w:t>1</w:t>
            </w:r>
          </w:p>
        </w:tc>
        <w:tc>
          <w:tcPr>
            <w:tcW w:w="5670" w:type="dxa"/>
          </w:tcPr>
          <w:p w14:paraId="75179A45" w14:textId="77777777" w:rsidR="00A12C50" w:rsidRPr="00A12C50" w:rsidRDefault="00A12C50" w:rsidP="00A12C50">
            <w:pPr>
              <w:pStyle w:val="a6"/>
              <w:jc w:val="both"/>
              <w:rPr>
                <w:b/>
                <w:bCs/>
              </w:rPr>
            </w:pPr>
            <w:r w:rsidRPr="00A12C50">
              <w:rPr>
                <w:b/>
                <w:bCs/>
              </w:rPr>
              <w:t>Технічний нагляд за проведенням робіт на об’єкті: «Реконструкція нежитлових будівель та споруд, які складаються з літ. "Б", частини літ. "Г", літ. "Л", літ. "М", літ. "Н" без зміни зовнішніх геометричних розмірів фундаментів в плані, з внутрішнім переплануванням, з улаштуванням додаткових приміщень шляхом надбудови одного поверху над літ. "Б" та з підвищенням висотних відміток літ. "Б", для розміщення адміністративно-інформаційного центру Державної установи "Центр інфраструктури та технологій Міністерства внутрішніх справ України", з благоустроєм прилеглої території за адресою: м. Одеса, Приморський район, вул. Донорська (колишня - Слєпньова), 6 (ІІ пусковий комплекс)»</w:t>
            </w:r>
          </w:p>
        </w:tc>
        <w:tc>
          <w:tcPr>
            <w:tcW w:w="1701" w:type="dxa"/>
            <w:vAlign w:val="center"/>
          </w:tcPr>
          <w:p w14:paraId="25865004" w14:textId="77777777" w:rsidR="00A12C50" w:rsidRPr="00A12C50" w:rsidRDefault="00A12C50" w:rsidP="00A12C50">
            <w:pPr>
              <w:pStyle w:val="a6"/>
              <w:jc w:val="center"/>
              <w:rPr>
                <w:b/>
                <w:bCs/>
              </w:rPr>
            </w:pPr>
            <w:r w:rsidRPr="00A12C50">
              <w:rPr>
                <w:b/>
                <w:bCs/>
              </w:rPr>
              <w:t>робота</w:t>
            </w:r>
          </w:p>
        </w:tc>
        <w:tc>
          <w:tcPr>
            <w:tcW w:w="1701" w:type="dxa"/>
            <w:vAlign w:val="center"/>
          </w:tcPr>
          <w:p w14:paraId="2CB8622D" w14:textId="77777777" w:rsidR="00A12C50" w:rsidRPr="00A12C50" w:rsidRDefault="00A12C50" w:rsidP="00A12C50">
            <w:pPr>
              <w:pStyle w:val="a6"/>
              <w:jc w:val="center"/>
              <w:rPr>
                <w:b/>
                <w:bCs/>
                <w:lang w:val="en-US"/>
              </w:rPr>
            </w:pPr>
            <w:r w:rsidRPr="00A12C50">
              <w:rPr>
                <w:b/>
                <w:bCs/>
                <w:lang w:val="en-US"/>
              </w:rPr>
              <w:t>1</w:t>
            </w:r>
          </w:p>
        </w:tc>
      </w:tr>
    </w:tbl>
    <w:p w14:paraId="32042E17" w14:textId="77777777" w:rsidR="00A12C50" w:rsidRPr="00A12C50" w:rsidRDefault="00A12C50" w:rsidP="00A12C50">
      <w:pPr>
        <w:pStyle w:val="a6"/>
        <w:spacing w:after="0" w:line="240" w:lineRule="auto"/>
        <w:jc w:val="both"/>
        <w:rPr>
          <w:b/>
          <w:bCs/>
          <w:i/>
          <w:iCs/>
        </w:rPr>
      </w:pPr>
    </w:p>
    <w:p w14:paraId="6568EA71" w14:textId="77777777" w:rsidR="00A12C50" w:rsidRPr="00A12C50" w:rsidRDefault="00A12C50" w:rsidP="00A12C50">
      <w:pPr>
        <w:pStyle w:val="a6"/>
        <w:spacing w:after="0" w:line="240" w:lineRule="auto"/>
        <w:ind w:firstLine="567"/>
        <w:jc w:val="both"/>
      </w:pPr>
      <w:r w:rsidRPr="00A12C50">
        <w:t>Об'єкт, за яким має бути здійснено технічний нагляд, відноситься до класу наслідків: СС2.</w:t>
      </w:r>
    </w:p>
    <w:p w14:paraId="04F6D2D6" w14:textId="77777777" w:rsidR="00A12C50" w:rsidRPr="00A12C50" w:rsidRDefault="00A12C50" w:rsidP="00A12C50">
      <w:pPr>
        <w:pStyle w:val="a6"/>
        <w:spacing w:after="0" w:line="240" w:lineRule="auto"/>
        <w:ind w:firstLine="567"/>
      </w:pPr>
      <w:r w:rsidRPr="00A12C50">
        <w:t>Місце надання послуг: м. Одеса, вул. Донорська, 6</w:t>
      </w:r>
    </w:p>
    <w:p w14:paraId="0C0310CB" w14:textId="77777777" w:rsidR="00A12C50" w:rsidRPr="00A12C50" w:rsidRDefault="00A12C50" w:rsidP="00A12C50">
      <w:pPr>
        <w:pStyle w:val="a6"/>
        <w:spacing w:after="0" w:line="240" w:lineRule="auto"/>
        <w:ind w:firstLine="567"/>
      </w:pPr>
      <w:r w:rsidRPr="00A12C50">
        <w:t>Термін надання послуг: до 30 травня 2025 року</w:t>
      </w:r>
    </w:p>
    <w:p w14:paraId="6CA8064C" w14:textId="77777777" w:rsidR="00A12C50" w:rsidRPr="00A12C50" w:rsidRDefault="00A12C50" w:rsidP="00A12C50">
      <w:pPr>
        <w:pStyle w:val="a6"/>
        <w:spacing w:after="0" w:line="240" w:lineRule="auto"/>
        <w:ind w:firstLine="567"/>
        <w:jc w:val="both"/>
      </w:pPr>
      <w:r w:rsidRPr="00A12C50">
        <w:t>Учасник зобов’язаний:</w:t>
      </w:r>
    </w:p>
    <w:p w14:paraId="0506878D" w14:textId="77777777" w:rsidR="00A12C50" w:rsidRPr="00A12C50" w:rsidRDefault="00A12C50" w:rsidP="00A12C50">
      <w:pPr>
        <w:pStyle w:val="a6"/>
        <w:spacing w:after="0" w:line="240" w:lineRule="auto"/>
        <w:ind w:firstLine="567"/>
        <w:jc w:val="both"/>
      </w:pPr>
      <w:r w:rsidRPr="00A12C50">
        <w:t>- Перевіряти наявність документів, що засвідчують якість матеріалів, виробів та конструкцій, які надходять до місця виконання будівельних робіт (технічних паспортів, сертифікатів відповідності, результатів лабораторних випробувань тощо);</w:t>
      </w:r>
    </w:p>
    <w:p w14:paraId="668ADC1A" w14:textId="77777777" w:rsidR="00A12C50" w:rsidRPr="00A12C50" w:rsidRDefault="00A12C50" w:rsidP="00A12C50">
      <w:pPr>
        <w:pStyle w:val="a6"/>
        <w:spacing w:after="0" w:line="240" w:lineRule="auto"/>
        <w:ind w:firstLine="567"/>
        <w:jc w:val="both"/>
      </w:pPr>
      <w:r w:rsidRPr="00A12C50">
        <w:t>- Терміново повідомляти Замовника про виявлені порушення та вимагати їх усунення від підрядника, який здійснює будівництво Об'єкта;</w:t>
      </w:r>
    </w:p>
    <w:p w14:paraId="782AADE7" w14:textId="77777777" w:rsidR="00A12C50" w:rsidRPr="00A12C50" w:rsidRDefault="00A12C50" w:rsidP="00A12C50">
      <w:pPr>
        <w:pStyle w:val="a6"/>
        <w:spacing w:after="0" w:line="240" w:lineRule="auto"/>
        <w:ind w:firstLine="567"/>
        <w:jc w:val="both"/>
      </w:pPr>
      <w:r w:rsidRPr="00A12C50">
        <w:t>- Контролювати відповідність обсягів та якості виконаних робіт, що надаються до оплати підрядником, який здійснює будівництво Об'єкта, проектно-кошторисній документації та умовам договору підряду;</w:t>
      </w:r>
    </w:p>
    <w:p w14:paraId="185E7CAB" w14:textId="77777777" w:rsidR="00A12C50" w:rsidRPr="00A12C50" w:rsidRDefault="00A12C50" w:rsidP="00A12C50">
      <w:pPr>
        <w:pStyle w:val="a6"/>
        <w:spacing w:after="0" w:line="240" w:lineRule="auto"/>
        <w:ind w:firstLine="567"/>
        <w:jc w:val="both"/>
      </w:pPr>
      <w:r w:rsidRPr="00A12C50">
        <w:t>- Здійснювати нагляд за комплектністю та правильністю ведення встановленої виконавчої, технічної документації; перевіряти правильність та своєчасність її складання. До надання для підписання Замовнику акта здачі-приймання виконаних робіт по здійсненню технічного нагляду по Об’єкту передати Замовнику повний комплект виконавчої документації на виконані Підрядником роботи;</w:t>
      </w:r>
    </w:p>
    <w:p w14:paraId="7BE1686F" w14:textId="77777777" w:rsidR="00A12C50" w:rsidRPr="00A12C50" w:rsidRDefault="00A12C50" w:rsidP="00A12C50">
      <w:pPr>
        <w:pStyle w:val="a6"/>
        <w:spacing w:after="0" w:line="240" w:lineRule="auto"/>
        <w:ind w:firstLine="567"/>
        <w:jc w:val="both"/>
      </w:pPr>
      <w:r w:rsidRPr="00A12C50">
        <w:t>- Здійснювати фотофіксацію основних видів будівельних робіт, відображених в актах приймання виконаних будівельних робіт за формою № КБ-2в або акту змонтованого обладнання тощо. За результатами фотофіксації виготовляти та передавати у зручній формі Замовнику фотозвіти (фототаблиці) до кожного акта форми № КБ-2в та акта змонтованого обладнання;</w:t>
      </w:r>
    </w:p>
    <w:p w14:paraId="117072FF" w14:textId="77777777" w:rsidR="00A12C50" w:rsidRPr="00A12C50" w:rsidRDefault="00A12C50" w:rsidP="00A12C50">
      <w:pPr>
        <w:pStyle w:val="a6"/>
        <w:spacing w:after="0" w:line="240" w:lineRule="auto"/>
        <w:ind w:firstLine="567"/>
        <w:jc w:val="both"/>
      </w:pPr>
      <w:r w:rsidRPr="00A12C50">
        <w:t>- Вести облік обсягів і вартості прийнятих і оплачених робіт, а також будівельних робіт, виконаних підрядником з недоліками;</w:t>
      </w:r>
    </w:p>
    <w:p w14:paraId="21F8601A" w14:textId="77777777" w:rsidR="00A12C50" w:rsidRPr="00A12C50" w:rsidRDefault="00A12C50" w:rsidP="00A12C50">
      <w:pPr>
        <w:pStyle w:val="a6"/>
        <w:spacing w:after="0" w:line="240" w:lineRule="auto"/>
        <w:ind w:firstLine="567"/>
        <w:jc w:val="both"/>
      </w:pPr>
      <w:r w:rsidRPr="00A12C50">
        <w:t>- Контролювати виконання підрядником, який здійснює будівництво Об'єкта, вказівок і приписів технічного нагляду і Замовника, своєчасність усунення підрядником дефектів (недоліків, недоробок тощо), виявлених як під час прийому окремих видів (етапів) робіт, конструктивних елементів тощо, так і під час введення  Об'єкта в експлуатацію;</w:t>
      </w:r>
    </w:p>
    <w:p w14:paraId="508B9984" w14:textId="77777777" w:rsidR="00A12C50" w:rsidRPr="00A12C50" w:rsidRDefault="00A12C50" w:rsidP="00A12C50">
      <w:pPr>
        <w:pStyle w:val="a6"/>
        <w:spacing w:after="0" w:line="240" w:lineRule="auto"/>
        <w:ind w:firstLine="567"/>
        <w:jc w:val="both"/>
      </w:pPr>
      <w:r w:rsidRPr="00A12C50">
        <w:t>- Здійснювати контроль за дотриманням підрядником, який здійснює будівництво Об'єкта, затвердженого Замовником Календарного графіку виконання робіт;</w:t>
      </w:r>
    </w:p>
    <w:p w14:paraId="168D2F27" w14:textId="77777777" w:rsidR="00A12C50" w:rsidRPr="00A12C50" w:rsidRDefault="00A12C50" w:rsidP="00A12C50">
      <w:pPr>
        <w:pStyle w:val="a6"/>
        <w:spacing w:after="0" w:line="240" w:lineRule="auto"/>
        <w:ind w:firstLine="567"/>
        <w:jc w:val="both"/>
      </w:pPr>
      <w:r w:rsidRPr="00A12C50">
        <w:t>- Мати встановлені чинним законодавством України дозвільні документи на здійснення технічного нагляду та забезпечити їх дійсність протягом всього строку дії Договору;</w:t>
      </w:r>
    </w:p>
    <w:p w14:paraId="4156A89C" w14:textId="77777777" w:rsidR="00A12C50" w:rsidRPr="00A12C50" w:rsidRDefault="00A12C50" w:rsidP="00A12C50">
      <w:pPr>
        <w:pStyle w:val="a6"/>
        <w:spacing w:after="0" w:line="240" w:lineRule="auto"/>
        <w:ind w:firstLine="567"/>
        <w:jc w:val="both"/>
      </w:pPr>
      <w:r w:rsidRPr="00A12C50">
        <w:t xml:space="preserve">- Зупиняти виконання будівельних робіт у разі виявлення понаднормативної деформації Об’єкта або загрози обвалу конструкцій та вживати невідкладних заходів для запобігання </w:t>
      </w:r>
      <w:r w:rsidRPr="00A12C50">
        <w:lastRenderedPageBreak/>
        <w:t>виникненню аварії. У такому випадку Виконавець зобов’язаний протягом 1 (одного) календарного дня повідомити Замовника про таке зупинення;</w:t>
      </w:r>
    </w:p>
    <w:p w14:paraId="348F406A" w14:textId="77777777" w:rsidR="00A12C50" w:rsidRPr="00A12C50" w:rsidRDefault="00A12C50" w:rsidP="00A12C50">
      <w:pPr>
        <w:pStyle w:val="a6"/>
        <w:spacing w:after="0" w:line="240" w:lineRule="auto"/>
        <w:ind w:firstLine="567"/>
        <w:jc w:val="both"/>
      </w:pPr>
      <w:r w:rsidRPr="00A12C50">
        <w:t>- Повідомляти Замовника в письмовій формі про неможливість виконання умов Договору із обов’язковим зазначенням причин та наданням відповідного документального підтвердження;</w:t>
      </w:r>
    </w:p>
    <w:p w14:paraId="76A6F0E1" w14:textId="77777777" w:rsidR="00A12C50" w:rsidRPr="00A12C50" w:rsidRDefault="00A12C50" w:rsidP="00A12C50">
      <w:pPr>
        <w:pStyle w:val="a6"/>
        <w:spacing w:after="0" w:line="240" w:lineRule="auto"/>
        <w:ind w:firstLine="567"/>
        <w:jc w:val="both"/>
      </w:pPr>
      <w:r w:rsidRPr="00A12C50">
        <w:t>- Нести відповідальність за якість виконаних Робіт та взятих на себе зобов’язань за Договором;</w:t>
      </w:r>
    </w:p>
    <w:p w14:paraId="7D73E7CA" w14:textId="77777777" w:rsidR="00A12C50" w:rsidRPr="00A12C50" w:rsidRDefault="00A12C50" w:rsidP="00A12C50">
      <w:pPr>
        <w:pStyle w:val="a6"/>
        <w:spacing w:after="0" w:line="240" w:lineRule="auto"/>
        <w:ind w:firstLine="567"/>
        <w:jc w:val="both"/>
      </w:pPr>
      <w:r w:rsidRPr="00A12C50">
        <w:t>- Виконувати інші функції, що пов’язані з технічним наглядом на відповідному Об’єкті та передбачені Договором, Цивільним і Господарським кодексами України, «Порядком здійснення технічного нагляду під час будівництва об'єкта архітектури», затвердженим Постановою Кабінету Міністрів України від 11 липня 2007 року № 903 та іншими актами чинного законодавства України.</w:t>
      </w:r>
    </w:p>
    <w:p w14:paraId="62901A8E" w14:textId="77777777" w:rsidR="00A12C50" w:rsidRPr="00A12C50" w:rsidRDefault="00A12C50" w:rsidP="00A12C50">
      <w:pPr>
        <w:shd w:val="clear" w:color="auto" w:fill="FFFFFF"/>
        <w:suppressAutoHyphens/>
        <w:spacing w:after="0" w:line="240" w:lineRule="auto"/>
        <w:ind w:firstLine="567"/>
        <w:contextualSpacing/>
        <w:jc w:val="both"/>
        <w:rPr>
          <w:rFonts w:ascii="Times New Roman" w:hAnsi="Times New Roman" w:cs="Times New Roman"/>
          <w:sz w:val="24"/>
          <w:szCs w:val="24"/>
        </w:rPr>
      </w:pPr>
      <w:r w:rsidRPr="00A12C50">
        <w:rPr>
          <w:rFonts w:ascii="Times New Roman" w:hAnsi="Times New Roman" w:cs="Times New Roman"/>
          <w:sz w:val="24"/>
          <w:szCs w:val="24"/>
        </w:rPr>
        <w:t xml:space="preserve">Вартість здійснення технічного нагляду розраховується Учасником відповідно до Додатку 3 (Розрахунок договірної ціни надання послуг зі здійснення технічного нагляду), наказу Міністерства розвитку громад та територій України від 13.04.2020 № 89 «Про затвердження примірних форм про здійснення технічного нагляду та про надання інженерно-консультаційних послуг у будівництві». Учаснику у складі тендерної пропозиції необхідно надати сам розрахунок за підписом уповноваженої особи. </w:t>
      </w:r>
    </w:p>
    <w:p w14:paraId="4D57A243" w14:textId="77777777" w:rsidR="00A12C50" w:rsidRPr="00A12C50" w:rsidRDefault="00A12C50" w:rsidP="00A12C50">
      <w:pPr>
        <w:pStyle w:val="a6"/>
        <w:spacing w:after="0" w:line="240" w:lineRule="auto"/>
        <w:ind w:firstLine="567"/>
        <w:jc w:val="both"/>
      </w:pPr>
      <w:r w:rsidRPr="00A12C50">
        <w:t xml:space="preserve">Обсяг послуг, за яким має бути здійснено технічний нагляд, викладено в тендерній документації на закупівлю оголошену в електронній системі закупівель - prozorro.gov.ua, унікальний номер оголошення про проведення конкурентної процедури закупівлі, присвоєного електронною системою закупівель - </w:t>
      </w:r>
      <w:r w:rsidRPr="00A12C50">
        <w:rPr>
          <w:b/>
          <w:bCs/>
          <w:i/>
          <w:iCs/>
        </w:rPr>
        <w:t>UA-2024-11-14-017589-a</w:t>
      </w:r>
    </w:p>
    <w:p w14:paraId="1228F96D" w14:textId="77777777" w:rsidR="00A12C50" w:rsidRPr="00A12C50" w:rsidRDefault="00A12C50" w:rsidP="00A12C50">
      <w:pPr>
        <w:widowControl w:val="0"/>
        <w:spacing w:after="0" w:line="240" w:lineRule="auto"/>
        <w:ind w:right="-1"/>
        <w:jc w:val="both"/>
        <w:rPr>
          <w:rFonts w:ascii="Times New Roman" w:eastAsia="Times New Roman" w:hAnsi="Times New Roman" w:cs="Times New Roman"/>
          <w:b/>
          <w:sz w:val="24"/>
          <w:szCs w:val="24"/>
          <w:lang w:eastAsia="ru-RU"/>
        </w:rPr>
      </w:pPr>
    </w:p>
    <w:p w14:paraId="0739A9CA" w14:textId="1B65D953" w:rsidR="00A12C50" w:rsidRPr="00A12C50" w:rsidRDefault="00A12C50" w:rsidP="00A12C50">
      <w:pPr>
        <w:spacing w:after="0" w:line="240" w:lineRule="auto"/>
        <w:ind w:firstLine="357"/>
        <w:jc w:val="center"/>
        <w:rPr>
          <w:rFonts w:ascii="Times New Roman" w:hAnsi="Times New Roman" w:cs="Times New Roman"/>
          <w:b/>
          <w:color w:val="000000"/>
          <w:sz w:val="24"/>
          <w:szCs w:val="24"/>
        </w:rPr>
      </w:pPr>
      <w:r>
        <w:rPr>
          <w:rFonts w:ascii="Times New Roman" w:hAnsi="Times New Roman" w:cs="Times New Roman"/>
          <w:b/>
          <w:color w:val="000000"/>
          <w:sz w:val="24"/>
          <w:szCs w:val="24"/>
        </w:rPr>
        <w:t>ЛОТ №</w:t>
      </w:r>
      <w:r>
        <w:rPr>
          <w:rFonts w:ascii="Times New Roman" w:hAnsi="Times New Roman" w:cs="Times New Roman"/>
          <w:b/>
          <w:color w:val="000000"/>
          <w:sz w:val="24"/>
          <w:szCs w:val="24"/>
        </w:rPr>
        <w:t>3</w:t>
      </w:r>
    </w:p>
    <w:tbl>
      <w:tblPr>
        <w:tblStyle w:val="a5"/>
        <w:tblW w:w="9634" w:type="dxa"/>
        <w:tblLook w:val="04A0" w:firstRow="1" w:lastRow="0" w:firstColumn="1" w:lastColumn="0" w:noHBand="0" w:noVBand="1"/>
      </w:tblPr>
      <w:tblGrid>
        <w:gridCol w:w="562"/>
        <w:gridCol w:w="5670"/>
        <w:gridCol w:w="1701"/>
        <w:gridCol w:w="1701"/>
      </w:tblGrid>
      <w:tr w:rsidR="00A12C50" w:rsidRPr="00A12C50" w14:paraId="355856A5" w14:textId="77777777" w:rsidTr="0033379D">
        <w:tc>
          <w:tcPr>
            <w:tcW w:w="562" w:type="dxa"/>
          </w:tcPr>
          <w:p w14:paraId="4A3359AA" w14:textId="77777777" w:rsidR="00A12C50" w:rsidRPr="00A12C50" w:rsidRDefault="00A12C50" w:rsidP="00A12C50">
            <w:pPr>
              <w:pStyle w:val="a6"/>
              <w:jc w:val="center"/>
              <w:rPr>
                <w:b/>
                <w:bCs/>
              </w:rPr>
            </w:pPr>
            <w:r w:rsidRPr="00A12C50">
              <w:rPr>
                <w:b/>
                <w:bCs/>
              </w:rPr>
              <w:t>№ п/п</w:t>
            </w:r>
          </w:p>
        </w:tc>
        <w:tc>
          <w:tcPr>
            <w:tcW w:w="5670" w:type="dxa"/>
          </w:tcPr>
          <w:p w14:paraId="2F0399D6" w14:textId="77777777" w:rsidR="00A12C50" w:rsidRPr="00A12C50" w:rsidRDefault="00A12C50" w:rsidP="00A12C50">
            <w:pPr>
              <w:pStyle w:val="a6"/>
              <w:jc w:val="center"/>
              <w:rPr>
                <w:b/>
                <w:bCs/>
              </w:rPr>
            </w:pPr>
            <w:r w:rsidRPr="00A12C50">
              <w:rPr>
                <w:b/>
                <w:bCs/>
              </w:rPr>
              <w:t>Назва системи</w:t>
            </w:r>
          </w:p>
        </w:tc>
        <w:tc>
          <w:tcPr>
            <w:tcW w:w="1701" w:type="dxa"/>
          </w:tcPr>
          <w:p w14:paraId="383180BB" w14:textId="77777777" w:rsidR="00A12C50" w:rsidRPr="00A12C50" w:rsidRDefault="00A12C50" w:rsidP="00A12C50">
            <w:pPr>
              <w:pStyle w:val="a6"/>
              <w:jc w:val="center"/>
              <w:rPr>
                <w:b/>
                <w:bCs/>
              </w:rPr>
            </w:pPr>
            <w:r w:rsidRPr="00A12C50">
              <w:rPr>
                <w:b/>
                <w:bCs/>
              </w:rPr>
              <w:t>Одиниця виміру</w:t>
            </w:r>
          </w:p>
        </w:tc>
        <w:tc>
          <w:tcPr>
            <w:tcW w:w="1701" w:type="dxa"/>
          </w:tcPr>
          <w:p w14:paraId="5E24658A" w14:textId="77777777" w:rsidR="00A12C50" w:rsidRPr="00A12C50" w:rsidRDefault="00A12C50" w:rsidP="00A12C50">
            <w:pPr>
              <w:pStyle w:val="a6"/>
              <w:jc w:val="center"/>
              <w:rPr>
                <w:b/>
                <w:bCs/>
              </w:rPr>
            </w:pPr>
            <w:r w:rsidRPr="00A12C50">
              <w:rPr>
                <w:b/>
                <w:bCs/>
              </w:rPr>
              <w:t>Кількість</w:t>
            </w:r>
          </w:p>
        </w:tc>
      </w:tr>
      <w:tr w:rsidR="00A12C50" w:rsidRPr="00A12C50" w14:paraId="7A4D0E79" w14:textId="77777777" w:rsidTr="0033379D">
        <w:tc>
          <w:tcPr>
            <w:tcW w:w="562" w:type="dxa"/>
            <w:vAlign w:val="center"/>
          </w:tcPr>
          <w:p w14:paraId="1900C6EB" w14:textId="77777777" w:rsidR="00A12C50" w:rsidRPr="00A12C50" w:rsidRDefault="00A12C50" w:rsidP="00A12C50">
            <w:pPr>
              <w:pStyle w:val="a6"/>
              <w:jc w:val="center"/>
            </w:pPr>
            <w:r w:rsidRPr="00A12C50">
              <w:rPr>
                <w:b/>
                <w:bCs/>
              </w:rPr>
              <w:t>1</w:t>
            </w:r>
          </w:p>
        </w:tc>
        <w:tc>
          <w:tcPr>
            <w:tcW w:w="5670" w:type="dxa"/>
          </w:tcPr>
          <w:p w14:paraId="4DDBEA14" w14:textId="77777777" w:rsidR="00A12C50" w:rsidRPr="00A12C50" w:rsidRDefault="00A12C50" w:rsidP="00A12C50">
            <w:pPr>
              <w:pStyle w:val="a6"/>
              <w:jc w:val="both"/>
              <w:rPr>
                <w:b/>
                <w:bCs/>
              </w:rPr>
            </w:pPr>
            <w:r w:rsidRPr="00A12C50">
              <w:rPr>
                <w:b/>
                <w:bCs/>
              </w:rPr>
              <w:t>Технічний нагляд за проведенням робіт на об’єкті: «Реконструкція нежитлових будівель та споруд, які складаються з літ. "Б", частини літ. "Г", літ. "Л", літ. "М", літ. "Н" без зміни зовнішніх геометричних розмірів фундаментів в плані, з внутрішнім переплануванням, з улаштуванням додаткових приміщень шляхом надбудови одного поверху над літ. "Б" та з підвищенням висотних відміток літ. "Б", для розміщення адміністративно-інформаційного центру Державної установи "Центр інфраструктури та технологій Міністерства внутрішніх справ України", з благоустроєм прилеглої території за адресою: м. Одеса, Приморський район, вул. Донорська (колишня - Слєпньова), 6 (ІІІ пусковий комплекс)»</w:t>
            </w:r>
          </w:p>
        </w:tc>
        <w:tc>
          <w:tcPr>
            <w:tcW w:w="1701" w:type="dxa"/>
            <w:vAlign w:val="center"/>
          </w:tcPr>
          <w:p w14:paraId="08AFF0C3" w14:textId="77777777" w:rsidR="00A12C50" w:rsidRPr="00A12C50" w:rsidRDefault="00A12C50" w:rsidP="00A12C50">
            <w:pPr>
              <w:pStyle w:val="a6"/>
              <w:jc w:val="center"/>
              <w:rPr>
                <w:b/>
                <w:bCs/>
              </w:rPr>
            </w:pPr>
            <w:r w:rsidRPr="00A12C50">
              <w:rPr>
                <w:b/>
                <w:bCs/>
              </w:rPr>
              <w:t>робота</w:t>
            </w:r>
          </w:p>
        </w:tc>
        <w:tc>
          <w:tcPr>
            <w:tcW w:w="1701" w:type="dxa"/>
            <w:vAlign w:val="center"/>
          </w:tcPr>
          <w:p w14:paraId="60B4271B" w14:textId="77777777" w:rsidR="00A12C50" w:rsidRPr="00A12C50" w:rsidRDefault="00A12C50" w:rsidP="00A12C50">
            <w:pPr>
              <w:pStyle w:val="a6"/>
              <w:jc w:val="center"/>
              <w:rPr>
                <w:b/>
                <w:bCs/>
                <w:lang w:val="en-US"/>
              </w:rPr>
            </w:pPr>
            <w:r w:rsidRPr="00A12C50">
              <w:rPr>
                <w:b/>
                <w:bCs/>
                <w:lang w:val="en-US"/>
              </w:rPr>
              <w:t>1</w:t>
            </w:r>
          </w:p>
        </w:tc>
      </w:tr>
    </w:tbl>
    <w:p w14:paraId="793125B9" w14:textId="77777777" w:rsidR="00A12C50" w:rsidRPr="00A12C50" w:rsidRDefault="00A12C50" w:rsidP="00A12C50">
      <w:pPr>
        <w:pStyle w:val="a6"/>
        <w:spacing w:after="0" w:line="240" w:lineRule="auto"/>
        <w:jc w:val="both"/>
        <w:rPr>
          <w:b/>
          <w:bCs/>
          <w:i/>
          <w:iCs/>
        </w:rPr>
      </w:pPr>
    </w:p>
    <w:p w14:paraId="6D812E74" w14:textId="77777777" w:rsidR="00A12C50" w:rsidRPr="00A12C50" w:rsidRDefault="00A12C50" w:rsidP="00A12C50">
      <w:pPr>
        <w:pStyle w:val="a6"/>
        <w:spacing w:after="0" w:line="240" w:lineRule="auto"/>
        <w:ind w:firstLine="567"/>
        <w:jc w:val="both"/>
      </w:pPr>
      <w:r w:rsidRPr="00A12C50">
        <w:t>Об'єкт, за яким має бути здійснено технічний нагляд, відноситься до класу наслідків: СС2.</w:t>
      </w:r>
    </w:p>
    <w:p w14:paraId="0FE008E9" w14:textId="77777777" w:rsidR="00A12C50" w:rsidRPr="00A12C50" w:rsidRDefault="00A12C50" w:rsidP="00A12C50">
      <w:pPr>
        <w:pStyle w:val="a6"/>
        <w:spacing w:after="0" w:line="240" w:lineRule="auto"/>
        <w:ind w:firstLine="567"/>
      </w:pPr>
      <w:r w:rsidRPr="00A12C50">
        <w:t>Місце надання послуг: м. Одеса, вул. Донорська, 6</w:t>
      </w:r>
    </w:p>
    <w:p w14:paraId="20C2945C" w14:textId="77777777" w:rsidR="00A12C50" w:rsidRPr="00A12C50" w:rsidRDefault="00A12C50" w:rsidP="00A12C50">
      <w:pPr>
        <w:pStyle w:val="a6"/>
        <w:spacing w:after="0" w:line="240" w:lineRule="auto"/>
        <w:ind w:firstLine="567"/>
      </w:pPr>
      <w:r w:rsidRPr="00A12C50">
        <w:t>Термін надання послуг: до 30 травня 2025 року</w:t>
      </w:r>
    </w:p>
    <w:p w14:paraId="63C24C5C" w14:textId="77777777" w:rsidR="00A12C50" w:rsidRPr="00A12C50" w:rsidRDefault="00A12C50" w:rsidP="00A12C50">
      <w:pPr>
        <w:pStyle w:val="a6"/>
        <w:spacing w:after="0" w:line="240" w:lineRule="auto"/>
        <w:ind w:firstLine="567"/>
        <w:jc w:val="both"/>
      </w:pPr>
      <w:r w:rsidRPr="00A12C50">
        <w:t>Учасник зобов’язаний:</w:t>
      </w:r>
    </w:p>
    <w:p w14:paraId="2FF85571" w14:textId="77777777" w:rsidR="00A12C50" w:rsidRPr="00A12C50" w:rsidRDefault="00A12C50" w:rsidP="00A12C50">
      <w:pPr>
        <w:pStyle w:val="a6"/>
        <w:spacing w:after="0" w:line="240" w:lineRule="auto"/>
        <w:ind w:firstLine="567"/>
        <w:jc w:val="both"/>
      </w:pPr>
      <w:r w:rsidRPr="00A12C50">
        <w:t>- Перевіряти наявність документів, що засвідчують якість матеріалів, виробів та конструкцій, які надходять до місця виконання будівельних робіт (технічних паспортів, сертифікатів відповідності, результатів лабораторних випробувань тощо);</w:t>
      </w:r>
    </w:p>
    <w:p w14:paraId="64F298BB" w14:textId="77777777" w:rsidR="00A12C50" w:rsidRPr="00A12C50" w:rsidRDefault="00A12C50" w:rsidP="00A12C50">
      <w:pPr>
        <w:pStyle w:val="a6"/>
        <w:spacing w:after="0" w:line="240" w:lineRule="auto"/>
        <w:ind w:firstLine="567"/>
        <w:jc w:val="both"/>
      </w:pPr>
      <w:r w:rsidRPr="00A12C50">
        <w:t>- Терміново повідомляти Замовника про виявлені порушення та вимагати їх усунення від підрядника, який здійснює будівництво Об'єкта;</w:t>
      </w:r>
    </w:p>
    <w:p w14:paraId="49DA1F1E" w14:textId="77777777" w:rsidR="00A12C50" w:rsidRPr="00A12C50" w:rsidRDefault="00A12C50" w:rsidP="00A12C50">
      <w:pPr>
        <w:pStyle w:val="a6"/>
        <w:spacing w:after="0" w:line="240" w:lineRule="auto"/>
        <w:ind w:firstLine="567"/>
        <w:jc w:val="both"/>
      </w:pPr>
      <w:r w:rsidRPr="00A12C50">
        <w:lastRenderedPageBreak/>
        <w:t>- Контролювати відповідність обсягів та якості виконаних робіт, що надаються до оплати підрядником, який здійснює будівництво Об'єкта, проектно-кошторисній документації та умовам договору підряду;</w:t>
      </w:r>
    </w:p>
    <w:p w14:paraId="4FE88BED" w14:textId="77777777" w:rsidR="00A12C50" w:rsidRPr="00A12C50" w:rsidRDefault="00A12C50" w:rsidP="00A12C50">
      <w:pPr>
        <w:pStyle w:val="a6"/>
        <w:spacing w:after="0" w:line="240" w:lineRule="auto"/>
        <w:ind w:firstLine="567"/>
        <w:jc w:val="both"/>
      </w:pPr>
      <w:r w:rsidRPr="00A12C50">
        <w:t>- Здійснювати нагляд за комплектністю та правильністю ведення встановленої виконавчої, технічної документації; перевіряти правильність та своєчасність її складання. До надання для підписання Замовнику акта здачі-приймання виконаних робіт по здійсненню технічного нагляду по Об’єкту передати Замовнику повний комплект виконавчої документації на виконані Підрядником роботи;</w:t>
      </w:r>
    </w:p>
    <w:p w14:paraId="274CEE9F" w14:textId="77777777" w:rsidR="00A12C50" w:rsidRPr="00A12C50" w:rsidRDefault="00A12C50" w:rsidP="00A12C50">
      <w:pPr>
        <w:pStyle w:val="a6"/>
        <w:spacing w:after="0" w:line="240" w:lineRule="auto"/>
        <w:ind w:firstLine="567"/>
        <w:jc w:val="both"/>
      </w:pPr>
      <w:r w:rsidRPr="00A12C50">
        <w:t>- Здійснювати фотофіксацію основних видів будівельних робіт, відображених в актах приймання виконаних будівельних робіт за формою № КБ-2в або акту змонтованого обладнання тощо. За результатами фотофіксації виготовляти та передавати у зручній формі Замовнику фотозвіти (фототаблиці) до кожного акта форми № КБ-2в та акта змонтованого обладнання;</w:t>
      </w:r>
    </w:p>
    <w:p w14:paraId="4D6B1657" w14:textId="77777777" w:rsidR="00A12C50" w:rsidRPr="00A12C50" w:rsidRDefault="00A12C50" w:rsidP="00A12C50">
      <w:pPr>
        <w:pStyle w:val="a6"/>
        <w:spacing w:after="0" w:line="240" w:lineRule="auto"/>
        <w:ind w:firstLine="567"/>
        <w:jc w:val="both"/>
      </w:pPr>
      <w:r w:rsidRPr="00A12C50">
        <w:t>- Вести облік обсягів і вартості прийнятих і оплачених робіт, а також будівельних робіт, виконаних підрядником з недоліками;</w:t>
      </w:r>
    </w:p>
    <w:p w14:paraId="2044D383" w14:textId="77777777" w:rsidR="00A12C50" w:rsidRPr="00A12C50" w:rsidRDefault="00A12C50" w:rsidP="00A12C50">
      <w:pPr>
        <w:pStyle w:val="a6"/>
        <w:spacing w:after="0" w:line="240" w:lineRule="auto"/>
        <w:ind w:firstLine="567"/>
        <w:jc w:val="both"/>
      </w:pPr>
      <w:r w:rsidRPr="00A12C50">
        <w:t>- Контролювати виконання підрядником, який здійснює будівництво Об'єкта, вказівок і приписів технічного нагляду і Замовника, своєчасність усунення підрядником дефектів (недоліків, недоробок тощо), виявлених як під час прийому окремих видів (етапів) робіт, конструктивних елементів тощо, так і під час введення  Об'єкта в експлуатацію;</w:t>
      </w:r>
    </w:p>
    <w:p w14:paraId="0B72FC25" w14:textId="77777777" w:rsidR="00A12C50" w:rsidRPr="00A12C50" w:rsidRDefault="00A12C50" w:rsidP="00A12C50">
      <w:pPr>
        <w:pStyle w:val="a6"/>
        <w:spacing w:after="0" w:line="240" w:lineRule="auto"/>
        <w:ind w:firstLine="567"/>
        <w:jc w:val="both"/>
      </w:pPr>
      <w:r w:rsidRPr="00A12C50">
        <w:t>- Здійснювати контроль за дотриманням підрядником, який здійснює будівництво Об'єкта, затвердженого Замовником Календарного графіку виконання робіт;</w:t>
      </w:r>
    </w:p>
    <w:p w14:paraId="553FC9B8" w14:textId="77777777" w:rsidR="00A12C50" w:rsidRPr="00A12C50" w:rsidRDefault="00A12C50" w:rsidP="00A12C50">
      <w:pPr>
        <w:pStyle w:val="a6"/>
        <w:spacing w:after="0" w:line="240" w:lineRule="auto"/>
        <w:ind w:firstLine="567"/>
        <w:jc w:val="both"/>
      </w:pPr>
      <w:r w:rsidRPr="00A12C50">
        <w:t>- Мати встановлені чинним законодавством України дозвільні документи на здійснення технічного нагляду та забезпечити їх дійсність протягом всього строку дії Договору;</w:t>
      </w:r>
    </w:p>
    <w:p w14:paraId="0B2A6D1E" w14:textId="77777777" w:rsidR="00A12C50" w:rsidRPr="00A12C50" w:rsidRDefault="00A12C50" w:rsidP="00A12C50">
      <w:pPr>
        <w:pStyle w:val="a6"/>
        <w:spacing w:after="0" w:line="240" w:lineRule="auto"/>
        <w:ind w:firstLine="567"/>
        <w:jc w:val="both"/>
      </w:pPr>
      <w:r w:rsidRPr="00A12C50">
        <w:t>- Зупиняти виконання будівельних робіт у разі виявлення понаднормативної деформації Об’єкта або загрози обвалу конструкцій та вживати невідкладних заходів для запобігання виникненню аварії. У такому випадку Виконавець зобов’язаний протягом 1 (одного) календарного дня повідомити Замовника про таке зупинення;</w:t>
      </w:r>
    </w:p>
    <w:p w14:paraId="75A8C022" w14:textId="77777777" w:rsidR="00A12C50" w:rsidRPr="00A12C50" w:rsidRDefault="00A12C50" w:rsidP="00A12C50">
      <w:pPr>
        <w:pStyle w:val="a6"/>
        <w:spacing w:after="0" w:line="240" w:lineRule="auto"/>
        <w:ind w:firstLine="567"/>
        <w:jc w:val="both"/>
      </w:pPr>
      <w:r w:rsidRPr="00A12C50">
        <w:t>- Повідомляти Замовника в письмовій формі про неможливість виконання умов Договору із обов’язковим зазначенням причин та наданням відповідного документального підтвердження;</w:t>
      </w:r>
    </w:p>
    <w:p w14:paraId="65DFC6F2" w14:textId="77777777" w:rsidR="00A12C50" w:rsidRPr="00A12C50" w:rsidRDefault="00A12C50" w:rsidP="00A12C50">
      <w:pPr>
        <w:pStyle w:val="a6"/>
        <w:spacing w:after="0" w:line="240" w:lineRule="auto"/>
        <w:ind w:firstLine="567"/>
        <w:jc w:val="both"/>
      </w:pPr>
      <w:r w:rsidRPr="00A12C50">
        <w:t>- Нести відповідальність за якість виконаних Робіт та взятих на себе зобов’язань за Договором;</w:t>
      </w:r>
    </w:p>
    <w:p w14:paraId="54E00FA6" w14:textId="77777777" w:rsidR="00A12C50" w:rsidRPr="00A12C50" w:rsidRDefault="00A12C50" w:rsidP="00A12C50">
      <w:pPr>
        <w:pStyle w:val="a6"/>
        <w:spacing w:after="0" w:line="240" w:lineRule="auto"/>
        <w:ind w:firstLine="567"/>
        <w:jc w:val="both"/>
      </w:pPr>
      <w:r w:rsidRPr="00A12C50">
        <w:t>- Виконувати інші функції, що пов’язані з технічним наглядом на відповідному Об’єкті та передбачені Договором, Цивільним і Господарським кодексами України, «Порядком здійснення технічного нагляду під час будівництва об'єкта архітектури», затвердженим Постановою Кабінету Міністрів України від 11 липня 2007 року № 903 та іншими актами чинного законодавства України.</w:t>
      </w:r>
    </w:p>
    <w:p w14:paraId="32C53610" w14:textId="77777777" w:rsidR="00A12C50" w:rsidRPr="00A12C50" w:rsidRDefault="00A12C50" w:rsidP="00A12C50">
      <w:pPr>
        <w:shd w:val="clear" w:color="auto" w:fill="FFFFFF"/>
        <w:suppressAutoHyphens/>
        <w:spacing w:after="0" w:line="240" w:lineRule="auto"/>
        <w:ind w:firstLine="567"/>
        <w:contextualSpacing/>
        <w:jc w:val="both"/>
        <w:rPr>
          <w:rFonts w:ascii="Times New Roman" w:hAnsi="Times New Roman" w:cs="Times New Roman"/>
          <w:sz w:val="24"/>
          <w:szCs w:val="24"/>
        </w:rPr>
      </w:pPr>
      <w:r w:rsidRPr="00A12C50">
        <w:rPr>
          <w:rFonts w:ascii="Times New Roman" w:hAnsi="Times New Roman" w:cs="Times New Roman"/>
          <w:sz w:val="24"/>
          <w:szCs w:val="24"/>
        </w:rPr>
        <w:t xml:space="preserve">Вартість здійснення технічного нагляду розраховується Учасником відповідно до Додатку 3 (Розрахунок договірної ціни надання послуг зі здійснення технічного нагляду), наказу Міністерства розвитку громад та територій України від 13.04.2020 № 89 «Про затвердження примірних форм про здійснення технічного нагляду та про надання інженерно-консультаційних послуг у будівництві». Учаснику у складі тендерної пропозиції необхідно надати сам розрахунок за підписом уповноваженої особи. </w:t>
      </w:r>
    </w:p>
    <w:p w14:paraId="52B7C6B9" w14:textId="77777777" w:rsidR="00A12C50" w:rsidRPr="00A12C50" w:rsidRDefault="00A12C50" w:rsidP="00A12C50">
      <w:pPr>
        <w:pStyle w:val="a6"/>
        <w:spacing w:after="0" w:line="240" w:lineRule="auto"/>
        <w:ind w:firstLine="567"/>
        <w:jc w:val="both"/>
        <w:rPr>
          <w:b/>
          <w:bCs/>
          <w:i/>
          <w:iCs/>
        </w:rPr>
      </w:pPr>
      <w:r w:rsidRPr="00A12C50">
        <w:t xml:space="preserve">Обсяг послуг, за яким має бути здійснено технічний нагляд, викладено в тендерній документації на закупівлю оголошену в електронній системі закупівель - prozorro.gov.ua, унікальний номер оголошення про проведення конкурентної процедури закупівлі, присвоєного електронною системою закупівель - </w:t>
      </w:r>
      <w:r w:rsidRPr="00A12C50">
        <w:rPr>
          <w:b/>
          <w:bCs/>
          <w:i/>
          <w:iCs/>
        </w:rPr>
        <w:t>UA-2024-11-14-017669-a</w:t>
      </w:r>
    </w:p>
    <w:p w14:paraId="1F653AEE" w14:textId="77777777" w:rsidR="00A12C50" w:rsidRDefault="00A12C50" w:rsidP="00C02EA9">
      <w:pPr>
        <w:widowControl w:val="0"/>
        <w:spacing w:after="0" w:line="240" w:lineRule="auto"/>
        <w:ind w:right="-1"/>
        <w:jc w:val="both"/>
        <w:rPr>
          <w:rFonts w:ascii="Times New Roman" w:eastAsia="Times New Roman" w:hAnsi="Times New Roman" w:cs="Times New Roman"/>
          <w:b/>
          <w:sz w:val="24"/>
          <w:szCs w:val="24"/>
          <w:lang w:eastAsia="ru-RU"/>
        </w:rPr>
      </w:pPr>
    </w:p>
    <w:p w14:paraId="0DCA06E1" w14:textId="77777777" w:rsidR="00A12C50" w:rsidRDefault="00A12C50" w:rsidP="00C02EA9">
      <w:pPr>
        <w:widowControl w:val="0"/>
        <w:spacing w:after="0" w:line="240" w:lineRule="auto"/>
        <w:ind w:right="-1"/>
        <w:jc w:val="both"/>
        <w:rPr>
          <w:rFonts w:ascii="Times New Roman" w:eastAsia="Times New Roman" w:hAnsi="Times New Roman" w:cs="Times New Roman"/>
          <w:b/>
          <w:sz w:val="24"/>
          <w:szCs w:val="24"/>
          <w:lang w:eastAsia="ru-RU"/>
        </w:rPr>
      </w:pPr>
    </w:p>
    <w:p w14:paraId="28B83EFB" w14:textId="48F583B1" w:rsidR="00245020" w:rsidRPr="00F90C90" w:rsidRDefault="00245020" w:rsidP="00C02EA9">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4FA8F775" w14:textId="09925466" w:rsidR="00A12C50" w:rsidRPr="00B667CC" w:rsidRDefault="00245020" w:rsidP="00A12C50">
      <w:pPr>
        <w:jc w:val="both"/>
        <w:rPr>
          <w:rFonts w:ascii="Times New Roman" w:hAnsi="Times New Roman" w:cs="Times New Roman"/>
          <w:b/>
          <w:sz w:val="24"/>
          <w:szCs w:val="24"/>
        </w:rPr>
      </w:pPr>
      <w:r w:rsidRPr="00F90C90">
        <w:rPr>
          <w:rFonts w:ascii="Times New Roman" w:eastAsia="Times New Roman" w:hAnsi="Times New Roman" w:cs="Times New Roman"/>
          <w:b/>
          <w:sz w:val="24"/>
          <w:szCs w:val="24"/>
          <w:lang w:eastAsia="ru-RU"/>
        </w:rPr>
        <w:lastRenderedPageBreak/>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A12C50" w:rsidRPr="00B667CC">
        <w:rPr>
          <w:rFonts w:ascii="Times New Roman" w:hAnsi="Times New Roman" w:cs="Times New Roman"/>
          <w:b/>
          <w:bCs/>
          <w:sz w:val="24"/>
          <w:szCs w:val="24"/>
        </w:rPr>
        <w:t xml:space="preserve">Загальна очікувана вартість: </w:t>
      </w:r>
      <w:r w:rsidR="00A12C50">
        <w:rPr>
          <w:rFonts w:ascii="Times New Roman" w:hAnsi="Times New Roman" w:cs="Times New Roman"/>
          <w:b/>
          <w:bCs/>
          <w:sz w:val="24"/>
          <w:szCs w:val="24"/>
        </w:rPr>
        <w:t>1 482 740, 00</w:t>
      </w:r>
      <w:r w:rsidR="00A12C50" w:rsidRPr="00B667CC">
        <w:rPr>
          <w:rFonts w:ascii="Times New Roman" w:hAnsi="Times New Roman" w:cs="Times New Roman"/>
          <w:sz w:val="24"/>
          <w:szCs w:val="24"/>
        </w:rPr>
        <w:t xml:space="preserve"> </w:t>
      </w:r>
      <w:r w:rsidR="00A12C50" w:rsidRPr="00B667CC">
        <w:rPr>
          <w:rFonts w:ascii="Times New Roman" w:hAnsi="Times New Roman" w:cs="Times New Roman"/>
          <w:b/>
          <w:sz w:val="24"/>
          <w:szCs w:val="24"/>
        </w:rPr>
        <w:t>грн. з ПДВ</w:t>
      </w:r>
      <w:r w:rsidR="00A12C50">
        <w:rPr>
          <w:rFonts w:ascii="Times New Roman" w:hAnsi="Times New Roman" w:cs="Times New Roman"/>
          <w:b/>
          <w:sz w:val="24"/>
          <w:szCs w:val="24"/>
        </w:rPr>
        <w:t xml:space="preserve"> (один мільйон чотириста вісімдесят дві тисячі сімсот сорок гривень 00 копійок).</w:t>
      </w:r>
    </w:p>
    <w:p w14:paraId="202A2823" w14:textId="77777777" w:rsidR="00A12C50" w:rsidRPr="00B667CC" w:rsidRDefault="00A12C50" w:rsidP="00A12C50">
      <w:pPr>
        <w:spacing w:after="0" w:line="240" w:lineRule="auto"/>
        <w:rPr>
          <w:rFonts w:ascii="Times New Roman" w:hAnsi="Times New Roman" w:cs="Times New Roman"/>
          <w:sz w:val="24"/>
          <w:szCs w:val="24"/>
        </w:rPr>
      </w:pPr>
      <w:r w:rsidRPr="00B667CC">
        <w:rPr>
          <w:rFonts w:ascii="Times New Roman" w:hAnsi="Times New Roman" w:cs="Times New Roman"/>
          <w:b/>
          <w:bCs/>
          <w:sz w:val="24"/>
          <w:szCs w:val="24"/>
        </w:rPr>
        <w:t>Лот 1</w:t>
      </w:r>
      <w:r w:rsidRPr="00B667CC">
        <w:rPr>
          <w:rFonts w:ascii="Times New Roman" w:hAnsi="Times New Roman" w:cs="Times New Roman"/>
          <w:sz w:val="24"/>
          <w:szCs w:val="24"/>
        </w:rPr>
        <w:t xml:space="preserve"> </w:t>
      </w:r>
      <w:r w:rsidRPr="00B667CC">
        <w:rPr>
          <w:rFonts w:ascii="Times New Roman" w:hAnsi="Times New Roman" w:cs="Times New Roman"/>
          <w:b/>
          <w:sz w:val="24"/>
          <w:szCs w:val="24"/>
        </w:rPr>
        <w:t xml:space="preserve">– </w:t>
      </w:r>
      <w:r>
        <w:rPr>
          <w:rFonts w:ascii="Times New Roman" w:hAnsi="Times New Roman" w:cs="Times New Roman"/>
          <w:sz w:val="24"/>
          <w:szCs w:val="24"/>
        </w:rPr>
        <w:t>1 356 360,00</w:t>
      </w:r>
      <w:r w:rsidRPr="00B667CC">
        <w:rPr>
          <w:rFonts w:ascii="Times New Roman" w:hAnsi="Times New Roman" w:cs="Times New Roman"/>
          <w:sz w:val="24"/>
          <w:szCs w:val="24"/>
        </w:rPr>
        <w:t xml:space="preserve"> грн.з ПДВ</w:t>
      </w:r>
    </w:p>
    <w:p w14:paraId="0C527805" w14:textId="77777777" w:rsidR="00A12C50" w:rsidRPr="00B667CC" w:rsidRDefault="00A12C50" w:rsidP="00A12C50">
      <w:pPr>
        <w:spacing w:after="0" w:line="240" w:lineRule="auto"/>
        <w:jc w:val="both"/>
        <w:rPr>
          <w:rFonts w:ascii="Times New Roman" w:hAnsi="Times New Roman" w:cs="Times New Roman"/>
          <w:sz w:val="24"/>
          <w:szCs w:val="24"/>
        </w:rPr>
      </w:pPr>
      <w:r w:rsidRPr="00B667CC">
        <w:rPr>
          <w:rFonts w:ascii="Times New Roman" w:hAnsi="Times New Roman" w:cs="Times New Roman"/>
          <w:b/>
          <w:bCs/>
          <w:sz w:val="24"/>
          <w:szCs w:val="24"/>
        </w:rPr>
        <w:t>Лот 2</w:t>
      </w:r>
      <w:r w:rsidRPr="00B667CC">
        <w:rPr>
          <w:rFonts w:ascii="Times New Roman" w:hAnsi="Times New Roman" w:cs="Times New Roman"/>
          <w:sz w:val="24"/>
          <w:szCs w:val="24"/>
        </w:rPr>
        <w:t xml:space="preserve"> – </w:t>
      </w:r>
      <w:r>
        <w:rPr>
          <w:rFonts w:ascii="Times New Roman" w:hAnsi="Times New Roman" w:cs="Times New Roman"/>
          <w:sz w:val="24"/>
          <w:szCs w:val="24"/>
        </w:rPr>
        <w:t>39 160,00</w:t>
      </w:r>
      <w:r w:rsidRPr="00B667CC">
        <w:rPr>
          <w:rFonts w:ascii="Times New Roman" w:hAnsi="Times New Roman" w:cs="Times New Roman"/>
          <w:sz w:val="24"/>
          <w:szCs w:val="24"/>
        </w:rPr>
        <w:t xml:space="preserve"> грн.з ПДВ</w:t>
      </w:r>
    </w:p>
    <w:p w14:paraId="374B4595" w14:textId="38ED9A21" w:rsidR="00245020" w:rsidRPr="00F90C90" w:rsidRDefault="00A12C50" w:rsidP="00A12C50">
      <w:pPr>
        <w:widowControl w:val="0"/>
        <w:spacing w:after="0" w:line="240" w:lineRule="auto"/>
        <w:ind w:right="-1"/>
        <w:jc w:val="both"/>
        <w:rPr>
          <w:rFonts w:ascii="Times New Roman" w:eastAsia="Times New Roman" w:hAnsi="Times New Roman" w:cs="Times New Roman"/>
          <w:sz w:val="24"/>
          <w:szCs w:val="24"/>
          <w:lang w:eastAsia="ru-RU"/>
        </w:rPr>
      </w:pPr>
      <w:r w:rsidRPr="00B667CC">
        <w:rPr>
          <w:rFonts w:ascii="Times New Roman" w:hAnsi="Times New Roman" w:cs="Times New Roman"/>
          <w:b/>
          <w:bCs/>
          <w:sz w:val="24"/>
          <w:szCs w:val="24"/>
        </w:rPr>
        <w:t>Лот 3</w:t>
      </w:r>
      <w:r w:rsidRPr="00B667CC">
        <w:rPr>
          <w:rFonts w:ascii="Times New Roman" w:hAnsi="Times New Roman" w:cs="Times New Roman"/>
          <w:sz w:val="24"/>
          <w:szCs w:val="24"/>
        </w:rPr>
        <w:t xml:space="preserve"> </w:t>
      </w:r>
      <w:r w:rsidRPr="00B667CC">
        <w:rPr>
          <w:rFonts w:ascii="Times New Roman" w:hAnsi="Times New Roman" w:cs="Times New Roman"/>
          <w:b/>
          <w:sz w:val="24"/>
          <w:szCs w:val="24"/>
        </w:rPr>
        <w:t xml:space="preserve">– </w:t>
      </w:r>
      <w:r>
        <w:rPr>
          <w:rFonts w:ascii="Times New Roman" w:hAnsi="Times New Roman" w:cs="Times New Roman"/>
          <w:sz w:val="24"/>
          <w:szCs w:val="24"/>
        </w:rPr>
        <w:t>87 220,00</w:t>
      </w:r>
      <w:r w:rsidRPr="00B667CC">
        <w:rPr>
          <w:rFonts w:ascii="Times New Roman" w:hAnsi="Times New Roman" w:cs="Times New Roman"/>
          <w:sz w:val="24"/>
          <w:szCs w:val="24"/>
        </w:rPr>
        <w:t xml:space="preserve"> грн.з ПДВ</w:t>
      </w:r>
      <w:r w:rsidR="00604670">
        <w:rPr>
          <w:rFonts w:ascii="Times New Roman" w:eastAsia="Times New Roman" w:hAnsi="Times New Roman" w:cs="Times New Roman"/>
          <w:sz w:val="24"/>
          <w:szCs w:val="24"/>
          <w:lang w:eastAsia="ru-RU"/>
        </w:rPr>
        <w:t xml:space="preserve">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5C99CD20" w:rsidR="000419A3" w:rsidRPr="00A12C50"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A12C50">
        <w:rPr>
          <w:rFonts w:ascii="Times New Roman" w:eastAsia="Times New Roman" w:hAnsi="Times New Roman" w:cs="Times New Roman"/>
          <w:sz w:val="24"/>
          <w:szCs w:val="24"/>
          <w:lang w:eastAsia="ru-RU"/>
        </w:rPr>
        <w:t xml:space="preserve">Очікувана вартість визначена відповідно до </w:t>
      </w:r>
      <w:r w:rsidR="00A12C50" w:rsidRPr="00A12C50">
        <w:rPr>
          <w:rFonts w:ascii="Times New Roman" w:eastAsia="Times New Roman" w:hAnsi="Times New Roman" w:cs="Times New Roman"/>
          <w:sz w:val="24"/>
          <w:szCs w:val="24"/>
          <w:lang w:eastAsia="ru-RU"/>
        </w:rPr>
        <w:t>розрахунків Ініціатора закупівлі. (</w:t>
      </w:r>
      <w:r w:rsidR="00A12C50" w:rsidRPr="00A12C50">
        <w:rPr>
          <w:rFonts w:ascii="Times New Roman" w:eastAsia="Times New Roman" w:hAnsi="Times New Roman" w:cs="Times New Roman"/>
          <w:sz w:val="24"/>
          <w:szCs w:val="24"/>
          <w:lang w:eastAsia="ru-RU"/>
        </w:rPr>
        <w:t>Очікувана вартість послуг із здійснення технічного нагляду за роботами з капітального ремонту на об’єктах ДУ ЦІТ МВС України розрахована відповідно до вимог пункту 4.32 Настанови з визначення вартості будівництва, яка затверджена наказом Міністерства розвитку громад, територій та інфраструктури України від 01.11.2021 № 281, а саме: вартість технічного нагляду становить до 1,5 % від підсумку глав 1-9 зведеного кошторисного розрахунку об’єкта будівництва</w:t>
      </w:r>
      <w:r w:rsidR="00A12C50" w:rsidRPr="00A12C50">
        <w:rPr>
          <w:rFonts w:ascii="Times New Roman" w:eastAsia="Times New Roman" w:hAnsi="Times New Roman" w:cs="Times New Roman"/>
          <w:sz w:val="24"/>
          <w:szCs w:val="24"/>
          <w:lang w:eastAsia="ru-RU"/>
        </w:rPr>
        <w:t>)</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Helvetica Neue">
    <w:charset w:val="00"/>
    <w:family w:val="auto"/>
    <w:pitch w:val="default"/>
  </w:font>
  <w:font w:name="Arial Unicode MS">
    <w:panose1 w:val="020B0604020202020204"/>
    <w:charset w:val="00"/>
    <w:family w:val="auto"/>
    <w:pitch w:val="default"/>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735E4"/>
    <w:multiLevelType w:val="multilevel"/>
    <w:tmpl w:val="66FA15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1"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3B4DDD"/>
    <w:multiLevelType w:val="multilevel"/>
    <w:tmpl w:val="BAAA95F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85D4F9E"/>
    <w:multiLevelType w:val="hybridMultilevel"/>
    <w:tmpl w:val="3B882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FA665F"/>
    <w:multiLevelType w:val="multilevel"/>
    <w:tmpl w:val="1E50497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5" w15:restartNumberingAfterBreak="0">
    <w:nsid w:val="19197749"/>
    <w:multiLevelType w:val="multilevel"/>
    <w:tmpl w:val="13FC0B0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6"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836A2"/>
    <w:multiLevelType w:val="multilevel"/>
    <w:tmpl w:val="43208212"/>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E0F0C1F"/>
    <w:multiLevelType w:val="hybridMultilevel"/>
    <w:tmpl w:val="0C9617C4"/>
    <w:lvl w:ilvl="0" w:tplc="DB3AC3DA">
      <w:start w:val="1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5C069A"/>
    <w:multiLevelType w:val="multilevel"/>
    <w:tmpl w:val="FDFC3936"/>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0" w15:restartNumberingAfterBreak="0">
    <w:nsid w:val="5551442C"/>
    <w:multiLevelType w:val="multilevel"/>
    <w:tmpl w:val="0CF20202"/>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679C097B"/>
    <w:multiLevelType w:val="multilevel"/>
    <w:tmpl w:val="C3007F30"/>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12" w15:restartNumberingAfterBreak="0">
    <w:nsid w:val="6B197DE0"/>
    <w:multiLevelType w:val="hybridMultilevel"/>
    <w:tmpl w:val="9F0873A8"/>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7771D6"/>
    <w:multiLevelType w:val="hybridMultilevel"/>
    <w:tmpl w:val="C2FCC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BBA0FA5"/>
    <w:multiLevelType w:val="hybridMultilevel"/>
    <w:tmpl w:val="A4062506"/>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5" w15:restartNumberingAfterBreak="0">
    <w:nsid w:val="74B16B8C"/>
    <w:multiLevelType w:val="hybridMultilevel"/>
    <w:tmpl w:val="2DE40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614413D"/>
    <w:multiLevelType w:val="multilevel"/>
    <w:tmpl w:val="058C0B6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957640095">
    <w:abstractNumId w:val="8"/>
  </w:num>
  <w:num w:numId="2" w16cid:durableId="1869950923">
    <w:abstractNumId w:val="15"/>
  </w:num>
  <w:num w:numId="3" w16cid:durableId="513345997">
    <w:abstractNumId w:val="13"/>
  </w:num>
  <w:num w:numId="4" w16cid:durableId="108666558">
    <w:abstractNumId w:val="3"/>
  </w:num>
  <w:num w:numId="5" w16cid:durableId="351499318">
    <w:abstractNumId w:val="12"/>
  </w:num>
  <w:num w:numId="6" w16cid:durableId="665741698">
    <w:abstractNumId w:val="0"/>
  </w:num>
  <w:num w:numId="7" w16cid:durableId="1082601478">
    <w:abstractNumId w:val="14"/>
  </w:num>
  <w:num w:numId="8" w16cid:durableId="1373462360">
    <w:abstractNumId w:val="16"/>
  </w:num>
  <w:num w:numId="9" w16cid:durableId="208077370">
    <w:abstractNumId w:val="9"/>
  </w:num>
  <w:num w:numId="10" w16cid:durableId="1573269065">
    <w:abstractNumId w:val="10"/>
  </w:num>
  <w:num w:numId="11" w16cid:durableId="2057773622">
    <w:abstractNumId w:val="5"/>
  </w:num>
  <w:num w:numId="12" w16cid:durableId="1619333770">
    <w:abstractNumId w:val="2"/>
  </w:num>
  <w:num w:numId="13" w16cid:durableId="1092895051">
    <w:abstractNumId w:val="4"/>
  </w:num>
  <w:num w:numId="14" w16cid:durableId="473178740">
    <w:abstractNumId w:val="7"/>
  </w:num>
  <w:num w:numId="15" w16cid:durableId="1035469652">
    <w:abstractNumId w:val="11"/>
  </w:num>
  <w:num w:numId="16" w16cid:durableId="2090689452">
    <w:abstractNumId w:val="6"/>
  </w:num>
  <w:num w:numId="17" w16cid:durableId="118594472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55AC0"/>
    <w:rsid w:val="00067AAD"/>
    <w:rsid w:val="00070350"/>
    <w:rsid w:val="00073CD2"/>
    <w:rsid w:val="000C6369"/>
    <w:rsid w:val="000E4B01"/>
    <w:rsid w:val="001043FC"/>
    <w:rsid w:val="00104D19"/>
    <w:rsid w:val="00124D6E"/>
    <w:rsid w:val="001271B0"/>
    <w:rsid w:val="00130D41"/>
    <w:rsid w:val="00154B0F"/>
    <w:rsid w:val="001818CA"/>
    <w:rsid w:val="0018656A"/>
    <w:rsid w:val="001A48BE"/>
    <w:rsid w:val="001B3B40"/>
    <w:rsid w:val="001C6354"/>
    <w:rsid w:val="001D3B60"/>
    <w:rsid w:val="001F1E18"/>
    <w:rsid w:val="001F567D"/>
    <w:rsid w:val="002352AF"/>
    <w:rsid w:val="00245020"/>
    <w:rsid w:val="00274410"/>
    <w:rsid w:val="002924C8"/>
    <w:rsid w:val="002D01D5"/>
    <w:rsid w:val="002D4BAA"/>
    <w:rsid w:val="002E68F7"/>
    <w:rsid w:val="00317AB4"/>
    <w:rsid w:val="00330018"/>
    <w:rsid w:val="00362DEB"/>
    <w:rsid w:val="00372714"/>
    <w:rsid w:val="00374C99"/>
    <w:rsid w:val="003819AD"/>
    <w:rsid w:val="00381FCE"/>
    <w:rsid w:val="003A0B4D"/>
    <w:rsid w:val="003C2E07"/>
    <w:rsid w:val="003D74DA"/>
    <w:rsid w:val="004037B3"/>
    <w:rsid w:val="00407472"/>
    <w:rsid w:val="00431467"/>
    <w:rsid w:val="004675A8"/>
    <w:rsid w:val="004A28BC"/>
    <w:rsid w:val="004A340F"/>
    <w:rsid w:val="004E72F1"/>
    <w:rsid w:val="005161ED"/>
    <w:rsid w:val="00526303"/>
    <w:rsid w:val="00551800"/>
    <w:rsid w:val="00584527"/>
    <w:rsid w:val="00593939"/>
    <w:rsid w:val="005B1828"/>
    <w:rsid w:val="005B1EF5"/>
    <w:rsid w:val="005D1561"/>
    <w:rsid w:val="005D42D1"/>
    <w:rsid w:val="00602754"/>
    <w:rsid w:val="00604670"/>
    <w:rsid w:val="0061451B"/>
    <w:rsid w:val="00630A56"/>
    <w:rsid w:val="00632F6D"/>
    <w:rsid w:val="0064697A"/>
    <w:rsid w:val="00662596"/>
    <w:rsid w:val="00672B6A"/>
    <w:rsid w:val="00674F31"/>
    <w:rsid w:val="006900D6"/>
    <w:rsid w:val="006A1D09"/>
    <w:rsid w:val="006A294A"/>
    <w:rsid w:val="006A43A6"/>
    <w:rsid w:val="006A59A3"/>
    <w:rsid w:val="006E3BAE"/>
    <w:rsid w:val="007005BD"/>
    <w:rsid w:val="007136CE"/>
    <w:rsid w:val="00733EFC"/>
    <w:rsid w:val="00752081"/>
    <w:rsid w:val="00762851"/>
    <w:rsid w:val="00766AB0"/>
    <w:rsid w:val="007B112D"/>
    <w:rsid w:val="007C71D4"/>
    <w:rsid w:val="007E7B59"/>
    <w:rsid w:val="008016BE"/>
    <w:rsid w:val="00811CA9"/>
    <w:rsid w:val="008404B8"/>
    <w:rsid w:val="008471EC"/>
    <w:rsid w:val="0084770C"/>
    <w:rsid w:val="008909A3"/>
    <w:rsid w:val="008F6ABC"/>
    <w:rsid w:val="00920A2E"/>
    <w:rsid w:val="009A3150"/>
    <w:rsid w:val="009D1AE9"/>
    <w:rsid w:val="009D2593"/>
    <w:rsid w:val="00A12C50"/>
    <w:rsid w:val="00A15F47"/>
    <w:rsid w:val="00A52138"/>
    <w:rsid w:val="00AC0933"/>
    <w:rsid w:val="00AC6621"/>
    <w:rsid w:val="00AF3F5D"/>
    <w:rsid w:val="00B0193C"/>
    <w:rsid w:val="00B02667"/>
    <w:rsid w:val="00B05D8C"/>
    <w:rsid w:val="00B11977"/>
    <w:rsid w:val="00B2511F"/>
    <w:rsid w:val="00B50719"/>
    <w:rsid w:val="00B56048"/>
    <w:rsid w:val="00B873C2"/>
    <w:rsid w:val="00BA2C84"/>
    <w:rsid w:val="00BA2D63"/>
    <w:rsid w:val="00BA612B"/>
    <w:rsid w:val="00BB3CB8"/>
    <w:rsid w:val="00BD31D1"/>
    <w:rsid w:val="00BE44D5"/>
    <w:rsid w:val="00BE5D0B"/>
    <w:rsid w:val="00C02EA9"/>
    <w:rsid w:val="00C26C99"/>
    <w:rsid w:val="00C66F3C"/>
    <w:rsid w:val="00C92558"/>
    <w:rsid w:val="00CC015E"/>
    <w:rsid w:val="00CF3B29"/>
    <w:rsid w:val="00D13D9F"/>
    <w:rsid w:val="00D274F4"/>
    <w:rsid w:val="00D66E58"/>
    <w:rsid w:val="00DB1718"/>
    <w:rsid w:val="00DB4D77"/>
    <w:rsid w:val="00DD01DD"/>
    <w:rsid w:val="00DD0F05"/>
    <w:rsid w:val="00DF569D"/>
    <w:rsid w:val="00E10599"/>
    <w:rsid w:val="00E17A11"/>
    <w:rsid w:val="00E62993"/>
    <w:rsid w:val="00E80A48"/>
    <w:rsid w:val="00ED61FD"/>
    <w:rsid w:val="00EE458B"/>
    <w:rsid w:val="00F1103E"/>
    <w:rsid w:val="00F360BF"/>
    <w:rsid w:val="00F41442"/>
    <w:rsid w:val="00F4253D"/>
    <w:rsid w:val="00F60A0F"/>
    <w:rsid w:val="00F82C72"/>
    <w:rsid w:val="00F90C90"/>
    <w:rsid w:val="00F965A1"/>
    <w:rsid w:val="00FC4AC1"/>
    <w:rsid w:val="00FC6A08"/>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列出段落"/>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iPriority w:val="99"/>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af4">
    <w:name w:val="По умолчанию"/>
    <w:rsid w:val="00FC6A08"/>
    <w:pPr>
      <w:pBdr>
        <w:top w:val="none" w:sz="4" w:space="0" w:color="000000"/>
        <w:left w:val="none" w:sz="4" w:space="0" w:color="000000"/>
        <w:bottom w:val="none" w:sz="4" w:space="0" w:color="000000"/>
        <w:right w:val="none" w:sz="4" w:space="0" w:color="000000"/>
        <w:between w:val="none" w:sz="4" w:space="0" w:color="000000"/>
      </w:pBdr>
      <w:spacing w:before="160" w:after="0" w:line="288" w:lineRule="auto"/>
    </w:pPr>
    <w:rPr>
      <w:rFonts w:ascii="Helvetica Neue" w:eastAsia="Arial Unicode MS" w:hAnsi="Helvetica Neue" w:cs="Arial Unicode MS"/>
      <w:color w:val="000000"/>
      <w:sz w:val="24"/>
      <w:szCs w:val="24"/>
      <w:lang w:val="uk-UA" w:eastAsia="uk-UA"/>
      <w14:textOutline w14:w="12700" w14:cap="flat" w14:cmpd="sng" w14:algn="ctr">
        <w14:noFill/>
        <w14:prstDash w14:val="solid"/>
        <w14:miter w14:lim="400000"/>
      </w14:textOutline>
    </w:rPr>
  </w:style>
  <w:style w:type="paragraph" w:styleId="af5">
    <w:name w:val="Body Text"/>
    <w:basedOn w:val="a"/>
    <w:link w:val="af6"/>
    <w:rsid w:val="00130D41"/>
    <w:pPr>
      <w:widowControl w:val="0"/>
      <w:autoSpaceDE w:val="0"/>
      <w:autoSpaceDN w:val="0"/>
      <w:adjustRightInd w:val="0"/>
      <w:spacing w:after="120" w:line="240" w:lineRule="auto"/>
    </w:pPr>
    <w:rPr>
      <w:rFonts w:ascii="Times New Roman" w:eastAsia="Times New Roman" w:hAnsi="Times New Roman" w:cs="Times New Roman"/>
      <w:sz w:val="20"/>
      <w:szCs w:val="20"/>
      <w:lang w:val="ru-RU" w:eastAsia="ru-RU"/>
    </w:rPr>
  </w:style>
  <w:style w:type="character" w:customStyle="1" w:styleId="af6">
    <w:name w:val="Основний текст Знак"/>
    <w:basedOn w:val="a0"/>
    <w:link w:val="af5"/>
    <w:rsid w:val="00130D41"/>
    <w:rPr>
      <w:rFonts w:ascii="Times New Roman" w:eastAsia="Times New Roman" w:hAnsi="Times New Roman" w:cs="Times New Roman"/>
      <w:sz w:val="20"/>
      <w:szCs w:val="20"/>
      <w:lang w:eastAsia="ru-RU"/>
    </w:rPr>
  </w:style>
  <w:style w:type="character" w:customStyle="1" w:styleId="hps">
    <w:name w:val="hps"/>
    <w:basedOn w:val="a0"/>
    <w:qFormat/>
    <w:rsid w:val="00130D41"/>
  </w:style>
  <w:style w:type="character" w:customStyle="1" w:styleId="rvts23">
    <w:name w:val="rvts23"/>
    <w:qFormat/>
    <w:rsid w:val="00130D41"/>
    <w:rPr>
      <w:rFonts w:cs="Times New Roman"/>
    </w:rPr>
  </w:style>
  <w:style w:type="paragraph" w:customStyle="1" w:styleId="41">
    <w:name w:val="Абзац списку4"/>
    <w:basedOn w:val="a"/>
    <w:qFormat/>
    <w:rsid w:val="00130D41"/>
    <w:pPr>
      <w:suppressAutoHyphens/>
      <w:ind w:left="720"/>
      <w:contextualSpacing/>
    </w:pPr>
    <w:rPr>
      <w:rFonts w:ascii="Calibri" w:eastAsia="Times New Roman" w:hAnsi="Calibri" w:cs="Times New Roman"/>
      <w:lang w:val="ru-RU"/>
    </w:rPr>
  </w:style>
  <w:style w:type="paragraph" w:customStyle="1" w:styleId="af7">
    <w:name w:val="Вміст таблиці"/>
    <w:basedOn w:val="a"/>
    <w:qFormat/>
    <w:rsid w:val="00130D41"/>
    <w:pPr>
      <w:suppressLineNumbers/>
      <w:suppressAutoHyphens/>
      <w:spacing w:after="0" w:line="240" w:lineRule="auto"/>
    </w:pPr>
    <w:rPr>
      <w:rFonts w:ascii="Liberation Serif" w:eastAsia="Droid Sans Fallback" w:hAnsi="Liberation Serif" w:cs="FreeSans"/>
      <w:kern w:val="2"/>
      <w:sz w:val="24"/>
      <w:szCs w:val="24"/>
      <w:lang w:val="en-US" w:eastAsia="zh-CN" w:bidi="hi-IN"/>
    </w:rPr>
  </w:style>
  <w:style w:type="paragraph" w:customStyle="1" w:styleId="7">
    <w:name w:val="Основной текст (7)"/>
    <w:basedOn w:val="a"/>
    <w:qFormat/>
    <w:rsid w:val="00130D41"/>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2">
    <w:name w:val="Требования 4"/>
    <w:basedOn w:val="a"/>
    <w:autoRedefine/>
    <w:qFormat/>
    <w:rsid w:val="00130D41"/>
    <w:pPr>
      <w:suppressAutoHyphens/>
      <w:spacing w:after="0" w:line="240" w:lineRule="auto"/>
      <w:ind w:firstLine="567"/>
      <w:jc w:val="both"/>
    </w:pPr>
    <w:rPr>
      <w:rFonts w:ascii="Times New Roman" w:eastAsia="Calibri" w:hAnsi="Times New Roman" w:cs="Times New Roman"/>
      <w:b/>
      <w:i/>
      <w:iCs/>
      <w:color w:val="000000"/>
      <w:sz w:val="28"/>
      <w:szCs w:val="28"/>
      <w:u w:val="single"/>
      <w:lang w:eastAsia="ru-RU"/>
    </w:rPr>
  </w:style>
  <w:style w:type="paragraph" w:customStyle="1" w:styleId="43">
    <w:name w:val="Основной текст (4)"/>
    <w:basedOn w:val="a"/>
    <w:qFormat/>
    <w:rsid w:val="00130D41"/>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paragraph" w:customStyle="1" w:styleId="5">
    <w:name w:val="Абзац списку5"/>
    <w:basedOn w:val="a"/>
    <w:qFormat/>
    <w:rsid w:val="001F567D"/>
    <w:pPr>
      <w:suppressAutoHyphens/>
      <w:ind w:left="720"/>
      <w:contextualSpacing/>
    </w:pPr>
    <w:rPr>
      <w:rFonts w:ascii="Calibri" w:eastAsia="Times New Roman" w:hAnsi="Calibri" w:cs="Times New Roman"/>
      <w:lang w:val="ru-RU"/>
    </w:rPr>
  </w:style>
  <w:style w:type="paragraph" w:customStyle="1" w:styleId="14">
    <w:name w:val="Абзац списка1"/>
    <w:basedOn w:val="a"/>
    <w:qFormat/>
    <w:rsid w:val="003D74DA"/>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6</Pages>
  <Words>10843</Words>
  <Characters>6181</Characters>
  <Application>Microsoft Office Word</Application>
  <DocSecurity>0</DocSecurity>
  <Lines>51</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207</cp:revision>
  <dcterms:created xsi:type="dcterms:W3CDTF">2022-11-01T12:47:00Z</dcterms:created>
  <dcterms:modified xsi:type="dcterms:W3CDTF">2024-11-18T15:24:00Z</dcterms:modified>
</cp:coreProperties>
</file>