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77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  <w:u w:val="single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контейнера для сміття та відер для використаних рушників за ДК 021:2015: 39220000-0 Кухонне приладдя, товари для дому та господарства і приладдя для закладів громадського харчування</w:t>
      </w:r>
      <w:r>
        <w:rPr>
          <w:b w:val="0"/>
          <w:bCs w:val="0"/>
          <w:sz w:val="24"/>
          <w:szCs w:val="24"/>
        </w:rPr>
        <w:t xml:space="preserve">.</w:t>
      </w:r>
      <w:r/>
    </w:p>
    <w:p>
      <w:pPr>
        <w:pStyle w:val="689"/>
        <w:ind w:left="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11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</w:t>
      </w:r>
      <w:r>
        <w:rPr>
          <w:rFonts w:ascii="Times New Roman" w:hAnsi="Times New Roman" w:cs="Times New Roman"/>
          <w:sz w:val="24"/>
          <w:szCs w:val="24"/>
        </w:rPr>
        <w:t xml:space="preserve">6832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Закупівля контейнера для сміття та відер для використаних рушників</w:t>
      </w:r>
      <w:r/>
    </w:p>
    <w:p>
      <w:r/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83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Назва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системи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Одиниця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85"/>
              <w:rPr>
                <w:b/>
                <w:bCs/>
                <w:lang w:val="ru-RU"/>
              </w:rPr>
            </w:pPr>
            <w:r>
              <w:rPr>
                <w:b/>
                <w:bCs/>
                <w:shd w:val="clear" w:color="auto" w:fill="ffffff"/>
                <w:lang w:val="ru-RU"/>
              </w:rPr>
              <w:t xml:space="preserve">Контейнер для 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сміття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 з 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рухомою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 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кришкою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22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85"/>
              <w:rPr>
                <w:b/>
                <w:bCs/>
                <w:lang w:val="ru-RU"/>
              </w:rPr>
            </w:pPr>
            <w:r>
              <w:rPr>
                <w:b/>
                <w:bCs/>
                <w:shd w:val="clear" w:color="auto" w:fill="ffffff"/>
                <w:lang w:val="ru-RU"/>
              </w:rPr>
              <w:t xml:space="preserve">Відро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 для 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використаних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 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рушників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24</w:t>
            </w:r>
            <w:r/>
          </w:p>
        </w:tc>
      </w:tr>
    </w:tbl>
    <w:p>
      <w:pPr>
        <w:pStyle w:val="685"/>
        <w:jc w:val="both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</w:r>
      <w:r/>
    </w:p>
    <w:p>
      <w:pPr>
        <w:pStyle w:val="685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b/>
          <w:bCs/>
          <w:i/>
          <w:iCs/>
          <w:lang w:eastAsia="ru-RU"/>
        </w:rPr>
        <w:t xml:space="preserve">проєкту</w:t>
      </w:r>
      <w:r>
        <w:rPr>
          <w:b/>
          <w:bCs/>
          <w:i/>
          <w:iCs/>
          <w:lang w:eastAsia="ru-RU"/>
        </w:rPr>
        <w:t xml:space="preserve"> Договору до моменту його повного завершення.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Пропо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зиція Учасника має містити чітке зазначення виробника, моделі та артикулу для можливості перевірки запропонованого товару технічним вимогам Замовника. У разі 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повинен бути новим, з повною комплектацією. З товаром поставляються технічний паспорт чи інструкція з експлуатації українською мовою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, гарантійні талони, набір драйверів тощо,  передбачених для товару. 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Технічні та якісні характеристики повинні відповідати вимогам та стандартам відповідних діючих нормативних документів.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7.  Гарантійні зобов’язання (всіх найменувань) повинні бути не менше строків, визначених технічними умовами виробника даних товарів.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Учасник повинен забезпечити обслуговування (підтримку) протягом гарантійного терміну. 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16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eastAsia="Times New Roman" w:cs="Times New Roman"/>
          <w:bCs/>
          <w:iCs/>
          <w:sz w:val="24"/>
          <w:szCs w:val="24"/>
          <w:lang w:val="ru-RU" w:eastAsia="ru-RU"/>
        </w:rPr>
      </w:pPr>
      <w:r/>
      <w:bookmarkStart w:id="0" w:name="_Hlk134167948"/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</w:t>
      </w:r>
      <w:bookmarkStart w:id="1" w:name="_Hlk134167935"/>
      <w:r>
        <w:rPr>
          <w:rFonts w:ascii="Times New Roman" w:hAnsi="Times New Roman" w:cs="Times New Roman"/>
          <w:bCs/>
          <w:iCs/>
          <w:sz w:val="24"/>
          <w:szCs w:val="24"/>
        </w:rPr>
        <w:t xml:space="preserve">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bookmarkEnd w:id="0"/>
      <w:bookmarkEnd w:id="1"/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pStyle w:val="681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681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Style w:val="683"/>
        <w:tblW w:w="9634" w:type="dxa"/>
        <w:tblLook w:val="04A0" w:firstRow="1" w:lastRow="0" w:firstColumn="1" w:lastColumn="0" w:noHBand="0" w:noVBand="1"/>
      </w:tblPr>
      <w:tblGrid>
        <w:gridCol w:w="455"/>
        <w:gridCol w:w="6567"/>
        <w:gridCol w:w="1208"/>
        <w:gridCol w:w="1404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/>
            <w:bookmarkStart w:id="2" w:name="_Hlk134167923"/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обладнання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Відро для сміття з педаллю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матеріал – якісний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сополімер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поліпропілен, що забезпечує ударостійкість;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асиметричне розташування рухомої кришки;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об’єм – 12 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колір – білий;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висота – 40 см;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довжина – 20 см;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ширина – 25 см;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вага – 0,59 кг;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Кошик для паперів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матеріал – ударостійкий пластик АВС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об’єм – 25 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висота – 55 см;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довжина – 23 см;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ширина – 33 см;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вага – 2,2 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тип встановлення – на стіну, на підлогу (відповідно до потреб замовника)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</w:t>
            </w:r>
            <w:bookmarkEnd w:id="2"/>
            <w:r/>
          </w:p>
        </w:tc>
      </w:tr>
    </w:tbl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ru-RU" w:eastAsia="ru-RU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342,56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тридцять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сім тисяч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триста сорок дві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7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7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3"/>
  </w:num>
  <w:num w:numId="6">
    <w:abstractNumId w:val="12"/>
  </w:num>
  <w:num w:numId="7">
    <w:abstractNumId w:val="6"/>
  </w:num>
  <w:num w:numId="8">
    <w:abstractNumId w:val="14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6"/>
    <w:next w:val="67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8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8"/>
    <w:link w:val="677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6"/>
    <w:next w:val="67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6"/>
    <w:next w:val="67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6"/>
    <w:next w:val="67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6"/>
    <w:next w:val="67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6"/>
    <w:next w:val="67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6"/>
    <w:next w:val="67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6"/>
    <w:next w:val="67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76"/>
    <w:next w:val="67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6"/>
    <w:next w:val="67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6"/>
    <w:next w:val="67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6"/>
    <w:next w:val="67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78"/>
    <w:link w:val="42"/>
    <w:uiPriority w:val="99"/>
  </w:style>
  <w:style w:type="character" w:styleId="45">
    <w:name w:val="Footer Char"/>
    <w:basedOn w:val="678"/>
    <w:link w:val="687"/>
    <w:uiPriority w:val="99"/>
  </w:style>
  <w:style w:type="paragraph" w:styleId="46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7"/>
    <w:uiPriority w:val="99"/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rPr>
      <w:lang w:val="uk-UA"/>
    </w:rPr>
  </w:style>
  <w:style w:type="paragraph" w:styleId="677">
    <w:name w:val="Heading 2"/>
    <w:basedOn w:val="676"/>
    <w:link w:val="696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>
    <w:name w:val="List Paragraph"/>
    <w:basedOn w:val="676"/>
    <w:link w:val="68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82" w:customStyle="1">
    <w:name w:val="Абзац списку Знак"/>
    <w:link w:val="681"/>
    <w:uiPriority w:val="34"/>
    <w:rPr>
      <w:rFonts w:ascii="Calibri" w:hAnsi="Calibri" w:eastAsia="Calibri" w:cs="Calibri"/>
      <w:lang w:eastAsia="zh-CN"/>
    </w:rPr>
  </w:style>
  <w:style w:type="table" w:styleId="683">
    <w:name w:val="Table Grid"/>
    <w:basedOn w:val="67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4" w:customStyle="1">
    <w:name w:val="Сетка таблицы2"/>
    <w:basedOn w:val="679"/>
    <w:next w:val="683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5">
    <w:name w:val="Normal (Web)"/>
    <w:basedOn w:val="676"/>
    <w:link w:val="692"/>
    <w:unhideWhenUsed/>
    <w:qFormat/>
    <w:rPr>
      <w:rFonts w:ascii="Times New Roman" w:hAnsi="Times New Roman" w:cs="Times New Roman"/>
      <w:sz w:val="24"/>
      <w:szCs w:val="24"/>
    </w:rPr>
  </w:style>
  <w:style w:type="table" w:styleId="686" w:customStyle="1">
    <w:name w:val="Сетка таблицы1"/>
    <w:basedOn w:val="679"/>
    <w:next w:val="683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7">
    <w:name w:val="Footer"/>
    <w:basedOn w:val="676"/>
    <w:link w:val="688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88" w:customStyle="1">
    <w:name w:val="Нижній колонтитул Знак"/>
    <w:basedOn w:val="678"/>
    <w:link w:val="687"/>
    <w:uiPriority w:val="99"/>
    <w:rPr>
      <w:rFonts w:ascii="Calibri" w:hAnsi="Calibri" w:eastAsia="Calibri" w:cs="Calibri"/>
      <w:lang w:eastAsia="zh-CN"/>
    </w:rPr>
  </w:style>
  <w:style w:type="paragraph" w:styleId="689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0">
    <w:name w:val="Hyperlink"/>
    <w:basedOn w:val="678"/>
    <w:uiPriority w:val="99"/>
    <w:unhideWhenUsed/>
    <w:rPr>
      <w:color w:val="0563c1" w:themeColor="hyperlink"/>
      <w:u w:val="single"/>
    </w:rPr>
  </w:style>
  <w:style w:type="character" w:styleId="691" w:customStyle="1">
    <w:name w:val="xfm_93972720"/>
    <w:basedOn w:val="678"/>
  </w:style>
  <w:style w:type="character" w:styleId="692" w:customStyle="1">
    <w:name w:val="Звичайний (веб) Знак"/>
    <w:link w:val="685"/>
    <w:qFormat/>
    <w:rPr>
      <w:rFonts w:ascii="Times New Roman" w:hAnsi="Times New Roman" w:cs="Times New Roman"/>
      <w:sz w:val="24"/>
      <w:szCs w:val="24"/>
      <w:lang w:val="uk-UA"/>
    </w:rPr>
  </w:style>
  <w:style w:type="paragraph" w:styleId="693">
    <w:name w:val="Body Text 2"/>
    <w:basedOn w:val="676"/>
    <w:link w:val="694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694" w:customStyle="1">
    <w:name w:val="Основний текст 2 Знак"/>
    <w:basedOn w:val="678"/>
    <w:link w:val="693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5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696" w:customStyle="1">
    <w:name w:val="Заголовок 2 Знак"/>
    <w:basedOn w:val="678"/>
    <w:link w:val="677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697">
    <w:name w:val="No Spacing"/>
    <w:link w:val="698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698" w:customStyle="1">
    <w:name w:val="Без інтервалів Знак"/>
    <w:basedOn w:val="678"/>
    <w:link w:val="697"/>
    <w:uiPriority w:val="1"/>
    <w:rPr>
      <w:rFonts w:ascii="Calibri" w:hAnsi="Calibri" w:eastAsia="Calibri" w:cs="Times New Roman"/>
      <w:lang w:val="uk-UA"/>
    </w:rPr>
  </w:style>
  <w:style w:type="character" w:styleId="699" w:customStyle="1">
    <w:name w:val="Другое_"/>
    <w:basedOn w:val="678"/>
    <w:link w:val="700"/>
    <w:rPr>
      <w:rFonts w:ascii="Calibri" w:hAnsi="Calibri" w:eastAsia="Calibri" w:cs="Calibri"/>
      <w:sz w:val="20"/>
      <w:szCs w:val="20"/>
    </w:rPr>
  </w:style>
  <w:style w:type="paragraph" w:styleId="700" w:customStyle="1">
    <w:name w:val="Другое"/>
    <w:basedOn w:val="676"/>
    <w:link w:val="699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82</cp:revision>
  <dcterms:created xsi:type="dcterms:W3CDTF">2022-11-01T12:47:00Z</dcterms:created>
  <dcterms:modified xsi:type="dcterms:W3CDTF">2023-05-19T11:00:43Z</dcterms:modified>
</cp:coreProperties>
</file>