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</w:t>
      </w:r>
      <w:r>
        <w:rPr>
          <w:b w:val="0"/>
          <w:bCs w:val="0"/>
          <w:sz w:val="24"/>
          <w:szCs w:val="24"/>
          <w:lang w:val="en-US"/>
        </w:rPr>
        <w:t xml:space="preserve">IP-</w:t>
      </w:r>
      <w:r>
        <w:rPr>
          <w:b w:val="0"/>
          <w:bCs w:val="0"/>
          <w:sz w:val="24"/>
          <w:szCs w:val="24"/>
        </w:rPr>
        <w:t xml:space="preserve">камер за кодом CPV за ДК 021:2015: 32230000-4 Апаратура для передавання радіосигналу з приймальним пристроєм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7658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lang w:eastAsia="ru-RU"/>
        </w:rPr>
        <w:t xml:space="preserve">4. Обґрунтування технічних та якісних </w:t>
      </w:r>
      <w:r>
        <w:rPr>
          <w:sz w:val="24"/>
          <w:lang w:eastAsia="ru-RU"/>
        </w:rPr>
        <w:t xml:space="preserve">характеристик предмета закупівлі: </w:t>
      </w:r>
      <w:r>
        <w:rPr>
          <w:sz w:val="24"/>
          <w:lang w:eastAsia="ru-RU"/>
        </w:rPr>
        <w:t xml:space="preserve"> </w:t>
      </w:r>
      <w:bookmarkStart w:id="0" w:name="_Hlk133583335"/>
      <w:r>
        <w:rPr>
          <w:b w:val="0"/>
          <w:bCs w:val="0"/>
          <w:sz w:val="24"/>
          <w:szCs w:val="24"/>
        </w:rPr>
        <w:t xml:space="preserve">Закупівля </w:t>
      </w:r>
      <w:r>
        <w:rPr>
          <w:b w:val="0"/>
          <w:bCs w:val="0"/>
          <w:sz w:val="24"/>
          <w:szCs w:val="24"/>
          <w:lang w:val="en-US"/>
        </w:rPr>
        <w:t xml:space="preserve">IP-</w:t>
      </w:r>
      <w:r>
        <w:rPr>
          <w:b w:val="0"/>
          <w:bCs w:val="0"/>
          <w:sz w:val="24"/>
          <w:szCs w:val="24"/>
        </w:rPr>
        <w:t xml:space="preserve">камер за кодом CPV за ДК 021:2015: 32230000-4 Апаратура для передавання радіосигналу з приймальним пристроєм</w:t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Роботизована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IP -камера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b/>
              </w:rPr>
              <w:t xml:space="preserve">IP -камера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Учаснику необхідно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15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>
        <w:trPr>
          <w:trHeight w:val="566"/>
        </w:trPr>
        <w:tc>
          <w:tcPr>
            <w:shd w:val="clear" w:color="auto" w:fill="auto"/>
            <w:tcW w:w="3539" w:type="dxa"/>
            <w:textDirection w:val="lrTb"/>
            <w:noWrap w:val="false"/>
          </w:tcPr>
          <w:p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Назва </w:t>
            </w:r>
            <w:r/>
          </w:p>
        </w:tc>
        <w:tc>
          <w:tcPr>
            <w:shd w:val="clear" w:color="auto" w:fill="auto"/>
            <w:tcW w:w="6095" w:type="dxa"/>
            <w:textDirection w:val="lrTb"/>
            <w:noWrap w:val="false"/>
          </w:tcPr>
          <w:p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Характеристики</w:t>
            </w:r>
            <w:r/>
          </w:p>
        </w:tc>
      </w:tr>
      <w:tr>
        <w:trPr/>
        <w:tc>
          <w:tcPr>
            <w:shd w:val="clear" w:color="auto" w:fill="auto"/>
            <w:tcW w:w="353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Роботизована</w:t>
            </w:r>
            <w:r>
              <w:rPr>
                <w:rFonts w:cs="Times New Roman"/>
                <w:b/>
                <w:sz w:val="24"/>
                <w:szCs w:val="24"/>
              </w:rPr>
              <w:t xml:space="preserve"> IP -камера</w:t>
            </w:r>
            <w:r/>
          </w:p>
        </w:tc>
        <w:tc>
          <w:tcPr>
            <w:shd w:val="clear" w:color="auto" w:fill="auto"/>
            <w:tcW w:w="6095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Циліндрична вулична IP-камера з підсвічуванням: 5МП, IP67&amp;IK10, HLC, 3-Axis, </w:t>
            </w:r>
            <w:r>
              <w:rPr>
                <w:rFonts w:cs="Times New Roman"/>
                <w:sz w:val="24"/>
                <w:szCs w:val="24"/>
              </w:rPr>
              <w:t xml:space="preserve">Built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in</w:t>
            </w:r>
            <w:r>
              <w:rPr>
                <w:rFonts w:cs="Times New Roman"/>
                <w:sz w:val="24"/>
                <w:szCs w:val="24"/>
              </w:rPr>
              <w:t xml:space="preserve"> AI </w:t>
            </w:r>
            <w:r>
              <w:rPr>
                <w:rFonts w:cs="Times New Roman"/>
                <w:sz w:val="24"/>
                <w:szCs w:val="24"/>
              </w:rPr>
              <w:t xml:space="preserve">algorithm</w:t>
            </w:r>
            <w:r>
              <w:rPr>
                <w:rFonts w:cs="Times New Roman"/>
                <w:sz w:val="24"/>
                <w:szCs w:val="24"/>
              </w:rPr>
              <w:t xml:space="preserve">, 1/2.7" CMOS, ICR, 5MP (2880*1620), </w:t>
            </w:r>
            <w:r>
              <w:rPr>
                <w:rFonts w:cs="Times New Roman"/>
                <w:sz w:val="24"/>
                <w:szCs w:val="24"/>
              </w:rPr>
              <w:t xml:space="preserve">Max</w:t>
            </w:r>
            <w:r>
              <w:rPr>
                <w:rFonts w:cs="Times New Roman"/>
                <w:sz w:val="24"/>
                <w:szCs w:val="24"/>
              </w:rPr>
              <w:t xml:space="preserve"> 25fps; 4MP (2560*1440), </w:t>
            </w:r>
            <w:r>
              <w:rPr>
                <w:rFonts w:cs="Times New Roman"/>
                <w:sz w:val="24"/>
                <w:szCs w:val="24"/>
              </w:rPr>
              <w:t xml:space="preserve">Max</w:t>
            </w:r>
            <w:r>
              <w:rPr>
                <w:rFonts w:cs="Times New Roman"/>
                <w:sz w:val="24"/>
                <w:szCs w:val="24"/>
              </w:rPr>
              <w:t xml:space="preserve"> 25fps; 5MP (2304*1296), </w:t>
            </w:r>
            <w:r>
              <w:rPr>
                <w:rFonts w:cs="Times New Roman"/>
                <w:sz w:val="24"/>
                <w:szCs w:val="24"/>
              </w:rPr>
              <w:t xml:space="preserve">Max</w:t>
            </w:r>
            <w:r>
              <w:rPr>
                <w:rFonts w:cs="Times New Roman"/>
                <w:sz w:val="24"/>
                <w:szCs w:val="24"/>
              </w:rPr>
              <w:t xml:space="preserve"> 25fps; 1080P (1920*1080), </w:t>
            </w:r>
            <w:r>
              <w:rPr>
                <w:rFonts w:cs="Times New Roman"/>
                <w:sz w:val="24"/>
                <w:szCs w:val="24"/>
              </w:rPr>
              <w:t xml:space="preserve">Max</w:t>
            </w:r>
            <w:r>
              <w:rPr>
                <w:rFonts w:cs="Times New Roman"/>
                <w:sz w:val="24"/>
                <w:szCs w:val="24"/>
              </w:rPr>
              <w:t xml:space="preserve"> 30fps; </w:t>
            </w:r>
            <w:r>
              <w:rPr>
                <w:rFonts w:cs="Times New Roman"/>
                <w:sz w:val="24"/>
                <w:szCs w:val="24"/>
              </w:rPr>
              <w:t xml:space="preserve">Ultra</w:t>
            </w:r>
            <w:r>
              <w:rPr>
                <w:rFonts w:cs="Times New Roman"/>
                <w:sz w:val="24"/>
                <w:szCs w:val="24"/>
              </w:rPr>
              <w:t xml:space="preserve"> 265/H.265/H.264/MJPEG, </w:t>
            </w:r>
            <w:r>
              <w:rPr>
                <w:rFonts w:cs="Times New Roman"/>
                <w:sz w:val="24"/>
                <w:szCs w:val="24"/>
              </w:rPr>
              <w:t xml:space="preserve">Triple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streams</w:t>
            </w:r>
            <w:r>
              <w:rPr>
                <w:rFonts w:cs="Times New Roman"/>
                <w:sz w:val="24"/>
                <w:szCs w:val="24"/>
              </w:rPr>
              <w:t xml:space="preserve"> , живлення DC12V &amp; </w:t>
            </w:r>
            <w:r>
              <w:rPr>
                <w:rFonts w:cs="Times New Roman"/>
                <w:sz w:val="24"/>
                <w:szCs w:val="24"/>
              </w:rPr>
              <w:t xml:space="preserve">PoE</w:t>
            </w:r>
            <w:r>
              <w:rPr>
                <w:rFonts w:cs="Times New Roman"/>
                <w:sz w:val="24"/>
                <w:szCs w:val="24"/>
              </w:rPr>
              <w:t xml:space="preserve">, 120dB WDR, моторизований об'єктив 2.7-13.5мм, </w:t>
            </w:r>
            <w:r>
              <w:rPr>
                <w:rFonts w:cs="Times New Roman"/>
                <w:sz w:val="24"/>
                <w:szCs w:val="24"/>
              </w:rPr>
              <w:t xml:space="preserve">Alarm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in</w:t>
            </w:r>
            <w:r>
              <w:rPr>
                <w:rFonts w:cs="Times New Roman"/>
                <w:sz w:val="24"/>
                <w:szCs w:val="24"/>
              </w:rPr>
              <w:t xml:space="preserve">/</w:t>
            </w:r>
            <w:r>
              <w:rPr>
                <w:rFonts w:cs="Times New Roman"/>
                <w:sz w:val="24"/>
                <w:szCs w:val="24"/>
              </w:rPr>
              <w:t xml:space="preserve">out</w:t>
            </w:r>
            <w:r>
              <w:rPr>
                <w:rFonts w:cs="Times New Roman"/>
                <w:sz w:val="24"/>
                <w:szCs w:val="24"/>
              </w:rPr>
              <w:t xml:space="preserve"> 1/1, </w:t>
            </w:r>
            <w:r>
              <w:rPr>
                <w:rFonts w:cs="Times New Roman"/>
                <w:sz w:val="24"/>
                <w:szCs w:val="24"/>
              </w:rPr>
              <w:t xml:space="preserve">Audio</w:t>
            </w:r>
            <w:r>
              <w:rPr>
                <w:rFonts w:cs="Times New Roman"/>
                <w:sz w:val="24"/>
                <w:szCs w:val="24"/>
              </w:rPr>
              <w:t xml:space="preserve">, ІЧ-підсвічування до 50м, </w:t>
            </w:r>
            <w:r>
              <w:rPr>
                <w:rFonts w:cs="Times New Roman"/>
                <w:sz w:val="24"/>
                <w:szCs w:val="24"/>
              </w:rPr>
              <w:t xml:space="preserve">Micro</w:t>
            </w:r>
            <w:r>
              <w:rPr>
                <w:rFonts w:cs="Times New Roman"/>
                <w:sz w:val="24"/>
                <w:szCs w:val="24"/>
              </w:rPr>
              <w:t xml:space="preserve"> SD </w:t>
            </w:r>
            <w:r>
              <w:rPr>
                <w:rFonts w:cs="Times New Roman"/>
                <w:sz w:val="24"/>
                <w:szCs w:val="24"/>
              </w:rPr>
              <w:t xml:space="preserve">card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slot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LightHunter</w:t>
            </w:r>
            <w:r>
              <w:rPr>
                <w:rFonts w:cs="Times New Roman"/>
                <w:sz w:val="24"/>
                <w:szCs w:val="24"/>
              </w:rPr>
              <w:t xml:space="preserve">: 0.002 </w:t>
            </w:r>
            <w:r>
              <w:rPr>
                <w:rFonts w:cs="Times New Roman"/>
                <w:sz w:val="24"/>
                <w:szCs w:val="24"/>
              </w:rPr>
              <w:t xml:space="preserve">Lux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min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 xml:space="preserve">illumination</w:t>
            </w:r>
            <w:r/>
          </w:p>
        </w:tc>
      </w:tr>
      <w:tr>
        <w:trPr/>
        <w:tc>
          <w:tcPr>
            <w:shd w:val="clear" w:color="auto" w:fill="auto"/>
            <w:tcW w:w="3539" w:type="dxa"/>
            <w:textDirection w:val="lrTb"/>
            <w:noWrap w:val="false"/>
          </w:tcPr>
          <w:p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IP -камера</w:t>
            </w:r>
            <w:r/>
          </w:p>
        </w:tc>
        <w:tc>
          <w:tcPr>
            <w:shd w:val="clear" w:color="auto" w:fill="auto"/>
            <w:tcW w:w="6095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Вулична поворотна IP-камера з підсвічуванням: 4МП (2688х1520), 1/2,8" CMOS </w:t>
            </w:r>
            <w:r>
              <w:rPr>
                <w:rFonts w:cs="Times New Roman"/>
                <w:sz w:val="24"/>
                <w:szCs w:val="24"/>
              </w:rPr>
              <w:t xml:space="preserve">Ultra</w:t>
            </w:r>
            <w:r>
              <w:rPr>
                <w:rFonts w:cs="Times New Roman"/>
                <w:sz w:val="24"/>
                <w:szCs w:val="24"/>
              </w:rPr>
              <w:t xml:space="preserve"> 265/ H.265/H.264, MJPEG, </w:t>
            </w:r>
            <w:r>
              <w:rPr>
                <w:rFonts w:cs="Times New Roman"/>
                <w:sz w:val="24"/>
                <w:szCs w:val="24"/>
              </w:rPr>
              <w:t xml:space="preserve">Five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streams</w:t>
            </w:r>
            <w:r>
              <w:rPr>
                <w:rFonts w:cs="Times New Roman"/>
                <w:sz w:val="24"/>
                <w:szCs w:val="24"/>
              </w:rPr>
              <w:t xml:space="preserve">, 25x-zoom, </w:t>
            </w:r>
            <w:r>
              <w:rPr>
                <w:rFonts w:cs="Times New Roman"/>
                <w:sz w:val="24"/>
                <w:szCs w:val="24"/>
              </w:rPr>
              <w:t xml:space="preserve">Lighthunter</w:t>
            </w:r>
            <w:r>
              <w:rPr>
                <w:rFonts w:cs="Times New Roman"/>
                <w:sz w:val="24"/>
                <w:szCs w:val="24"/>
              </w:rPr>
              <w:t xml:space="preserve">, ІЧ-</w:t>
            </w:r>
            <w:r>
              <w:rPr>
                <w:rFonts w:cs="Times New Roman"/>
                <w:sz w:val="24"/>
                <w:szCs w:val="24"/>
              </w:rPr>
              <w:t xml:space="preserve">підсічування</w:t>
            </w:r>
            <w:r>
              <w:rPr>
                <w:rFonts w:cs="Times New Roman"/>
                <w:sz w:val="24"/>
                <w:szCs w:val="24"/>
              </w:rPr>
              <w:t xml:space="preserve"> до 100м, живлення DC 12V±25%, </w:t>
            </w:r>
            <w:r>
              <w:rPr>
                <w:rFonts w:cs="Times New Roman"/>
                <w:sz w:val="24"/>
                <w:szCs w:val="24"/>
              </w:rPr>
              <w:t xml:space="preserve">PoE</w:t>
            </w:r>
            <w:r>
              <w:rPr>
                <w:rFonts w:cs="Times New Roman"/>
                <w:sz w:val="24"/>
                <w:szCs w:val="24"/>
              </w:rPr>
              <w:t xml:space="preserve"> , IP67, IK10, </w:t>
            </w:r>
            <w:r>
              <w:rPr>
                <w:rFonts w:cs="Times New Roman"/>
                <w:sz w:val="24"/>
                <w:szCs w:val="24"/>
              </w:rPr>
              <w:t xml:space="preserve">Alarm</w:t>
            </w:r>
            <w:r>
              <w:rPr>
                <w:rFonts w:cs="Times New Roman"/>
                <w:sz w:val="24"/>
                <w:szCs w:val="24"/>
              </w:rPr>
              <w:t xml:space="preserve"> in-2/out-1, </w:t>
            </w:r>
            <w:r>
              <w:rPr>
                <w:rFonts w:cs="Times New Roman"/>
                <w:sz w:val="24"/>
                <w:szCs w:val="24"/>
              </w:rPr>
              <w:t xml:space="preserve">Audio</w:t>
            </w:r>
            <w:r>
              <w:rPr>
                <w:rFonts w:cs="Times New Roman"/>
                <w:sz w:val="24"/>
                <w:szCs w:val="24"/>
              </w:rPr>
              <w:t xml:space="preserve"> in-1/out-1, </w:t>
            </w:r>
            <w:r>
              <w:rPr>
                <w:rFonts w:cs="Times New Roman"/>
                <w:sz w:val="24"/>
                <w:szCs w:val="24"/>
              </w:rPr>
              <w:t xml:space="preserve">Micro</w:t>
            </w:r>
            <w:r>
              <w:rPr>
                <w:rFonts w:cs="Times New Roman"/>
                <w:sz w:val="24"/>
                <w:szCs w:val="24"/>
              </w:rPr>
              <w:t xml:space="preserve"> SD </w:t>
            </w:r>
            <w:r>
              <w:rPr>
                <w:rFonts w:cs="Times New Roman"/>
                <w:sz w:val="24"/>
                <w:szCs w:val="24"/>
              </w:rPr>
              <w:t xml:space="preserve">card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slot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Smart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tracking</w:t>
            </w:r>
            <w:r>
              <w:rPr>
                <w:rFonts w:cs="Times New Roman"/>
                <w:sz w:val="24"/>
                <w:szCs w:val="24"/>
              </w:rPr>
              <w:t xml:space="preserve">, інтелектуальне запобігання вторгненням, підтримка фільтрації помилкових </w:t>
            </w:r>
            <w:r>
              <w:rPr>
                <w:rFonts w:cs="Times New Roman"/>
                <w:sz w:val="24"/>
                <w:szCs w:val="24"/>
              </w:rPr>
              <w:t xml:space="preserve">тривог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виявлення перетину лінії, вторгнення, входу в зону, виходу із зони, захоплення особи, об'єкта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56 343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п’ятдесят шість тисяч триста сорок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 w:customStyle="1">
    <w:name w:val="Обычный1"/>
    <w:pPr>
      <w:spacing w:after="0" w:line="276" w:lineRule="auto"/>
    </w:pPr>
    <w:rPr>
      <w:rFonts w:ascii="Arial" w:hAnsi="Arial" w:eastAsia="Times New Roman" w:cs="Arial"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151</cp:revision>
  <dcterms:created xsi:type="dcterms:W3CDTF">2022-11-01T12:47:00Z</dcterms:created>
  <dcterms:modified xsi:type="dcterms:W3CDTF">2023-12-06T15:08:43Z</dcterms:modified>
</cp:coreProperties>
</file>