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color w:val="585858"/>
          <w:sz w:val="28"/>
          <w:szCs w:val="28"/>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w:t>
      </w:r>
      <w:r>
        <w:rPr>
          <w:b w:val="false"/>
          <w:bCs w:val="false"/>
          <w:sz w:val="24"/>
          <w:szCs w:val="24"/>
        </w:rPr>
        <w:t>Послуги з питань визначення вартостi будiвельних робiт при застосуваннi ПК АВК-5 "Автоматизований випуск на ПЕОМ кошторисно-ресурсної документацiї" ПК АВК-5 на 2 робочих мiсцях (2 з підсистемою "Підрядник")</w:t>
      </w:r>
      <w:r>
        <w:rPr>
          <w:b w:val="false"/>
          <w:bCs w:val="false"/>
          <w:sz w:val="24"/>
          <w:szCs w:val="24"/>
          <w:lang w:val="en-US"/>
        </w:rPr>
        <w:t xml:space="preserve"> </w:t>
      </w:r>
      <w:r>
        <w:rPr>
          <w:b w:val="false"/>
          <w:bCs w:val="false"/>
          <w:sz w:val="24"/>
          <w:szCs w:val="24"/>
        </w:rPr>
        <w:t>за кодом  ДК 021:2015: 72260000-5 Послуги, пов’язані з програмним забезпеченням</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UA-2024-09-019-001638-а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b/>
          <w:sz w:val="24"/>
          <w:lang w:eastAsia="ru-RU"/>
        </w:rPr>
        <w:t>4. Обґрунтування технічних та якісних характеристик предмета закупівлі</w:t>
      </w:r>
      <w:r>
        <w:rPr>
          <w:rFonts w:eastAsia="Times New Roman" w:cs="Times New Roman" w:ascii="Times New Roman" w:hAnsi="Times New Roman"/>
          <w:bCs/>
          <w:sz w:val="24"/>
          <w:lang w:eastAsia="ru-RU"/>
        </w:rPr>
        <w:t xml:space="preserve">:  </w:t>
      </w:r>
      <w:r>
        <w:rPr>
          <w:rFonts w:cs="Times New Roman" w:ascii="Times New Roman" w:hAnsi="Times New Roman"/>
          <w:sz w:val="24"/>
          <w:szCs w:val="24"/>
        </w:rPr>
        <w:t>Послуги з питань визначення вартостi будiвельних робiт при застосуваннi ПК АВК-5 "Автоматизований випуск на ПЕОМ кошторисно-ресурсної документацiї" ПК АВК-5 на 2 робочих мiсцях (2 з підсистемою "Підрядник")</w:t>
      </w:r>
      <w:r>
        <w:rPr>
          <w:rFonts w:cs="Times New Roman" w:ascii="Times New Roman" w:hAnsi="Times New Roman"/>
          <w:sz w:val="24"/>
          <w:szCs w:val="24"/>
          <w:lang w:val="en-US"/>
        </w:rPr>
        <w:t xml:space="preserve"> </w:t>
      </w:r>
      <w:r>
        <w:rPr>
          <w:rFonts w:cs="Times New Roman" w:ascii="Times New Roman" w:hAnsi="Times New Roman"/>
          <w:sz w:val="24"/>
          <w:szCs w:val="24"/>
        </w:rPr>
        <w:t>за кодом  ДК 021:2015: 72260000-5 Послуги, пов’язані з програмним забезпеченням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357"/>
        <w:jc w:val="center"/>
        <w:rPr>
          <w:rFonts w:ascii="Times New Roman" w:hAnsi="Times New Roman" w:cs="Times New Roman"/>
          <w:b/>
          <w:b/>
          <w:color w:val="000000"/>
          <w:sz w:val="24"/>
          <w:szCs w:val="24"/>
        </w:rPr>
      </w:pPr>
      <w:bookmarkStart w:id="0" w:name="_gjdgxs"/>
      <w:bookmarkEnd w:id="0"/>
      <w:r>
        <w:rPr>
          <w:rFonts w:cs="Times New Roman" w:ascii="Times New Roman" w:hAnsi="Times New Roman"/>
          <w:b/>
          <w:color w:val="000000"/>
          <w:sz w:val="24"/>
          <w:szCs w:val="24"/>
        </w:rPr>
        <w:t>ТЕХНІЧНІ ВИМОГИ</w:t>
      </w:r>
    </w:p>
    <w:tbl>
      <w:tblPr>
        <w:tblW w:w="9781" w:type="dxa"/>
        <w:jc w:val="left"/>
        <w:tblInd w:w="132" w:type="dxa"/>
        <w:tblLayout w:type="fixed"/>
        <w:tblCellMar>
          <w:top w:w="0" w:type="dxa"/>
          <w:left w:w="108" w:type="dxa"/>
          <w:bottom w:w="0" w:type="dxa"/>
          <w:right w:w="108" w:type="dxa"/>
        </w:tblCellMar>
        <w:tblLook w:val="04a0" w:noHBand="0" w:noVBand="1" w:firstColumn="1" w:lastRow="0" w:lastColumn="0" w:firstRow="1"/>
      </w:tblPr>
      <w:tblGrid>
        <w:gridCol w:w="784"/>
        <w:gridCol w:w="6454"/>
        <w:gridCol w:w="1370"/>
        <w:gridCol w:w="1172"/>
      </w:tblGrid>
      <w:tr>
        <w:trPr>
          <w:trHeight w:val="1049" w:hRule="atLeast"/>
        </w:trPr>
        <w:tc>
          <w:tcPr>
            <w:tcW w:w="78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w:t>
            </w:r>
          </w:p>
        </w:tc>
        <w:tc>
          <w:tcPr>
            <w:tcW w:w="645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Найменування </w:t>
            </w:r>
          </w:p>
        </w:tc>
        <w:tc>
          <w:tcPr>
            <w:tcW w:w="1370" w:type="dxa"/>
            <w:tcBorders>
              <w:top w:val="single" w:sz="8" w:space="0" w:color="000000"/>
              <w:left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Од. виміру</w:t>
            </w:r>
          </w:p>
        </w:tc>
        <w:tc>
          <w:tcPr>
            <w:tcW w:w="1172" w:type="dxa"/>
            <w:tcBorders>
              <w:top w:val="single" w:sz="8" w:space="0" w:color="000000"/>
              <w:left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Кількість</w:t>
            </w:r>
          </w:p>
        </w:tc>
      </w:tr>
      <w:tr>
        <w:trPr>
          <w:trHeight w:val="409" w:hRule="atLeast"/>
        </w:trPr>
        <w:tc>
          <w:tcPr>
            <w:tcW w:w="78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sz w:val="24"/>
                <w:szCs w:val="24"/>
              </w:rPr>
              <w:t>1</w:t>
            </w:r>
          </w:p>
        </w:tc>
        <w:tc>
          <w:tcPr>
            <w:tcW w:w="64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cs="Times New Roman"/>
                <w:b/>
                <w:b/>
                <w:bCs/>
                <w:sz w:val="24"/>
                <w:szCs w:val="24"/>
              </w:rPr>
            </w:pPr>
            <w:r>
              <w:rPr>
                <w:rFonts w:cs="Times New Roman" w:ascii="Times New Roman" w:hAnsi="Times New Roman"/>
                <w:sz w:val="24"/>
                <w:szCs w:val="24"/>
              </w:rPr>
              <w:t>Послуги з питань визначення вартостi будiвельних робiт при застосуваннi ПК АВК-5 "Автоматизований випуск на ПЕОМ кошторисно-ресурсної документацiї" ПК АВК-5 на 2 робочих мiсцях (2 з підсистемою "Підрядник")</w:t>
            </w:r>
          </w:p>
        </w:tc>
        <w:tc>
          <w:tcPr>
            <w:tcW w:w="1370" w:type="dxa"/>
            <w:tcBorders>
              <w:top w:val="single" w:sz="8" w:space="0" w:color="000000"/>
              <w:left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lang w:val="en-US"/>
              </w:rPr>
            </w:pPr>
            <w:r>
              <w:rPr>
                <w:rFonts w:cs="Times New Roman" w:ascii="Times New Roman" w:hAnsi="Times New Roman"/>
                <w:bCs/>
                <w:sz w:val="24"/>
                <w:szCs w:val="24"/>
              </w:rPr>
              <w:t>послуга</w:t>
            </w:r>
          </w:p>
        </w:tc>
        <w:tc>
          <w:tcPr>
            <w:tcW w:w="1172" w:type="dxa"/>
            <w:tcBorders>
              <w:top w:val="single" w:sz="8" w:space="0" w:color="000000"/>
              <w:left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Cs/>
                <w:sz w:val="24"/>
                <w:szCs w:val="24"/>
              </w:rPr>
              <w:t>1</w:t>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 Якість наданих Виконавцем Послуг повинна відповідати вимогам законодавства.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Надати у складі пропозиції </w:t>
      </w:r>
      <w:r>
        <w:rPr>
          <w:rFonts w:cs="Times New Roman" w:ascii="Times New Roman" w:hAnsi="Times New Roman"/>
          <w:color w:val="000000" w:themeColor="text1"/>
          <w:sz w:val="24"/>
          <w:szCs w:val="24"/>
        </w:rPr>
        <w:t xml:space="preserve">копію чинної ліцензії </w:t>
      </w:r>
      <w:r>
        <w:rPr>
          <w:rFonts w:cs="Times New Roman" w:ascii="Times New Roman" w:hAnsi="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Надати у складі тендерної пропозицію копію авторизаційного листа від ТОВ «НВФ «АВК Созидатель» на підтвердження, що Учасник являється офіційним дилером по розповсюдженню на території України послуг, пов’язаних з комп’ютерною програмою «Програмний комплекс АВК-5 «Автоматизований випуск на ПЕОМ кошторисно-ресурсної документації), чинний на момент подання тендерної пропозиції.</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6 000,00 грн. (шість тисяч гривен 00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sz w:val="24"/>
          <w:szCs w:val="24"/>
          <w:vertAlign w:val="superscript"/>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2"/>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Carlito">
    <w:altName w:val="Calibri"/>
    <w:charset w:val="01"/>
    <w:family w:val="swiss"/>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Абзац списку Знак"/>
    <w:link w:val="ListParagraph"/>
    <w:uiPriority w:val="34"/>
    <w:qFormat/>
    <w:rsid w:val="006a294a"/>
    <w:rPr>
      <w:rFonts w:ascii="Calibri" w:hAnsi="Calibri" w:eastAsia="Calibri" w:cs="Calibri"/>
      <w:lang w:eastAsia="zh-CN"/>
    </w:rPr>
  </w:style>
  <w:style w:type="character" w:styleId="Style7"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8"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9"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10" w:customStyle="1">
    <w:name w:val="Другое_"/>
    <w:basedOn w:val="DefaultParagraphFont"/>
    <w:link w:val="Style16"/>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11"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2"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paragraph" w:styleId="Style13">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4">
    <w:name w:val="Покажчик"/>
    <w:basedOn w:val="Normal"/>
    <w:qFormat/>
    <w:pPr>
      <w:suppressLineNumbers/>
    </w:pPr>
    <w:rPr>
      <w:rFonts w:cs="Noto Sans Devanagari"/>
      <w:lang w:val="zxx" w:eastAsia="zxx" w:bidi="zxx"/>
    </w:rPr>
  </w:style>
  <w:style w:type="paragraph" w:styleId="ListParagraph">
    <w:name w:val="List Paragraph"/>
    <w:basedOn w:val="Normal"/>
    <w:link w:val="Style6"/>
    <w:uiPriority w:val="34"/>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8"/>
    <w:unhideWhenUsed/>
    <w:qFormat/>
    <w:rsid w:val="0061451b"/>
    <w:pPr/>
    <w:rPr>
      <w:rFonts w:ascii="Times New Roman" w:hAnsi="Times New Roman" w:cs="Times New Roman"/>
      <w:sz w:val="24"/>
      <w:szCs w:val="24"/>
    </w:rPr>
  </w:style>
  <w:style w:type="paragraph" w:styleId="Style15">
    <w:name w:val="Верхній і нижній колонтитули"/>
    <w:basedOn w:val="Normal"/>
    <w:qFormat/>
    <w:pPr/>
    <w:rPr/>
  </w:style>
  <w:style w:type="paragraph" w:styleId="Footer">
    <w:name w:val="Footer"/>
    <w:basedOn w:val="Normal"/>
    <w:link w:val="Style7"/>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9"/>
    <w:uiPriority w:val="1"/>
    <w:qFormat/>
    <w:rsid w:val="00b2511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6" w:customStyle="1">
    <w:name w:val="Другое"/>
    <w:basedOn w:val="Normal"/>
    <w:link w:val="Style10"/>
    <w:qFormat/>
    <w:rsid w:val="00b2511f"/>
    <w:pPr>
      <w:widowControl w:val="false"/>
      <w:spacing w:lineRule="auto" w:line="240" w:before="0" w:after="0"/>
    </w:pPr>
    <w:rPr>
      <w:rFonts w:ascii="Calibri" w:hAnsi="Calibri" w:eastAsia="Calibri" w:cs="Calibri"/>
      <w:sz w:val="20"/>
      <w:szCs w:val="20"/>
      <w:lang w:val="ru-RU"/>
    </w:rPr>
  </w:style>
  <w:style w:type="paragraph" w:styleId="11" w:customStyle="1">
    <w:name w:val="Звичайний1"/>
    <w:qFormat/>
    <w:rsid w:val="00f4253d"/>
    <w:pPr>
      <w:widowControl/>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11"/>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2"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12"/>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Application>Collabora_Office/22.05.20.1$Linux_X86_64 LibreOffice_project/bd9263bb6d0222e89e44fbff51d0d094dad8e281</Application>
  <AppVersion>15.0000</AppVersion>
  <Pages>2</Pages>
  <Words>457</Words>
  <Characters>3188</Characters>
  <CharactersWithSpaces>3633</CharactersWithSpaces>
  <Paragraphs>22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Олександр Здітовецький</cp:lastModifiedBy>
  <dcterms:modified xsi:type="dcterms:W3CDTF">2024-09-19T09:21:00Z</dcterms:modified>
  <cp:revision>165</cp:revision>
  <dc:subject/>
  <dc:title/>
</cp:coreProperties>
</file>

<file path=docProps/custom.xml><?xml version="1.0" encoding="utf-8"?>
<Properties xmlns="http://schemas.openxmlformats.org/officeDocument/2006/custom-properties" xmlns:vt="http://schemas.openxmlformats.org/officeDocument/2006/docPropsVTypes"/>
</file>