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C42A0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62C9F" w:rsidRPr="00E62C9F">
        <w:rPr>
          <w:b w:val="0"/>
          <w:bCs w:val="0"/>
          <w:sz w:val="24"/>
          <w:szCs w:val="24"/>
          <w:lang w:eastAsia="en-US"/>
        </w:rPr>
        <w:t xml:space="preserve">Закупівля </w:t>
      </w:r>
      <w:r w:rsidR="00E62C9F" w:rsidRPr="00E62C9F">
        <w:rPr>
          <w:b w:val="0"/>
          <w:bCs w:val="0"/>
          <w:sz w:val="24"/>
          <w:szCs w:val="24"/>
          <w:lang w:bidi="uk-UA"/>
        </w:rPr>
        <w:t xml:space="preserve">комплексів автоматичної фото- та </w:t>
      </w:r>
      <w:proofErr w:type="spellStart"/>
      <w:r w:rsidR="00E62C9F" w:rsidRPr="00E62C9F">
        <w:rPr>
          <w:b w:val="0"/>
          <w:bCs w:val="0"/>
          <w:sz w:val="24"/>
          <w:szCs w:val="24"/>
          <w:lang w:bidi="uk-UA"/>
        </w:rPr>
        <w:t>відеофіксації</w:t>
      </w:r>
      <w:proofErr w:type="spellEnd"/>
      <w:r w:rsidR="00E62C9F" w:rsidRPr="00E62C9F">
        <w:rPr>
          <w:b w:val="0"/>
          <w:bCs w:val="0"/>
          <w:sz w:val="24"/>
          <w:szCs w:val="24"/>
          <w:lang w:bidi="uk-UA"/>
        </w:rPr>
        <w:t xml:space="preserve"> правопорушень у сфері забезпечення безпеки дорожнього руху</w:t>
      </w:r>
      <w:r w:rsidR="00E62C9F" w:rsidRPr="00E62C9F">
        <w:rPr>
          <w:b w:val="0"/>
          <w:bCs w:val="0"/>
          <w:sz w:val="24"/>
          <w:szCs w:val="24"/>
          <w:lang w:eastAsia="en-US"/>
        </w:rPr>
        <w:t xml:space="preserve"> за ДК 021:2015: </w:t>
      </w:r>
      <w:r w:rsidR="00E62C9F" w:rsidRPr="00E62C9F">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E665C0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0E3821">
        <w:rPr>
          <w:rFonts w:ascii="Times New Roman" w:hAnsi="Times New Roman" w:cs="Times New Roman"/>
          <w:sz w:val="24"/>
          <w:szCs w:val="24"/>
        </w:rPr>
        <w:t>11</w:t>
      </w:r>
      <w:r w:rsidR="001944C8">
        <w:rPr>
          <w:rFonts w:ascii="Times New Roman" w:hAnsi="Times New Roman" w:cs="Times New Roman"/>
          <w:sz w:val="24"/>
          <w:szCs w:val="24"/>
        </w:rPr>
        <w:t>-</w:t>
      </w:r>
      <w:r w:rsidR="000E3821">
        <w:rPr>
          <w:rFonts w:ascii="Times New Roman" w:hAnsi="Times New Roman" w:cs="Times New Roman"/>
          <w:sz w:val="24"/>
          <w:szCs w:val="24"/>
        </w:rPr>
        <w:t>1</w:t>
      </w:r>
      <w:r w:rsidR="00E62C9F">
        <w:rPr>
          <w:rFonts w:ascii="Times New Roman" w:hAnsi="Times New Roman" w:cs="Times New Roman"/>
          <w:sz w:val="24"/>
          <w:szCs w:val="24"/>
        </w:rPr>
        <w:t>4</w:t>
      </w:r>
      <w:r w:rsidR="00F60A0F" w:rsidRPr="00F90C90">
        <w:rPr>
          <w:rFonts w:ascii="Times New Roman" w:hAnsi="Times New Roman" w:cs="Times New Roman"/>
          <w:sz w:val="24"/>
          <w:szCs w:val="24"/>
        </w:rPr>
        <w:t>-</w:t>
      </w:r>
      <w:r w:rsidR="000E3821">
        <w:rPr>
          <w:rFonts w:ascii="Times New Roman" w:hAnsi="Times New Roman" w:cs="Times New Roman"/>
          <w:sz w:val="24"/>
          <w:szCs w:val="24"/>
        </w:rPr>
        <w:t>013213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8FE433A"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62C9F" w:rsidRPr="00E62C9F">
        <w:rPr>
          <w:rFonts w:ascii="Times New Roman" w:hAnsi="Times New Roman" w:cs="Times New Roman"/>
          <w:sz w:val="24"/>
          <w:szCs w:val="24"/>
        </w:rPr>
        <w:t xml:space="preserve">Закупівля </w:t>
      </w:r>
      <w:r w:rsidR="00E62C9F" w:rsidRPr="00E62C9F">
        <w:rPr>
          <w:rFonts w:ascii="Times New Roman" w:hAnsi="Times New Roman" w:cs="Times New Roman"/>
          <w:sz w:val="24"/>
          <w:szCs w:val="24"/>
          <w:lang w:eastAsia="uk-UA" w:bidi="uk-UA"/>
        </w:rPr>
        <w:t xml:space="preserve">комплексів автоматичної фото- та </w:t>
      </w:r>
      <w:proofErr w:type="spellStart"/>
      <w:r w:rsidR="00E62C9F" w:rsidRPr="00E62C9F">
        <w:rPr>
          <w:rFonts w:ascii="Times New Roman" w:hAnsi="Times New Roman" w:cs="Times New Roman"/>
          <w:sz w:val="24"/>
          <w:szCs w:val="24"/>
          <w:lang w:eastAsia="uk-UA" w:bidi="uk-UA"/>
        </w:rPr>
        <w:t>відеофіксації</w:t>
      </w:r>
      <w:proofErr w:type="spellEnd"/>
      <w:r w:rsidR="00E62C9F" w:rsidRPr="00E62C9F">
        <w:rPr>
          <w:rFonts w:ascii="Times New Roman" w:hAnsi="Times New Roman" w:cs="Times New Roman"/>
          <w:sz w:val="24"/>
          <w:szCs w:val="24"/>
          <w:lang w:eastAsia="uk-UA" w:bidi="uk-UA"/>
        </w:rPr>
        <w:t xml:space="preserve"> правопорушень у сфері забезпечення безпеки дорожнього руху</w:t>
      </w:r>
      <w:r w:rsidR="00E62C9F" w:rsidRPr="00E62C9F">
        <w:rPr>
          <w:rFonts w:ascii="Times New Roman" w:hAnsi="Times New Roman" w:cs="Times New Roman"/>
          <w:sz w:val="24"/>
          <w:szCs w:val="24"/>
        </w:rPr>
        <w:t xml:space="preserve"> за ДК 021:2015: </w:t>
      </w:r>
      <w:r w:rsidR="00E62C9F" w:rsidRPr="00E62C9F">
        <w:rPr>
          <w:rFonts w:ascii="Times New Roman" w:hAnsi="Times New Roman" w:cs="Times New Roman"/>
          <w:color w:val="000000" w:themeColor="text1"/>
          <w:sz w:val="24"/>
          <w:szCs w:val="24"/>
        </w:rPr>
        <w:t>35710000-4 Системи керування, контролю, зв’язку та комп’ютерні системи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6CF29AA5"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D713FC" w:rsidRPr="00D713FC" w14:paraId="5D6990A9" w14:textId="77777777" w:rsidTr="00B70D5A">
        <w:tc>
          <w:tcPr>
            <w:tcW w:w="562" w:type="dxa"/>
          </w:tcPr>
          <w:p w14:paraId="3223A314" w14:textId="77777777" w:rsidR="00D713FC" w:rsidRPr="00D713FC" w:rsidRDefault="00D713FC" w:rsidP="00D713FC">
            <w:pPr>
              <w:pStyle w:val="a6"/>
              <w:jc w:val="center"/>
              <w:rPr>
                <w:b/>
                <w:bCs/>
              </w:rPr>
            </w:pPr>
            <w:r w:rsidRPr="00D713FC">
              <w:rPr>
                <w:b/>
                <w:bCs/>
              </w:rPr>
              <w:t>№ п/п</w:t>
            </w:r>
          </w:p>
        </w:tc>
        <w:tc>
          <w:tcPr>
            <w:tcW w:w="5670" w:type="dxa"/>
          </w:tcPr>
          <w:p w14:paraId="1C3408EA" w14:textId="77777777" w:rsidR="00D713FC" w:rsidRPr="00D713FC" w:rsidRDefault="00D713FC" w:rsidP="00D713FC">
            <w:pPr>
              <w:pStyle w:val="a6"/>
              <w:jc w:val="center"/>
              <w:rPr>
                <w:b/>
                <w:bCs/>
              </w:rPr>
            </w:pPr>
            <w:r w:rsidRPr="00D713FC">
              <w:rPr>
                <w:b/>
                <w:bCs/>
              </w:rPr>
              <w:t>Назва системи</w:t>
            </w:r>
          </w:p>
        </w:tc>
        <w:tc>
          <w:tcPr>
            <w:tcW w:w="1701" w:type="dxa"/>
          </w:tcPr>
          <w:p w14:paraId="1346B9E6" w14:textId="77777777" w:rsidR="00D713FC" w:rsidRPr="00D713FC" w:rsidRDefault="00D713FC" w:rsidP="00D713FC">
            <w:pPr>
              <w:pStyle w:val="a6"/>
              <w:jc w:val="center"/>
              <w:rPr>
                <w:b/>
                <w:bCs/>
              </w:rPr>
            </w:pPr>
            <w:r w:rsidRPr="00D713FC">
              <w:rPr>
                <w:b/>
                <w:bCs/>
              </w:rPr>
              <w:t>Одиниця виміру</w:t>
            </w:r>
          </w:p>
        </w:tc>
        <w:tc>
          <w:tcPr>
            <w:tcW w:w="1701" w:type="dxa"/>
          </w:tcPr>
          <w:p w14:paraId="1B566B92" w14:textId="77777777" w:rsidR="00D713FC" w:rsidRPr="00D713FC" w:rsidRDefault="00D713FC" w:rsidP="00D713FC">
            <w:pPr>
              <w:pStyle w:val="a6"/>
              <w:jc w:val="center"/>
              <w:rPr>
                <w:b/>
                <w:bCs/>
              </w:rPr>
            </w:pPr>
            <w:r w:rsidRPr="00D713FC">
              <w:rPr>
                <w:b/>
                <w:bCs/>
              </w:rPr>
              <w:t>Кількість</w:t>
            </w:r>
          </w:p>
        </w:tc>
      </w:tr>
      <w:tr w:rsidR="00D713FC" w:rsidRPr="00D713FC" w14:paraId="53EC80D0" w14:textId="77777777" w:rsidTr="00B70D5A">
        <w:tc>
          <w:tcPr>
            <w:tcW w:w="562" w:type="dxa"/>
            <w:vAlign w:val="center"/>
          </w:tcPr>
          <w:p w14:paraId="35DF8E51" w14:textId="77777777" w:rsidR="00D713FC" w:rsidRPr="00D713FC" w:rsidRDefault="00D713FC" w:rsidP="00D713FC">
            <w:pPr>
              <w:pStyle w:val="a6"/>
              <w:jc w:val="center"/>
            </w:pPr>
            <w:r w:rsidRPr="00D713FC">
              <w:rPr>
                <w:b/>
                <w:bCs/>
              </w:rPr>
              <w:t>1</w:t>
            </w:r>
          </w:p>
        </w:tc>
        <w:tc>
          <w:tcPr>
            <w:tcW w:w="5670" w:type="dxa"/>
            <w:vAlign w:val="center"/>
          </w:tcPr>
          <w:p w14:paraId="5C639AFB" w14:textId="77777777" w:rsidR="00D713FC" w:rsidRPr="00D713FC" w:rsidRDefault="00D713FC" w:rsidP="00D713FC">
            <w:pPr>
              <w:pStyle w:val="ae"/>
              <w:rPr>
                <w:rFonts w:ascii="Times New Roman" w:hAnsi="Times New Roman" w:cs="Times New Roman"/>
                <w:b/>
                <w:bCs/>
                <w:sz w:val="24"/>
                <w:szCs w:val="24"/>
              </w:rPr>
            </w:pPr>
            <w:r w:rsidRPr="00D713FC">
              <w:rPr>
                <w:rFonts w:ascii="Times New Roman" w:hAnsi="Times New Roman" w:cs="Times New Roman"/>
                <w:b/>
                <w:bCs/>
                <w:color w:val="000000" w:themeColor="text1"/>
                <w:sz w:val="24"/>
                <w:szCs w:val="24"/>
              </w:rPr>
              <w:t xml:space="preserve">Комплекс </w:t>
            </w:r>
            <w:proofErr w:type="spellStart"/>
            <w:r w:rsidRPr="00D713FC">
              <w:rPr>
                <w:rFonts w:ascii="Times New Roman" w:hAnsi="Times New Roman" w:cs="Times New Roman"/>
                <w:b/>
                <w:bCs/>
                <w:sz w:val="24"/>
                <w:szCs w:val="24"/>
                <w:lang w:bidi="uk-UA"/>
              </w:rPr>
              <w:t>автоматичної</w:t>
            </w:r>
            <w:proofErr w:type="spellEnd"/>
            <w:r w:rsidRPr="00D713FC">
              <w:rPr>
                <w:rFonts w:ascii="Times New Roman" w:hAnsi="Times New Roman" w:cs="Times New Roman"/>
                <w:b/>
                <w:bCs/>
                <w:sz w:val="24"/>
                <w:szCs w:val="24"/>
                <w:lang w:bidi="uk-UA"/>
              </w:rPr>
              <w:t xml:space="preserve"> фото- та </w:t>
            </w:r>
            <w:proofErr w:type="spellStart"/>
            <w:r w:rsidRPr="00D713FC">
              <w:rPr>
                <w:rFonts w:ascii="Times New Roman" w:hAnsi="Times New Roman" w:cs="Times New Roman"/>
                <w:b/>
                <w:bCs/>
                <w:sz w:val="24"/>
                <w:szCs w:val="24"/>
                <w:lang w:bidi="uk-UA"/>
              </w:rPr>
              <w:t>відеофіксації</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правопорушень</w:t>
            </w:r>
            <w:proofErr w:type="spellEnd"/>
            <w:r w:rsidRPr="00D713FC">
              <w:rPr>
                <w:rFonts w:ascii="Times New Roman" w:hAnsi="Times New Roman" w:cs="Times New Roman"/>
                <w:b/>
                <w:bCs/>
                <w:sz w:val="24"/>
                <w:szCs w:val="24"/>
                <w:lang w:bidi="uk-UA"/>
              </w:rPr>
              <w:t xml:space="preserve"> у </w:t>
            </w:r>
            <w:proofErr w:type="spellStart"/>
            <w:r w:rsidRPr="00D713FC">
              <w:rPr>
                <w:rFonts w:ascii="Times New Roman" w:hAnsi="Times New Roman" w:cs="Times New Roman"/>
                <w:b/>
                <w:bCs/>
                <w:sz w:val="24"/>
                <w:szCs w:val="24"/>
                <w:lang w:bidi="uk-UA"/>
              </w:rPr>
              <w:t>сфері</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забезпечення</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безпеки</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дорожнього</w:t>
            </w:r>
            <w:proofErr w:type="spellEnd"/>
            <w:r w:rsidRPr="00D713FC">
              <w:rPr>
                <w:rFonts w:ascii="Times New Roman" w:hAnsi="Times New Roman" w:cs="Times New Roman"/>
                <w:b/>
                <w:bCs/>
                <w:sz w:val="24"/>
                <w:szCs w:val="24"/>
                <w:lang w:bidi="uk-UA"/>
              </w:rPr>
              <w:t xml:space="preserve"> руху</w:t>
            </w:r>
          </w:p>
        </w:tc>
        <w:tc>
          <w:tcPr>
            <w:tcW w:w="1701" w:type="dxa"/>
            <w:vAlign w:val="center"/>
          </w:tcPr>
          <w:p w14:paraId="743D7C0D" w14:textId="77777777" w:rsidR="00D713FC" w:rsidRPr="00D713FC" w:rsidRDefault="00D713FC" w:rsidP="00D713FC">
            <w:pPr>
              <w:pStyle w:val="a6"/>
              <w:jc w:val="center"/>
            </w:pPr>
            <w:r w:rsidRPr="00D713FC">
              <w:rPr>
                <w:b/>
              </w:rPr>
              <w:t>шт.</w:t>
            </w:r>
          </w:p>
        </w:tc>
        <w:tc>
          <w:tcPr>
            <w:tcW w:w="1701" w:type="dxa"/>
            <w:vAlign w:val="center"/>
          </w:tcPr>
          <w:p w14:paraId="75CCFC00" w14:textId="49F0D5AC" w:rsidR="00D713FC" w:rsidRPr="00D713FC" w:rsidRDefault="00E62C9F" w:rsidP="00D713FC">
            <w:pPr>
              <w:pStyle w:val="a6"/>
              <w:jc w:val="center"/>
              <w:rPr>
                <w:b/>
                <w:bCs/>
              </w:rPr>
            </w:pPr>
            <w:r>
              <w:rPr>
                <w:b/>
                <w:bCs/>
              </w:rPr>
              <w:t>2</w:t>
            </w:r>
            <w:r w:rsidR="00D713FC" w:rsidRPr="00D713FC">
              <w:rPr>
                <w:b/>
                <w:bCs/>
              </w:rPr>
              <w:t>0</w:t>
            </w:r>
          </w:p>
        </w:tc>
      </w:tr>
    </w:tbl>
    <w:p w14:paraId="33168C4C" w14:textId="77777777" w:rsidR="00D713FC" w:rsidRPr="00D713FC" w:rsidRDefault="00D713FC" w:rsidP="00D713FC">
      <w:pPr>
        <w:pStyle w:val="a6"/>
        <w:spacing w:after="0" w:line="240" w:lineRule="auto"/>
        <w:jc w:val="both"/>
        <w:rPr>
          <w:b/>
          <w:bCs/>
          <w:i/>
          <w:iCs/>
          <w:lang w:eastAsia="ru-RU"/>
        </w:rPr>
      </w:pPr>
    </w:p>
    <w:p w14:paraId="03110632" w14:textId="77777777" w:rsidR="00D713FC" w:rsidRPr="00D713FC" w:rsidRDefault="00D713FC" w:rsidP="00D713FC">
      <w:pPr>
        <w:pStyle w:val="a6"/>
        <w:spacing w:after="0" w:line="240" w:lineRule="auto"/>
        <w:jc w:val="both"/>
        <w:rPr>
          <w:b/>
          <w:bCs/>
          <w:i/>
          <w:iCs/>
          <w:lang w:eastAsia="ru-RU"/>
        </w:rPr>
      </w:pPr>
      <w:r w:rsidRPr="00D713F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713FC">
        <w:rPr>
          <w:b/>
          <w:bCs/>
          <w:i/>
          <w:iCs/>
          <w:lang w:eastAsia="ru-RU"/>
        </w:rPr>
        <w:t>проєкту</w:t>
      </w:r>
      <w:proofErr w:type="spellEnd"/>
      <w:r w:rsidRPr="00D713FC">
        <w:rPr>
          <w:b/>
          <w:bCs/>
          <w:i/>
          <w:iCs/>
          <w:lang w:eastAsia="ru-RU"/>
        </w:rPr>
        <w:t xml:space="preserve"> Договору до моменту його повного завершення</w:t>
      </w:r>
      <w:r w:rsidRPr="00D713FC">
        <w:rPr>
          <w:b/>
          <w:bCs/>
          <w:i/>
          <w:iCs/>
        </w:rPr>
        <w:t>.</w:t>
      </w:r>
    </w:p>
    <w:p w14:paraId="3F2763B0" w14:textId="77777777" w:rsidR="00D713FC" w:rsidRPr="00D713FC" w:rsidRDefault="00D713FC" w:rsidP="00D713FC">
      <w:pPr>
        <w:spacing w:after="0" w:line="240" w:lineRule="auto"/>
        <w:rPr>
          <w:rFonts w:ascii="Times New Roman" w:hAnsi="Times New Roman" w:cs="Times New Roman"/>
          <w:b/>
          <w:sz w:val="24"/>
          <w:szCs w:val="24"/>
        </w:rPr>
      </w:pPr>
    </w:p>
    <w:p w14:paraId="212C8F25" w14:textId="77777777" w:rsidR="00E62C9F" w:rsidRPr="00E62C9F" w:rsidRDefault="00E62C9F" w:rsidP="00E62C9F">
      <w:pPr>
        <w:spacing w:after="0" w:line="240" w:lineRule="auto"/>
        <w:ind w:firstLine="567"/>
        <w:jc w:val="center"/>
        <w:rPr>
          <w:rFonts w:ascii="Times New Roman" w:eastAsia="Aptos" w:hAnsi="Times New Roman" w:cs="Times New Roman"/>
          <w:b/>
          <w:bCs/>
          <w:color w:val="000000"/>
          <w:kern w:val="2"/>
          <w:sz w:val="24"/>
          <w:szCs w:val="24"/>
        </w:rPr>
      </w:pPr>
      <w:r w:rsidRPr="00E62C9F">
        <w:rPr>
          <w:rFonts w:ascii="Times New Roman" w:eastAsia="Aptos" w:hAnsi="Times New Roman" w:cs="Times New Roman"/>
          <w:b/>
          <w:bCs/>
          <w:color w:val="000000"/>
          <w:kern w:val="2"/>
          <w:sz w:val="24"/>
          <w:szCs w:val="24"/>
        </w:rPr>
        <w:t xml:space="preserve">Специфікація товару </w:t>
      </w:r>
    </w:p>
    <w:p w14:paraId="457C3EA8" w14:textId="77777777" w:rsidR="00E62C9F" w:rsidRPr="00E62C9F" w:rsidRDefault="00E62C9F" w:rsidP="00E62C9F">
      <w:pPr>
        <w:numPr>
          <w:ilvl w:val="0"/>
          <w:numId w:val="23"/>
        </w:numPr>
        <w:suppressAutoHyphens/>
        <w:spacing w:after="0" w:line="240" w:lineRule="auto"/>
        <w:jc w:val="both"/>
        <w:rPr>
          <w:rFonts w:ascii="Times New Roman" w:hAnsi="Times New Roman" w:cs="Times New Roman"/>
          <w:b/>
          <w:color w:val="000000"/>
          <w:spacing w:val="-4"/>
          <w:sz w:val="24"/>
          <w:szCs w:val="24"/>
          <w:lang w:eastAsia="zh-CN"/>
        </w:rPr>
      </w:pPr>
      <w:r w:rsidRPr="00E62C9F">
        <w:rPr>
          <w:rFonts w:ascii="Times New Roman" w:hAnsi="Times New Roman" w:cs="Times New Roman"/>
          <w:b/>
          <w:color w:val="000000"/>
          <w:spacing w:val="-4"/>
          <w:sz w:val="24"/>
          <w:szCs w:val="24"/>
          <w:lang w:eastAsia="zh-CN"/>
        </w:rPr>
        <w:t>Загальні вимоги</w:t>
      </w:r>
    </w:p>
    <w:p w14:paraId="4A7C800F" w14:textId="77777777" w:rsidR="00E62C9F" w:rsidRPr="00E62C9F" w:rsidRDefault="00E62C9F" w:rsidP="00E62C9F">
      <w:pPr>
        <w:suppressAutoHyphens/>
        <w:spacing w:after="0" w:line="240" w:lineRule="auto"/>
        <w:ind w:left="720"/>
        <w:jc w:val="both"/>
        <w:rPr>
          <w:rFonts w:ascii="Times New Roman" w:hAnsi="Times New Roman" w:cs="Times New Roman"/>
          <w:b/>
          <w:color w:val="000000"/>
          <w:spacing w:val="-4"/>
          <w:sz w:val="24"/>
          <w:szCs w:val="24"/>
          <w:u w:val="single"/>
          <w:lang w:eastAsia="zh-CN"/>
        </w:rPr>
      </w:pPr>
    </w:p>
    <w:p w14:paraId="25498ECD" w14:textId="77777777" w:rsidR="00E62C9F" w:rsidRPr="00E62C9F" w:rsidRDefault="00E62C9F" w:rsidP="00E62C9F">
      <w:pPr>
        <w:suppressAutoHyphens/>
        <w:spacing w:after="0" w:line="240" w:lineRule="auto"/>
        <w:ind w:firstLine="567"/>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Весь товар повинен бути новим, та таким</w:t>
      </w:r>
      <w:r w:rsidRPr="00E62C9F">
        <w:rPr>
          <w:rFonts w:ascii="Times New Roman" w:hAnsi="Times New Roman" w:cs="Times New Roman"/>
          <w:color w:val="000000"/>
          <w:spacing w:val="-4"/>
          <w:sz w:val="24"/>
          <w:szCs w:val="24"/>
          <w:lang w:eastAsia="zh-CN"/>
        </w:rPr>
        <w:t xml:space="preserve">, що не перебував у використанні та не був відновленим, </w:t>
      </w:r>
      <w:r w:rsidRPr="00E62C9F">
        <w:rPr>
          <w:rFonts w:ascii="Times New Roman" w:hAnsi="Times New Roman" w:cs="Times New Roman"/>
          <w:color w:val="000000"/>
          <w:sz w:val="24"/>
          <w:szCs w:val="24"/>
          <w:lang w:eastAsia="zh-CN"/>
        </w:rPr>
        <w:t>терміни та умови його зберігання не порушені. Упаковка товару повинна бути не пошкоджена.</w:t>
      </w:r>
      <w:r w:rsidRPr="00E62C9F">
        <w:rPr>
          <w:rFonts w:ascii="Times New Roman" w:hAnsi="Times New Roman" w:cs="Times New Roman"/>
          <w:color w:val="000000"/>
          <w:spacing w:val="-4"/>
          <w:sz w:val="24"/>
          <w:szCs w:val="24"/>
          <w:lang w:eastAsia="zh-CN"/>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11F80FAA"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pacing w:val="-4"/>
          <w:sz w:val="24"/>
          <w:szCs w:val="24"/>
          <w:lang w:eastAsia="zh-CN"/>
        </w:rPr>
        <w:lastRenderedPageBreak/>
        <w:t xml:space="preserve">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w:t>
      </w:r>
      <w:proofErr w:type="spellStart"/>
      <w:r w:rsidRPr="00E62C9F">
        <w:rPr>
          <w:rFonts w:ascii="Times New Roman" w:hAnsi="Times New Roman" w:cs="Times New Roman"/>
          <w:color w:val="000000"/>
          <w:spacing w:val="-4"/>
          <w:sz w:val="24"/>
          <w:szCs w:val="24"/>
          <w:lang w:eastAsia="zh-CN"/>
        </w:rPr>
        <w:t>санкційні</w:t>
      </w:r>
      <w:proofErr w:type="spellEnd"/>
      <w:r w:rsidRPr="00E62C9F">
        <w:rPr>
          <w:rFonts w:ascii="Times New Roman" w:hAnsi="Times New Roman" w:cs="Times New Roman"/>
          <w:color w:val="000000"/>
          <w:spacing w:val="-4"/>
          <w:sz w:val="24"/>
          <w:szCs w:val="24"/>
          <w:lang w:eastAsia="zh-CN"/>
        </w:rPr>
        <w:t xml:space="preserve"> обмеження.</w:t>
      </w:r>
    </w:p>
    <w:p w14:paraId="747DA148" w14:textId="77777777" w:rsidR="00E62C9F" w:rsidRPr="00E62C9F" w:rsidRDefault="00E62C9F" w:rsidP="00E62C9F">
      <w:pPr>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uk-UA"/>
        </w:rPr>
        <w:t>Скорочення та умовні познаки</w:t>
      </w:r>
    </w:p>
    <w:p w14:paraId="12A12DA9" w14:textId="77777777" w:rsidR="00E62C9F" w:rsidRPr="00E62C9F" w:rsidRDefault="00E62C9F" w:rsidP="00E62C9F">
      <w:pPr>
        <w:suppressAutoHyphens/>
        <w:spacing w:after="0" w:line="240" w:lineRule="auto"/>
        <w:contextualSpacing/>
        <w:jc w:val="both"/>
        <w:rPr>
          <w:rFonts w:ascii="Times New Roman" w:hAnsi="Times New Roman" w:cs="Times New Roman"/>
          <w:color w:val="000000"/>
          <w:sz w:val="24"/>
          <w:szCs w:val="24"/>
          <w:lang w:eastAsia="zh-CN"/>
        </w:rPr>
      </w:pPr>
    </w:p>
    <w:tbl>
      <w:tblPr>
        <w:tblW w:w="0" w:type="auto"/>
        <w:tblInd w:w="226" w:type="dxa"/>
        <w:tblLayout w:type="fixed"/>
        <w:tblLook w:val="0000" w:firstRow="0" w:lastRow="0" w:firstColumn="0" w:lastColumn="0" w:noHBand="0" w:noVBand="0"/>
      </w:tblPr>
      <w:tblGrid>
        <w:gridCol w:w="1835"/>
        <w:gridCol w:w="7791"/>
      </w:tblGrid>
      <w:tr w:rsidR="00E62C9F" w:rsidRPr="00E62C9F" w14:paraId="68A80AD9" w14:textId="77777777" w:rsidTr="00782D59">
        <w:trPr>
          <w:tblHeader/>
        </w:trPr>
        <w:tc>
          <w:tcPr>
            <w:tcW w:w="1835" w:type="dxa"/>
            <w:tcBorders>
              <w:top w:val="single" w:sz="4" w:space="0" w:color="000000"/>
              <w:left w:val="single" w:sz="4" w:space="0" w:color="000000"/>
              <w:bottom w:val="single" w:sz="4" w:space="0" w:color="000000"/>
              <w:right w:val="single" w:sz="4" w:space="0" w:color="000000"/>
            </w:tcBorders>
          </w:tcPr>
          <w:p w14:paraId="4C617274"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51709F9C" w14:textId="77777777" w:rsidR="00E62C9F" w:rsidRPr="00E62C9F" w:rsidRDefault="00E62C9F" w:rsidP="00E62C9F">
            <w:pPr>
              <w:shd w:val="clear" w:color="auto" w:fill="FFFFFF"/>
              <w:suppressAutoHyphens/>
              <w:spacing w:after="0" w:line="240" w:lineRule="auto"/>
              <w:ind w:left="178" w:firstLine="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Пояснення</w:t>
            </w:r>
          </w:p>
        </w:tc>
      </w:tr>
      <w:tr w:rsidR="00E62C9F" w:rsidRPr="00E62C9F" w14:paraId="018C4B41"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11B5053F"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АСОД</w:t>
            </w:r>
          </w:p>
        </w:tc>
        <w:tc>
          <w:tcPr>
            <w:tcW w:w="7791" w:type="dxa"/>
            <w:tcBorders>
              <w:top w:val="single" w:sz="4" w:space="0" w:color="000000"/>
              <w:left w:val="single" w:sz="4" w:space="0" w:color="000000"/>
              <w:bottom w:val="single" w:sz="4" w:space="0" w:color="000000"/>
              <w:right w:val="single" w:sz="4" w:space="0" w:color="000000"/>
            </w:tcBorders>
          </w:tcPr>
          <w:p w14:paraId="6896F044" w14:textId="77777777" w:rsidR="00E62C9F" w:rsidRPr="00E62C9F" w:rsidRDefault="00E62C9F" w:rsidP="00E62C9F">
            <w:pPr>
              <w:shd w:val="clear" w:color="auto" w:fill="FFFFFF"/>
              <w:suppressAutoHyphens/>
              <w:spacing w:after="0" w:line="240" w:lineRule="auto"/>
              <w:ind w:left="178" w:firstLine="283"/>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Автоматизована система обробки даних</w:t>
            </w:r>
          </w:p>
        </w:tc>
      </w:tr>
      <w:tr w:rsidR="00E62C9F" w:rsidRPr="00E62C9F" w14:paraId="0FB1E113"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7E2FBB53"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iCs/>
                <w:color w:val="000000"/>
                <w:sz w:val="24"/>
                <w:szCs w:val="24"/>
                <w:shd w:val="clear" w:color="auto" w:fill="FFFFFF"/>
                <w:lang w:eastAsia="zh-CN"/>
              </w:rPr>
              <w:t>ДСТУ</w:t>
            </w:r>
          </w:p>
        </w:tc>
        <w:tc>
          <w:tcPr>
            <w:tcW w:w="7791" w:type="dxa"/>
            <w:tcBorders>
              <w:top w:val="single" w:sz="4" w:space="0" w:color="000000"/>
              <w:left w:val="single" w:sz="4" w:space="0" w:color="000000"/>
              <w:bottom w:val="single" w:sz="4" w:space="0" w:color="000000"/>
              <w:right w:val="single" w:sz="4" w:space="0" w:color="000000"/>
            </w:tcBorders>
          </w:tcPr>
          <w:p w14:paraId="083260A2"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shd w:val="clear" w:color="auto" w:fill="FFFFFF"/>
                <w:lang w:eastAsia="zh-CN"/>
              </w:rPr>
              <w:t>Державний стандарт України</w:t>
            </w:r>
            <w:r w:rsidRPr="00E62C9F">
              <w:rPr>
                <w:rFonts w:ascii="Times New Roman" w:hAnsi="Times New Roman" w:cs="Times New Roman"/>
                <w:color w:val="000000"/>
                <w:sz w:val="24"/>
                <w:szCs w:val="24"/>
                <w:shd w:val="clear" w:color="auto" w:fill="FFFFFF"/>
                <w:lang w:eastAsia="zh-CN"/>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E62C9F" w:rsidRPr="00E62C9F" w14:paraId="2348517E"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36144E8D"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ЕД</w:t>
            </w:r>
          </w:p>
        </w:tc>
        <w:tc>
          <w:tcPr>
            <w:tcW w:w="7791" w:type="dxa"/>
            <w:tcBorders>
              <w:top w:val="single" w:sz="4" w:space="0" w:color="000000"/>
              <w:left w:val="single" w:sz="4" w:space="0" w:color="000000"/>
              <w:bottom w:val="single" w:sz="4" w:space="0" w:color="000000"/>
              <w:right w:val="single" w:sz="4" w:space="0" w:color="000000"/>
            </w:tcBorders>
          </w:tcPr>
          <w:p w14:paraId="441636FD"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Експлуатаційна документація</w:t>
            </w:r>
          </w:p>
        </w:tc>
      </w:tr>
      <w:tr w:rsidR="00E62C9F" w:rsidRPr="00E62C9F" w14:paraId="58852859"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286B107D"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2E644A5A" w14:textId="77777777" w:rsidR="00E62C9F" w:rsidRPr="00E62C9F" w:rsidRDefault="00E62C9F" w:rsidP="00E62C9F">
            <w:pPr>
              <w:shd w:val="clear" w:color="auto" w:fill="FFFFFF"/>
              <w:suppressAutoHyphens/>
              <w:spacing w:after="0" w:line="240" w:lineRule="auto"/>
              <w:ind w:right="177"/>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uk-UA" w:bidi="uk-UA"/>
              </w:rPr>
              <w:t>Інформаційний файл</w:t>
            </w:r>
            <w:r w:rsidRPr="00E62C9F">
              <w:rPr>
                <w:rFonts w:ascii="Times New Roman" w:hAnsi="Times New Roman" w:cs="Times New Roman"/>
                <w:color w:val="000000"/>
                <w:sz w:val="24"/>
                <w:szCs w:val="24"/>
                <w:lang w:eastAsia="uk-UA" w:bidi="uk-UA"/>
              </w:rPr>
              <w:t xml:space="preserve"> </w:t>
            </w:r>
            <w:r w:rsidRPr="00E62C9F">
              <w:rPr>
                <w:rFonts w:ascii="Times New Roman" w:hAnsi="Times New Roman" w:cs="Times New Roman"/>
                <w:sz w:val="24"/>
                <w:szCs w:val="24"/>
                <w:lang w:eastAsia="zh-CN" w:bidi="uk-UA"/>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E62C9F">
              <w:rPr>
                <w:rFonts w:ascii="Times New Roman" w:hAnsi="Times New Roman" w:cs="Times New Roman"/>
                <w:color w:val="000000"/>
                <w:sz w:val="24"/>
                <w:szCs w:val="24"/>
                <w:lang w:eastAsia="zh-CN" w:bidi="uk-UA"/>
              </w:rPr>
              <w:t>.</w:t>
            </w:r>
          </w:p>
        </w:tc>
      </w:tr>
      <w:tr w:rsidR="00E62C9F" w:rsidRPr="00E62C9F" w14:paraId="6179B27A"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769CD61"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КЕП</w:t>
            </w:r>
          </w:p>
        </w:tc>
        <w:tc>
          <w:tcPr>
            <w:tcW w:w="7791" w:type="dxa"/>
            <w:tcBorders>
              <w:top w:val="single" w:sz="4" w:space="0" w:color="000000"/>
              <w:left w:val="single" w:sz="4" w:space="0" w:color="000000"/>
              <w:bottom w:val="single" w:sz="4" w:space="0" w:color="000000"/>
              <w:right w:val="single" w:sz="4" w:space="0" w:color="000000"/>
            </w:tcBorders>
          </w:tcPr>
          <w:p w14:paraId="00F8BD10"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Кваліфікований електронний підпис</w:t>
            </w:r>
            <w:r w:rsidRPr="00E62C9F">
              <w:rPr>
                <w:rFonts w:ascii="Times New Roman" w:hAnsi="Times New Roman" w:cs="Times New Roman"/>
                <w:color w:val="000000"/>
                <w:sz w:val="24"/>
                <w:szCs w:val="24"/>
                <w:lang w:eastAsia="zh-CN"/>
              </w:rPr>
              <w:t xml:space="preserve"> –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E62C9F" w:rsidRPr="00E62C9F" w14:paraId="4227887A"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14C0DDD9"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w:t>
            </w:r>
          </w:p>
        </w:tc>
        <w:tc>
          <w:tcPr>
            <w:tcW w:w="7791" w:type="dxa"/>
            <w:tcBorders>
              <w:top w:val="single" w:sz="4" w:space="0" w:color="000000"/>
              <w:left w:val="single" w:sz="4" w:space="0" w:color="000000"/>
              <w:bottom w:val="single" w:sz="4" w:space="0" w:color="000000"/>
              <w:right w:val="single" w:sz="4" w:space="0" w:color="000000"/>
            </w:tcBorders>
          </w:tcPr>
          <w:p w14:paraId="460B7F82"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sz w:val="24"/>
                <w:szCs w:val="24"/>
                <w:lang w:eastAsia="uk-UA" w:bidi="uk-UA"/>
              </w:rPr>
              <w:t xml:space="preserve">Комплекс автоматичної фото- та </w:t>
            </w:r>
            <w:proofErr w:type="spellStart"/>
            <w:r w:rsidRPr="00E62C9F">
              <w:rPr>
                <w:rFonts w:ascii="Times New Roman" w:hAnsi="Times New Roman" w:cs="Times New Roman"/>
                <w:b/>
                <w:bCs/>
                <w:sz w:val="24"/>
                <w:szCs w:val="24"/>
                <w:lang w:eastAsia="uk-UA" w:bidi="uk-UA"/>
              </w:rPr>
              <w:t>відеофіксації</w:t>
            </w:r>
            <w:proofErr w:type="spellEnd"/>
            <w:r w:rsidRPr="00E62C9F">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E62C9F" w:rsidRPr="00E62C9F" w14:paraId="0B0B7858"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1AB7988"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НЗ</w:t>
            </w:r>
          </w:p>
        </w:tc>
        <w:tc>
          <w:tcPr>
            <w:tcW w:w="7791" w:type="dxa"/>
            <w:tcBorders>
              <w:top w:val="single" w:sz="4" w:space="0" w:color="000000"/>
              <w:left w:val="single" w:sz="4" w:space="0" w:color="000000"/>
              <w:bottom w:val="single" w:sz="4" w:space="0" w:color="000000"/>
              <w:right w:val="single" w:sz="4" w:space="0" w:color="000000"/>
            </w:tcBorders>
          </w:tcPr>
          <w:p w14:paraId="2A61F547"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zh-CN"/>
              </w:rPr>
              <w:t xml:space="preserve">Номерний знак </w:t>
            </w:r>
            <w:r w:rsidRPr="00E62C9F">
              <w:rPr>
                <w:rFonts w:ascii="Times New Roman" w:hAnsi="Times New Roman" w:cs="Times New Roman"/>
                <w:bCs/>
                <w:color w:val="000000"/>
                <w:sz w:val="24"/>
                <w:szCs w:val="24"/>
                <w:lang w:eastAsia="zh-CN"/>
              </w:rPr>
              <w:t>транспортного засобу (автомобільний номерний знак)</w:t>
            </w:r>
            <w:r w:rsidRPr="00E62C9F">
              <w:rPr>
                <w:rFonts w:ascii="Times New Roman" w:hAnsi="Times New Roman" w:cs="Times New Roman"/>
                <w:color w:val="000000"/>
                <w:sz w:val="24"/>
                <w:szCs w:val="24"/>
                <w:lang w:eastAsia="zh-CN"/>
              </w:rPr>
              <w:t xml:space="preserve"> — пластина-ідентифікатор для обліку транспортних засобів.</w:t>
            </w:r>
          </w:p>
        </w:tc>
      </w:tr>
      <w:tr w:rsidR="00E62C9F" w:rsidRPr="00E62C9F" w14:paraId="2941F02B"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52148064"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ПДР</w:t>
            </w:r>
          </w:p>
        </w:tc>
        <w:tc>
          <w:tcPr>
            <w:tcW w:w="7791" w:type="dxa"/>
            <w:tcBorders>
              <w:top w:val="single" w:sz="4" w:space="0" w:color="000000"/>
              <w:left w:val="single" w:sz="4" w:space="0" w:color="000000"/>
              <w:bottom w:val="single" w:sz="4" w:space="0" w:color="000000"/>
              <w:right w:val="single" w:sz="4" w:space="0" w:color="000000"/>
            </w:tcBorders>
          </w:tcPr>
          <w:p w14:paraId="778E4D8C"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shd w:val="clear" w:color="auto" w:fill="FFFFFF"/>
                <w:lang w:eastAsia="zh-CN"/>
              </w:rPr>
              <w:t>Правила дорожнього руху</w:t>
            </w:r>
            <w:r w:rsidRPr="00E62C9F">
              <w:rPr>
                <w:rFonts w:ascii="Times New Roman" w:hAnsi="Times New Roman" w:cs="Times New Roman"/>
                <w:color w:val="000000"/>
                <w:sz w:val="24"/>
                <w:szCs w:val="24"/>
                <w:shd w:val="clear" w:color="auto" w:fill="FFFFFF"/>
                <w:lang w:eastAsia="zh-CN"/>
              </w:rPr>
              <w:t xml:space="preserve"> — встановлюють єдиний порядок дорожнього руху на всій території України.</w:t>
            </w:r>
          </w:p>
        </w:tc>
      </w:tr>
      <w:tr w:rsidR="00E62C9F" w:rsidRPr="00E62C9F" w14:paraId="57199F42"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1A76248"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Смуга</w:t>
            </w:r>
          </w:p>
        </w:tc>
        <w:tc>
          <w:tcPr>
            <w:tcW w:w="7791" w:type="dxa"/>
            <w:tcBorders>
              <w:top w:val="single" w:sz="4" w:space="0" w:color="000000"/>
              <w:left w:val="single" w:sz="4" w:space="0" w:color="000000"/>
              <w:bottom w:val="single" w:sz="4" w:space="0" w:color="000000"/>
              <w:right w:val="single" w:sz="4" w:space="0" w:color="000000"/>
            </w:tcBorders>
          </w:tcPr>
          <w:p w14:paraId="6D725AFD"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hyperlink r:id="rId8" w:anchor="6400" w:history="1">
              <w:r w:rsidRPr="00E62C9F">
                <w:rPr>
                  <w:rStyle w:val="aa"/>
                  <w:rFonts w:ascii="Times New Roman" w:hAnsi="Times New Roman" w:cs="Times New Roman"/>
                  <w:b/>
                  <w:color w:val="000000"/>
                  <w:sz w:val="24"/>
                  <w:szCs w:val="24"/>
                  <w:lang w:eastAsia="zh-CN"/>
                </w:rPr>
                <w:t>С</w:t>
              </w:r>
            </w:hyperlink>
            <w:r w:rsidRPr="00E62C9F">
              <w:rPr>
                <w:rFonts w:ascii="Times New Roman" w:hAnsi="Times New Roman" w:cs="Times New Roman"/>
                <w:b/>
                <w:bCs/>
                <w:color w:val="000000"/>
                <w:sz w:val="24"/>
                <w:szCs w:val="24"/>
                <w:lang w:eastAsia="zh-CN"/>
              </w:rPr>
              <w:t>муга руху</w:t>
            </w:r>
            <w:r w:rsidRPr="00E62C9F">
              <w:rPr>
                <w:rFonts w:ascii="Times New Roman" w:hAnsi="Times New Roman" w:cs="Times New Roman"/>
                <w:color w:val="000000"/>
                <w:sz w:val="24"/>
                <w:szCs w:val="24"/>
                <w:lang w:eastAsia="zh-CN"/>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E62C9F" w:rsidRPr="00E62C9F" w14:paraId="0C568294"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CFF90DB"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ТЗ</w:t>
            </w:r>
          </w:p>
        </w:tc>
        <w:tc>
          <w:tcPr>
            <w:tcW w:w="7791" w:type="dxa"/>
            <w:tcBorders>
              <w:top w:val="single" w:sz="4" w:space="0" w:color="000000"/>
              <w:left w:val="single" w:sz="4" w:space="0" w:color="000000"/>
              <w:bottom w:val="single" w:sz="4" w:space="0" w:color="000000"/>
              <w:right w:val="single" w:sz="4" w:space="0" w:color="000000"/>
            </w:tcBorders>
          </w:tcPr>
          <w:p w14:paraId="4364C7EC"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zh-CN"/>
              </w:rPr>
              <w:t>Транспортний засіб</w:t>
            </w:r>
            <w:r w:rsidRPr="00E62C9F">
              <w:rPr>
                <w:rFonts w:ascii="Times New Roman" w:hAnsi="Times New Roman" w:cs="Times New Roman"/>
                <w:color w:val="000000"/>
                <w:sz w:val="24"/>
                <w:szCs w:val="24"/>
                <w:lang w:eastAsia="zh-CN"/>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E62C9F" w:rsidRPr="00E62C9F" w14:paraId="2D09A08C"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DDC1312"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ДНЗ</w:t>
            </w:r>
          </w:p>
        </w:tc>
        <w:tc>
          <w:tcPr>
            <w:tcW w:w="7791" w:type="dxa"/>
            <w:tcBorders>
              <w:top w:val="single" w:sz="4" w:space="0" w:color="000000"/>
              <w:left w:val="single" w:sz="4" w:space="0" w:color="000000"/>
              <w:bottom w:val="single" w:sz="4" w:space="0" w:color="000000"/>
              <w:right w:val="single" w:sz="4" w:space="0" w:color="000000"/>
            </w:tcBorders>
          </w:tcPr>
          <w:p w14:paraId="2ED4994B"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 xml:space="preserve">Державний номерний знак - </w:t>
            </w:r>
            <w:r w:rsidRPr="00E62C9F">
              <w:rPr>
                <w:rFonts w:ascii="Times New Roman" w:hAnsi="Times New Roman" w:cs="Times New Roman"/>
                <w:color w:val="000000"/>
                <w:sz w:val="24"/>
                <w:szCs w:val="24"/>
                <w:lang w:eastAsia="zh-CN"/>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E62C9F" w:rsidRPr="00E62C9F" w14:paraId="280888CE"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560ED94"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ІНЗ</w:t>
            </w:r>
          </w:p>
        </w:tc>
        <w:tc>
          <w:tcPr>
            <w:tcW w:w="7791" w:type="dxa"/>
            <w:tcBorders>
              <w:top w:val="single" w:sz="4" w:space="0" w:color="000000"/>
              <w:left w:val="single" w:sz="4" w:space="0" w:color="000000"/>
              <w:bottom w:val="single" w:sz="4" w:space="0" w:color="000000"/>
              <w:right w:val="single" w:sz="4" w:space="0" w:color="000000"/>
            </w:tcBorders>
          </w:tcPr>
          <w:p w14:paraId="528734FC"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 xml:space="preserve">Індивідуальні номерні знаки </w:t>
            </w:r>
            <w:r w:rsidRPr="00E62C9F">
              <w:rPr>
                <w:rFonts w:ascii="Times New Roman" w:hAnsi="Times New Roman" w:cs="Times New Roman"/>
                <w:color w:val="000000"/>
                <w:sz w:val="24"/>
                <w:szCs w:val="24"/>
                <w:lang w:eastAsia="zh-CN"/>
              </w:rPr>
              <w:t>—</w:t>
            </w:r>
            <w:r w:rsidRPr="00E62C9F">
              <w:rPr>
                <w:rFonts w:ascii="Times New Roman" w:hAnsi="Times New Roman" w:cs="Times New Roman"/>
                <w:b/>
                <w:color w:val="000000"/>
                <w:sz w:val="24"/>
                <w:szCs w:val="24"/>
                <w:lang w:eastAsia="zh-CN"/>
              </w:rPr>
              <w:t xml:space="preserve"> </w:t>
            </w:r>
            <w:r w:rsidRPr="00E62C9F">
              <w:rPr>
                <w:rFonts w:ascii="Times New Roman" w:hAnsi="Times New Roman" w:cs="Times New Roman"/>
                <w:bCs/>
                <w:color w:val="000000"/>
                <w:sz w:val="24"/>
                <w:szCs w:val="24"/>
                <w:lang w:eastAsia="zh-CN"/>
              </w:rPr>
              <w:t>номерні знаки транспортних засобів, що виготовляються на індивідуальне замовлення їх власників.</w:t>
            </w:r>
          </w:p>
        </w:tc>
      </w:tr>
      <w:tr w:rsidR="00E62C9F" w:rsidRPr="00E62C9F" w14:paraId="52891E9B"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A7517D5"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ПКД</w:t>
            </w:r>
          </w:p>
        </w:tc>
        <w:tc>
          <w:tcPr>
            <w:tcW w:w="7791" w:type="dxa"/>
            <w:tcBorders>
              <w:top w:val="single" w:sz="4" w:space="0" w:color="000000"/>
              <w:left w:val="single" w:sz="4" w:space="0" w:color="000000"/>
              <w:bottom w:val="single" w:sz="4" w:space="0" w:color="000000"/>
              <w:right w:val="single" w:sz="4" w:space="0" w:color="000000"/>
            </w:tcBorders>
          </w:tcPr>
          <w:p w14:paraId="29202DC8"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Прилад контролю дистанційний</w:t>
            </w:r>
            <w:r w:rsidRPr="00E62C9F">
              <w:rPr>
                <w:rFonts w:ascii="Times New Roman" w:hAnsi="Times New Roman" w:cs="Times New Roman"/>
                <w:color w:val="000000"/>
                <w:sz w:val="24"/>
                <w:szCs w:val="24"/>
                <w:lang w:eastAsia="zh-CN"/>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захищена згідно із законодавством про захист інформації в інформаційно-</w:t>
            </w:r>
            <w:r w:rsidRPr="00E62C9F">
              <w:rPr>
                <w:rFonts w:ascii="Times New Roman" w:hAnsi="Times New Roman" w:cs="Times New Roman"/>
                <w:color w:val="000000"/>
                <w:sz w:val="24"/>
                <w:szCs w:val="24"/>
                <w:lang w:eastAsia="zh-CN"/>
              </w:rPr>
              <w:lastRenderedPageBreak/>
              <w:t xml:space="preserve">комунікаційних системах. У документації даного тендеру також використовується скорочення Комплекс. </w:t>
            </w:r>
          </w:p>
        </w:tc>
      </w:tr>
      <w:tr w:rsidR="00E62C9F" w:rsidRPr="00E62C9F" w14:paraId="333D6A48"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71680F0D"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МДП</w:t>
            </w:r>
          </w:p>
        </w:tc>
        <w:tc>
          <w:tcPr>
            <w:tcW w:w="7791" w:type="dxa"/>
            <w:tcBorders>
              <w:top w:val="single" w:sz="4" w:space="0" w:color="000000"/>
              <w:left w:val="single" w:sz="4" w:space="0" w:color="000000"/>
              <w:bottom w:val="single" w:sz="4" w:space="0" w:color="000000"/>
              <w:right w:val="single" w:sz="4" w:space="0" w:color="000000"/>
            </w:tcBorders>
          </w:tcPr>
          <w:p w14:paraId="40165165" w14:textId="77777777" w:rsidR="00E62C9F" w:rsidRPr="00E62C9F" w:rsidRDefault="00E62C9F" w:rsidP="00E62C9F">
            <w:pPr>
              <w:shd w:val="clear" w:color="auto" w:fill="FFFFFF"/>
              <w:suppressAutoHyphens/>
              <w:spacing w:after="0" w:line="240" w:lineRule="auto"/>
              <w:ind w:left="178" w:firstLine="283"/>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Максимально допустима похибка</w:t>
            </w:r>
          </w:p>
        </w:tc>
      </w:tr>
      <w:tr w:rsidR="00E62C9F" w:rsidRPr="00E62C9F" w14:paraId="4CE5AD49" w14:textId="77777777" w:rsidTr="00782D59">
        <w:trPr>
          <w:trHeight w:val="70"/>
        </w:trPr>
        <w:tc>
          <w:tcPr>
            <w:tcW w:w="1835" w:type="dxa"/>
            <w:tcBorders>
              <w:top w:val="single" w:sz="4" w:space="0" w:color="000000"/>
              <w:left w:val="single" w:sz="4" w:space="0" w:color="000000"/>
              <w:bottom w:val="single" w:sz="4" w:space="0" w:color="000000"/>
              <w:right w:val="single" w:sz="4" w:space="0" w:color="000000"/>
            </w:tcBorders>
          </w:tcPr>
          <w:p w14:paraId="562316C9"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ПЗ</w:t>
            </w:r>
          </w:p>
        </w:tc>
        <w:tc>
          <w:tcPr>
            <w:tcW w:w="7791" w:type="dxa"/>
            <w:tcBorders>
              <w:top w:val="single" w:sz="4" w:space="0" w:color="000000"/>
              <w:left w:val="single" w:sz="4" w:space="0" w:color="000000"/>
              <w:bottom w:val="single" w:sz="4" w:space="0" w:color="000000"/>
              <w:right w:val="single" w:sz="4" w:space="0" w:color="000000"/>
            </w:tcBorders>
          </w:tcPr>
          <w:p w14:paraId="1B2DF390" w14:textId="77777777" w:rsidR="00E62C9F" w:rsidRPr="00E62C9F" w:rsidRDefault="00E62C9F" w:rsidP="00E62C9F">
            <w:pPr>
              <w:shd w:val="clear" w:color="auto" w:fill="FFFFFF"/>
              <w:suppressAutoHyphens/>
              <w:spacing w:after="0" w:line="240" w:lineRule="auto"/>
              <w:ind w:left="178" w:firstLine="283"/>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Програмне забезпечення</w:t>
            </w:r>
          </w:p>
        </w:tc>
      </w:tr>
    </w:tbl>
    <w:p w14:paraId="2235986C" w14:textId="77777777" w:rsidR="00E62C9F" w:rsidRPr="00E62C9F" w:rsidRDefault="00E62C9F" w:rsidP="00E62C9F">
      <w:pPr>
        <w:suppressAutoHyphens/>
        <w:spacing w:after="0" w:line="240" w:lineRule="auto"/>
        <w:contextualSpacing/>
        <w:jc w:val="both"/>
        <w:rPr>
          <w:rFonts w:ascii="Times New Roman" w:hAnsi="Times New Roman" w:cs="Times New Roman"/>
          <w:color w:val="000000"/>
          <w:spacing w:val="-4"/>
          <w:sz w:val="24"/>
          <w:szCs w:val="24"/>
          <w:lang w:eastAsia="zh-CN"/>
        </w:rPr>
      </w:pPr>
    </w:p>
    <w:p w14:paraId="7D2524F9" w14:textId="77777777" w:rsidR="00E62C9F" w:rsidRPr="00E62C9F" w:rsidRDefault="00E62C9F" w:rsidP="00E62C9F">
      <w:pPr>
        <w:suppressAutoHyphens/>
        <w:spacing w:after="0" w:line="240" w:lineRule="auto"/>
        <w:ind w:firstLine="567"/>
        <w:contextualSpacing/>
        <w:jc w:val="both"/>
        <w:rPr>
          <w:rFonts w:ascii="Times New Roman" w:hAnsi="Times New Roman" w:cs="Times New Roman"/>
          <w:b/>
          <w:bCs/>
          <w:iCs/>
          <w:color w:val="000000"/>
          <w:spacing w:val="-4"/>
          <w:sz w:val="24"/>
          <w:szCs w:val="24"/>
          <w:lang w:eastAsia="uk-UA" w:bidi="uk-UA"/>
        </w:rPr>
      </w:pPr>
    </w:p>
    <w:p w14:paraId="15085813" w14:textId="77777777" w:rsidR="00E62C9F" w:rsidRPr="00E62C9F" w:rsidRDefault="00E62C9F" w:rsidP="00E62C9F">
      <w:pPr>
        <w:numPr>
          <w:ilvl w:val="0"/>
          <w:numId w:val="24"/>
        </w:numPr>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iCs/>
          <w:color w:val="000000"/>
          <w:sz w:val="24"/>
          <w:szCs w:val="24"/>
          <w:lang w:eastAsia="uk-UA" w:bidi="uk-UA"/>
        </w:rPr>
        <w:t>Загальні положення</w:t>
      </w:r>
    </w:p>
    <w:p w14:paraId="7C278EDD" w14:textId="77777777" w:rsidR="00E62C9F" w:rsidRPr="00E62C9F" w:rsidRDefault="00E62C9F" w:rsidP="00E62C9F">
      <w:pPr>
        <w:suppressAutoHyphens/>
        <w:spacing w:after="0" w:line="240" w:lineRule="auto"/>
        <w:contextualSpacing/>
        <w:jc w:val="both"/>
        <w:rPr>
          <w:rFonts w:ascii="Times New Roman" w:hAnsi="Times New Roman" w:cs="Times New Roman"/>
          <w:b/>
          <w:bCs/>
          <w:i/>
          <w:iCs/>
          <w:color w:val="000000"/>
          <w:sz w:val="24"/>
          <w:szCs w:val="24"/>
          <w:u w:val="single"/>
          <w:lang w:eastAsia="uk-UA" w:bidi="uk-UA"/>
        </w:rPr>
      </w:pPr>
    </w:p>
    <w:p w14:paraId="14A0BCCF"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757802E0"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2</w:t>
      </w:r>
      <w:r w:rsidRPr="00E62C9F">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181335A0"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sz w:val="24"/>
          <w:szCs w:val="24"/>
          <w:lang w:eastAsia="zh-CN"/>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33FD047B" w14:textId="77777777" w:rsidR="00E62C9F" w:rsidRPr="00E62C9F" w:rsidRDefault="00E62C9F" w:rsidP="00E62C9F">
      <w:pPr>
        <w:suppressAutoHyphens/>
        <w:spacing w:after="0" w:line="240" w:lineRule="auto"/>
        <w:ind w:left="567"/>
        <w:jc w:val="both"/>
        <w:rPr>
          <w:rFonts w:ascii="Times New Roman" w:hAnsi="Times New Roman" w:cs="Times New Roman"/>
          <w:sz w:val="24"/>
          <w:szCs w:val="24"/>
        </w:rPr>
      </w:pPr>
      <w:r w:rsidRPr="00E62C9F">
        <w:rPr>
          <w:rFonts w:ascii="Times New Roman" w:hAnsi="Times New Roman" w:cs="Times New Roman"/>
          <w:sz w:val="24"/>
          <w:szCs w:val="24"/>
          <w:lang w:eastAsia="zh-CN"/>
        </w:rPr>
        <w:t xml:space="preserve">- обов’язково: 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0CA1B5DC"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sz w:val="24"/>
          <w:szCs w:val="24"/>
          <w:lang w:eastAsia="zh-CN"/>
        </w:rPr>
        <w:t>- опціонально: проїзд на заборонний сигнал світлофора.</w:t>
      </w:r>
    </w:p>
    <w:tbl>
      <w:tblPr>
        <w:tblW w:w="0" w:type="auto"/>
        <w:tblInd w:w="115"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E62C9F" w:rsidRPr="00E62C9F" w14:paraId="5310A289" w14:textId="77777777" w:rsidTr="00782D59">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32CA5DDD"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187FAFD2" w14:textId="77777777" w:rsidR="00E62C9F" w:rsidRPr="00E62C9F" w:rsidRDefault="00E62C9F" w:rsidP="00E62C9F">
            <w:pPr>
              <w:suppressAutoHyphens/>
              <w:spacing w:after="0" w:line="240" w:lineRule="auto"/>
              <w:ind w:right="177"/>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7588B82B"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Відповідність,</w:t>
            </w:r>
          </w:p>
          <w:p w14:paraId="190E424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так/ні*</w:t>
            </w:r>
          </w:p>
        </w:tc>
      </w:tr>
      <w:tr w:rsidR="00E62C9F" w:rsidRPr="00E62C9F" w14:paraId="497BB406" w14:textId="77777777" w:rsidTr="00782D59">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4038435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 xml:space="preserve">Комплекси автоматичної </w:t>
            </w:r>
            <w:bookmarkStart w:id="0" w:name="_Hlk179902891"/>
            <w:r w:rsidRPr="00E62C9F">
              <w:rPr>
                <w:rFonts w:ascii="Times New Roman" w:eastAsia="Droid Sans Fallback" w:hAnsi="Times New Roman" w:cs="Times New Roman"/>
                <w:kern w:val="2"/>
                <w:sz w:val="24"/>
                <w:szCs w:val="24"/>
                <w:lang w:eastAsia="uk-UA" w:bidi="uk-UA"/>
              </w:rPr>
              <w:t xml:space="preserve">фото- та </w:t>
            </w:r>
            <w:proofErr w:type="spellStart"/>
            <w:r w:rsidRPr="00E62C9F">
              <w:rPr>
                <w:rFonts w:ascii="Times New Roman" w:eastAsia="Droid Sans Fallback" w:hAnsi="Times New Roman" w:cs="Times New Roman"/>
                <w:kern w:val="2"/>
                <w:sz w:val="24"/>
                <w:szCs w:val="24"/>
                <w:lang w:eastAsia="uk-UA" w:bidi="uk-UA"/>
              </w:rPr>
              <w:t>відеофіксації</w:t>
            </w:r>
            <w:bookmarkEnd w:id="0"/>
            <w:proofErr w:type="spellEnd"/>
            <w:r w:rsidRPr="00E62C9F">
              <w:rPr>
                <w:rFonts w:ascii="Times New Roman" w:eastAsia="Droid Sans Fallback" w:hAnsi="Times New Roman" w:cs="Times New Roman"/>
                <w:kern w:val="2"/>
                <w:sz w:val="24"/>
                <w:szCs w:val="24"/>
                <w:lang w:eastAsia="uk-UA" w:bidi="uk-UA"/>
              </w:rPr>
              <w:t xml:space="preserve"> адміністративних</w:t>
            </w:r>
            <w:r w:rsidRPr="00E62C9F">
              <w:rPr>
                <w:rFonts w:ascii="Times New Roman" w:eastAsia="Droid Sans Fallback" w:hAnsi="Times New Roman" w:cs="Times New Roman"/>
                <w:color w:val="000000"/>
                <w:kern w:val="2"/>
                <w:sz w:val="24"/>
                <w:szCs w:val="24"/>
                <w:lang w:eastAsia="zh-CN" w:bidi="hi-IN"/>
              </w:rPr>
              <w:t xml:space="preserve"> </w:t>
            </w:r>
            <w:r w:rsidRPr="00E62C9F">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E62C9F">
              <w:rPr>
                <w:rFonts w:ascii="Times New Roman" w:eastAsia="Droid Sans Fallback" w:hAnsi="Times New Roman" w:cs="Times New Roman"/>
                <w:color w:val="000000"/>
                <w:kern w:val="2"/>
                <w:sz w:val="24"/>
                <w:szCs w:val="24"/>
                <w:lang w:eastAsia="zh-CN" w:bidi="hi-IN"/>
              </w:rPr>
              <w:t>, кожний з яких відповідає наступним вимогам.</w:t>
            </w:r>
          </w:p>
        </w:tc>
      </w:tr>
      <w:tr w:rsidR="00E62C9F" w:rsidRPr="00E62C9F" w14:paraId="3A6F6410" w14:textId="77777777" w:rsidTr="00782D59">
        <w:tc>
          <w:tcPr>
            <w:tcW w:w="9638" w:type="dxa"/>
            <w:gridSpan w:val="3"/>
            <w:tcBorders>
              <w:top w:val="single" w:sz="2" w:space="0" w:color="000000"/>
              <w:left w:val="single" w:sz="2" w:space="0" w:color="000000"/>
              <w:bottom w:val="single" w:sz="2" w:space="0" w:color="000000"/>
              <w:right w:val="single" w:sz="2" w:space="0" w:color="000000"/>
            </w:tcBorders>
          </w:tcPr>
          <w:p w14:paraId="29B6211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Повна назва обладнання _______________________________</w:t>
            </w:r>
          </w:p>
          <w:p w14:paraId="4B208A88"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Код обладнання _________________________________________________________________</w:t>
            </w:r>
          </w:p>
        </w:tc>
      </w:tr>
      <w:tr w:rsidR="00E62C9F" w:rsidRPr="00E62C9F" w14:paraId="78601F67"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E5E9FCA"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w:t>
            </w:r>
          </w:p>
        </w:tc>
        <w:tc>
          <w:tcPr>
            <w:tcW w:w="7198" w:type="dxa"/>
            <w:tcBorders>
              <w:top w:val="single" w:sz="2" w:space="0" w:color="000000"/>
              <w:left w:val="single" w:sz="2" w:space="0" w:color="000000"/>
              <w:bottom w:val="single" w:sz="2" w:space="0" w:color="000000"/>
              <w:right w:val="single" w:sz="2" w:space="0" w:color="000000"/>
            </w:tcBorders>
          </w:tcPr>
          <w:p w14:paraId="6F24EA63"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 повинен складатися з таких функціональних систем:</w:t>
            </w:r>
          </w:p>
          <w:p w14:paraId="7640C848"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E5056C9"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системи розпізнавання НЗ транспортних засобів;</w:t>
            </w:r>
          </w:p>
          <w:p w14:paraId="5B1E34C2"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передачі інформації про зафіксовані події комунікаційними мережами АСОД;</w:t>
            </w:r>
          </w:p>
          <w:p w14:paraId="30DAEB37"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КЕП; </w:t>
            </w:r>
          </w:p>
          <w:p w14:paraId="597E76AB"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сигналізації;</w:t>
            </w:r>
          </w:p>
          <w:p w14:paraId="639B6838"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електроживлення та моніторингу стану Комплексу;</w:t>
            </w:r>
          </w:p>
          <w:p w14:paraId="5BFA0DF9"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 xml:space="preserve">вбудованої комп’ютерної програми з налаштування </w:t>
            </w:r>
            <w:r w:rsidRPr="00E62C9F">
              <w:rPr>
                <w:rFonts w:ascii="Times New Roman" w:hAnsi="Times New Roman" w:cs="Times New Roman"/>
                <w:color w:val="000000"/>
                <w:sz w:val="24"/>
                <w:szCs w:val="24"/>
                <w:lang w:eastAsia="uk-UA" w:bidi="uk-UA"/>
              </w:rPr>
              <w:lastRenderedPageBreak/>
              <w:t>Комплексу</w:t>
            </w:r>
          </w:p>
        </w:tc>
        <w:tc>
          <w:tcPr>
            <w:tcW w:w="1704" w:type="dxa"/>
            <w:tcBorders>
              <w:top w:val="single" w:sz="2" w:space="0" w:color="000000"/>
              <w:left w:val="single" w:sz="2" w:space="0" w:color="000000"/>
              <w:bottom w:val="single" w:sz="2" w:space="0" w:color="000000"/>
              <w:right w:val="single" w:sz="2" w:space="0" w:color="000000"/>
            </w:tcBorders>
          </w:tcPr>
          <w:p w14:paraId="22F6FD4C"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894AAF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1AA1A79C"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w:t>
            </w:r>
          </w:p>
        </w:tc>
        <w:tc>
          <w:tcPr>
            <w:tcW w:w="7198" w:type="dxa"/>
            <w:tcBorders>
              <w:top w:val="single" w:sz="2" w:space="0" w:color="000000"/>
              <w:left w:val="single" w:sz="2" w:space="0" w:color="000000"/>
              <w:bottom w:val="single" w:sz="2" w:space="0" w:color="000000"/>
              <w:right w:val="single" w:sz="2" w:space="0" w:color="000000"/>
            </w:tcBorders>
          </w:tcPr>
          <w:p w14:paraId="46A7C272" w14:textId="77777777" w:rsidR="00E62C9F" w:rsidRPr="00E62C9F" w:rsidRDefault="00E62C9F" w:rsidP="00E62C9F">
            <w:pPr>
              <w:tabs>
                <w:tab w:val="left" w:pos="6861"/>
              </w:tabs>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2CDB60CA" w14:textId="77777777" w:rsidR="00E62C9F" w:rsidRPr="00E62C9F" w:rsidRDefault="00E62C9F" w:rsidP="00E62C9F">
            <w:pPr>
              <w:suppressAutoHyphens/>
              <w:spacing w:after="0" w:line="240" w:lineRule="auto"/>
              <w:ind w:left="28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w:t>
            </w:r>
            <w:proofErr w:type="spellStart"/>
            <w:r w:rsidRPr="00E62C9F">
              <w:rPr>
                <w:rFonts w:ascii="Times New Roman" w:hAnsi="Times New Roman" w:cs="Times New Roman"/>
                <w:color w:val="000000"/>
                <w:sz w:val="24"/>
                <w:szCs w:val="24"/>
                <w:lang w:eastAsia="zh-CN"/>
              </w:rPr>
              <w:t>відеофіксацію</w:t>
            </w:r>
            <w:proofErr w:type="spellEnd"/>
            <w:r w:rsidRPr="00E62C9F">
              <w:rPr>
                <w:rFonts w:ascii="Times New Roman" w:hAnsi="Times New Roman" w:cs="Times New Roman"/>
                <w:color w:val="000000"/>
                <w:sz w:val="24"/>
                <w:szCs w:val="24"/>
                <w:lang w:eastAsia="zh-CN"/>
              </w:rPr>
              <w:t xml:space="preserve">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771CE2E5" w14:textId="77777777" w:rsidR="00E62C9F" w:rsidRPr="00E62C9F" w:rsidRDefault="00E62C9F" w:rsidP="00E62C9F">
            <w:pPr>
              <w:widowControl w:val="0"/>
              <w:numPr>
                <w:ilvl w:val="0"/>
                <w:numId w:val="21"/>
              </w:numPr>
              <w:suppressAutoHyphens/>
              <w:spacing w:after="0" w:line="240" w:lineRule="auto"/>
              <w:ind w:left="284" w:hanging="1"/>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 xml:space="preserve">Під час фіксації події </w:t>
            </w:r>
            <w:r w:rsidRPr="00E62C9F">
              <w:rPr>
                <w:rFonts w:ascii="Times New Roman" w:hAnsi="Times New Roman" w:cs="Times New Roman"/>
                <w:color w:val="000000"/>
                <w:sz w:val="24"/>
                <w:szCs w:val="24"/>
                <w:lang w:eastAsia="zh-CN" w:bidi="uk-UA"/>
              </w:rPr>
              <w:t xml:space="preserve">з ознаками порушень ПДР Комплекс повинен </w:t>
            </w:r>
            <w:r w:rsidRPr="00E62C9F">
              <w:rPr>
                <w:rFonts w:ascii="Times New Roman" w:hAnsi="Times New Roman" w:cs="Times New Roman"/>
                <w:color w:val="000000"/>
                <w:sz w:val="24"/>
                <w:szCs w:val="24"/>
                <w:lang w:eastAsia="uk-UA" w:bidi="uk-UA"/>
              </w:rPr>
              <w:t>формувати інформаційний файл</w:t>
            </w:r>
            <w:r w:rsidRPr="00E62C9F">
              <w:rPr>
                <w:rFonts w:ascii="Times New Roman" w:hAnsi="Times New Roman" w:cs="Times New Roman"/>
                <w:color w:val="000000"/>
                <w:sz w:val="24"/>
                <w:szCs w:val="24"/>
                <w:lang w:eastAsia="zh-CN"/>
              </w:rPr>
              <w:t>.</w:t>
            </w:r>
          </w:p>
        </w:tc>
        <w:tc>
          <w:tcPr>
            <w:tcW w:w="1704" w:type="dxa"/>
            <w:tcBorders>
              <w:top w:val="single" w:sz="2" w:space="0" w:color="000000"/>
              <w:left w:val="single" w:sz="2" w:space="0" w:color="000000"/>
              <w:bottom w:val="single" w:sz="2" w:space="0" w:color="000000"/>
              <w:right w:val="single" w:sz="2" w:space="0" w:color="000000"/>
            </w:tcBorders>
          </w:tcPr>
          <w:p w14:paraId="2A397044"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4D03AB3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A6F5311"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3</w:t>
            </w:r>
          </w:p>
        </w:tc>
        <w:tc>
          <w:tcPr>
            <w:tcW w:w="7198" w:type="dxa"/>
            <w:tcBorders>
              <w:top w:val="single" w:sz="2" w:space="0" w:color="000000"/>
              <w:left w:val="single" w:sz="2" w:space="0" w:color="000000"/>
              <w:bottom w:val="single" w:sz="2" w:space="0" w:color="000000"/>
              <w:right w:val="single" w:sz="2" w:space="0" w:color="000000"/>
            </w:tcBorders>
          </w:tcPr>
          <w:p w14:paraId="1BD299E8"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додаткових функціональних можливостей Комплексу:</w:t>
            </w:r>
          </w:p>
          <w:p w14:paraId="79670DF4" w14:textId="77777777" w:rsidR="00E62C9F" w:rsidRPr="00E62C9F" w:rsidRDefault="00E62C9F" w:rsidP="00E62C9F">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018F3E15" w14:textId="77777777" w:rsidR="00E62C9F" w:rsidRPr="00E62C9F" w:rsidRDefault="00E62C9F" w:rsidP="00E62C9F">
            <w:pPr>
              <w:tabs>
                <w:tab w:val="left" w:pos="426"/>
              </w:tabs>
              <w:suppressAutoHyphens/>
              <w:spacing w:after="0" w:line="240" w:lineRule="auto"/>
              <w:ind w:left="28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Опціонально в комплексі повинна бути передбачена можливість реалізації наступних додаткових функцій:</w:t>
            </w:r>
          </w:p>
          <w:p w14:paraId="6F4D6998"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07D8CE61"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⁠інтеграція комутаційного модуля з системою управління світлофорами для синхронізації роботи світлофора та комплексу;</w:t>
            </w:r>
          </w:p>
          <w:p w14:paraId="23721C4F"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підключення додаткової HD IP відеокамери до існуючої мережі комплексу;</w:t>
            </w:r>
          </w:p>
          <w:p w14:paraId="6BB4B799" w14:textId="77777777" w:rsidR="00E62C9F" w:rsidRPr="00E62C9F" w:rsidRDefault="00E62C9F" w:rsidP="00E62C9F">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0EF44B9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A0B1A9F"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0CBC63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4</w:t>
            </w:r>
          </w:p>
        </w:tc>
        <w:tc>
          <w:tcPr>
            <w:tcW w:w="7198" w:type="dxa"/>
            <w:tcBorders>
              <w:top w:val="single" w:sz="2" w:space="0" w:color="000000"/>
              <w:left w:val="single" w:sz="2" w:space="0" w:color="000000"/>
              <w:bottom w:val="single" w:sz="2" w:space="0" w:color="000000"/>
              <w:right w:val="single" w:sz="2" w:space="0" w:color="000000"/>
            </w:tcBorders>
          </w:tcPr>
          <w:p w14:paraId="447F8A56"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режимів роботи Комплексу:</w:t>
            </w:r>
          </w:p>
          <w:p w14:paraId="6BEAF01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2F097CF2"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4AA4A5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3708FCE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5</w:t>
            </w:r>
          </w:p>
        </w:tc>
        <w:tc>
          <w:tcPr>
            <w:tcW w:w="7198" w:type="dxa"/>
            <w:tcBorders>
              <w:top w:val="single" w:sz="2" w:space="0" w:color="000000"/>
              <w:left w:val="single" w:sz="2" w:space="0" w:color="000000"/>
              <w:bottom w:val="single" w:sz="2" w:space="0" w:color="000000"/>
              <w:right w:val="single" w:sz="2" w:space="0" w:color="000000"/>
            </w:tcBorders>
          </w:tcPr>
          <w:p w14:paraId="6EDB447E"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документації. Комплекс повинен мати такі чинні документи:</w:t>
            </w:r>
          </w:p>
          <w:p w14:paraId="6CDF8B6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56F41BE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Експертний висновок щодо відповідності вимогам нормативних </w:t>
            </w:r>
            <w:r w:rsidRPr="00E62C9F">
              <w:rPr>
                <w:rFonts w:ascii="Times New Roman" w:hAnsi="Times New Roman" w:cs="Times New Roman"/>
                <w:color w:val="000000"/>
                <w:sz w:val="24"/>
                <w:szCs w:val="24"/>
                <w:lang w:eastAsia="zh-CN"/>
              </w:rPr>
              <w:lastRenderedPageBreak/>
              <w:t>документів з технічного захисту інформації.</w:t>
            </w:r>
          </w:p>
          <w:p w14:paraId="6DDE4D65"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044C008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72BDC13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51A8148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3F228F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6</w:t>
            </w:r>
          </w:p>
        </w:tc>
        <w:tc>
          <w:tcPr>
            <w:tcW w:w="7198" w:type="dxa"/>
            <w:tcBorders>
              <w:top w:val="single" w:sz="2" w:space="0" w:color="000000"/>
              <w:left w:val="single" w:sz="2" w:space="0" w:color="000000"/>
              <w:bottom w:val="single" w:sz="2" w:space="0" w:color="000000"/>
              <w:right w:val="single" w:sz="2" w:space="0" w:color="000000"/>
            </w:tcBorders>
          </w:tcPr>
          <w:p w14:paraId="3C1B863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Загальні вимоги до стаціонарних Комплексів.</w:t>
            </w:r>
          </w:p>
          <w:p w14:paraId="06F7F18D" w14:textId="77777777" w:rsidR="00E62C9F" w:rsidRPr="00E62C9F" w:rsidRDefault="00E62C9F" w:rsidP="00E62C9F">
            <w:pPr>
              <w:suppressAutoHyphens/>
              <w:spacing w:after="0" w:line="240" w:lineRule="auto"/>
              <w:ind w:left="57"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70FA695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6B89010" w14:textId="77777777" w:rsidTr="00782D59">
        <w:tc>
          <w:tcPr>
            <w:tcW w:w="736" w:type="dxa"/>
            <w:tcBorders>
              <w:top w:val="single" w:sz="2" w:space="0" w:color="000000"/>
              <w:left w:val="single" w:sz="2" w:space="0" w:color="000000"/>
              <w:bottom w:val="single" w:sz="2" w:space="0" w:color="000000"/>
              <w:right w:val="single" w:sz="2" w:space="0" w:color="000000"/>
            </w:tcBorders>
          </w:tcPr>
          <w:p w14:paraId="38279A4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7</w:t>
            </w:r>
          </w:p>
        </w:tc>
        <w:tc>
          <w:tcPr>
            <w:tcW w:w="7198" w:type="dxa"/>
            <w:tcBorders>
              <w:top w:val="single" w:sz="2" w:space="0" w:color="000000"/>
              <w:left w:val="single" w:sz="2" w:space="0" w:color="000000"/>
              <w:bottom w:val="single" w:sz="2" w:space="0" w:color="000000"/>
              <w:right w:val="single" w:sz="2" w:space="0" w:color="000000"/>
            </w:tcBorders>
          </w:tcPr>
          <w:p w14:paraId="6255F0C7" w14:textId="77777777" w:rsidR="00E62C9F" w:rsidRPr="00E62C9F" w:rsidRDefault="00E62C9F" w:rsidP="00E62C9F">
            <w:p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Особливі вимоги до стаціонарних Комплексів.</w:t>
            </w:r>
          </w:p>
          <w:p w14:paraId="1602E67A" w14:textId="77777777" w:rsidR="00E62C9F" w:rsidRPr="00E62C9F" w:rsidRDefault="00E62C9F" w:rsidP="00E62C9F">
            <w:pPr>
              <w:widowControl w:val="0"/>
              <w:numPr>
                <w:ilvl w:val="0"/>
                <w:numId w:val="22"/>
              </w:numPr>
              <w:tabs>
                <w:tab w:val="left" w:pos="143"/>
              </w:tabs>
              <w:suppressAutoHyphens/>
              <w:spacing w:after="0" w:line="240" w:lineRule="auto"/>
              <w:ind w:left="143" w:firstLine="141"/>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здійснювати в автоматичному режимі:</w:t>
            </w:r>
          </w:p>
          <w:p w14:paraId="0850842E"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вимірювання швидкості руху ТЗ і однозначно відносити результати вимірювань до конкретних цільових ТЗ;</w:t>
            </w:r>
          </w:p>
          <w:p w14:paraId="13EB927C"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визначення та фото- і </w:t>
            </w:r>
            <w:proofErr w:type="spellStart"/>
            <w:r w:rsidRPr="00E62C9F">
              <w:rPr>
                <w:rFonts w:ascii="Times New Roman" w:hAnsi="Times New Roman" w:cs="Times New Roman"/>
                <w:color w:val="000000"/>
                <w:sz w:val="24"/>
                <w:szCs w:val="24"/>
                <w:lang w:eastAsia="zh-CN"/>
              </w:rPr>
              <w:t>відеофіксацію</w:t>
            </w:r>
            <w:proofErr w:type="spellEnd"/>
            <w:r w:rsidRPr="00E62C9F">
              <w:rPr>
                <w:rFonts w:ascii="Times New Roman" w:hAnsi="Times New Roman" w:cs="Times New Roman"/>
                <w:color w:val="000000"/>
                <w:sz w:val="24"/>
                <w:szCs w:val="24"/>
                <w:lang w:eastAsia="zh-CN"/>
              </w:rPr>
              <w:t xml:space="preserve"> подій, що мають ознаки порушення ПДР;</w:t>
            </w:r>
          </w:p>
          <w:p w14:paraId="4F5F543F"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передавання даних щодо цих подій на АСОД захищеними каналами відкритого зв’язку;</w:t>
            </w:r>
          </w:p>
          <w:p w14:paraId="172FCD6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накопичення на внутрішніх енергонезалежних носіях не менше ніж 10 000 інформаційних файлів на випадки перебоїв зв'язку;</w:t>
            </w:r>
          </w:p>
          <w:p w14:paraId="1FE6C993"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передавання ІФ до АСОД (або вивантаження на зовнішні носії) після відновлення зв’язку;</w:t>
            </w:r>
          </w:p>
          <w:p w14:paraId="73CFBCE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відновлення роботи після відключення електроживлення і його повторного включення;</w:t>
            </w:r>
          </w:p>
          <w:p w14:paraId="038DF196"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7779C60E"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15AFFAA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збереження та дистанційний доступ до:</w:t>
            </w:r>
          </w:p>
          <w:p w14:paraId="1B2EA990"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поточної версії даних та налаштувань;</w:t>
            </w:r>
          </w:p>
          <w:p w14:paraId="682BC031"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всіх попередніх версій даних та налаштувань;</w:t>
            </w:r>
          </w:p>
          <w:p w14:paraId="7179118E"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4CA37B2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41BF5DC" w14:textId="77777777" w:rsidTr="00782D59">
        <w:tc>
          <w:tcPr>
            <w:tcW w:w="736" w:type="dxa"/>
            <w:tcBorders>
              <w:top w:val="single" w:sz="2" w:space="0" w:color="000000"/>
              <w:left w:val="single" w:sz="2" w:space="0" w:color="000000"/>
              <w:bottom w:val="single" w:sz="2" w:space="0" w:color="000000"/>
              <w:right w:val="single" w:sz="2" w:space="0" w:color="000000"/>
            </w:tcBorders>
          </w:tcPr>
          <w:p w14:paraId="617B8A2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8</w:t>
            </w:r>
          </w:p>
        </w:tc>
        <w:tc>
          <w:tcPr>
            <w:tcW w:w="7198" w:type="dxa"/>
            <w:tcBorders>
              <w:top w:val="single" w:sz="2" w:space="0" w:color="000000"/>
              <w:left w:val="single" w:sz="2" w:space="0" w:color="000000"/>
              <w:bottom w:val="single" w:sz="2" w:space="0" w:color="000000"/>
              <w:right w:val="single" w:sz="2" w:space="0" w:color="000000"/>
            </w:tcBorders>
          </w:tcPr>
          <w:p w14:paraId="5B70F4C7" w14:textId="77777777" w:rsidR="00E62C9F" w:rsidRPr="00E62C9F" w:rsidRDefault="00E62C9F" w:rsidP="00E62C9F">
            <w:p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відеокадрів та належної до них інформації, що формує Комплекс.</w:t>
            </w:r>
          </w:p>
          <w:p w14:paraId="176B6FFB" w14:textId="77777777" w:rsidR="00E62C9F" w:rsidRPr="00E62C9F" w:rsidRDefault="00E62C9F" w:rsidP="00E62C9F">
            <w:pPr>
              <w:widowControl w:val="0"/>
              <w:numPr>
                <w:ilvl w:val="0"/>
                <w:numId w:val="18"/>
              </w:num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0FB3A31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позначення типу Комплексу;</w:t>
            </w:r>
          </w:p>
          <w:p w14:paraId="79835D1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серійний номер Комплексу;</w:t>
            </w:r>
          </w:p>
          <w:p w14:paraId="3F97827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результат вимірювання швидкості, напрямок руху цільового ТЗ, установлене ПДР обмеження швидкості руху ТЗ у зоні контролю;</w:t>
            </w:r>
          </w:p>
          <w:p w14:paraId="3273F45B"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дату та час фіксації події, що має ознаки порушення ПДР (з роздільною здатністю не більше 1 с);</w:t>
            </w:r>
          </w:p>
          <w:p w14:paraId="25720F97"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номер та/або ім’я інформаційного файлу;</w:t>
            </w:r>
          </w:p>
          <w:p w14:paraId="23CCE71A"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часові мітки та/або номери відеокадрів у послідовності відеокадрів інформаційного файлу;</w:t>
            </w:r>
          </w:p>
          <w:p w14:paraId="06CAA2B8"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геодезичні координати ПКД в системі координат WGS-84 – геодезичні широта та довгота з роздільною здатністю не більше 0,1″;</w:t>
            </w:r>
          </w:p>
          <w:p w14:paraId="26D1314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результати розпізнавання номерного знаку цільового ТЗ із зазначенням розпізнаної послідовності символів номерного знаку;</w:t>
            </w:r>
          </w:p>
          <w:p w14:paraId="425B5E3C"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Комплекс повинен відображати на відеокадрах мітки (перехрестя, круг, прямокутник тощо), що позначають цільовий ТЗ, та/або окремо місце розміщення номерного </w:t>
            </w:r>
            <w:proofErr w:type="spellStart"/>
            <w:r w:rsidRPr="00E62C9F">
              <w:rPr>
                <w:rFonts w:ascii="Times New Roman" w:hAnsi="Times New Roman" w:cs="Times New Roman"/>
                <w:color w:val="000000"/>
                <w:sz w:val="24"/>
                <w:szCs w:val="24"/>
                <w:lang w:eastAsia="zh-CN"/>
              </w:rPr>
              <w:t>знака</w:t>
            </w:r>
            <w:proofErr w:type="spellEnd"/>
            <w:r w:rsidRPr="00E62C9F">
              <w:rPr>
                <w:rFonts w:ascii="Times New Roman" w:hAnsi="Times New Roman" w:cs="Times New Roman"/>
                <w:color w:val="000000"/>
                <w:sz w:val="24"/>
                <w:szCs w:val="24"/>
                <w:lang w:eastAsia="zh-CN"/>
              </w:rPr>
              <w:t xml:space="preserve"> на ньому. Для кожного цільового ТЗ має бути сформований окремий інформаційний файл з відповідними відеокадрами;</w:t>
            </w:r>
          </w:p>
          <w:p w14:paraId="463AF28C"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Комплекс повинен формувати окремий відеокадр із збільшеним зображенням номерного </w:t>
            </w:r>
            <w:proofErr w:type="spellStart"/>
            <w:r w:rsidRPr="00E62C9F">
              <w:rPr>
                <w:rFonts w:ascii="Times New Roman" w:hAnsi="Times New Roman" w:cs="Times New Roman"/>
                <w:color w:val="000000"/>
                <w:sz w:val="24"/>
                <w:szCs w:val="24"/>
                <w:lang w:eastAsia="zh-CN"/>
              </w:rPr>
              <w:t>знака</w:t>
            </w:r>
            <w:proofErr w:type="spellEnd"/>
            <w:r w:rsidRPr="00E62C9F">
              <w:rPr>
                <w:rFonts w:ascii="Times New Roman" w:hAnsi="Times New Roman" w:cs="Times New Roman"/>
                <w:color w:val="000000"/>
                <w:sz w:val="24"/>
                <w:szCs w:val="24"/>
                <w:lang w:eastAsia="zh-CN"/>
              </w:rPr>
              <w:t xml:space="preserve"> цільового ТЗ та включити його у послідовність відеокадрів відповідного інформаційного файлу;</w:t>
            </w:r>
          </w:p>
          <w:p w14:paraId="5E77BB06"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324ED10A"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14B629C7" w14:textId="77777777" w:rsidR="00E62C9F" w:rsidRPr="00E62C9F" w:rsidRDefault="00E62C9F" w:rsidP="00E62C9F">
            <w:pPr>
              <w:widowControl w:val="0"/>
              <w:numPr>
                <w:ilvl w:val="0"/>
                <w:numId w:val="18"/>
              </w:num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2B6D732A"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20E7CAC2"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775A264D"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587C502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150E43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FB3BEE8"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9</w:t>
            </w:r>
          </w:p>
        </w:tc>
        <w:tc>
          <w:tcPr>
            <w:tcW w:w="7198" w:type="dxa"/>
            <w:tcBorders>
              <w:top w:val="single" w:sz="2" w:space="0" w:color="000000"/>
              <w:left w:val="single" w:sz="2" w:space="0" w:color="000000"/>
              <w:bottom w:val="single" w:sz="2" w:space="0" w:color="000000"/>
              <w:right w:val="single" w:sz="2" w:space="0" w:color="000000"/>
            </w:tcBorders>
          </w:tcPr>
          <w:p w14:paraId="1DAF96C9"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Застосування типових конструкцій для розміщення обладнання.</w:t>
            </w:r>
          </w:p>
          <w:p w14:paraId="743861F3"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3212ABA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3909ECF" w14:textId="77777777" w:rsidTr="00782D59">
        <w:trPr>
          <w:trHeight w:val="718"/>
        </w:trPr>
        <w:tc>
          <w:tcPr>
            <w:tcW w:w="736" w:type="dxa"/>
            <w:tcBorders>
              <w:top w:val="single" w:sz="2" w:space="0" w:color="000000"/>
              <w:left w:val="single" w:sz="2" w:space="0" w:color="000000"/>
              <w:bottom w:val="single" w:sz="2" w:space="0" w:color="000000"/>
              <w:right w:val="single" w:sz="2" w:space="0" w:color="000000"/>
            </w:tcBorders>
          </w:tcPr>
          <w:p w14:paraId="674EE53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10</w:t>
            </w:r>
          </w:p>
        </w:tc>
        <w:tc>
          <w:tcPr>
            <w:tcW w:w="7198" w:type="dxa"/>
            <w:tcBorders>
              <w:top w:val="single" w:sz="2" w:space="0" w:color="000000"/>
              <w:left w:val="single" w:sz="2" w:space="0" w:color="000000"/>
              <w:bottom w:val="single" w:sz="2" w:space="0" w:color="000000"/>
              <w:right w:val="single" w:sz="2" w:space="0" w:color="000000"/>
            </w:tcBorders>
          </w:tcPr>
          <w:p w14:paraId="58BB8E3F"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Металоконструкції та елементи кріплення:</w:t>
            </w:r>
          </w:p>
          <w:p w14:paraId="2E4CF3F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Є складовою частиною</w:t>
            </w:r>
            <w:r w:rsidRPr="00E62C9F">
              <w:rPr>
                <w:rFonts w:ascii="Times New Roman" w:hAnsi="Times New Roman" w:cs="Times New Roman"/>
                <w:color w:val="000000"/>
                <w:sz w:val="24"/>
                <w:szCs w:val="24"/>
                <w:lang w:eastAsia="uk-UA"/>
              </w:rPr>
              <w:t xml:space="preserve"> К</w:t>
            </w:r>
            <w:r w:rsidRPr="00E62C9F">
              <w:rPr>
                <w:rFonts w:ascii="Times New Roman" w:hAnsi="Times New Roman" w:cs="Times New Roman"/>
                <w:color w:val="000000"/>
                <w:sz w:val="24"/>
                <w:szCs w:val="24"/>
                <w:lang w:eastAsia="zh-CN"/>
              </w:rPr>
              <w:t>омплексу</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w:t>
            </w:r>
            <w:r w:rsidRPr="00E62C9F">
              <w:rPr>
                <w:rFonts w:ascii="Times New Roman" w:hAnsi="Times New Roman" w:cs="Times New Roman"/>
                <w:color w:val="000000"/>
                <w:sz w:val="24"/>
                <w:szCs w:val="24"/>
                <w:lang w:eastAsia="uk-UA"/>
              </w:rPr>
              <w:t xml:space="preserve">з </w:t>
            </w:r>
            <w:r w:rsidRPr="00E62C9F">
              <w:rPr>
                <w:rFonts w:ascii="Times New Roman" w:hAnsi="Times New Roman" w:cs="Times New Roman"/>
                <w:color w:val="000000"/>
                <w:sz w:val="24"/>
                <w:szCs w:val="24"/>
                <w:lang w:eastAsia="zh-CN"/>
              </w:rPr>
              <w:t>адаптацією під</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конкретні</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умови</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монтажу</w:t>
            </w:r>
            <w:r w:rsidRPr="00E62C9F">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5938D00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0C8E92D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E29735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11</w:t>
            </w:r>
          </w:p>
        </w:tc>
        <w:tc>
          <w:tcPr>
            <w:tcW w:w="7198" w:type="dxa"/>
            <w:tcBorders>
              <w:top w:val="single" w:sz="2" w:space="0" w:color="000000"/>
              <w:left w:val="single" w:sz="2" w:space="0" w:color="000000"/>
              <w:bottom w:val="single" w:sz="2" w:space="0" w:color="000000"/>
              <w:right w:val="single" w:sz="2" w:space="0" w:color="000000"/>
            </w:tcBorders>
          </w:tcPr>
          <w:p w14:paraId="673AD274"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Кількість смуг, що контролюється Комплексом:</w:t>
            </w:r>
          </w:p>
          <w:p w14:paraId="56A8A40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1EA96C0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64A0EC1A"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5A4BF2B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4A30895"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12</w:t>
            </w:r>
          </w:p>
        </w:tc>
        <w:tc>
          <w:tcPr>
            <w:tcW w:w="7198" w:type="dxa"/>
            <w:tcBorders>
              <w:top w:val="single" w:sz="2" w:space="0" w:color="000000"/>
              <w:left w:val="single" w:sz="2" w:space="0" w:color="000000"/>
              <w:bottom w:val="single" w:sz="2" w:space="0" w:color="000000"/>
              <w:right w:val="single" w:sz="2" w:space="0" w:color="000000"/>
            </w:tcBorders>
          </w:tcPr>
          <w:p w14:paraId="0D8D1FDD"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7A0C0BB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Цифровий канал зв'язку </w:t>
            </w:r>
            <w:proofErr w:type="spellStart"/>
            <w:r w:rsidRPr="00E62C9F">
              <w:rPr>
                <w:rFonts w:ascii="Times New Roman" w:hAnsi="Times New Roman" w:cs="Times New Roman"/>
                <w:color w:val="000000"/>
                <w:sz w:val="24"/>
                <w:szCs w:val="24"/>
                <w:lang w:eastAsia="zh-CN"/>
              </w:rPr>
              <w:t>Ethernet</w:t>
            </w:r>
            <w:proofErr w:type="spellEnd"/>
            <w:r w:rsidRPr="00E62C9F">
              <w:rPr>
                <w:rFonts w:ascii="Times New Roman" w:hAnsi="Times New Roman" w:cs="Times New Roman"/>
                <w:color w:val="000000"/>
                <w:sz w:val="24"/>
                <w:szCs w:val="24"/>
                <w:lang w:eastAsia="zh-CN"/>
              </w:rPr>
              <w:t>, протокол TCP / IP або мобільні мережі загального користуванні стандарту 4G/LTE;</w:t>
            </w:r>
          </w:p>
          <w:p w14:paraId="3B297E2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З резервуванням </w:t>
            </w:r>
            <w:r w:rsidRPr="00E62C9F">
              <w:rPr>
                <w:rFonts w:ascii="Times New Roman" w:hAnsi="Times New Roman" w:cs="Times New Roman"/>
                <w:color w:val="000000"/>
                <w:sz w:val="24"/>
                <w:szCs w:val="24"/>
                <w:lang w:eastAsia="zh-CN"/>
              </w:rPr>
              <w:t xml:space="preserve">цифрового каналу зв'язку </w:t>
            </w:r>
            <w:proofErr w:type="spellStart"/>
            <w:r w:rsidRPr="00E62C9F">
              <w:rPr>
                <w:rFonts w:ascii="Times New Roman" w:hAnsi="Times New Roman" w:cs="Times New Roman"/>
                <w:color w:val="000000"/>
                <w:sz w:val="24"/>
                <w:szCs w:val="24"/>
                <w:lang w:eastAsia="zh-CN"/>
              </w:rPr>
              <w:t>Ethernet</w:t>
            </w:r>
            <w:proofErr w:type="spellEnd"/>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мобільною мережею загального користуванні стандарту 4G/LTE.</w:t>
            </w:r>
          </w:p>
        </w:tc>
        <w:tc>
          <w:tcPr>
            <w:tcW w:w="1704" w:type="dxa"/>
            <w:tcBorders>
              <w:top w:val="single" w:sz="2" w:space="0" w:color="000000"/>
              <w:left w:val="single" w:sz="2" w:space="0" w:color="000000"/>
              <w:bottom w:val="single" w:sz="2" w:space="0" w:color="000000"/>
              <w:right w:val="single" w:sz="2" w:space="0" w:color="000000"/>
            </w:tcBorders>
          </w:tcPr>
          <w:p w14:paraId="41D9C449"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D1F7DA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EAC552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13</w:t>
            </w:r>
          </w:p>
        </w:tc>
        <w:tc>
          <w:tcPr>
            <w:tcW w:w="7198" w:type="dxa"/>
            <w:tcBorders>
              <w:top w:val="single" w:sz="2" w:space="0" w:color="000000"/>
              <w:left w:val="single" w:sz="2" w:space="0" w:color="000000"/>
              <w:bottom w:val="single" w:sz="2" w:space="0" w:color="000000"/>
              <w:right w:val="single" w:sz="2" w:space="0" w:color="000000"/>
            </w:tcBorders>
          </w:tcPr>
          <w:p w14:paraId="244B120F"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6F0083F7"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01D3959E"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B905658"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C25474B"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14</w:t>
            </w:r>
          </w:p>
        </w:tc>
        <w:tc>
          <w:tcPr>
            <w:tcW w:w="7198" w:type="dxa"/>
            <w:tcBorders>
              <w:top w:val="single" w:sz="2" w:space="0" w:color="000000"/>
              <w:left w:val="single" w:sz="2" w:space="0" w:color="000000"/>
              <w:bottom w:val="single" w:sz="2" w:space="0" w:color="000000"/>
              <w:right w:val="single" w:sz="2" w:space="0" w:color="000000"/>
            </w:tcBorders>
          </w:tcPr>
          <w:p w14:paraId="2D2CD2E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 № 94.</w:t>
            </w:r>
          </w:p>
        </w:tc>
        <w:tc>
          <w:tcPr>
            <w:tcW w:w="1704" w:type="dxa"/>
            <w:tcBorders>
              <w:top w:val="single" w:sz="2" w:space="0" w:color="000000"/>
              <w:left w:val="single" w:sz="2" w:space="0" w:color="000000"/>
              <w:bottom w:val="single" w:sz="2" w:space="0" w:color="000000"/>
              <w:right w:val="single" w:sz="2" w:space="0" w:color="000000"/>
            </w:tcBorders>
          </w:tcPr>
          <w:p w14:paraId="2BA2B1EB"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8090B1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B4D3CD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15</w:t>
            </w:r>
          </w:p>
        </w:tc>
        <w:tc>
          <w:tcPr>
            <w:tcW w:w="7198" w:type="dxa"/>
            <w:tcBorders>
              <w:top w:val="single" w:sz="2" w:space="0" w:color="000000"/>
              <w:left w:val="single" w:sz="2" w:space="0" w:color="000000"/>
              <w:bottom w:val="single" w:sz="2" w:space="0" w:color="000000"/>
              <w:right w:val="single" w:sz="2" w:space="0" w:color="000000"/>
            </w:tcBorders>
          </w:tcPr>
          <w:p w14:paraId="2D24F4C1"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 xml:space="preserve">Робота в темний час доби: </w:t>
            </w:r>
          </w:p>
          <w:p w14:paraId="7DCE5D5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70E09D0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73F563F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CDBE73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DFC58A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16</w:t>
            </w:r>
          </w:p>
        </w:tc>
        <w:tc>
          <w:tcPr>
            <w:tcW w:w="7198" w:type="dxa"/>
            <w:tcBorders>
              <w:top w:val="single" w:sz="2" w:space="0" w:color="000000"/>
              <w:left w:val="single" w:sz="2" w:space="0" w:color="000000"/>
              <w:bottom w:val="single" w:sz="2" w:space="0" w:color="000000"/>
              <w:right w:val="single" w:sz="2" w:space="0" w:color="000000"/>
            </w:tcBorders>
          </w:tcPr>
          <w:p w14:paraId="54E13DC7"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600BF01B"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До 9°</w:t>
            </w:r>
          </w:p>
        </w:tc>
        <w:tc>
          <w:tcPr>
            <w:tcW w:w="1704" w:type="dxa"/>
            <w:tcBorders>
              <w:top w:val="single" w:sz="2" w:space="0" w:color="000000"/>
              <w:left w:val="single" w:sz="2" w:space="0" w:color="000000"/>
              <w:bottom w:val="single" w:sz="2" w:space="0" w:color="000000"/>
              <w:right w:val="single" w:sz="2" w:space="0" w:color="000000"/>
            </w:tcBorders>
          </w:tcPr>
          <w:p w14:paraId="45071C7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2B9538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B41BE4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17</w:t>
            </w:r>
          </w:p>
        </w:tc>
        <w:tc>
          <w:tcPr>
            <w:tcW w:w="7198" w:type="dxa"/>
            <w:tcBorders>
              <w:top w:val="single" w:sz="2" w:space="0" w:color="000000"/>
              <w:left w:val="single" w:sz="2" w:space="0" w:color="000000"/>
              <w:bottom w:val="single" w:sz="2" w:space="0" w:color="000000"/>
              <w:right w:val="single" w:sz="2" w:space="0" w:color="000000"/>
            </w:tcBorders>
          </w:tcPr>
          <w:p w14:paraId="042CDA4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47BF53C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11FEB02C"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463CDE7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AC5A606"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18</w:t>
            </w:r>
          </w:p>
        </w:tc>
        <w:tc>
          <w:tcPr>
            <w:tcW w:w="7198" w:type="dxa"/>
            <w:tcBorders>
              <w:top w:val="single" w:sz="2" w:space="0" w:color="000000"/>
              <w:left w:val="single" w:sz="2" w:space="0" w:color="000000"/>
              <w:bottom w:val="single" w:sz="2" w:space="0" w:color="000000"/>
              <w:right w:val="single" w:sz="2" w:space="0" w:color="000000"/>
            </w:tcBorders>
          </w:tcPr>
          <w:p w14:paraId="1B7F2181"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Допустимий кут нахилу номерної пластини на автомобілі</w:t>
            </w:r>
          </w:p>
          <w:p w14:paraId="773505D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482ECB5F"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E4373E9"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8305F97"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19</w:t>
            </w:r>
          </w:p>
        </w:tc>
        <w:tc>
          <w:tcPr>
            <w:tcW w:w="7198" w:type="dxa"/>
            <w:tcBorders>
              <w:top w:val="single" w:sz="2" w:space="0" w:color="000000"/>
              <w:left w:val="single" w:sz="2" w:space="0" w:color="000000"/>
              <w:bottom w:val="single" w:sz="2" w:space="0" w:color="000000"/>
              <w:right w:val="single" w:sz="2" w:space="0" w:color="000000"/>
            </w:tcBorders>
          </w:tcPr>
          <w:p w14:paraId="62CFF93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5F97EF18"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62BC563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F4FF5B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CC290E1"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lastRenderedPageBreak/>
              <w:t>20</w:t>
            </w:r>
          </w:p>
        </w:tc>
        <w:tc>
          <w:tcPr>
            <w:tcW w:w="7198" w:type="dxa"/>
            <w:tcBorders>
              <w:top w:val="single" w:sz="2" w:space="0" w:color="000000"/>
              <w:left w:val="single" w:sz="2" w:space="0" w:color="000000"/>
              <w:bottom w:val="single" w:sz="2" w:space="0" w:color="000000"/>
              <w:right w:val="single" w:sz="2" w:space="0" w:color="000000"/>
            </w:tcBorders>
          </w:tcPr>
          <w:p w14:paraId="3F3CDC7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Розпізнавання НЗ.</w:t>
            </w:r>
          </w:p>
          <w:p w14:paraId="1CE3453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55E3CD8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170783F"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991CF6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21</w:t>
            </w:r>
          </w:p>
        </w:tc>
        <w:tc>
          <w:tcPr>
            <w:tcW w:w="7198" w:type="dxa"/>
            <w:tcBorders>
              <w:top w:val="single" w:sz="2" w:space="0" w:color="000000"/>
              <w:left w:val="single" w:sz="2" w:space="0" w:color="000000"/>
              <w:bottom w:val="single" w:sz="2" w:space="0" w:color="000000"/>
              <w:right w:val="single" w:sz="2" w:space="0" w:color="000000"/>
            </w:tcBorders>
          </w:tcPr>
          <w:p w14:paraId="49CFB56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Номінальна напруга живлення.</w:t>
            </w:r>
          </w:p>
          <w:p w14:paraId="406E4532"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220 В 50 </w:t>
            </w:r>
            <w:proofErr w:type="spellStart"/>
            <w:r w:rsidRPr="00E62C9F">
              <w:rPr>
                <w:rFonts w:ascii="Times New Roman" w:hAnsi="Times New Roman" w:cs="Times New Roman"/>
                <w:color w:val="000000"/>
                <w:sz w:val="24"/>
                <w:szCs w:val="24"/>
                <w:lang w:eastAsia="uk-UA"/>
              </w:rPr>
              <w:t>Гц</w:t>
            </w:r>
            <w:proofErr w:type="spellEnd"/>
            <w:r w:rsidRPr="00E62C9F">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61616BC6"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75BAB7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2C2099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22</w:t>
            </w:r>
          </w:p>
        </w:tc>
        <w:tc>
          <w:tcPr>
            <w:tcW w:w="7198" w:type="dxa"/>
            <w:tcBorders>
              <w:top w:val="single" w:sz="2" w:space="0" w:color="000000"/>
              <w:left w:val="single" w:sz="2" w:space="0" w:color="000000"/>
              <w:bottom w:val="single" w:sz="2" w:space="0" w:color="000000"/>
              <w:right w:val="single" w:sz="2" w:space="0" w:color="000000"/>
            </w:tcBorders>
          </w:tcPr>
          <w:p w14:paraId="68F7A845" w14:textId="77777777" w:rsidR="00E62C9F" w:rsidRPr="00E62C9F" w:rsidRDefault="00E62C9F" w:rsidP="00E62C9F">
            <w:pPr>
              <w:suppressAutoHyphens/>
              <w:spacing w:after="0" w:line="240" w:lineRule="auto"/>
              <w:ind w:left="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Операційна система.</w:t>
            </w:r>
          </w:p>
          <w:p w14:paraId="7FFF4FE8" w14:textId="77777777" w:rsidR="00E62C9F" w:rsidRPr="00E62C9F" w:rsidRDefault="00E62C9F" w:rsidP="00E62C9F">
            <w:pPr>
              <w:suppressAutoHyphens/>
              <w:spacing w:after="0" w:line="240" w:lineRule="auto"/>
              <w:ind w:firstLine="340"/>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Комплекс має використовувати одну з наступних ліцензійних операційних систем, версії яких не старші 3 років:</w:t>
            </w:r>
          </w:p>
          <w:p w14:paraId="00A97D42"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proofErr w:type="spellStart"/>
            <w:r w:rsidRPr="00E62C9F">
              <w:rPr>
                <w:rFonts w:ascii="Times New Roman" w:hAnsi="Times New Roman" w:cs="Times New Roman"/>
                <w:color w:val="000000"/>
                <w:sz w:val="24"/>
                <w:szCs w:val="24"/>
                <w:lang w:eastAsia="uk-UA"/>
              </w:rPr>
              <w:t>Unix</w:t>
            </w:r>
            <w:proofErr w:type="spellEnd"/>
            <w:r w:rsidRPr="00E62C9F">
              <w:rPr>
                <w:rFonts w:ascii="Times New Roman" w:hAnsi="Times New Roman" w:cs="Times New Roman"/>
                <w:color w:val="000000"/>
                <w:sz w:val="24"/>
                <w:szCs w:val="24"/>
                <w:lang w:eastAsia="uk-UA"/>
              </w:rPr>
              <w:t xml:space="preserve"> - подібна операційна система;</w:t>
            </w:r>
          </w:p>
          <w:p w14:paraId="0136F7C4"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Windows.</w:t>
            </w:r>
          </w:p>
          <w:p w14:paraId="34CBC2D1" w14:textId="77777777" w:rsidR="00E62C9F" w:rsidRPr="00E62C9F" w:rsidRDefault="00E62C9F" w:rsidP="00E62C9F">
            <w:pPr>
              <w:suppressAutoHyphens/>
              <w:spacing w:after="0" w:line="240" w:lineRule="auto"/>
              <w:ind w:firstLine="482"/>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07FD9C2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0DF34DF0"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2CEC885"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23</w:t>
            </w:r>
          </w:p>
        </w:tc>
        <w:tc>
          <w:tcPr>
            <w:tcW w:w="7198" w:type="dxa"/>
            <w:tcBorders>
              <w:top w:val="single" w:sz="2" w:space="0" w:color="000000"/>
              <w:left w:val="single" w:sz="2" w:space="0" w:color="000000"/>
              <w:bottom w:val="single" w:sz="2" w:space="0" w:color="000000"/>
              <w:right w:val="single" w:sz="2" w:space="0" w:color="000000"/>
            </w:tcBorders>
          </w:tcPr>
          <w:p w14:paraId="51EF59F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Система моніторингу Комплексу:</w:t>
            </w:r>
          </w:p>
          <w:p w14:paraId="665A368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2DEB96AA"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41FFD09F"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351ADE7"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A01B26C"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24</w:t>
            </w:r>
          </w:p>
        </w:tc>
        <w:tc>
          <w:tcPr>
            <w:tcW w:w="7198" w:type="dxa"/>
            <w:tcBorders>
              <w:top w:val="single" w:sz="2" w:space="0" w:color="000000"/>
              <w:left w:val="single" w:sz="2" w:space="0" w:color="000000"/>
              <w:bottom w:val="single" w:sz="2" w:space="0" w:color="000000"/>
              <w:right w:val="single" w:sz="2" w:space="0" w:color="000000"/>
            </w:tcBorders>
          </w:tcPr>
          <w:p w14:paraId="3E26C8F4" w14:textId="77777777" w:rsidR="00E62C9F" w:rsidRPr="00E62C9F" w:rsidRDefault="00E62C9F" w:rsidP="00E62C9F">
            <w:pPr>
              <w:suppressAutoHyphens/>
              <w:spacing w:after="0" w:line="240" w:lineRule="auto"/>
              <w:ind w:left="425" w:firstLine="3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сигналізації</w:t>
            </w:r>
            <w:r w:rsidRPr="00E62C9F">
              <w:rPr>
                <w:rFonts w:ascii="Times New Roman" w:hAnsi="Times New Roman" w:cs="Times New Roman"/>
                <w:color w:val="000000"/>
                <w:sz w:val="24"/>
                <w:szCs w:val="24"/>
                <w:lang w:eastAsia="uk-UA"/>
              </w:rPr>
              <w:t xml:space="preserve"> Комплексу:</w:t>
            </w:r>
          </w:p>
          <w:p w14:paraId="70F80BCF"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w:t>
            </w:r>
            <w:proofErr w:type="spellStart"/>
            <w:r w:rsidRPr="00E62C9F">
              <w:rPr>
                <w:rFonts w:ascii="Times New Roman" w:hAnsi="Times New Roman" w:cs="Times New Roman"/>
                <w:color w:val="000000"/>
                <w:sz w:val="24"/>
                <w:szCs w:val="24"/>
                <w:lang w:eastAsia="zh-CN"/>
              </w:rPr>
              <w:t>mail</w:t>
            </w:r>
            <w:proofErr w:type="spellEnd"/>
            <w:r w:rsidRPr="00E62C9F">
              <w:rPr>
                <w:rFonts w:ascii="Times New Roman" w:hAnsi="Times New Roman" w:cs="Times New Roman"/>
                <w:color w:val="000000"/>
                <w:sz w:val="24"/>
                <w:szCs w:val="24"/>
                <w:lang w:eastAsia="zh-CN"/>
              </w:rPr>
              <w:t>, чат-бот або інші канали зв'язку;</w:t>
            </w:r>
          </w:p>
          <w:p w14:paraId="76E9F5D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088A0E42"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6984AD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F894C0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25</w:t>
            </w:r>
          </w:p>
        </w:tc>
        <w:tc>
          <w:tcPr>
            <w:tcW w:w="7198" w:type="dxa"/>
            <w:tcBorders>
              <w:top w:val="single" w:sz="2" w:space="0" w:color="000000"/>
              <w:left w:val="single" w:sz="2" w:space="0" w:color="000000"/>
              <w:bottom w:val="single" w:sz="2" w:space="0" w:color="000000"/>
              <w:right w:val="single" w:sz="2" w:space="0" w:color="000000"/>
            </w:tcBorders>
          </w:tcPr>
          <w:p w14:paraId="3136DC4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Централізація потоку даних:</w:t>
            </w:r>
          </w:p>
          <w:p w14:paraId="20AE201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ІФ</w:t>
            </w:r>
            <w:r w:rsidRPr="00E62C9F">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w:t>
            </w:r>
            <w:proofErr w:type="spellStart"/>
            <w:r w:rsidRPr="00E62C9F">
              <w:rPr>
                <w:rFonts w:ascii="Times New Roman" w:hAnsi="Times New Roman" w:cs="Times New Roman"/>
                <w:color w:val="000000"/>
                <w:sz w:val="24"/>
                <w:szCs w:val="24"/>
                <w:lang w:eastAsia="uk-UA"/>
              </w:rPr>
              <w:t>Міністрерства</w:t>
            </w:r>
            <w:proofErr w:type="spellEnd"/>
            <w:r w:rsidRPr="00E62C9F">
              <w:rPr>
                <w:rFonts w:ascii="Times New Roman" w:hAnsi="Times New Roman" w:cs="Times New Roman"/>
                <w:color w:val="000000"/>
                <w:sz w:val="24"/>
                <w:szCs w:val="24"/>
                <w:lang w:eastAsia="uk-UA"/>
              </w:rPr>
              <w:t xml:space="preserve">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5311A29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9E8541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B7BB97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26</w:t>
            </w:r>
          </w:p>
        </w:tc>
        <w:tc>
          <w:tcPr>
            <w:tcW w:w="7198" w:type="dxa"/>
            <w:tcBorders>
              <w:top w:val="single" w:sz="2" w:space="0" w:color="000000"/>
              <w:left w:val="single" w:sz="2" w:space="0" w:color="000000"/>
              <w:bottom w:val="single" w:sz="2" w:space="0" w:color="000000"/>
              <w:right w:val="single" w:sz="2" w:space="0" w:color="000000"/>
            </w:tcBorders>
          </w:tcPr>
          <w:p w14:paraId="54884176"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ab/>
              <w:t>Вимоги до експлуатаційної документації (ЕД):</w:t>
            </w:r>
          </w:p>
          <w:p w14:paraId="0A441D51" w14:textId="77777777" w:rsidR="00E62C9F" w:rsidRPr="00E62C9F" w:rsidRDefault="00E62C9F" w:rsidP="00E62C9F">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Кожен Комплекс має бути укомплектовано ЕД.</w:t>
            </w:r>
          </w:p>
          <w:p w14:paraId="722570E8" w14:textId="77777777" w:rsidR="00E62C9F" w:rsidRPr="00E62C9F" w:rsidRDefault="00E62C9F" w:rsidP="00E62C9F">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E62C9F">
              <w:rPr>
                <w:rFonts w:ascii="Times New Roman" w:hAnsi="Times New Roman" w:cs="Times New Roman"/>
                <w:color w:val="000000"/>
                <w:sz w:val="24"/>
                <w:szCs w:val="24"/>
                <w:lang w:eastAsia="zh-CN"/>
              </w:rPr>
              <w:t>такі відомості:</w:t>
            </w:r>
          </w:p>
          <w:p w14:paraId="2169753C"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опис принципу роботи та всіх функцій;</w:t>
            </w:r>
          </w:p>
          <w:p w14:paraId="65C34980"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настанову з експлуатації Комплексу;</w:t>
            </w:r>
          </w:p>
          <w:p w14:paraId="0FE79104"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методику налаштування;</w:t>
            </w:r>
          </w:p>
          <w:p w14:paraId="41B2EDF1" w14:textId="77777777" w:rsidR="00E62C9F" w:rsidRPr="00E62C9F" w:rsidRDefault="00E62C9F" w:rsidP="00E62C9F">
            <w:pPr>
              <w:widowControl w:val="0"/>
              <w:numPr>
                <w:ilvl w:val="0"/>
                <w:numId w:val="19"/>
              </w:numPr>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вказівки щодо можливих помилок, причин їхнього виникнення та способів їхнього уникнення та усунення;</w:t>
            </w:r>
          </w:p>
          <w:p w14:paraId="085F05D4" w14:textId="77777777" w:rsidR="00E62C9F" w:rsidRPr="00E62C9F" w:rsidRDefault="00E62C9F" w:rsidP="00E62C9F">
            <w:pPr>
              <w:widowControl w:val="0"/>
              <w:numPr>
                <w:ilvl w:val="0"/>
                <w:numId w:val="19"/>
              </w:numPr>
              <w:tabs>
                <w:tab w:val="left" w:pos="339"/>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робочі кліматичні умови експлуатації;</w:t>
            </w:r>
          </w:p>
          <w:p w14:paraId="406F503C"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діапазони вимірювання та МДП;</w:t>
            </w:r>
          </w:p>
          <w:p w14:paraId="0965ECCF"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методику навчання обслуговуваного персоналу.</w:t>
            </w:r>
          </w:p>
          <w:p w14:paraId="263A80F7"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ЕД повинна мати розділ, який регламентує роботи з монтування</w:t>
            </w:r>
            <w:r w:rsidRPr="00E62C9F">
              <w:rPr>
                <w:rFonts w:ascii="Times New Roman" w:hAnsi="Times New Roman" w:cs="Times New Roman"/>
                <w:color w:val="000000"/>
                <w:sz w:val="24"/>
                <w:szCs w:val="24"/>
                <w:lang w:eastAsia="zh-CN"/>
              </w:rPr>
              <w:br/>
              <w:t xml:space="preserve">Комплексу на місці експлуатації, зокрема докладний опис </w:t>
            </w:r>
            <w:r w:rsidRPr="00E62C9F">
              <w:rPr>
                <w:rFonts w:ascii="Times New Roman" w:hAnsi="Times New Roman" w:cs="Times New Roman"/>
                <w:color w:val="000000"/>
                <w:sz w:val="24"/>
                <w:szCs w:val="24"/>
                <w:lang w:eastAsia="zh-CN"/>
              </w:rPr>
              <w:lastRenderedPageBreak/>
              <w:t>вимірювання та обчислення, необхідних для визначення параметрів місцеположення Комплексу відносно полотна дороги.</w:t>
            </w:r>
          </w:p>
          <w:p w14:paraId="2D724D5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Відносно підсистеми автоматичного розпізнавання номерних знаків в ЕД мають бути зазначено такі параметри:</w:t>
            </w:r>
          </w:p>
          <w:p w14:paraId="150CB7C7"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ймовірність розпізнавання ДНЗ та ІНЗ;</w:t>
            </w:r>
          </w:p>
          <w:p w14:paraId="23F30C3C"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максимальна відстань від лінзи відеокамери ПКД до номерного знаку;</w:t>
            </w:r>
          </w:p>
          <w:p w14:paraId="3E292374"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4B41E1D2"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максимальний кут нахилу довгої сторони номерного знаку, за якого виконується розпізнавання номерного знаку;</w:t>
            </w:r>
          </w:p>
          <w:p w14:paraId="39811679"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2847E9F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202188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10EE031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27</w:t>
            </w:r>
          </w:p>
        </w:tc>
        <w:tc>
          <w:tcPr>
            <w:tcW w:w="7198" w:type="dxa"/>
            <w:tcBorders>
              <w:top w:val="single" w:sz="2" w:space="0" w:color="000000"/>
              <w:left w:val="single" w:sz="2" w:space="0" w:color="000000"/>
              <w:bottom w:val="single" w:sz="2" w:space="0" w:color="000000"/>
              <w:right w:val="single" w:sz="2" w:space="0" w:color="000000"/>
            </w:tcBorders>
          </w:tcPr>
          <w:p w14:paraId="15FA61CE" w14:textId="77777777" w:rsidR="00E62C9F" w:rsidRPr="00E62C9F" w:rsidRDefault="00E62C9F" w:rsidP="00E62C9F">
            <w:pPr>
              <w:tabs>
                <w:tab w:val="left" w:pos="353"/>
              </w:tabs>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Гарантія на Комплекс:</w:t>
            </w:r>
          </w:p>
          <w:p w14:paraId="4186CF63" w14:textId="77777777" w:rsidR="00E62C9F" w:rsidRPr="00E62C9F" w:rsidRDefault="00E62C9F" w:rsidP="00E62C9F">
            <w:pPr>
              <w:widowControl w:val="0"/>
              <w:numPr>
                <w:ilvl w:val="0"/>
                <w:numId w:val="20"/>
              </w:numPr>
              <w:tabs>
                <w:tab w:val="left" w:pos="353"/>
              </w:tabs>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підтверджується гарантійним талоном;</w:t>
            </w:r>
          </w:p>
          <w:p w14:paraId="6BCEE19A" w14:textId="77777777" w:rsidR="00E62C9F" w:rsidRPr="00E62C9F" w:rsidRDefault="00E62C9F" w:rsidP="00E62C9F">
            <w:pPr>
              <w:widowControl w:val="0"/>
              <w:numPr>
                <w:ilvl w:val="0"/>
                <w:numId w:val="20"/>
              </w:numPr>
              <w:tabs>
                <w:tab w:val="left" w:pos="628"/>
              </w:tabs>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7AB1CC9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bl>
    <w:p w14:paraId="75735631" w14:textId="77777777" w:rsidR="00E62C9F" w:rsidRPr="00E62C9F" w:rsidRDefault="00E62C9F" w:rsidP="00E62C9F">
      <w:pPr>
        <w:pStyle w:val="7"/>
        <w:shd w:val="clear" w:color="auto" w:fill="auto"/>
        <w:spacing w:before="0" w:after="0"/>
        <w:ind w:right="282" w:firstLine="567"/>
        <w:jc w:val="both"/>
        <w:rPr>
          <w:color w:val="000000" w:themeColor="text1"/>
          <w:spacing w:val="-5"/>
          <w:sz w:val="24"/>
          <w:szCs w:val="24"/>
          <w:lang w:val="uk-UA"/>
        </w:rPr>
      </w:pPr>
    </w:p>
    <w:p w14:paraId="64BE98A0" w14:textId="77777777" w:rsidR="00E62C9F" w:rsidRPr="00E62C9F" w:rsidRDefault="00E62C9F" w:rsidP="00E62C9F">
      <w:pPr>
        <w:spacing w:after="0" w:line="240" w:lineRule="auto"/>
        <w:jc w:val="center"/>
        <w:rPr>
          <w:rFonts w:ascii="Times New Roman" w:hAnsi="Times New Roman" w:cs="Times New Roman"/>
          <w:sz w:val="24"/>
          <w:szCs w:val="24"/>
        </w:rPr>
      </w:pPr>
    </w:p>
    <w:p w14:paraId="7EF211A8" w14:textId="77777777" w:rsidR="00E62C9F" w:rsidRPr="00E62C9F" w:rsidRDefault="00E62C9F" w:rsidP="00E62C9F">
      <w:pPr>
        <w:spacing w:after="0" w:line="240" w:lineRule="auto"/>
        <w:ind w:firstLine="263"/>
        <w:jc w:val="both"/>
        <w:rPr>
          <w:rFonts w:ascii="Times New Roman" w:hAnsi="Times New Roman" w:cs="Times New Roman"/>
          <w:i/>
          <w:sz w:val="24"/>
          <w:szCs w:val="24"/>
        </w:rPr>
      </w:pPr>
      <w:r w:rsidRPr="00E62C9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79C4A93" w14:textId="77777777" w:rsidR="00E62C9F" w:rsidRPr="00E62C9F" w:rsidRDefault="00E62C9F" w:rsidP="00E62C9F">
      <w:pPr>
        <w:spacing w:after="0" w:line="240" w:lineRule="auto"/>
        <w:ind w:firstLine="263"/>
        <w:jc w:val="both"/>
        <w:rPr>
          <w:rFonts w:ascii="Times New Roman" w:hAnsi="Times New Roman" w:cs="Times New Roman"/>
          <w:i/>
          <w:sz w:val="24"/>
          <w:szCs w:val="24"/>
        </w:rPr>
      </w:pPr>
      <w:r w:rsidRPr="00E62C9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1E5BCA6" w14:textId="77777777" w:rsidR="00E62C9F" w:rsidRPr="00E62C9F" w:rsidRDefault="00E62C9F" w:rsidP="00E62C9F">
      <w:pPr>
        <w:spacing w:after="0" w:line="240" w:lineRule="auto"/>
        <w:jc w:val="both"/>
        <w:rPr>
          <w:rFonts w:ascii="Times New Roman" w:hAnsi="Times New Roman" w:cs="Times New Roman"/>
          <w:i/>
          <w:sz w:val="24"/>
          <w:szCs w:val="24"/>
        </w:rPr>
      </w:pPr>
      <w:r w:rsidRPr="00E62C9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582FE93" w14:textId="77777777" w:rsidR="00E62C9F" w:rsidRPr="00E62C9F" w:rsidRDefault="00E62C9F" w:rsidP="00E62C9F">
      <w:pPr>
        <w:spacing w:after="0" w:line="240" w:lineRule="auto"/>
        <w:ind w:firstLine="567"/>
        <w:jc w:val="both"/>
        <w:rPr>
          <w:rFonts w:ascii="Times New Roman" w:hAnsi="Times New Roman" w:cs="Times New Roman"/>
          <w:bCs/>
          <w:i/>
          <w:iCs/>
          <w:sz w:val="24"/>
          <w:szCs w:val="24"/>
        </w:rPr>
      </w:pPr>
      <w:r w:rsidRPr="00E62C9F">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C74A07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62C9F">
        <w:rPr>
          <w:rFonts w:ascii="Times New Roman" w:eastAsia="Times New Roman" w:hAnsi="Times New Roman" w:cs="Times New Roman"/>
          <w:sz w:val="24"/>
          <w:szCs w:val="24"/>
          <w:lang w:eastAsia="ru-RU"/>
        </w:rPr>
        <w:t>26 666</w:t>
      </w:r>
      <w:r w:rsidR="000E3821">
        <w:rPr>
          <w:rFonts w:ascii="Times New Roman" w:eastAsia="Times New Roman" w:hAnsi="Times New Roman" w:cs="Times New Roman"/>
          <w:sz w:val="24"/>
          <w:szCs w:val="24"/>
          <w:lang w:eastAsia="ru-RU"/>
        </w:rPr>
        <w:t> 400,00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62C9F">
        <w:rPr>
          <w:rFonts w:ascii="Times New Roman" w:eastAsia="Times New Roman" w:hAnsi="Times New Roman" w:cs="Times New Roman"/>
          <w:sz w:val="24"/>
          <w:szCs w:val="24"/>
          <w:lang w:eastAsia="ru-RU"/>
        </w:rPr>
        <w:t xml:space="preserve">двадцять шість мільйонів шістсот шістдесят шість тисяч </w:t>
      </w:r>
      <w:r w:rsidR="000E3821">
        <w:rPr>
          <w:rFonts w:ascii="Times New Roman" w:eastAsia="Times New Roman" w:hAnsi="Times New Roman" w:cs="Times New Roman"/>
          <w:sz w:val="24"/>
          <w:szCs w:val="24"/>
          <w:lang w:eastAsia="ru-RU"/>
        </w:rPr>
        <w:t>чотириста</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0E3821">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w:t>
      </w:r>
      <w:r w:rsidR="00D42EB8" w:rsidRPr="00D713FC">
        <w:rPr>
          <w:rFonts w:ascii="Times New Roman" w:eastAsia="Times New Roman" w:hAnsi="Times New Roman" w:cs="Times New Roman"/>
          <w:sz w:val="24"/>
          <w:szCs w:val="24"/>
          <w:lang w:eastAsia="ru-RU"/>
        </w:rPr>
        <w:lastRenderedPageBreak/>
        <w:t xml:space="preserve">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3473"/>
    <w:rsid w:val="00020576"/>
    <w:rsid w:val="00033F51"/>
    <w:rsid w:val="000419A3"/>
    <w:rsid w:val="000435EB"/>
    <w:rsid w:val="00067AAD"/>
    <w:rsid w:val="00070350"/>
    <w:rsid w:val="00073CD2"/>
    <w:rsid w:val="00086212"/>
    <w:rsid w:val="000C6369"/>
    <w:rsid w:val="000E3821"/>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2940</Words>
  <Characters>22140</Characters>
  <Application>Microsoft Office Word</Application>
  <DocSecurity>0</DocSecurity>
  <Lines>582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